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1" w:type="dxa"/>
        <w:tblInd w:w="257" w:type="dxa"/>
        <w:tblLayout w:type="fixed"/>
        <w:tblLook w:val="0400" w:firstRow="0" w:lastRow="0" w:firstColumn="0" w:lastColumn="0" w:noHBand="0" w:noVBand="1"/>
      </w:tblPr>
      <w:tblGrid>
        <w:gridCol w:w="3260"/>
        <w:gridCol w:w="6021"/>
      </w:tblGrid>
      <w:tr w:rsidR="00CE2441" w:rsidRPr="000E560B" w:rsidTr="007E4BF4">
        <w:trPr>
          <w:cantSplit/>
          <w:tblHeader/>
        </w:trPr>
        <w:tc>
          <w:tcPr>
            <w:tcW w:w="3260" w:type="dxa"/>
          </w:tcPr>
          <w:p w:rsidR="00CE2441" w:rsidRPr="000E560B" w:rsidRDefault="00CE2441" w:rsidP="007E4BF4">
            <w:pPr>
              <w:pStyle w:val="Normal1"/>
              <w:pBdr>
                <w:top w:val="nil"/>
                <w:left w:val="nil"/>
                <w:bottom w:val="nil"/>
                <w:right w:val="nil"/>
                <w:between w:val="nil"/>
              </w:pBdr>
              <w:jc w:val="center"/>
              <w:rPr>
                <w:b/>
                <w:color w:val="000000"/>
                <w:sz w:val="26"/>
                <w:szCs w:val="26"/>
              </w:rPr>
            </w:pPr>
            <w:r w:rsidRPr="000E560B">
              <w:rPr>
                <w:b/>
                <w:color w:val="000000"/>
                <w:sz w:val="26"/>
                <w:szCs w:val="26"/>
              </w:rPr>
              <w:t>ỦY BAN NHÂN DÂN</w:t>
            </w:r>
          </w:p>
          <w:p w:rsidR="00CE2441" w:rsidRPr="000E560B" w:rsidRDefault="00CE2441" w:rsidP="007E4BF4">
            <w:pPr>
              <w:pStyle w:val="Normal1"/>
              <w:pBdr>
                <w:top w:val="nil"/>
                <w:left w:val="nil"/>
                <w:bottom w:val="nil"/>
                <w:right w:val="nil"/>
                <w:between w:val="nil"/>
              </w:pBdr>
              <w:jc w:val="center"/>
              <w:rPr>
                <w:b/>
                <w:color w:val="000000"/>
                <w:sz w:val="26"/>
                <w:szCs w:val="26"/>
              </w:rPr>
            </w:pPr>
            <w:r w:rsidRPr="000E560B">
              <w:rPr>
                <w:b/>
                <w:color w:val="000000"/>
                <w:sz w:val="26"/>
                <w:szCs w:val="26"/>
              </w:rPr>
              <w:t>HUYỆN BẢO LẠC</w:t>
            </w:r>
          </w:p>
          <w:p w:rsidR="00CE2441" w:rsidRPr="000E560B" w:rsidRDefault="00CE2441" w:rsidP="007E4BF4">
            <w:pPr>
              <w:pStyle w:val="Normal1"/>
              <w:pBdr>
                <w:top w:val="nil"/>
                <w:left w:val="nil"/>
                <w:bottom w:val="nil"/>
                <w:right w:val="nil"/>
                <w:between w:val="nil"/>
              </w:pBdr>
              <w:jc w:val="center"/>
              <w:rPr>
                <w:b/>
                <w:color w:val="000000"/>
                <w:sz w:val="26"/>
                <w:szCs w:val="26"/>
              </w:rPr>
            </w:pPr>
            <w:r>
              <w:rPr>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559435</wp:posOffset>
                      </wp:positionH>
                      <wp:positionV relativeFrom="paragraph">
                        <wp:posOffset>13970</wp:posOffset>
                      </wp:positionV>
                      <wp:extent cx="714375" cy="0"/>
                      <wp:effectExtent l="12065" t="8890" r="698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C2BA7" id="_x0000_t32" coordsize="21600,21600" o:spt="32" o:oned="t" path="m,l21600,21600e" filled="f">
                      <v:path arrowok="t" fillok="f" o:connecttype="none"/>
                      <o:lock v:ext="edit" shapetype="t"/>
                    </v:shapetype>
                    <v:shape id="Straight Arrow Connector 3" o:spid="_x0000_s1026" type="#_x0000_t32" style="position:absolute;margin-left:44.05pt;margin-top:1.1pt;width:5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5tl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iUpNOnGUZ0cEUkG+KUNvYThxZ5I8emL+PO&#10;PwlZyPnVWM+KZEOATyphK5omqKGRqMvxcjaZhQADjWDe6Y8ZfTwUjUZn4vUUnlCi8zwe03CSLIDV&#10;nLBNb1simpvtkjfS47m6HJ3eugnmxzJebhabRTpKJ/PNKI3LcvSyLdLRfJs8zcppWRRl8tNTS9Ks&#10;Foxx6dkN4k3SvxNHf41usrvL996G6D166JcjO7wD6TBYP8ubKg7Arjs9DNzpNRzu75a/EI97Zz/+&#10;Ada/AAAA//8DAFBLAwQUAAYACAAAACEAelEl+NgAAAAGAQAADwAAAGRycy9kb3ducmV2LnhtbEyO&#10;QUvDQBCF74L/YRnBi9hNAkqMmZQiePBoW+h1mh2TaHY2ZDdN7K9360WPj/f43leuF9urE4++c4KQ&#10;rhJQLLUznTQI+93rfQ7KBxJDvRNG+GYP6+r6qqTCuFne+bQNjYoQ8QUhtCEMhda+btmSX7mBJXYf&#10;brQUYhwbbUaaI9z2OkuSR22pk/jQ0sAvLddf28kisJ8e0mTzZJv923m+O2Tnz3nYId7eLJtnUIGX&#10;8DeGi35Uhyo6Hd0kxqseIc/TuETIMlCxvpyBOv5mXZX6v371AwAA//8DAFBLAQItABQABgAIAAAA&#10;IQC2gziS/gAAAOEBAAATAAAAAAAAAAAAAAAAAAAAAABbQ29udGVudF9UeXBlc10ueG1sUEsBAi0A&#10;FAAGAAgAAAAhADj9If/WAAAAlAEAAAsAAAAAAAAAAAAAAAAALwEAAF9yZWxzLy5yZWxzUEsBAi0A&#10;FAAGAAgAAAAhABa3m2UkAgAASQQAAA4AAAAAAAAAAAAAAAAALgIAAGRycy9lMm9Eb2MueG1sUEsB&#10;Ai0AFAAGAAgAAAAhAHpRJfjYAAAABgEAAA8AAAAAAAAAAAAAAAAAfgQAAGRycy9kb3ducmV2Lnht&#10;bFBLBQYAAAAABAAEAPMAAACDBQAAAAA=&#10;"/>
                  </w:pict>
                </mc:Fallback>
              </mc:AlternateContent>
            </w:r>
          </w:p>
          <w:p w:rsidR="00CE2441" w:rsidRPr="000E560B" w:rsidRDefault="00CE2441" w:rsidP="007E4BF4">
            <w:pPr>
              <w:pStyle w:val="Normal1"/>
              <w:pBdr>
                <w:top w:val="nil"/>
                <w:left w:val="nil"/>
                <w:bottom w:val="nil"/>
                <w:right w:val="nil"/>
                <w:between w:val="nil"/>
              </w:pBdr>
              <w:jc w:val="center"/>
              <w:rPr>
                <w:color w:val="000000"/>
              </w:rPr>
            </w:pPr>
            <w:r w:rsidRPr="000E560B">
              <w:rPr>
                <w:color w:val="000000"/>
              </w:rPr>
              <w:t>Số:        /BC-UBND</w:t>
            </w:r>
          </w:p>
        </w:tc>
        <w:tc>
          <w:tcPr>
            <w:tcW w:w="6021" w:type="dxa"/>
          </w:tcPr>
          <w:p w:rsidR="00CE2441" w:rsidRPr="000E560B" w:rsidRDefault="00CE2441" w:rsidP="007E4BF4">
            <w:pPr>
              <w:pStyle w:val="Normal1"/>
              <w:pBdr>
                <w:top w:val="nil"/>
                <w:left w:val="nil"/>
                <w:bottom w:val="nil"/>
                <w:right w:val="nil"/>
                <w:between w:val="nil"/>
              </w:pBdr>
              <w:tabs>
                <w:tab w:val="left" w:pos="5832"/>
              </w:tabs>
              <w:ind w:left="16"/>
              <w:jc w:val="center"/>
              <w:rPr>
                <w:b/>
                <w:color w:val="000000"/>
                <w:sz w:val="26"/>
                <w:szCs w:val="26"/>
              </w:rPr>
            </w:pPr>
            <w:r w:rsidRPr="000E560B">
              <w:rPr>
                <w:b/>
                <w:color w:val="000000"/>
                <w:sz w:val="26"/>
                <w:szCs w:val="26"/>
              </w:rPr>
              <w:t>CỘNG HOÀ XÃ HỘI CHỦ NGHĨA VIỆT NAM</w:t>
            </w:r>
          </w:p>
          <w:p w:rsidR="00CE2441" w:rsidRPr="000E560B" w:rsidRDefault="00CE2441" w:rsidP="007E4BF4">
            <w:pPr>
              <w:pStyle w:val="Normal1"/>
              <w:pBdr>
                <w:top w:val="nil"/>
                <w:left w:val="nil"/>
                <w:bottom w:val="nil"/>
                <w:right w:val="nil"/>
                <w:between w:val="nil"/>
              </w:pBdr>
              <w:ind w:left="16"/>
              <w:jc w:val="center"/>
              <w:rPr>
                <w:color w:val="000000"/>
              </w:rPr>
            </w:pPr>
            <w:r w:rsidRPr="000E560B">
              <w:rPr>
                <w:b/>
                <w:color w:val="000000"/>
              </w:rPr>
              <w:t>Độc lập - Tự do - Hạnh phúc</w:t>
            </w:r>
          </w:p>
          <w:p w:rsidR="00CE2441" w:rsidRPr="000E560B" w:rsidRDefault="00CE2441" w:rsidP="00CE5665">
            <w:pPr>
              <w:pStyle w:val="Normal1"/>
              <w:pBdr>
                <w:top w:val="nil"/>
                <w:left w:val="nil"/>
                <w:bottom w:val="nil"/>
                <w:right w:val="nil"/>
                <w:between w:val="nil"/>
              </w:pBdr>
              <w:spacing w:before="120"/>
              <w:ind w:left="17"/>
              <w:jc w:val="center"/>
              <w:rPr>
                <w:color w:val="000000"/>
              </w:rPr>
            </w:pPr>
            <w:r>
              <w:rPr>
                <w:i/>
                <w:noProof/>
                <w:color w:val="000000"/>
              </w:rPr>
              <mc:AlternateContent>
                <mc:Choice Requires="wps">
                  <w:drawing>
                    <wp:anchor distT="0" distB="0" distL="114300" distR="114300" simplePos="0" relativeHeight="251660288" behindDoc="0" locked="0" layoutInCell="1" allowOverlap="1">
                      <wp:simplePos x="0" y="0"/>
                      <wp:positionH relativeFrom="column">
                        <wp:posOffset>632460</wp:posOffset>
                      </wp:positionH>
                      <wp:positionV relativeFrom="paragraph">
                        <wp:posOffset>-10160</wp:posOffset>
                      </wp:positionV>
                      <wp:extent cx="2257425" cy="0"/>
                      <wp:effectExtent l="12065" t="8890" r="698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F6134" id="Straight Arrow Connector 2" o:spid="_x0000_s1026" type="#_x0000_t32" style="position:absolute;margin-left:49.8pt;margin-top:-.8pt;width:17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oHIwIAAEoEAAAOAAAAZHJzL2Uyb0RvYy54bWysVE2P2jAQvVfqf7B8h3w0sBARVqsEetm2&#10;SGx/gLGdxGrisWxDQFX/e20D0e72UlXNwRlnPG/ezDxn9XjuO3Ti2giQBU6mMUZcUmBCNgX+/rKd&#10;LDAylkhGOpC8wBdu8OP644fVoHKeQgsd4xo5EGnyQRW4tVblUWRoy3tipqC4dM4adE+s2+omYpoM&#10;Dr3vojSO59EAmikNlBvjvlZXJ14H/Lrm1H6ra8Mt6grsuNmw6rAe/BqtVyRvNFGtoDca5B9Y9ERI&#10;l3SEqogl6KjFH1C9oBoM1HZKoY+grgXloQZXTRK/q2bfEsVDLa45Ro1tMv8Pln497TQSrMApRpL0&#10;bkR7q4loWouetIYBlSClayNolPpuDcrkLqiUO+3rpWe5V89AfxgkoWyJbHhg/XJRDirxEdGbEL8x&#10;yuU8DF+AuTPkaCG07lzr3kO6pqBzmNBlnBA/W0TdxzSdPWTpDCN690UkvwcqbexnDj3yRoHNrY6x&#10;gCSkIadnYz0tkt8DfFYJW9F1QQ6dREOBlzOXx3sMdIJ5Z9jo5lB2Gp2IF1R4Qo3vjmk4ShbAWk7Y&#10;5mZbIrqr7ZJ30uO5whydm3VVzM9lvNwsNotskqXzzSSLq2rytC2zyXybPMyqT1VZVskvTy3J8lYw&#10;xqVnd1dvkv2dOm736Kq7Ub9jG6K36KFfjuz9HUiHyfphXmVxAHbZ6fvEnWDD4dvl8jfi9d7Zr38B&#10;698AAAD//wMAUEsDBBQABgAIAAAAIQDWmP7r3QAAAAgBAAAPAAAAZHJzL2Rvd25yZXYueG1sTI9B&#10;a8JAEIXvhf6HZYReim4ijTQxG5FCDz1WhV7X7DSJZmdDdmNSf32neLCnYeY93nwv30y2FRfsfeNI&#10;QbyIQCCVzjRUKTjs3+evIHzQZHTrCBX8oIdN8fiQ68y4kT7xsguV4BDymVZQh9BlUvqyRqv9wnVI&#10;rH273urAa19J0+uRw20rl1G0klY3xB9q3eFbjeV5N1gF6IckjraprQ4f1/H5a3k9jd1eqafZtF2D&#10;CDiFuxn+8BkdCmY6uoGMF62CNF2xU8E85sn6S5LEII63gyxy+b9A8QsAAP//AwBQSwECLQAUAAYA&#10;CAAAACEAtoM4kv4AAADhAQAAEwAAAAAAAAAAAAAAAAAAAAAAW0NvbnRlbnRfVHlwZXNdLnhtbFBL&#10;AQItABQABgAIAAAAIQA4/SH/1gAAAJQBAAALAAAAAAAAAAAAAAAAAC8BAABfcmVscy8ucmVsc1BL&#10;AQItABQABgAIAAAAIQDj6goHIwIAAEoEAAAOAAAAAAAAAAAAAAAAAC4CAABkcnMvZTJvRG9jLnht&#10;bFBLAQItABQABgAIAAAAIQDWmP7r3QAAAAgBAAAPAAAAAAAAAAAAAAAAAH0EAABkcnMvZG93bnJl&#10;di54bWxQSwUGAAAAAAQABADzAAAAhwUAAAAA&#10;"/>
                  </w:pict>
                </mc:Fallback>
              </mc:AlternateContent>
            </w:r>
            <w:r w:rsidRPr="000E560B">
              <w:rPr>
                <w:i/>
                <w:color w:val="000000"/>
              </w:rPr>
              <w:t xml:space="preserve">Bảo Lạc, ngày       tháng </w:t>
            </w:r>
            <w:r w:rsidR="00CE5665">
              <w:rPr>
                <w:i/>
                <w:color w:val="000000"/>
              </w:rPr>
              <w:t>01</w:t>
            </w:r>
            <w:r w:rsidRPr="000E560B">
              <w:rPr>
                <w:i/>
                <w:color w:val="000000"/>
              </w:rPr>
              <w:t xml:space="preserve">  năm 202</w:t>
            </w:r>
            <w:r w:rsidR="00CE5665">
              <w:rPr>
                <w:i/>
                <w:color w:val="000000"/>
              </w:rPr>
              <w:t>4</w:t>
            </w:r>
          </w:p>
        </w:tc>
      </w:tr>
    </w:tbl>
    <w:p w:rsidR="00CE2441" w:rsidRPr="000E560B" w:rsidRDefault="00CE2441" w:rsidP="00CE2441">
      <w:pPr>
        <w:pStyle w:val="Normal1"/>
        <w:pBdr>
          <w:top w:val="nil"/>
          <w:left w:val="nil"/>
          <w:bottom w:val="nil"/>
          <w:right w:val="nil"/>
          <w:between w:val="nil"/>
        </w:pBdr>
        <w:jc w:val="center"/>
        <w:rPr>
          <w:b/>
          <w:color w:val="000000"/>
        </w:rPr>
      </w:pPr>
      <w:r w:rsidRPr="000E560B">
        <w:rPr>
          <w:b/>
          <w:color w:val="000000"/>
        </w:rPr>
        <w:t>BÁO CÁO</w:t>
      </w:r>
    </w:p>
    <w:p w:rsidR="00CE2441" w:rsidRPr="000E560B" w:rsidRDefault="00CE2441" w:rsidP="00CE2441">
      <w:pPr>
        <w:pStyle w:val="Normal1"/>
        <w:pBdr>
          <w:top w:val="nil"/>
          <w:left w:val="nil"/>
          <w:bottom w:val="nil"/>
          <w:right w:val="nil"/>
          <w:between w:val="nil"/>
        </w:pBdr>
        <w:jc w:val="center"/>
        <w:rPr>
          <w:b/>
          <w:color w:val="000000"/>
          <w:highlight w:val="white"/>
        </w:rPr>
      </w:pPr>
      <w:r w:rsidRPr="000E560B">
        <w:rPr>
          <w:b/>
          <w:color w:val="000000"/>
          <w:highlight w:val="white"/>
        </w:rPr>
        <w:t xml:space="preserve">Kết quả Công tác cải cách hành chính năm 2023 </w:t>
      </w:r>
    </w:p>
    <w:p w:rsidR="00CE2441" w:rsidRDefault="00CE2441" w:rsidP="00CE2441">
      <w:pPr>
        <w:pStyle w:val="Normal1"/>
        <w:pBdr>
          <w:top w:val="nil"/>
          <w:left w:val="nil"/>
          <w:bottom w:val="nil"/>
          <w:right w:val="nil"/>
          <w:between w:val="nil"/>
        </w:pBdr>
        <w:jc w:val="center"/>
        <w:rPr>
          <w:b/>
          <w:color w:val="000000"/>
        </w:rPr>
      </w:pPr>
      <w:r w:rsidRPr="000E560B">
        <w:rPr>
          <w:b/>
          <w:color w:val="000000"/>
          <w:highlight w:val="white"/>
        </w:rPr>
        <w:t xml:space="preserve">phương hướng nhiệm vụ năm </w:t>
      </w:r>
      <w:r w:rsidRPr="000E560B">
        <w:rPr>
          <w:b/>
          <w:color w:val="000000"/>
        </w:rPr>
        <w:t>2024</w:t>
      </w:r>
    </w:p>
    <w:p w:rsidR="00CE2441" w:rsidRPr="005F6E2B" w:rsidRDefault="00CE2441" w:rsidP="00CE2441">
      <w:pPr>
        <w:pStyle w:val="Normal1"/>
        <w:pBdr>
          <w:top w:val="nil"/>
          <w:left w:val="nil"/>
          <w:bottom w:val="nil"/>
          <w:right w:val="nil"/>
          <w:between w:val="nil"/>
        </w:pBdr>
        <w:jc w:val="center"/>
        <w:rPr>
          <w:i/>
          <w:color w:val="000000"/>
        </w:rPr>
      </w:pPr>
      <w:r w:rsidRPr="005F6E2B">
        <w:rPr>
          <w:i/>
          <w:color w:val="000000"/>
        </w:rPr>
        <w:t xml:space="preserve">(Phục vụ </w:t>
      </w:r>
      <w:r w:rsidR="00B04647">
        <w:rPr>
          <w:i/>
          <w:color w:val="000000"/>
        </w:rPr>
        <w:t>Hội nghị tổng kết công tác</w:t>
      </w:r>
      <w:r w:rsidR="0037484D">
        <w:rPr>
          <w:i/>
          <w:color w:val="000000"/>
        </w:rPr>
        <w:t xml:space="preserve"> CCHC</w:t>
      </w:r>
      <w:r w:rsidR="00B04647">
        <w:rPr>
          <w:i/>
          <w:color w:val="000000"/>
        </w:rPr>
        <w:t xml:space="preserve"> năm 202</w:t>
      </w:r>
      <w:bookmarkStart w:id="0" w:name="_GoBack"/>
      <w:bookmarkEnd w:id="0"/>
      <w:r w:rsidR="00B04647">
        <w:rPr>
          <w:i/>
          <w:color w:val="000000"/>
        </w:rPr>
        <w:t>3</w:t>
      </w:r>
      <w:r w:rsidRPr="005F6E2B">
        <w:rPr>
          <w:i/>
          <w:color w:val="000000"/>
        </w:rPr>
        <w:t>)</w:t>
      </w:r>
    </w:p>
    <w:p w:rsidR="00CE2441" w:rsidRDefault="00CE2441" w:rsidP="00CE2441">
      <w:pPr>
        <w:pStyle w:val="Normal1"/>
        <w:pBdr>
          <w:top w:val="nil"/>
          <w:left w:val="nil"/>
          <w:bottom w:val="nil"/>
          <w:right w:val="nil"/>
          <w:between w:val="nil"/>
        </w:pBdr>
        <w:spacing w:after="120"/>
        <w:ind w:firstLine="720"/>
        <w:jc w:val="both"/>
        <w:rPr>
          <w:b/>
          <w:color w:val="000000"/>
        </w:rPr>
      </w:pPr>
      <w:r>
        <w:rPr>
          <w:b/>
          <w:noProof/>
          <w:color w:val="000000"/>
        </w:rPr>
        <mc:AlternateContent>
          <mc:Choice Requires="wps">
            <w:drawing>
              <wp:anchor distT="0" distB="0" distL="114300" distR="114300" simplePos="0" relativeHeight="251661312" behindDoc="0" locked="0" layoutInCell="1" allowOverlap="1">
                <wp:simplePos x="0" y="0"/>
                <wp:positionH relativeFrom="column">
                  <wp:posOffset>2082165</wp:posOffset>
                </wp:positionH>
                <wp:positionV relativeFrom="paragraph">
                  <wp:posOffset>38100</wp:posOffset>
                </wp:positionV>
                <wp:extent cx="1600200" cy="0"/>
                <wp:effectExtent l="952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22FCA" id="Straight Arrow Connector 1" o:spid="_x0000_s1026" type="#_x0000_t32" style="position:absolute;margin-left:163.95pt;margin-top:3pt;width:1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Nc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k0TbHtlPDbXsLyW6Kxzn+Q0JEwKai76rgLyOIx&#10;7PjiPArBxFtCOFXDWrVttEOrSV/Q+WQ0iQkOWiXCZghzdr8rW0uOLBgqPqEqCPYQZuGgRQRrJBOr&#10;69wz1V7mGN/qgIfCkM51dnHMt3k6X81Ws/FgPJquBuO0qgbP63I8mK6z95PqXVWWVfY9UMvGeaOE&#10;kDqwu7k3G/+dO6736OK7u3/vZUge0aNEJHt7R9Kxs6GZF1vsQJw3NlQjNBkNG4OvlyvciF/XMern&#10;L2D5AwAA//8DAFBLAwQUAAYACAAAACEAaeR3K9sAAAAHAQAADwAAAGRycy9kb3ducmV2LnhtbEyP&#10;wW7CMBBE75X4B2uReqmKQyqgCXEQqtRDjwWkXk28JGnjdRQ7JOXru3Chx6cZzb7NNqNtxBk7XztS&#10;MJ9FIJAKZ2oqFRz278+vIHzQZHTjCBX8oodNPnnIdGrcQJ943oVS8Aj5VCuoQmhTKX1RodV+5lok&#10;zk6uszowdqU0nR543DYyjqKltLomvlDpFt8qLH52vVWAvl/Mo21iy8PHZXj6ii/fQ7tX6nE6btcg&#10;Ao7hXoarPqtDzk5H15PxolHwEq8SripY8kucL1YJ8/HGMs/kf//8DwAA//8DAFBLAQItABQABgAI&#10;AAAAIQC2gziS/gAAAOEBAAATAAAAAAAAAAAAAAAAAAAAAABbQ29udGVudF9UeXBlc10ueG1sUEsB&#10;Ai0AFAAGAAgAAAAhADj9If/WAAAAlAEAAAsAAAAAAAAAAAAAAAAALwEAAF9yZWxzLy5yZWxzUEsB&#10;Ai0AFAAGAAgAAAAhAC/DI1wkAgAASgQAAA4AAAAAAAAAAAAAAAAALgIAAGRycy9lMm9Eb2MueG1s&#10;UEsBAi0AFAAGAAgAAAAhAGnkdyvbAAAABwEAAA8AAAAAAAAAAAAAAAAAfgQAAGRycy9kb3ducmV2&#10;LnhtbFBLBQYAAAAABAAEAPMAAACGBQAAAAA=&#10;"/>
            </w:pict>
          </mc:Fallback>
        </mc:AlternateConten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 xml:space="preserve">I. CÔNG TÁC CHỈ ĐẠO ĐIỀU HÀNH </w: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1. Về tổ chức, chỉ đạo điều hành CCHC</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 Nhằm đẩy mạnh công tác CCHC, nâng cao hiệu lực, hiệu quả quản lý của bộ máy nhà nước trên địa bàn, UBND huyện Bảo Lạc đã ban hành 125 </w:t>
      </w:r>
      <w:r w:rsidRPr="005A04FD">
        <w:t xml:space="preserve">văn bản về CCHC để lãnh đạo, chỉ đạo triển khai thực hiện </w:t>
      </w:r>
      <w:r w:rsidRPr="005A04FD">
        <w:rPr>
          <w:i/>
        </w:rPr>
        <w:t>(có phụ lục kèm theo).</w:t>
      </w:r>
      <w:r w:rsidRPr="005A04FD">
        <w:rPr>
          <w:color w:val="000000"/>
        </w:rPr>
        <w:t xml:space="preserve">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Ban hành Quyết định số 2005/QĐ-UBND ngày 10 tháng 7 năm 2023 của Ủy ban nhân dân huyện về việc thành lập </w:t>
      </w:r>
      <w:r w:rsidRPr="005A04FD">
        <w:rPr>
          <w:color w:val="000000"/>
          <w:highlight w:val="white"/>
        </w:rPr>
        <w:t>Ban Chỉ đạo, Tổ giúp việc Ban chỉ đạo Cải cách hành chính huyện Bảo Lạc và Quy chế làm việc và phân công nhiệm vụ các Ủy viên Ban chỉ đạo, Tổ giúp việc của Ban Chỉ đạo Cải cách hành chính huyện Bảo Lạc tại Quyết định số 2504/QĐ-UBND ngày 28 tháng 8 năm 2023</w:t>
      </w:r>
      <w:r w:rsidRPr="005A04FD">
        <w:rPr>
          <w:color w:val="000000"/>
        </w:rPr>
        <w:t xml:space="preserve"> để tổ chức thực hiện.</w: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2. Về xây dựng và thực hiện kế hoạch CCHC</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t>a) Việc xây dựng Kế hoạch:</w:t>
      </w:r>
    </w:p>
    <w:p w:rsidR="00CE2441" w:rsidRPr="005A04FD" w:rsidRDefault="00CE2441" w:rsidP="00CE2441">
      <w:pPr>
        <w:pStyle w:val="Normal1"/>
        <w:pBdr>
          <w:top w:val="nil"/>
          <w:left w:val="nil"/>
          <w:bottom w:val="nil"/>
          <w:right w:val="nil"/>
          <w:between w:val="nil"/>
        </w:pBdr>
        <w:spacing w:before="120" w:after="120"/>
        <w:ind w:firstLine="567"/>
        <w:jc w:val="both"/>
        <w:rPr>
          <w:color w:val="000000"/>
          <w:highlight w:val="white"/>
        </w:rPr>
      </w:pPr>
      <w:r w:rsidRPr="005A04FD">
        <w:rPr>
          <w:color w:val="000000"/>
        </w:rPr>
        <w:t xml:space="preserve">Thực hiện Kế hoạch số 3387/KH-UBND ngày 21/12/2022 của Ủy ban nhân dân tỉnh về công tác cải cách hành chính nhà nước trên địa tỉnh Cao Bằng năm 2023, Uỷ ban nhân dân huyện Bảo Lạc đã ban hành Kế hoạch số 30/KH-UBND, ngày 26/11/2021 của UBND huyện về Cải cách hành chính nhà nước giai đoạn 2021-2025; Kế hoạch số 07/KH-UBND ngày 08 tháng 01 năm 2023 về cải cách hành chính nhà nước huyện Bảo Lạc năm 2023. </w:t>
      </w:r>
      <w:r w:rsidRPr="005A04FD">
        <w:rPr>
          <w:color w:val="000000"/>
          <w:highlight w:val="white"/>
        </w:rPr>
        <w:t xml:space="preserve">Tập trung chỉ đạo triển khai thực hiện </w:t>
      </w:r>
      <w:r w:rsidRPr="005A04FD">
        <w:rPr>
          <w:highlight w:val="white"/>
        </w:rPr>
        <w:t>các nhiệm vụ CCHC của huyện năm 2023, gồm 40 nhiệm vụ trên các lĩnh vực, tính đến thời điểm 30/11/2023 đã</w:t>
      </w:r>
      <w:r w:rsidRPr="005A04FD">
        <w:rPr>
          <w:color w:val="000000"/>
          <w:highlight w:val="white"/>
        </w:rPr>
        <w:t xml:space="preserve"> hoàn thành </w:t>
      </w:r>
      <w:r w:rsidRPr="005A04FD">
        <w:rPr>
          <w:highlight w:val="white"/>
        </w:rPr>
        <w:t>39</w:t>
      </w:r>
      <w:r w:rsidRPr="005A04FD">
        <w:rPr>
          <w:color w:val="000000"/>
          <w:highlight w:val="white"/>
        </w:rPr>
        <w:t xml:space="preserve">/40 nhiệm vụ đã đề ra đạt </w:t>
      </w:r>
      <w:r w:rsidRPr="005A04FD">
        <w:rPr>
          <w:highlight w:val="white"/>
        </w:rPr>
        <w:t>97,5</w:t>
      </w:r>
      <w:r w:rsidRPr="005A04FD">
        <w:rPr>
          <w:color w:val="000000"/>
          <w:highlight w:val="white"/>
        </w:rPr>
        <w:t>% so với kế hoạch.</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b) Đánh giá mức độ thực hiện kế hoạch đề ra</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i/>
        </w:rPr>
        <w:t xml:space="preserve">- Về cải cách thể chế: </w:t>
      </w:r>
      <w:r w:rsidRPr="005A04FD">
        <w:t>Trong năm 2023 việc duy trì, nâng cao chất lượng công tác tham mưu, xây dựng, ban hành văn bản quy phạm pháp luật thuộc th</w:t>
      </w:r>
      <w:r w:rsidR="0064736C">
        <w:t>ẩ</w:t>
      </w:r>
      <w:r w:rsidRPr="005A04FD">
        <w:t>m quyền HĐND, UBND huyện và xã, thị trấn tiếp tục được chỉ đạo thực hiện theo đúng quy định.</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UBND huyện chỉ đạo Văn phòng HĐND và UBND huyện phối hợp với Phòng Tư pháp huyện thực hiện công tác rà soát, hệ thống hoá văn bản quy phạm pháp luật do Hội đồng nhân dân và Uỷ ban nhân dân các cấp ban hành để tham mưu, đề xuất cấp có thẩm quyền điều chỉnh, bổ sung, thay thế, bãi bỏ cho phù hợp với thực tiễn và quy định của pháp luật hiện hành.</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i/>
        </w:rPr>
        <w:lastRenderedPageBreak/>
        <w:t xml:space="preserve">- Về cải cách thủ tục hành chính (TTHC): </w:t>
      </w:r>
      <w:r w:rsidRPr="005A04FD">
        <w:t>UBND huyện tiếp tục chỉ đạo Văn phòng HĐND và UBND huyện phối hợp với các cơ quan, đơn vị, xã, thị trấn rà soát, đơn giản hoá hoặc đề xuất cấp có thẩm quyền đơn giản hoá TTHC theo chỉ đạo của UBND tỉnh. Hầu hết các xã, thị trấn đều cạp nhật các TTHC liên quan đến người dân đã được cấp có thẩm quyền công bố thuộc thẩm quyền giải quyết vào thực hiện theo cơ chế một cửa; thực hiện cập nhật, niêm yết công khai đầy đủ, kịp thời các TTHC và các biểu mẫu hướng dẫn kèm theo tại bộ phận tiếp nhận và trả kết quả của xã, thị trấn; tiếp nhận và xử lý phản ánh, kiến nghị của người dân về quy định TTHC đúng quy định.</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i/>
        </w:rPr>
        <w:t>- Về cải cách tổ chức bộ máy:</w:t>
      </w:r>
      <w:r w:rsidRPr="005A04FD">
        <w:t xml:space="preserve"> UBND huyện tiếp tục chỉ đạo thực hiện Phương án số 290/PA-UBND, ngày 07/11/2022 của UBND huyện về quản lý và sử dụng biên chế giai đoạn 2022 - 2026 về tinh giản biên chế giai đoạn 2022 – 2026 theo chỉ đạo của Tỉnh; Triển khai việc xây dựng Đề án vị trí việc làm đối với các cơ quan hành chính nhà nước và các đơn vị sự nghiệp công lập theo Nghị định 62/2020/NĐ-CP, ngày 01/6/2023 của Chính phủ về vị trí việc làm và bien chế công chức; Nghị định số 106/2020/NĐ-CP, ngày 10/9/2020 của Chính phủ về vịt rí việc làm và số người làm việc trong đơn vị sự nghiệp công lập và các Văn bản hướng dẫn của Sở Nội vụ; Triển khai việc giao quyền tự chủ về tài chính cho một số đơn vị sự nghiệp công lập đủ điều kiện vè biên chế theo quy định.</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i/>
        </w:rPr>
        <w:t xml:space="preserve">- Về xây dựng và nâng cao chất lượng đội ngũ cán bộ, công chức, viên chức: </w:t>
      </w:r>
      <w:r w:rsidRPr="005A04FD">
        <w:t>Công tác tuyển dụng, bố trí, sử dụng và quản lý cán bộ, công chức, viên chức đều tuân thủ đúng quy định theo phân cấp quản lý. UBND huyện đã thực hiện việc tuyển dụng công chức cấp cấp xã gồm các chức danh Tài chính – Kế toán (04 biên chế); Chỉ huy trưởng Quân sự (03 biên chế); đang thực hiện quy trình tiếp nhận vào làm viên chức đối với Ban quản lý dự án đầu tư và xây dựng huyện Bảo Lạc.</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i/>
        </w:rPr>
        <w:t>- Về cải cách tài chính công:</w:t>
      </w:r>
      <w:r w:rsidRPr="005A04FD">
        <w:t xml:space="preserve"> Các cơ quan, đơn vị, các xã, thị trấn đều thực hiện chế độ tự chủ, tự chịu trách nhiệm về sử dụng biên chế và kinh phí quản lý hành chính đối với cơ quan nhà nước theo Nghị định 130/2005/NĐ-CP, ngày 17/11/2005 và Nghị định số 117/NĐ-CP, ngày 07/10/2013 của Chính phủ; quyền tự chủ, tự chịu trách nhiệm đối với đơn vị sự nghiệp công lập theo Nghị định 60/2021/NĐ-CP, ngày 21/6/2021 của Chính phủ.</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i/>
        </w:rPr>
        <w:t xml:space="preserve">- Về xây dựng chính quyền điện tử, chính quyền số: </w:t>
      </w:r>
      <w:r w:rsidRPr="005A04FD">
        <w:t>Hiện nay các cơ quan, đơn vị trên địa bàn huyện đều đang ứng dụng có hiệu quả công nghệ thông tin trong quản lý, điều hành công việc hằng ngày; trong đó tiếp tục sử dụng có hiệu quả hệ thống quản lý văn bản và điều hành phần mềm một cửa điện tử trong hoạt động cơ quan quản lý nhà nước Ioffce.</w:t>
      </w:r>
    </w:p>
    <w:p w:rsidR="00CE2441" w:rsidRPr="005A04FD" w:rsidRDefault="00CE2441" w:rsidP="00CE2441">
      <w:pPr>
        <w:pStyle w:val="Normal1"/>
        <w:pBdr>
          <w:top w:val="nil"/>
          <w:left w:val="nil"/>
          <w:bottom w:val="nil"/>
          <w:right w:val="nil"/>
          <w:between w:val="nil"/>
        </w:pBdr>
        <w:spacing w:before="120" w:after="120"/>
        <w:ind w:firstLine="567"/>
        <w:jc w:val="both"/>
        <w:rPr>
          <w:b/>
        </w:rPr>
      </w:pPr>
      <w:r w:rsidRPr="005A04FD">
        <w:rPr>
          <w:b/>
        </w:rPr>
        <w:t>3. Về kiểm tra công tác CCHC</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Để tăng cường kiểm tra, giám sát công tác chỉ đạo, triển khai của các cơ quan, đơn vị, các xã, thị trấn về công tác CCHC trên địa bàn huyện, góp phần hạn chế các thiếu sót, chậm chễ trong thực hiện các nhiệm vụ được giao, UBND huyện đã ban hành các văn bản: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lastRenderedPageBreak/>
        <w:t>- Kế hoạch số 22/KH-UBND ngày 06/02/2023 về công tác kiểm tra, rà soát văn bản quy phạm pháp luật năm 2023</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Kế hoạch số 117/KH-UBND ngày 09 tháng 4 năm 2023 về kiểm tra công tác CCHC năm 2023; Quyết định số 934/QĐ-UBND ngày 11 tháng 4 năm 2023 về việc thành lập Đoàn kiểm tra công tác cải cách hành chính năm 2023.</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Kế hoạch số 17/KH-UBND, ngày 16 tháng 01năm 2023 về</w:t>
      </w:r>
      <w:r w:rsidRPr="005A04FD">
        <w:rPr>
          <w:color w:val="FF0000"/>
        </w:rPr>
        <w:t xml:space="preserve"> </w:t>
      </w:r>
      <w:r w:rsidRPr="005A04FD">
        <w:t xml:space="preserve">Kiểm soát thủ tục hành chính, triển khai cơ chế một cửa, một cửa liên thông và thực hiện thủ tục hành chính trên môi trường điện tử năm 2023, trên địa bàn huyện Bảo Lạc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Kế hoạch số 70/KH-UBND, ngày 06 tháng 3 năm 2023 về kiểm tra kỷ luật kỷ cương hành chính năm 2023.</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color w:val="000000"/>
        </w:rPr>
        <w:t xml:space="preserve">Trong năm 2023, Ủy ban nhân dân huyện đã thực hiện kiểm tra được </w:t>
      </w:r>
      <w:r w:rsidRPr="005A04FD">
        <w:t xml:space="preserve">12/17 đơn vị cấp xã (đạt 70,5% trên tổng số xã) và hoàn thành 100% theo Kế hoạch kiểm tra năm 2023. Sau kiểm tra có </w:t>
      </w:r>
      <w:r w:rsidRPr="005A04FD">
        <w:rPr>
          <w:color w:val="000000"/>
        </w:rPr>
        <w:t>thông báo kết luận kết quả kiểm tra yêu cầu các đơn vị đã thực hiện báo cáo khắc phục những tồn tại hạn chế tồn tại trong công tác CCHC của đơn vị về UBND huyện để nắm và chỉ đạo thực hiện việc khắc phục đúng theo kết luận kiểm tra</w:t>
      </w:r>
      <w:r w:rsidRPr="005A04FD">
        <w:t>.</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Căn cứ kết quả kiểm tra trực tiếp và công tác theo dõi của cơ quan chuyên môn, cơ bản các đơn vị đều ban hành các kế hoạch như: Cải cách thể chế; cải cách thủ tục hành chính; cải cách tài chính công; cải cách tổ chức bộ máy hành chính nhà nước; cải cách chế độ công vụ; xây dựng chính quyền điện tử, chính quyền số và tổ chức triển khai thực hiện.</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Tuy nhiên việc triển khai thực hiện công tác CCHC năm 2023, tại một số đơn vị chưa đồng bộ, một số nội dung chưa được tâp trung chỉ đạo thực hiện hiệu quả như cải cách thủ tục hành chính và xây dựng chính quyền điện tử, chính quyền số.... thực hiện quy chế làm việc của một số đơn vị chưa tốt, chưa phân công nhiệm vụ cụ thể cho cán bộ, công chức, thiếu sự kiểm tra, đôn đốc dẫn đến một số nhiệm vụ thực hiện chưa hoàn thành đúng thời gian và chất lượng chưa cao.</w:t>
      </w:r>
    </w:p>
    <w:p w:rsidR="00CE2441" w:rsidRPr="005A04FD" w:rsidRDefault="00CE2441" w:rsidP="00CE2441">
      <w:pPr>
        <w:pStyle w:val="Normal1"/>
        <w:pBdr>
          <w:top w:val="nil"/>
          <w:left w:val="nil"/>
          <w:bottom w:val="nil"/>
          <w:right w:val="nil"/>
          <w:between w:val="nil"/>
        </w:pBdr>
        <w:spacing w:before="120" w:after="120"/>
        <w:ind w:firstLine="567"/>
        <w:jc w:val="both"/>
        <w:rPr>
          <w:b/>
        </w:rPr>
      </w:pPr>
      <w:r w:rsidRPr="005A04FD">
        <w:rPr>
          <w:b/>
        </w:rPr>
        <w:t>4. Công tác thông tin tuyên truyền CCHC</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color w:val="000000"/>
        </w:rPr>
        <w:t xml:space="preserve">Căn cứ Kế hoạch số 07/KH-UBND ngày 08 tháng 01 năm 2023 về cải cách hành chính nhà nước năm 2023, UBND huyện đã ban hành Kế hoạch để chỉ đạo thực hiện công tác thông tin, tuyên truyền Cải cách hành hành chính nhà nước năm 2023 trên địa bàn huyện. Thường xuyên đăng tin bài trên trang thôn tin điện tử huyện, </w:t>
      </w:r>
      <w:r w:rsidRPr="005A04FD">
        <w:rPr>
          <w:i/>
          <w:color w:val="000000"/>
        </w:rPr>
        <w:t>(đến 30/11/2023</w:t>
      </w:r>
      <w:proofErr w:type="gramStart"/>
      <w:r w:rsidRPr="005A04FD">
        <w:rPr>
          <w:i/>
          <w:color w:val="000000"/>
        </w:rPr>
        <w:t xml:space="preserve">) </w:t>
      </w:r>
      <w:r w:rsidRPr="005A04FD">
        <w:rPr>
          <w:color w:val="000000"/>
        </w:rPr>
        <w:t xml:space="preserve"> thực</w:t>
      </w:r>
      <w:proofErr w:type="gramEnd"/>
      <w:r w:rsidRPr="005A04FD">
        <w:rPr>
          <w:color w:val="000000"/>
        </w:rPr>
        <w:t xml:space="preserve"> hiện được </w:t>
      </w:r>
      <w:r w:rsidRPr="005A04FD">
        <w:t xml:space="preserve">30 </w:t>
      </w:r>
      <w:r w:rsidRPr="005A04FD">
        <w:rPr>
          <w:color w:val="000000"/>
        </w:rPr>
        <w:t xml:space="preserve">tin bài, </w:t>
      </w:r>
      <w:r w:rsidRPr="005A04FD">
        <w:t>9</w:t>
      </w:r>
      <w:r w:rsidRPr="005A04FD">
        <w:rPr>
          <w:color w:val="000000"/>
        </w:rPr>
        <w:t xml:space="preserve"> chuyên mục</w:t>
      </w:r>
      <w:r w:rsidRPr="005A04FD">
        <w:t>,</w:t>
      </w:r>
      <w:r w:rsidRPr="005A04FD">
        <w:rPr>
          <w:color w:val="000000"/>
        </w:rPr>
        <w:t xml:space="preserve"> </w:t>
      </w:r>
      <w:r w:rsidRPr="005A04FD">
        <w:t>10</w:t>
      </w:r>
      <w:r w:rsidRPr="005A04FD">
        <w:rPr>
          <w:color w:val="000000"/>
        </w:rPr>
        <w:t xml:space="preserve"> chương trình từ cổng thông tin của Bộ TT&amp;TT, với thời lượng </w:t>
      </w:r>
      <w:r w:rsidRPr="005A04FD">
        <w:t>218</w:t>
      </w:r>
      <w:r w:rsidRPr="005A04FD">
        <w:rPr>
          <w:color w:val="000000"/>
        </w:rPr>
        <w:t xml:space="preserve"> phút; treo 02 băng Băng rôn tuyên truyền và điều chỉnh nội dung khẩu hiệu tuyên truyền 01 cụm tại các khu vực đông dân cư; phối hợp với Báo Cao Bằng</w:t>
      </w:r>
      <w:r w:rsidRPr="005A04FD">
        <w:t xml:space="preserve">, Đài Phát thanh Truyền hình Cao Bằng </w:t>
      </w:r>
      <w:r w:rsidRPr="005A04FD">
        <w:rPr>
          <w:color w:val="000000"/>
        </w:rPr>
        <w:t xml:space="preserve">thực hiện được </w:t>
      </w:r>
      <w:r w:rsidRPr="005A04FD">
        <w:t>3 tin,</w:t>
      </w:r>
      <w:r w:rsidRPr="005A04FD">
        <w:rPr>
          <w:color w:val="000000"/>
        </w:rPr>
        <w:t xml:space="preserve"> </w:t>
      </w:r>
      <w:r w:rsidRPr="005A04FD">
        <w:t>bài; thực hiện đăng trên Trang thông tin điện tử của huyện được 12 tin, bài, ảnh. Chỉ đạo UBND cấp xã thường xuyên phát thanh tuyên truyền về CCHC tại cụm dân cư các xã, thị trấn.</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xml:space="preserve">Thông qua công tác tuyên truyền về CCHC, hầu hết các cơ quan, đơn vị, địa phương đã phổ biến, quán triệt đến cán bộ, công chức, viên chức, các nhà đầu tư, </w:t>
      </w:r>
      <w:r w:rsidRPr="005A04FD">
        <w:lastRenderedPageBreak/>
        <w:t>doanh nghiệp và nhân dân nhằm nâng cao nhận thức, hiểu biết về quan điểm, mục tiêu, nội dung, sự cần thiết phải thực hiện CCHC và phướng hướng, nhiệm vụ, giải pháp đẩy mạnh CCHC… góp phần nâng cao hiệu lực, hiệu quả quản lý nhà nước; tạo điều kiện cho nhân dân tham gia và giám sát hoạt động của cơ quan nhà nước và cán bộ , công chức, viên chức.</w:t>
      </w:r>
    </w:p>
    <w:p w:rsidR="00CE2441" w:rsidRPr="005A04FD" w:rsidRDefault="00CE2441" w:rsidP="00CE2441">
      <w:pPr>
        <w:pStyle w:val="Normal1"/>
        <w:pBdr>
          <w:top w:val="nil"/>
          <w:left w:val="nil"/>
          <w:bottom w:val="nil"/>
          <w:right w:val="nil"/>
          <w:between w:val="nil"/>
        </w:pBdr>
        <w:spacing w:before="120" w:after="120"/>
        <w:ind w:firstLine="567"/>
        <w:jc w:val="both"/>
        <w:rPr>
          <w:b/>
        </w:rPr>
      </w:pPr>
      <w:r w:rsidRPr="005A04FD">
        <w:rPr>
          <w:b/>
        </w:rPr>
        <w:t>5. Những sáng kiến, cách làm hay trong thực hiện công tác CCHC của huyện</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UBND huyện đã ban hành Kế hoạch số: 241/KH-UBND, ngày 18 tháng   9 năm 2023 về Tổ chức cuộc thi "Sáng kiến, giải pháp về cải cách hành chính trên địa bàn huyện năm 2023" để tìm kiếm các giải pháp độc đáo, sáng tạo, hiệu quả thiết thực nhằm nhân rộng trong toàn huyện góp phần hoàn thành tốt kế hoạch CCHC năm 2023 và giải đoạn 2021 - 2025.</w: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6. Việc ban hành Kế hoạch khắc phục những hạn chế, tồn tại qua kết quả công bố Chỉ số CCHC năm 2022 của UBND tỉnh.</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t>Căn cứ Quyết định số 14 /QĐ-UBND, ngày 06 tháng 01 năm 2023 của Chủ tịch UBND tỉnh về phê duyệt và công bố Chỉ số cải cách hành chính năm 2022 của các sở, cơ quan ngang sở và Uỷ ban nhân dân các huyện, thành phố, UBND huyện đã</w:t>
      </w:r>
      <w:r w:rsidRPr="005A04FD">
        <w:rPr>
          <w:color w:val="000000"/>
        </w:rPr>
        <w:t xml:space="preserve"> ban Kế hoạch số 87/KH-UBND ngày 16 tháng 3 năm 2023 về </w:t>
      </w:r>
      <w:r w:rsidRPr="005A04FD">
        <w:rPr>
          <w:color w:val="000000"/>
          <w:highlight w:val="white"/>
        </w:rPr>
        <w:t>Tổ chức Hội nghị cải thiện chỉ số cải cách hành chính năm 2023</w:t>
      </w:r>
      <w:r w:rsidRPr="005A04FD">
        <w:rPr>
          <w:color w:val="000000"/>
        </w:rPr>
        <w:t xml:space="preserve">; Kế hoạch số 181/KH-UBND ngày 30 tháng 6 năm 2023 của Ủy ban nhân dân huyện về </w:t>
      </w:r>
      <w:r w:rsidRPr="005A04FD">
        <w:rPr>
          <w:color w:val="000000"/>
          <w:highlight w:val="white"/>
        </w:rPr>
        <w:t>Cải thiện, nâng cao Chỉ số cải cách hành chính của huyện Bảo Lạc năm 2023</w:t>
      </w:r>
      <w:r w:rsidRPr="005A04FD">
        <w:rPr>
          <w:color w:val="000000"/>
        </w:rPr>
        <w:t xml:space="preserve"> để triển khai khắc phục những tồn tại, hạn chế qua kết quả đánh giá, xếp loại Chỉ số CCHC năm 2022 cho các cơ quan, đơn vị và UBND  các xã, thị trấn thực hiện.</w:t>
      </w:r>
    </w:p>
    <w:p w:rsidR="00CE2441" w:rsidRPr="005A04FD" w:rsidRDefault="00CE2441" w:rsidP="00CE2441">
      <w:pPr>
        <w:pStyle w:val="Normal1"/>
        <w:pBdr>
          <w:top w:val="nil"/>
          <w:left w:val="nil"/>
          <w:bottom w:val="nil"/>
          <w:right w:val="nil"/>
          <w:between w:val="nil"/>
        </w:pBdr>
        <w:spacing w:before="120" w:after="120"/>
        <w:ind w:firstLine="567"/>
        <w:jc w:val="both"/>
        <w:rPr>
          <w:b/>
        </w:rPr>
      </w:pPr>
      <w:r w:rsidRPr="005A04FD">
        <w:rPr>
          <w:b/>
        </w:rPr>
        <w:t>II. KẾT QUẢ THỰC HIỆN CÔNG TÁC CCHC</w:t>
      </w:r>
    </w:p>
    <w:p w:rsidR="00CE2441" w:rsidRPr="005A04FD" w:rsidRDefault="00CE2441" w:rsidP="00CE2441">
      <w:pPr>
        <w:pStyle w:val="Normal1"/>
        <w:pBdr>
          <w:top w:val="nil"/>
          <w:left w:val="nil"/>
          <w:bottom w:val="nil"/>
          <w:right w:val="nil"/>
          <w:between w:val="nil"/>
        </w:pBdr>
        <w:spacing w:before="120" w:after="120"/>
        <w:ind w:firstLine="567"/>
        <w:jc w:val="both"/>
        <w:rPr>
          <w:b/>
        </w:rPr>
      </w:pPr>
      <w:r w:rsidRPr="005A04FD">
        <w:rPr>
          <w:b/>
        </w:rPr>
        <w:t xml:space="preserve">1. Cải cách thể chế: </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color w:val="000000"/>
        </w:rPr>
        <w:t>- Về xây dựng, ban hành văn bản quy phạm pháp luật (QPPL), văn bản khác thuộc phạm vi quản lý:</w:t>
      </w:r>
      <w:r w:rsidRPr="005A04FD">
        <w:rPr>
          <w:color w:val="000000"/>
        </w:rPr>
        <w:t xml:space="preserve"> Trong năm 2023, để quản lý, chỉ đạo điều hành các hoạt động của UBND huyện trên các lĩnh vực kinh tế - xã hội, quốc phòng - an ninh, UBND huyện và Chủ tịch UBND huyện </w:t>
      </w:r>
      <w:r w:rsidRPr="005A04FD">
        <w:rPr>
          <w:i/>
          <w:color w:val="000000"/>
        </w:rPr>
        <w:t>(thời điểm 30/11/2023)</w:t>
      </w:r>
      <w:r w:rsidRPr="005A04FD">
        <w:rPr>
          <w:color w:val="000000"/>
        </w:rPr>
        <w:t xml:space="preserve"> đã ban </w:t>
      </w:r>
      <w:r w:rsidRPr="005A04FD">
        <w:t xml:space="preserve">hành </w:t>
      </w:r>
      <w:r w:rsidRPr="005A04FD">
        <w:rPr>
          <w:b/>
        </w:rPr>
        <w:t>7.192</w:t>
      </w:r>
      <w:r w:rsidRPr="005A04FD">
        <w:t xml:space="preserve"> văn bản theo thẩm quyền, trong đó 03 Chỉ thị, 3.845 quyết định, 105 thông báo, 767 báo cáo, 2.472 các văn bản khác </w:t>
      </w:r>
      <w:r w:rsidRPr="005A04FD">
        <w:rPr>
          <w:i/>
        </w:rPr>
        <w:t>(tờ trình, công văn, kế hoạch....)</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i/>
          <w:color w:val="000000"/>
        </w:rPr>
        <w:t xml:space="preserve">- Kết quả tổ chức thi hành pháp luật và theo dõi thi hành pháp luật:  </w:t>
      </w:r>
      <w:r w:rsidRPr="005A04FD">
        <w:rPr>
          <w:color w:val="000000"/>
        </w:rPr>
        <w:t xml:space="preserve">UBND huyện ban hành nhiều văn bản chỉ đạo các cơ quan thuộc huyện, UBND các xã, thị trấn tăng cường công tác thi hành pháp luật trong xử phạt vi phạm hành chính trên các lĩnh vực: Kế hoạch số 47/KH-UBND ngày 17/02/2023 về công tác theo dõi tình hình thi hành pháp luật trên địa bàn huyện Bảo Lạc năm 2023. Tổ chức triển khai phổ biến, quán triệt Nghị định số 59/2012/NĐ-CP ngày 23/7/2012 về theo dõi thi hành pháp luật; Nghị định số 32/2020/NĐ-CP ngày 05/3/2020 của Chính phủ sửa đổi, bổ sung một số điều của Nghị định số 59/2012/NĐ-CP đến toàn thể cán bộ công chức, viên chức để nâng cao nhận thức, vai trò trách nhiệm về công tác theo dõi thi hành pháp luật. </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color w:val="000000"/>
        </w:rPr>
        <w:lastRenderedPageBreak/>
        <w:t>Kết quả</w:t>
      </w:r>
      <w:r w:rsidRPr="005A04FD">
        <w:t xml:space="preserve"> </w:t>
      </w:r>
      <w:r w:rsidRPr="005A04FD">
        <w:rPr>
          <w:color w:val="000000"/>
        </w:rPr>
        <w:t>năm 2023 không có phản ánh kiến nghị nào của các cá nhân, tổ chức về quy định hành chính. Công tác quản lý về xử lý vi phạm hành chính trong năm</w:t>
      </w:r>
      <w:r w:rsidRPr="005A04FD">
        <w:t xml:space="preserve"> đã tiến hành lập hồ sơ và ra quyết định xử lý vi phạm hành chính được 38 vụ, trong đó: số vụ bị xử phạt vi phạm hành chính là 38 vụ; Không có vụ việc chuyển truy cứu trách nhiệm hình sự; Không có tổ chức bị xử phạt hành chính; có 42 đối tượng cá nhân bị xử phạt hành chính; tổng số quyết định xử phạt vi phạm hành chính là 42 quyết định; số quyết định đã thi hành là 42 quyết định. Tổng số tiền thu được là 345.250.000 đồng </w:t>
      </w:r>
      <w:r w:rsidRPr="005A04FD">
        <w:rPr>
          <w:i/>
        </w:rPr>
        <w:t>(Ba trăm bốn mươi năm triệu hai trăm năm mươi nghìn đồng);</w:t>
      </w:r>
      <w:r w:rsidRPr="005A04FD">
        <w:t xml:space="preserve"> tổng số tiền thu được từ bán thanh lý tang vật, phương tiện bị tịch thu được là 850.000đ </w:t>
      </w:r>
      <w:r w:rsidRPr="005A04FD">
        <w:rPr>
          <w:i/>
        </w:rPr>
        <w:t>(Tám trăm năm mươi năm nghìn đồng).</w:t>
      </w:r>
    </w:p>
    <w:p w:rsidR="00CE2441" w:rsidRPr="005A04FD" w:rsidRDefault="00CE2441" w:rsidP="00CE2441">
      <w:pPr>
        <w:pStyle w:val="Normal1"/>
        <w:pBdr>
          <w:top w:val="nil"/>
          <w:left w:val="nil"/>
          <w:bottom w:val="nil"/>
          <w:right w:val="nil"/>
          <w:between w:val="nil"/>
        </w:pBdr>
        <w:spacing w:before="120" w:after="120"/>
        <w:ind w:firstLine="567"/>
        <w:jc w:val="both"/>
        <w:rPr>
          <w:b/>
          <w:i/>
          <w:color w:val="000000"/>
        </w:rPr>
      </w:pPr>
      <w:r w:rsidRPr="005A04FD">
        <w:rPr>
          <w:color w:val="000000"/>
        </w:rPr>
        <w:t>UBND huyện đã các các Báo cáo số 425/BC-UBND ngày 17/7/2023 về việc Báo cáo Sơ kết 03 năm thi hành Nghị định số 19/2020/NĐ-CP ngày 12/02/2023 của Chính phủ về kiểm tra, xử lý kỷ luật trong thi hành pháp luật về xử lý vi phạm hành chính; Báo cáo số 528/BC-UBND ngày 08/8/2023 Báo cáo Tổng kết Luật Tố tụng hành chính năm 2015 liên quan đến trách nhiệm của Chủ tịch Ủy ban nhân dân và Ủy ban nhân dân huyện; Báo cáo số 502/BC-UBND ngày 6/8/2023 về tình hình thực hiện Nghị định số 34/2016/NĐ-CP ngày 14/5/2016 của Chính phủ, Nghị định số 154/2020/NĐ-CP ngày 31/12/2020 và tổng kết Chỉ thị số 26/CT-TTg ngày 15/11/2019 của Thủ tướng Chính phủ về tăng cường chấp hành pháp luật tố tụng hành chính và thi hành án hành chính.</w:t>
      </w:r>
      <w:r w:rsidRPr="005A04FD">
        <w:rPr>
          <w:b/>
          <w:i/>
          <w:color w:val="000000"/>
        </w:rPr>
        <w:t xml:space="preserve">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i/>
          <w:color w:val="000000"/>
        </w:rPr>
        <w:t xml:space="preserve">- Kết quả thực hiện tuyên truyền, phổ biến giáo dục pháp luật: </w:t>
      </w:r>
      <w:r w:rsidRPr="005A04FD">
        <w:rPr>
          <w:color w:val="000000"/>
        </w:rPr>
        <w:t xml:space="preserve">UBND huyện đã ban hành Kế hoạch số 83/KH-UBND ngày 14/3/2023 về thực hiện công tác phổ biến, giáo dục pháp luật; hòa giải ở cơ sở; xây dựng cấp xã đạt chuẩn tiếp cận pháp luật năm 2023 trên địa bàn huyện. Ban hành Quyết định số 403/QĐ-UBND ngày 26 tháng 02 năm 2023 về Kiện toàn Hội đồng đánh giá chuẩn tiếp cận pháp luật năm 2023; Quyết định số: 320/QĐ-UBND ngày 16/02/2023 về công nhận các xã, thị trấn đạt chuẩn tiếp cận pháp luật năm 2022. </w:t>
      </w:r>
      <w:r w:rsidRPr="005A04FD">
        <w:t xml:space="preserve">Tổ chức các Hội nghị tuyên truyền pháp luật (trực tuyến) từ huyện đến xã được 03 cuộc với 125 đại biểu tham dự cấp huyện và cấp xã, thị trấn có 415 đại biểu tham dự. Chỉ đạo Uỷ ban nhân dân các xã, thị trấn tổ chức hội nghị tuyên truyền phổ biến đến các xóm, tổ dân phố được: 145 cuộc với 8791 lượt người tham dự. Ngoài việc phổ biến trực tiếp đến các thôn, xóm, tổ dân phố UBND các xã, thị trấn còn tổ chức tuyên truyền qua loa truyền thanh tại xã và loa truyền thanh không dây tại các thôn, bản, tổ dân phố.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Ngoài ra UBND huyện đã tổ chức được 04 cuộc có 273 đại biểu tham dự tại Hưng Đạo, Huy Giáp, Xuân Trường và phối hợp với Sở Tư pháp tổ chức tuyên truyền, phổ biến pháp luật năm 2023 tại 03 xã Kim Cúc, Hưng Đạo, Khánh Xuân tổ chức được 10 Hội nghị tại các xóm có 777 đại biểu tham dự.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i/>
          <w:color w:val="000000"/>
        </w:rPr>
        <w:t>- Về công tác kiểm tra, rà soát và hệ thống hoá văn bản quy phạm pháp luật:</w:t>
      </w:r>
      <w:r w:rsidRPr="005A04FD">
        <w:rPr>
          <w:color w:val="000000"/>
        </w:rPr>
        <w:t xml:space="preserve"> Việc ban hành các vă bản, nhất là các văn bản của HĐND và UBND huyện </w:t>
      </w:r>
      <w:r w:rsidRPr="005A04FD">
        <w:t>luôn tuân thủ theo trình tự</w:t>
      </w:r>
      <w:r w:rsidRPr="005A04FD">
        <w:rPr>
          <w:color w:val="000000"/>
        </w:rPr>
        <w:t xml:space="preserve"> thủ tục quy định, thể chế hoá đường lối chủ trương của Đảng và chính sách pháp luật của Nhà nước, nhằm phục vụ kịp thời cho việc chỉ đạo, điều hành của UBND huyện, giải quyết khá tốt các yêu cầu của tổ chức và công </w:t>
      </w:r>
      <w:r w:rsidRPr="005A04FD">
        <w:rPr>
          <w:color w:val="000000"/>
        </w:rPr>
        <w:lastRenderedPageBreak/>
        <w:t xml:space="preserve">dân, tạo điều kiện thuận lợi cho các phòngm ban thuộc UBND huyện, UBND các xã thị trấn trong công tác triển khai thực hiện nhiệm vụ theo đúng quy định của pháp luật. UBND huyện đã ban hành Kế hoạch số 22/KH-UBND ngày 06/02/2023 về công tác xây dựng, kiểm tra, rà soát văn bản quy phạm pháp luật năm 2023; tổ chức kiểm tra văn bản QPPL theo thẩm quyền và đã các Báo cáo số 394/BC-UBND ngày 30/6/2023 về việc Kết quả công tác rà soát, hệ thống hóa văn bản quy phạm pháp luật kỳ 2019-2023 trên địa bàn huyện Bảo Lạc; Báo cáo số 527/BC-UBND ngày 08/8/2023 về việc rà soát, đề xuất sửa đổi, bổ sung các quy định bất cập, vấn đề vướng mắc trong pháp luật hiện hành; Báo cáo số 544/BC-UBND ngày 14/8/2023 về Kết quả công tác rà soát, hệ thống hóa văn bản quy phạm pháp luật trên địa bàn huyện Bảo Lạc. Chỉ đạo UBND cấp xã tổ chức tự kiểm tra văn bản quy phạm pháp luật theo thẩm quyền. </w:t>
      </w:r>
    </w:p>
    <w:p w:rsidR="00CE2441" w:rsidRPr="005A04FD" w:rsidRDefault="00CE2441" w:rsidP="00CE2441">
      <w:pPr>
        <w:pStyle w:val="Normal1"/>
        <w:spacing w:before="120" w:after="120"/>
        <w:ind w:firstLine="567"/>
        <w:jc w:val="both"/>
      </w:pPr>
      <w:r w:rsidRPr="005A04FD">
        <w:t xml:space="preserve">Thực hiện </w:t>
      </w:r>
      <w:r w:rsidRPr="005A04FD">
        <w:rPr>
          <w:highlight w:val="white"/>
        </w:rPr>
        <w:t xml:space="preserve">Kế hoạch số 115/KH-UBND ngày 18/01/2023 của Ủy ban nhân dân tỉnh Cao Bằng về hệ thống hóa văn bản quy phạm pháp luật kỳ 2019-2023 </w:t>
      </w:r>
      <w:r w:rsidRPr="005A04FD">
        <w:t>trên địa bàn tỉnh Cao Bằng và chỉ đạo các cơ quan có trách nhiệm thực hiện kiểm tra theo quy định của pháp luật, UBND huyện chỉ đạo phòng chuyên môn thực hiện tự kiểm tra các văn bản quy phạm pháp luật do UBND huyện ban hành được 10 văn bản trong đó: văn bản quy phạm pháp luật 06 văn bản, văn bản hành chính 04 văn bản. Qua kiểm tra các văn bản cơ bản đều đảm bảo tính hợp pháp, tính thống nhất, đồng bộ của hệ thống pháp luật</w:t>
      </w:r>
      <w:r w:rsidRPr="005A04FD">
        <w:rPr>
          <w:rFonts w:eastAsia="Courier New"/>
        </w:rPr>
        <w:t>. C</w:t>
      </w:r>
      <w:r w:rsidRPr="005A04FD">
        <w:t>ông tác rà soát văn bản QPPL được triển khai thực hiện thường xuyên: tổng số văn bản thuộc đối tượng rà soát là 11 văn bản. Việc công bố Danh mục văn bản QPPL hết hiệu lực thuộc thẩm quyền ban hành của HĐND huyện và UBND huyện luôn được UBND huyện chỉ đạo cơ quan chuyên môn thực hiện. Trong năm 2023 không có văn bản hết hiệu lực thuộc thẩm quyền ban hành của HĐND, UBND huyện.</w:t>
      </w:r>
    </w:p>
    <w:p w:rsidR="00CE2441" w:rsidRPr="005A04FD" w:rsidRDefault="00CE2441" w:rsidP="00CE2441">
      <w:pPr>
        <w:pStyle w:val="Normal1"/>
        <w:spacing w:before="120" w:after="120"/>
        <w:ind w:firstLine="567"/>
        <w:jc w:val="both"/>
        <w:rPr>
          <w:b/>
        </w:rPr>
      </w:pPr>
      <w:r w:rsidRPr="005A04FD">
        <w:rPr>
          <w:b/>
        </w:rPr>
        <w:t>2. Cải cách thủ tục hành chính (TTHC)</w:t>
      </w:r>
    </w:p>
    <w:p w:rsidR="00CE2441" w:rsidRPr="005A04FD" w:rsidRDefault="00CE2441" w:rsidP="00CE2441">
      <w:pPr>
        <w:pStyle w:val="Normal1"/>
        <w:spacing w:before="120" w:after="120"/>
        <w:ind w:firstLine="567"/>
        <w:jc w:val="both"/>
        <w:rPr>
          <w:i/>
        </w:rPr>
      </w:pPr>
      <w:r w:rsidRPr="005A04FD">
        <w:rPr>
          <w:i/>
        </w:rPr>
        <w:t>2.1. Kết quả rà soát, cắt giảm, đơn giản hoá thủ tục hành chính</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color w:val="000000"/>
        </w:rPr>
        <w:t xml:space="preserve">Thực hiện Kế hoạch số 2842/KH-UBND, ngày 02/11/2022 của UBND tỉnh Cao Bằng về việc rà soát, đơn giản hoá thủ tục hành chính nội bộ trong hệ thống hành chính nhà nước giai đoạn 2022 - 2025 trên địa bàn tỉnh Cao Bằng, UBND huyện đã ban </w:t>
      </w:r>
      <w:r w:rsidRPr="005A04FD">
        <w:t>hành Kế hoạch và chỉ đạo triển khai thực hiện.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Kết quả rà soát, cắt giảm, đơn giản hóa TTHC </w:t>
      </w:r>
      <w:r w:rsidRPr="005A04FD">
        <w:rPr>
          <w:i/>
          <w:color w:val="000000"/>
        </w:rPr>
        <w:t xml:space="preserve">(Số lượng TTHC được rà soát; số lượng TTHC đã được phê duyệt, thực thi phương án đơn giản hóa; đánh giá về những hiệu quả sau khi đơn giản hóa) </w:t>
      </w:r>
      <w:r w:rsidRPr="005A04FD">
        <w:rPr>
          <w:color w:val="000000"/>
        </w:rPr>
        <w:t>và được đánh giá qua</w:t>
      </w:r>
      <w:r w:rsidRPr="005A04FD">
        <w:rPr>
          <w:i/>
          <w:color w:val="000000"/>
        </w:rPr>
        <w:t xml:space="preserve"> </w:t>
      </w:r>
      <w:r w:rsidRPr="005A04FD">
        <w:rPr>
          <w:color w:val="000000"/>
        </w:rPr>
        <w:t>Báo cáo số 49/BC-UBND ngày 07/2/2023</w:t>
      </w:r>
      <w:r w:rsidRPr="005A04FD">
        <w:rPr>
          <w:color w:val="FF0000"/>
        </w:rPr>
        <w:t xml:space="preserve"> </w:t>
      </w:r>
      <w:r w:rsidRPr="005A04FD">
        <w:rPr>
          <w:color w:val="000000"/>
        </w:rPr>
        <w:t xml:space="preserve">Kết quả rà soát, đơn giản hóa thủ tục hành chính nội bộ trong hệ thống văn bản hành chính nhà nước giai đoạn 2022-2025; Báo cáo số 576/BC-UBND ngày 05/9/2023 </w:t>
      </w:r>
      <w:r w:rsidRPr="005A04FD">
        <w:rPr>
          <w:color w:val="000000"/>
          <w:highlight w:val="white"/>
        </w:rPr>
        <w:t>Rà soát, đánh giá, đề xuất cắt giảm thời gian giải quyết các thủ tục hành chính liên quan đến hoạt động đầu tư, sản xuất, kinh doanh và đời sống của người dân;</w:t>
      </w:r>
      <w:r w:rsidRPr="005A04FD">
        <w:rPr>
          <w:color w:val="000000"/>
        </w:rPr>
        <w:t xml:space="preserve"> Báo cáo số 625/BC-UBND ngày 28/9/2023 Kết quả rà soát, đánh giá thủ tục hành chính năm 2023.</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t>2.2. Số lượng TTHC thuộc thẩm quyền giải quyết của địa phương:</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lastRenderedPageBreak/>
        <w:t>+ Số TTHC thuộc thẩm quyền giải quyết của cấp huyện: 2</w:t>
      </w:r>
      <w:r w:rsidRPr="005A04FD">
        <w:t>88</w:t>
      </w:r>
      <w:r w:rsidRPr="005A04FD">
        <w:rPr>
          <w:color w:val="000000"/>
        </w:rPr>
        <w:t xml:space="preserve"> thủ tục.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 Số TTHC thuộc thẩm quyền giải quyết của cấp xã là: </w:t>
      </w:r>
      <w:r w:rsidRPr="005A04FD">
        <w:t>171</w:t>
      </w:r>
      <w:r w:rsidRPr="005A04FD">
        <w:rPr>
          <w:color w:val="000000"/>
        </w:rPr>
        <w:t xml:space="preserve"> thủ tục.</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Tất cả các TTHC đã được Văn phòng HĐND - UBND huyện tham mưu cho UBND huyện văn bản hướng dẫn cụ thể và được niêm yết tại bộ phận một cửa của UBND huyện và các xã, thị trấn và được đăng tải trên trang thông tin điện tử của huyện.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i/>
          <w:color w:val="000000"/>
        </w:rPr>
        <w:t>2.3. Thực hiện cơ chế một cửa, một cửa liên thông:</w:t>
      </w:r>
      <w:r w:rsidRPr="005A04FD">
        <w:rPr>
          <w:color w:val="000000"/>
        </w:rPr>
        <w:t xml:space="preserve">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highlight w:val="white"/>
        </w:rPr>
      </w:pPr>
      <w:r w:rsidRPr="005A04FD">
        <w:rPr>
          <w:color w:val="000000"/>
        </w:rPr>
        <w:t>- UBND huyện đã ban hành Quyết định số 2449/QĐ-UBND ngày 19/8/2023</w:t>
      </w:r>
      <w:r w:rsidRPr="005A04FD">
        <w:rPr>
          <w:color w:val="000000"/>
          <w:highlight w:val="white"/>
        </w:rPr>
        <w:t xml:space="preserve"> Về việc Kiện toàn cán bộ đầu mối thực hiện công tác kiểm soát thủ tục hành chính huyện Bảo Lạc.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Về tình hình tổ chức và hoạt động của Bộ phận tiếp nhận và trả kết quả các cấp: Cơ sở vật chất, trang thiết bị, phần mềm ứng dụng... Bộ phận một cửa cơ bản đáp ứng, phục vụ cho việc tiếp nhận và trả hồ sơ hanh chính cho tổ chức, cá nhân.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 Về bố trí công chức làm việc tại bộ phận tiếp nhận và trả kết quả: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Bộ phận tiếp nhận và trả kết quả huyện: bố trí công chức Văn phòng HĐND &amp;UBND huyện, công chức các phòng chuyên môn thực hiện nhiệm vụ theo quy định.</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Bộ phận tiếp nhận và trả kết quả các xã, thị trấn: Bố trí công chức Văn phòng - thống kê phụ trách, thực hiện nhiệm vụ kiểm tra hồ sơ ban đầu, luân chuyển và kiểm tra kết quả hồ sơ hành chính cho công dân.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highlight w:val="white"/>
        </w:rPr>
      </w:pPr>
      <w:r w:rsidRPr="005A04FD">
        <w:rPr>
          <w:color w:val="000000"/>
        </w:rPr>
        <w:t xml:space="preserve">- Về kết quả thực hiện số hóa hồ sơ, giấy tờ, kết quả giải quyết TTHC từ ngày </w:t>
      </w:r>
      <w:r w:rsidRPr="005A04FD">
        <w:rPr>
          <w:color w:val="000000"/>
          <w:highlight w:val="white"/>
        </w:rPr>
        <w:t xml:space="preserve">01/01/2023 đến ngày </w:t>
      </w:r>
      <w:r w:rsidRPr="005A04FD">
        <w:rPr>
          <w:highlight w:val="white"/>
        </w:rPr>
        <w:t>23</w:t>
      </w:r>
      <w:r w:rsidRPr="005A04FD">
        <w:rPr>
          <w:color w:val="000000"/>
          <w:highlight w:val="white"/>
        </w:rPr>
        <w:t>/</w:t>
      </w:r>
      <w:r w:rsidRPr="005A04FD">
        <w:rPr>
          <w:highlight w:val="white"/>
        </w:rPr>
        <w:t>11</w:t>
      </w:r>
      <w:r w:rsidRPr="005A04FD">
        <w:rPr>
          <w:color w:val="000000"/>
          <w:highlight w:val="white"/>
        </w:rPr>
        <w:t xml:space="preserve">/2023 là: Số lượng hồ sơ đã tiếp nhận </w:t>
      </w:r>
      <w:r w:rsidRPr="005A04FD">
        <w:rPr>
          <w:b/>
          <w:highlight w:val="white"/>
        </w:rPr>
        <w:t>10418</w:t>
      </w:r>
      <w:r w:rsidRPr="005A04FD">
        <w:rPr>
          <w:color w:val="000000"/>
          <w:highlight w:val="white"/>
        </w:rPr>
        <w:t xml:space="preserve"> hồ sơ. Trong đó hồ sơ đã giải quyết </w:t>
      </w:r>
      <w:r w:rsidRPr="005A04FD">
        <w:rPr>
          <w:b/>
          <w:highlight w:val="white"/>
        </w:rPr>
        <w:t>10.394</w:t>
      </w:r>
      <w:r w:rsidRPr="005A04FD">
        <w:rPr>
          <w:color w:val="000000"/>
          <w:highlight w:val="white"/>
        </w:rPr>
        <w:t xml:space="preserve">; trước và đúng hạn </w:t>
      </w:r>
      <w:r w:rsidRPr="005A04FD">
        <w:rPr>
          <w:b/>
          <w:highlight w:val="white"/>
        </w:rPr>
        <w:t>10.394</w:t>
      </w:r>
      <w:r w:rsidRPr="005A04FD">
        <w:rPr>
          <w:color w:val="000000"/>
          <w:highlight w:val="white"/>
        </w:rPr>
        <w:t xml:space="preserve"> hồ sơ; quá hạn </w:t>
      </w:r>
      <w:r w:rsidRPr="005A04FD">
        <w:rPr>
          <w:highlight w:val="white"/>
        </w:rPr>
        <w:t>3</w:t>
      </w:r>
      <w:r w:rsidRPr="005A04FD">
        <w:rPr>
          <w:color w:val="000000"/>
          <w:highlight w:val="white"/>
        </w:rPr>
        <w:t xml:space="preserve"> hồ sơ. Đang giải quyết </w:t>
      </w:r>
      <w:r w:rsidRPr="005A04FD">
        <w:rPr>
          <w:highlight w:val="white"/>
        </w:rPr>
        <w:t>24</w:t>
      </w:r>
      <w:r w:rsidRPr="005A04FD">
        <w:rPr>
          <w:color w:val="000000"/>
          <w:highlight w:val="white"/>
        </w:rPr>
        <w:t xml:space="preserve"> hồ sơ.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Việc tiếp nhận, xử lý phản ánh, kiến nghị của người dân, tổ chức liên quan đến quy định TTHC. Trong năm 2023</w:t>
      </w:r>
      <w:r w:rsidRPr="005A04FD">
        <w:rPr>
          <w:color w:val="FF0000"/>
        </w:rPr>
        <w:t xml:space="preserve"> </w:t>
      </w:r>
      <w:r w:rsidRPr="005A04FD">
        <w:rPr>
          <w:color w:val="000000"/>
        </w:rPr>
        <w:t>trên địa bàn huyện không nhận được đơn thư, kiến nghị, phản ánh nào của người dân, tổ chức liên quan đến quy định TTHC.</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Về tình hình, kết quả giải quyết TTHC dịch vụ công trực tuyến toàn trình và một phần. 100% các phòng ban chuyên môn huyện có thủ tục hành chính trên hệ thống một cửa điện tử thực hiện tiếp nhận và trả kết quả trên hệ thống một cửa điện tử. 100% các xã, thị trấn thực hiện tiếp nhận và trả kết quả trên cổng dịch vụ công trực tuyến.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Về triển khai tiếp nhận hồ sơ và trả kết quả giải quyết TTHC qua dịch vụ bưu chính công ích. 70% hồ sơ thủ tục hành chính cấp huyện, cấp xã được tiếp nhận và trả kết quả qua dịch vụ bưu chính công ích cho người dân, tổ chức, doanh nghiệp.</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 xml:space="preserve">2.4. Kết quả thực hiện khảo sát đánh giá mức độ hài lòng của người dân, tổ chức trong giải quyết thủ tục hành chính theo cơ chế một cửa và một cửa liên thông trên địa bàn huyện: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lastRenderedPageBreak/>
        <w:t>UBND huyện đã ban hành Kế hoạch số 12 /KH-UBND, ngày 12 tháng 01 năm 2023 về khảo sát mức độ hài lòng của người dân, tổ chức đối với dịch vụ hành chính công tác Bộ phận tiếp nhận và trả kết quả.</w:t>
      </w:r>
    </w:p>
    <w:p w:rsidR="00CE2441" w:rsidRPr="005A04FD" w:rsidRDefault="00CE2441" w:rsidP="00CE2441">
      <w:pPr>
        <w:pStyle w:val="Normal1"/>
        <w:keepNext/>
        <w:keepLines/>
        <w:widowControl w:val="0"/>
        <w:pBdr>
          <w:top w:val="nil"/>
          <w:left w:val="nil"/>
          <w:bottom w:val="nil"/>
          <w:right w:val="nil"/>
          <w:between w:val="nil"/>
        </w:pBdr>
        <w:tabs>
          <w:tab w:val="left" w:pos="284"/>
        </w:tabs>
        <w:spacing w:before="120" w:after="120"/>
        <w:ind w:firstLine="567"/>
        <w:jc w:val="both"/>
        <w:rPr>
          <w:b/>
          <w:color w:val="000000"/>
        </w:rPr>
      </w:pPr>
      <w:r w:rsidRPr="005A04FD">
        <w:rPr>
          <w:b/>
        </w:rPr>
        <w:t xml:space="preserve">3. </w:t>
      </w:r>
      <w:r w:rsidRPr="005A04FD">
        <w:rPr>
          <w:b/>
          <w:color w:val="000000"/>
        </w:rPr>
        <w:t>Cải cách tổ chức bộ máy hành chính nhà nước</w:t>
      </w:r>
    </w:p>
    <w:p w:rsidR="00CE2441" w:rsidRPr="005A04FD" w:rsidRDefault="00CE2441" w:rsidP="00CE2441">
      <w:pPr>
        <w:pStyle w:val="Normal1"/>
        <w:keepNext/>
        <w:keepLines/>
        <w:widowControl w:val="0"/>
        <w:pBdr>
          <w:top w:val="nil"/>
          <w:left w:val="nil"/>
          <w:bottom w:val="nil"/>
          <w:right w:val="nil"/>
          <w:between w:val="nil"/>
        </w:pBdr>
        <w:tabs>
          <w:tab w:val="left" w:pos="284"/>
        </w:tabs>
        <w:spacing w:before="120" w:after="120"/>
        <w:ind w:firstLine="567"/>
        <w:jc w:val="both"/>
        <w:rPr>
          <w:i/>
          <w:color w:val="000000"/>
        </w:rPr>
      </w:pPr>
      <w:r w:rsidRPr="005A04FD">
        <w:rPr>
          <w:i/>
          <w:color w:val="000000"/>
        </w:rPr>
        <w:t>3.1. Việc ban hành quy định chức năng, nhiệm vụ, quyền hạn và cơ cấu tổ chức của các cơ quan, đơn vị trực thuộc UBND huyện.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Trong năm 2022, UBND huyện đã ban hành Quy định quy định chức năng, nhiệm vụ, quyền hạn và cơ cấu tổ chức cho </w:t>
      </w:r>
      <w:r w:rsidRPr="005A04FD">
        <w:t>9</w:t>
      </w:r>
      <w:r w:rsidRPr="005A04FD">
        <w:rPr>
          <w:color w:val="000000"/>
        </w:rPr>
        <w:t>/1</w:t>
      </w:r>
      <w:r w:rsidRPr="005A04FD">
        <w:t>2</w:t>
      </w:r>
      <w:r w:rsidRPr="005A04FD">
        <w:rPr>
          <w:color w:val="000000"/>
        </w:rPr>
        <w:t xml:space="preserve"> cơ quan hành chính nhà nước gồm </w:t>
      </w:r>
      <w:r w:rsidRPr="005A04FD">
        <w:t>Phòng Nội vụ, Tư pháp, Dân tộc, Văn hóa và Thông tin, Tài nguyên và Môi trường, Kinh tế và Hạ tầng, Giáo dục và Đào tạo, Lao động-Thương binh và xã hội, Tài chính - Kế hoạch</w:t>
      </w:r>
      <w:r w:rsidRPr="005A04FD">
        <w:rPr>
          <w:color w:val="000000"/>
        </w:rPr>
        <w:t xml:space="preserve">. Trong năm 2023, tiếp tục chỉ đạo Trung tâm GDNN-GDTX, Phòng Nông nghiệp và Phát triển nông thôn, Văn phòng HĐND - UBND huyện xây dựng quy định chức năng, nhiệm vụ, quyền hạn và cơ cấu tổ chức của cơ quan, đơn vị. </w:t>
      </w:r>
    </w:p>
    <w:p w:rsidR="00CE2441" w:rsidRPr="005A04FD" w:rsidRDefault="00CE2441" w:rsidP="00CE2441">
      <w:pPr>
        <w:pBdr>
          <w:top w:val="nil"/>
          <w:left w:val="nil"/>
          <w:bottom w:val="nil"/>
          <w:right w:val="nil"/>
          <w:between w:val="nil"/>
        </w:pBdr>
        <w:spacing w:before="120" w:after="120"/>
        <w:ind w:firstLine="567"/>
        <w:jc w:val="both"/>
        <w:rPr>
          <w:color w:val="000000"/>
        </w:rPr>
      </w:pPr>
      <w:r w:rsidRPr="005A04FD">
        <w:rPr>
          <w:color w:val="000000"/>
        </w:rPr>
        <w:t>Thực hiện sự chỉ đạo của UBND Tỉnh, Sở Nội vụ về xây dựng Đề án vị trí việc làm của các cơ quan, tổ chức hành chính và đơn vị sự nghiệp công lập, UBND huyện đang chỉ đạo các cơ quan, đơn vị trực thuộc triển khai việc xây dựng Đề án vị trí việc làm đảm bảo hoàn thành đúng thời gian kế hoạch. Chỉ đạo Văn phòng HĐND - UBND huyện xay dựng quy định quy định chức năng, nhiệm vụ, quyền hạn và cơ cấu tổ chức của Văn phòng HĐND và UBND huyện theo các văn bản hướng dẫn, trong đó có chức năng quản lý nhà nước về lĩnh vực Y tế. Thực hiện việc tiếp vào làm viên chức đối với Ban quản ký dự án đầu tư và xây dựng huyện Bảo Lạc đúng theo quy định.</w:t>
      </w:r>
    </w:p>
    <w:p w:rsidR="00CE2441" w:rsidRPr="005A04FD" w:rsidRDefault="00CE2441" w:rsidP="00CE2441">
      <w:pPr>
        <w:pBdr>
          <w:top w:val="nil"/>
          <w:left w:val="nil"/>
          <w:bottom w:val="nil"/>
          <w:right w:val="nil"/>
          <w:between w:val="nil"/>
        </w:pBdr>
        <w:spacing w:before="120" w:after="120"/>
        <w:ind w:firstLine="567"/>
        <w:jc w:val="both"/>
        <w:rPr>
          <w:i/>
        </w:rPr>
      </w:pPr>
      <w:r w:rsidRPr="005A04FD">
        <w:rPr>
          <w:i/>
        </w:rPr>
        <w:t>3.2. Tình hình quản lý và sử dụng biên chế tại các cơ quan, đơn vị, địa phương; xây dựng và thực hiện phương án tinh giản biên chế.</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 Thực hiện tiếp nhận và bổ nhiệm Phó Trưởng phòng Phòng Nông nghiệp và phát triển nông thôn, Phó Chánh Văn Phòng HĐND&amp;UBND huyện theo đúng quy trình quy định; Bổ nhiệm chức vụ các cơ quan, đơn vị trực thuộc UBND huyện gồm: Giám đốc trung tâm GDNN-GDTX, Phó Chánh thanh tra huyện, Phó Trưởng phòng tài nguyên và môi trường, Phó Trưởng phòng tư pháp.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Tiếp nhận 09 viên chức giáo viên đến công tác tại các trường học trên địa bàn huyện năm học 2023-2024 và Quyết định chấm dứt hợp đồng lao động đối với 30 giáo viên xin chuyển vùng ra ngoài huyện. Thực hiện điều động trong huyện đối với 16 viên chức quản lý và 94 viên chức giáo viên, nhân viên các trường học thuộc UBND huyện năm học 2023-2024.</w:t>
      </w:r>
    </w:p>
    <w:p w:rsidR="00CE2441" w:rsidRPr="005A04FD" w:rsidRDefault="00CE2441" w:rsidP="00CE2441">
      <w:pPr>
        <w:pBdr>
          <w:top w:val="nil"/>
          <w:left w:val="nil"/>
          <w:bottom w:val="nil"/>
          <w:right w:val="nil"/>
          <w:between w:val="nil"/>
        </w:pBdr>
        <w:spacing w:before="120" w:after="120"/>
        <w:ind w:firstLine="567"/>
        <w:jc w:val="both"/>
      </w:pPr>
      <w:r w:rsidRPr="005A04FD">
        <w:rPr>
          <w:color w:val="000000"/>
        </w:rPr>
        <w:t xml:space="preserve">Ngay từ đầu năm, UBND huyễn đã ban hành Quyết định phân bổ biên chế hành chính, sự nghiệp và hợp đồng lao động theo </w:t>
      </w:r>
      <w:r w:rsidRPr="005A04FD">
        <w:t xml:space="preserve">Nghị định số 68/2000/NĐ-CP đối với các cơ quan, đơn vị thuộc UBND huyện theo đúng chỉ tiêu biên chế đã được UBND tỉnh phên duyệt. </w:t>
      </w:r>
    </w:p>
    <w:p w:rsidR="00CE2441" w:rsidRPr="005A04FD" w:rsidRDefault="00CE2441" w:rsidP="00CE2441">
      <w:pPr>
        <w:pBdr>
          <w:top w:val="nil"/>
          <w:left w:val="nil"/>
          <w:bottom w:val="nil"/>
          <w:right w:val="nil"/>
          <w:between w:val="nil"/>
        </w:pBdr>
        <w:spacing w:before="120" w:after="120"/>
        <w:ind w:firstLine="567"/>
        <w:jc w:val="both"/>
      </w:pPr>
      <w:r w:rsidRPr="005A04FD">
        <w:t xml:space="preserve">Trong năm 2023, UBND huyện đã ban hành Quyết định nghỉ hưu trước tuổi, theo Nghị định 108/2014/NĐ-CP, ngày 20/11/2014; Nghị định 113/2018/NĐ-CP, </w:t>
      </w:r>
      <w:r w:rsidRPr="005A04FD">
        <w:lastRenderedPageBreak/>
        <w:t>ngày 31/8/2028 và nghị định số 143/2020/NĐ-CP, ngày 10/12/2020 của Chính phủ cho 10 trường hợp (trong đó viên chức 08; cán bộ cấp xã 02); Nghỉ thôi việc theo Nghị định 108/2014/NĐ-CP, ngày 20/11/2014; Nghị định 29/2023/NĐ-CP ngày 03/6/2023 có 10 trường hợp (công chức cấp xã).</w:t>
      </w:r>
    </w:p>
    <w:p w:rsidR="00CE2441" w:rsidRPr="005A04FD" w:rsidRDefault="00CE2441" w:rsidP="00CE2441">
      <w:pPr>
        <w:pBdr>
          <w:top w:val="nil"/>
          <w:left w:val="nil"/>
          <w:bottom w:val="nil"/>
          <w:right w:val="nil"/>
          <w:between w:val="nil"/>
        </w:pBdr>
        <w:spacing w:before="120" w:after="120"/>
        <w:ind w:firstLine="567"/>
        <w:jc w:val="both"/>
      </w:pPr>
      <w:r w:rsidRPr="005A04FD">
        <w:rPr>
          <w:color w:val="000000"/>
        </w:rPr>
        <w:t xml:space="preserve">Thực hiện </w:t>
      </w:r>
      <w:r w:rsidRPr="005A04FD">
        <w:t>Kế hoạch số 687/KH-UBND, ngày 25/3/2022 của UBND tỉnh về thực hiện chính sách tinh giản biên chế theo Nghị định số 108/2014; Nghị định số 113/2018/NĐ-CP và Nghị định 143/2020/NĐ-CP của Chính phủ giai đoạn 2022 – 2030, UBND huyện đã xây dựng Phương án số 290/PA-UBND, ngày 07/11/2022 của UBND huyện về quản lý và sử dụng biên chế giai đoạn 2022 - 2026 về tinh giản biên chế giai đoạn 2022 – 2026 để thực hiện. Trong giai đoạn 2022 - 2026, dự kiến UBND huyện sẽ giảm xuống 04 biên chế hành chính (từ 83 biên chế hành chính năm 2022 xuống còn 79 biên chế hành chính vào năm 2026)</w:t>
      </w:r>
    </w:p>
    <w:p w:rsidR="00CE2441" w:rsidRPr="005A04FD" w:rsidRDefault="00CE2441" w:rsidP="00CE2441">
      <w:pPr>
        <w:pBdr>
          <w:top w:val="nil"/>
          <w:left w:val="nil"/>
          <w:bottom w:val="nil"/>
          <w:right w:val="nil"/>
          <w:between w:val="nil"/>
        </w:pBdr>
        <w:spacing w:before="120" w:after="120"/>
        <w:ind w:firstLine="567"/>
        <w:jc w:val="both"/>
        <w:rPr>
          <w:i/>
          <w:color w:val="FF0000"/>
        </w:rPr>
      </w:pPr>
      <w:r w:rsidRPr="005A04FD">
        <w:rPr>
          <w:i/>
          <w:color w:val="000000"/>
        </w:rPr>
        <w:t>3.3. Xây dựng và thực hiện quy chế làm việc của cơ quan, đơn vị, địa phương; công tác kiểm tra, giám sát, đánh giá việc thực hiện:</w:t>
      </w:r>
    </w:p>
    <w:p w:rsidR="00CE2441" w:rsidRPr="005A04FD" w:rsidRDefault="00CE2441" w:rsidP="00CE2441">
      <w:pPr>
        <w:tabs>
          <w:tab w:val="left" w:pos="567"/>
        </w:tabs>
        <w:spacing w:before="120" w:after="120"/>
        <w:jc w:val="both"/>
        <w:rPr>
          <w:color w:val="000000"/>
        </w:rPr>
      </w:pPr>
      <w:r w:rsidRPr="005A04FD">
        <w:rPr>
          <w:color w:val="000000"/>
        </w:rPr>
        <w:tab/>
        <w:t>UBND huyện đã ban hành và thực hiện nghiêm túc Quy chế làm việc nhiệm kỳ 2021-2026 theo quy định; đồng thời ban hành các quy chế phối hợp về mối quan hệ công tác với Mặt trận Tổ quốc và các tổ chức đoàn thể. Ngày 29/12/2022, UBND huyện đã ban hành Quyết định số 4519/QĐ-UBND, ngày 29/11/2022 về việc giao chỉ tiêu kế hoạch phát triển kinh tế - xã hội năm 2023 và chỉ đạo các cơ quan, đơn vị, UBND các xã, thị trấn triển khai thực hiện. Các cơ quan, đơn vị chuyên môn và UBND các xã, thị trấn đều nỗ lực, cố gắng triển khai thực hiện theo đúng chức năng, nhiệm vụ được giao. UBND huyện tổ chức Hội nghị giao ban hằng tháng giữa lãnh đạo UBND huyện với thủ trưởng các cơ quan, đơn vị thuộc UBND huyện để nắm tình hình và chỉ đạo tiếp theo.</w:t>
      </w:r>
    </w:p>
    <w:p w:rsidR="00CE2441" w:rsidRPr="005A04FD" w:rsidRDefault="00CE2441" w:rsidP="00CE2441">
      <w:pPr>
        <w:pStyle w:val="Normal1"/>
        <w:keepNext/>
        <w:keepLines/>
        <w:widowControl w:val="0"/>
        <w:pBdr>
          <w:top w:val="nil"/>
          <w:left w:val="nil"/>
          <w:bottom w:val="nil"/>
          <w:right w:val="nil"/>
          <w:between w:val="nil"/>
        </w:pBdr>
        <w:tabs>
          <w:tab w:val="left" w:pos="284"/>
        </w:tabs>
        <w:spacing w:before="120" w:after="120"/>
        <w:ind w:firstLine="567"/>
        <w:jc w:val="both"/>
        <w:rPr>
          <w:color w:val="000000"/>
        </w:rPr>
      </w:pPr>
      <w:r w:rsidRPr="005A04FD">
        <w:rPr>
          <w:color w:val="000000"/>
        </w:rPr>
        <w:t>Đối với UBND các xã, thị trị trấn đều đã ban hành Quy chế làm việc ngay từ đầu nhiệm kỳ 2021 - 2026 và triển khai tổ chức thực hiện. Hằng năm thông qua các cuộc kiểm tra tại các xã, thị trấn việc, kiểm tra, giám sát thực hiện Quy chế làm việc luôn được UBND huyện thực hiện thường xuyên.</w:t>
      </w:r>
    </w:p>
    <w:p w:rsidR="00CE2441" w:rsidRPr="005A04FD" w:rsidRDefault="00CE2441" w:rsidP="00CE2441">
      <w:pPr>
        <w:pStyle w:val="Normal1"/>
        <w:keepNext/>
        <w:keepLines/>
        <w:widowControl w:val="0"/>
        <w:pBdr>
          <w:top w:val="nil"/>
          <w:left w:val="nil"/>
          <w:bottom w:val="nil"/>
          <w:right w:val="nil"/>
          <w:between w:val="nil"/>
        </w:pBdr>
        <w:tabs>
          <w:tab w:val="left" w:pos="284"/>
        </w:tabs>
        <w:spacing w:before="120" w:after="120"/>
        <w:ind w:firstLine="567"/>
        <w:jc w:val="both"/>
        <w:rPr>
          <w:b/>
          <w:color w:val="000000"/>
        </w:rPr>
      </w:pPr>
      <w:r w:rsidRPr="005A04FD">
        <w:rPr>
          <w:b/>
          <w:color w:val="000000"/>
        </w:rPr>
        <w:t>4. Cải cách chế độ công vụ</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t>4.1. Kết quả xây dựng, ban hành các quy định về vị trí việc làm của công chức, viên chức:</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Thực hiện công văn 2536/HD-SNV, ngày 06/9/2023 của Sở Nội vụ về Hướng dẫn xây dựng Đề án vị trí việc làm của các cơ quan, tổ chức hành chính và đơn vị sự nghiệp công lập trên địa bàn tỉnh Cao Bằng. UBND huyện đã ban hành Công văn số 1807/UBND-Nv, ngày 05/11/2023 của UBND huyện về Hướng dẫn xây dựng Đề án vị trí việc làm của các cơ quan, tổ chức hành chính và đơn vị sự nghiệp công lập trên địa bàn huyện Bảo Lạc để chỉ đạo các cơ quan, đơn vị  căn cứ Nghị định số 62/2020/NĐ-CP, ngày 01/6/2020 của Chính phủ về vị trí việc làm và biên chế công chức; Thông tư số 12/2022/TT-BNV, ngày 30/12/2022 của Bộ trưởng Bộ Nội vụ hướng dẫn về vị trí việc làm công chức,  alxnh đạo quản lý; nghiệp vụ chuyên môn dùng chung; hỗ trợ phục vụ trong cơ quan, tổ chức hành </w:t>
      </w:r>
      <w:r w:rsidRPr="005A04FD">
        <w:rPr>
          <w:color w:val="000000"/>
        </w:rPr>
        <w:lastRenderedPageBreak/>
        <w:t xml:space="preserve">chính và vị trí việc làm các chức danh nghề nghiệp chuyên môn dùng chung; hỗ trợ, phục vụ trong đơn vị sự nghiệp công lập; Thông tư số 13/2022/TT-BNV, ngày 31/12/2022 của Bộ trưởng Bộ Nội vụ hướng dẫn việc xác định cơ cấu ngạch công chức; các Thông tư hướng dẫn vị trí việc làm chuyên ngành đã được ban hành, triển khai xây dựng vị trí việc làm và cơ cấu ngạch công chức.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Chỉ đạo các đơn vị sự nghiệp thuộc UBND huyện căn cứ Nghị định số 106/2020/NĐ-CP, ngày 10/9/2020 của Chính phủ về vị trí việc làm và số lượng người làm việc trong đơn vị sự nghiệp công lập; Thông tư số 12/2022/TT-BNV, ngày 30/12/2022 của Bộ trưởng Bộ Nội vụ và các thông tư hướng dẫn vị trí việc làm chuyên ngành đã được ban hành, triển khai xây dựng vị trí việc làm và cơ cấu viên chức theo chức danh nghề nghiệp theo quy định tại Nghị định 106/2020/NĐ-CP của Chính phủ.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rPr>
          <w:color w:val="000000"/>
        </w:rPr>
        <w:t xml:space="preserve">Đối với các đơn vị trường học, thực hiện văn bản chỉ đạo của Sở Nội vụ về triển khai Thông tư số 08/2023/TT-BGD&amp;ĐT, ngày  14/4/2023 của Bộ giáo dục và đào tạo, UBND huyện đã ban hành công văn chỉ đạo Phòng Nội vụ, phòng Giáo dục và Đào tạo, các trường học trực thuộc tổ chức triển khai đến đội ngũ giáo viên tại các đơn vị nội dung Thông tư số 08/2023/TT-BGD&amp;ĐT, ngày  14/4/2023 của Bộ giáo dục và đào tạo </w:t>
      </w:r>
      <w:r w:rsidRPr="005A04FD">
        <w:rPr>
          <w:bCs/>
          <w:spacing w:val="-2"/>
          <w:shd w:val="clear" w:color="auto" w:fill="FFFFFF"/>
        </w:rPr>
        <w:t>về việc sửa đổi, bổ sung một số điều của các Thông tư số 01/2021/TT-BGDĐT, 02/2021/TT-BGDĐT, 03/2021/TT-BGDĐT, 04/2021/TT-BGDĐT</w:t>
      </w:r>
      <w:r w:rsidRPr="005A04FD">
        <w:rPr>
          <w:bCs/>
          <w:shd w:val="clear" w:color="auto" w:fill="FFFFFF"/>
        </w:rPr>
        <w:t xml:space="preserve"> ngày 02/02/2021 của Bộ Giáo dục và Đào tạo quy định mã số, tiêu chuẩn chức danh nghề nghiệp và bổ nhiệm, xếp lương viên chức giảng dạy trong các cơ sở giáo dục mầm non, phổ thông công lập, đồng thời căn cứ các quy định tại </w:t>
      </w:r>
      <w:r w:rsidRPr="005A04FD">
        <w:rPr>
          <w:color w:val="000000"/>
        </w:rPr>
        <w:t xml:space="preserve">Thông tư số 08/2023/TT-BGD&amp;ĐT của Bộ giáo dục và Đào tạo để rà soát điều kiện, tiêu chuẩn của từng giáo viên; lập phương </w:t>
      </w:r>
      <w:r w:rsidRPr="005A04FD">
        <w:t>án bổ nhiệm và xếp lương vào chức danh nghề nghiệp giáo viên mầm non hạng III,  Tiểu học hạng II, THCS hạng II (Mầm non 58 trường hợp; Tiểu học 292 trường hợp, THCS 218 trường hợp)</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t>4.2. Việc thực hiện các quy định tuyển dụng, sử dụng và bố trí cán bộ, công chức, viên chức tại các cơ quan, đơn vị, địa phương.</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UBND huyện luôn thực hiện đúng theo quy định của cấp trên về quản lý công chức, viên chức thuộc huyên. Thực hiện Kế hoạch số 178-KH/HU, ngày 18/4/2023 của Huyện uỷ về rà soát, bổ sung quy hoạch các chức dnah lãnh đạo, quản lý của huyện, các phòng, ban ngành, Mặt trận tổ quốc, các tổ chức chính trị - xã hội và tương đương, các đảng uỷ trực thuộc Huyện uỷ, nhiệm kỳ 2020-2025, 2021-2026 và nhiệm kỳ 2025-2030, 2026-2031 (năm 2023), UBND huyện đã ban hành văn bản hướng dẫn các cơ quan đơn vị triển khai thực hiện rà soát bổ sung quy hoạch và trình Ban Thường vụ huyện uỷ phê duyệt theo quy định.</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UBND huyện trình Sở Nội vụ xem xét tiếp nhận 02 trường hợp công chức cấp xã thành công chức cấp huyện và đăng ký tuyển dụng 01 trường hợp là sinh viên cử tuyển để bố trí vào làm công chức tại Phòng Lao động Thương binh và Xã hội, Phòng Tài chính - kế hoạch và phòng Kinh tế - hạ tầng. Thực hiện quy trình tuyển dụng công chức cấp xã theo kế hoạch </w:t>
      </w:r>
      <w:r w:rsidRPr="005A04FD">
        <w:rPr>
          <w:i/>
          <w:color w:val="000000"/>
        </w:rPr>
        <w:t xml:space="preserve">(04 chức danh công chức Tài </w:t>
      </w:r>
      <w:r w:rsidRPr="005A04FD">
        <w:rPr>
          <w:i/>
          <w:color w:val="000000"/>
        </w:rPr>
        <w:lastRenderedPageBreak/>
        <w:t>chính - kế toán; 03 chức danh Chỉ huy trưởng Quân sự)</w:t>
      </w:r>
      <w:r w:rsidRPr="005A04FD">
        <w:rPr>
          <w:color w:val="000000"/>
        </w:rPr>
        <w:t xml:space="preserve"> để bố trí cho 7 xã, gồm Thị trấn, Cốc Pàng, Khánh Xuân, Sơn Lập, Kim Cúc, Đình Phùng, Phan Thanh. Đang thực hiện quy trình sát hoạch để tiếp nhận vào làm viên chức Ban Quan lý dự án đầu tư xây dựng huyện (06 biên chế).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Thực hiện việc luân chuyển, điều động cán bộ, công chức cấp huyện, cấp xã năm 2023 theo kế hoạch; trong năm UBND huyện đã điều động 27 cán bộ công chức cấp xã, cấp huyện để đảm bảo theo yêu cầu nhiệm vụ.</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t>4.3. Tình hình chấp hành kỷ luật kỷ cương hành chính của cán bộ, công chức, viên chức tại đơn vị, địa phương</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UBND huyện đã ban hành công văn số 1859/UBND-NV ngày 13 tháng 11 năm 2023; Công văn số 648/UBND-NV ngày 08 tháng 5 năm 2023 của Chủ tịch UBND huyện siết chặt kỷ luật, kỷ cương hành chính và văn hóa công vụ tại các cơ quan đơn vị và UBND các xã, thị trấn; Công văn số 1859/UBND-NV, ngày 13/11/2023 của UBND huyện về thực hiện Công điện số 968/CĐ-TTg, ngày 16/11/2023 của Thủ trướng Chính phú tiếp tục chấn chỉnh, tăng cường kỷ luật, kỷ cương trong cơ quan hành chính các cấp. Triển khai thực hiện Kế hoạch số 70/KH-UBND ngày 31 tháng 3 năm 2023 kiểm tra kỷ luật, kỷ cương hành chính và văn hóa công vụ tại các cơ quan đơn vị và UBND các xã, thị trấn.</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Nhìn chung trong năm 2023 cán bộ công chức, viên chức trên địa bàn huyện tiếp tục chấp hành tốt giờ giấc làm việc; ý thức tổ chức kỷ luật được nâng lên; cán bộ, công chức, viên chức đã chủ động hơn trong công tác tham mưu, đề xuất. Tuy nhiên vẫn còn một số đơn vị vẫn chưa thực hiện nghiêm túc quy chế làm việc, một số công chức chấp hành kỷ luật hành chính chưa nghiêm túc, có trường hợp công chức vi phạm pháp luật phải xử lý hình sự.</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t>4.4. Việc xây dựng kế hoạch đào tạo, bồi dưỡng cán bộ, công chức, viên chức tại các cơ quan, đơn vị, địa phương; đánh giá tình hình và mức độ thực hiện kế hoạch đào tạo, bồi dưỡng cán bộ, công chức của cơ quan, đơn vị, địa phương</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UBND huyện luôn xác định việc đào tạo, bồi dưỡng là một nhiệm vụ quan trọng trong nâng cao chất lượng đội ngũ cán bộ, công chức viên chức, viên chức của huyện. Căn cứ Kế hoạch số 3505/KH-UBND, ngày 30/12/2022 của UBND tỉnh Cao Bằng về Đào tạo bồi dưỡng cán bộ, công chức, viên chức năm 2023, UBND huyện đã ban hành</w:t>
      </w:r>
      <w:r w:rsidRPr="005A04FD">
        <w:rPr>
          <w:color w:val="FF0000"/>
        </w:rPr>
        <w:t xml:space="preserve"> </w:t>
      </w:r>
      <w:r w:rsidRPr="005A04FD">
        <w:t>Kế hoạch số 323 /KH-UBND, ngày 31tháng 12 năm 2023 về đào tạo, bồi dưỡng cán bộ, công chức, viên chức năm 2023.</w:t>
      </w:r>
      <w:r w:rsidRPr="005A04FD">
        <w:rPr>
          <w:color w:val="FF0000"/>
        </w:rPr>
        <w:t xml:space="preserve"> </w:t>
      </w:r>
      <w:r w:rsidRPr="005A04FD">
        <w:t>Trong năm 2023 UBND huyện đã ban hành nhiều công văn triển khai cho các cơ quan, đơn vị, UBND các xã, thị trấn</w:t>
      </w:r>
      <w:r w:rsidRPr="005A04FD">
        <w:rPr>
          <w:color w:val="FF0000"/>
        </w:rPr>
        <w:t xml:space="preserve"> </w:t>
      </w:r>
      <w:r w:rsidRPr="005A04FD">
        <w:t xml:space="preserve">đăng ký tham gia các lớp bồi dưỡng do tỉnh, huyện tổ chức được trên 600 lượt cán bộ, công chức, viên chức tham gia. Đăng ký cho công chức tham gia các lớp bồi dưỡng kiến thức quản lý nhà nước cho 04 công chức tuyển mới; cử 03 công chức lãnh đạo các phòng chuyên môn tham gia lớp bồi dưỡng kiến thức quốc phòng đối tượng 3 và lớp bồi dưỡng lãnh đạo quản lý cấp phòng. </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color w:val="FF0000"/>
        </w:rPr>
        <w:lastRenderedPageBreak/>
        <w:t xml:space="preserve"> </w:t>
      </w:r>
      <w:r w:rsidRPr="005A04FD">
        <w:rPr>
          <w:i/>
        </w:rPr>
        <w:t>4.5. Kết quả thực hiện đánh giá công chức, viên chức định kỳ hằng năm theo quy định; việc xử lý cán bộ, công chức, viên chức có vi phạm.</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Đầu năm 2023, UBND huyện đã hoàn thành việc kế luận về ưu, khuyết điểm năm 2022 đói với công chức lãnh đạo quản lý là cấp phó của các cơ quan, đơn vị thuộc UBND huyện; chỉ đạo Phòng Nội vụ, Phòng Giáo dục và Đào tạo tham mưu đánh giá xếp loại hiệu trưởng các trường học năm học 2022 - 2023.</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Trong năm 2023 có 03 trường hợp công chức, viên chức vi phạm pháp luật đang trong thời gian cơ quan chức năng xem xét, xử lý. Đối với cán bộ, công chức, viên chức vi phạm và có quyết định kỷ luật trong năm 2022, căn cứ thẩm quyền, UBND huyện sẽ đề nghị Ban Thường vụ huyện uỷ xem xét bố trí công tác phù hợp.</w: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5. Cải cách tài chính công</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t>5.1. Kết quả thực hiện cơ chế tự chủ, tự chịu trách nhiệm về sử dụng biên chế và kinh phí hoạt động tại cơ quan, đơn vị theo quy định của Chính phủ:</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Hiện nay, các cơ quan, đơn vị thuộc UBND huyện và UBND các xã, thị trấn tiếp tục thực hiện theo Nghị định 130/2005/NĐ-CP, ngày 17/10/2005 và Ngihj định số 117/2013/NĐ-CP, ngày 07/11/2013 của Chính phủ về cơ chế tự chủ, tự chịu trách nhiệm về sử dụng biên chế và kinh phí hoạt động tại cơ quan, đơn vị. Trong năm 2023, Phòng Tài chính - Kế hoạch huyện căn cứ vào biên chế và định mức kinh phí hoạt động được UBND tỉnh giao để tham mưu cho UBND huyện giao dự toán chi cho các cơ quan, đơn vị và UBND các xã, thị trấn thực hiện nhiệm vụ chi.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Trong năm có 18/18 cơ quan, đơn vị được giao quyền tự chủ, tự chịu trách nhiệm về kinh phí quản lý hành chính theo NĐ 130/2005/NĐ-CP đã bổ sung, điều chỉnh, ban hành Quy chế chi tiêu nội bộ, Quy chế quản lý và sử dụng tài sản công theo quy định (đạt 100%). Có 35/35 đơn vị (trong đó: 18/18 đơn vị cấp huyện, 17/17 đơn vị xã, thị trấn) được giao quyền tự chủ, tự chịu trách nhiệm về kinh phí quản lý hành chính theo NĐ 130/2005/NĐ-CP đã thực hiện công khai dự toán thu chi ngân sách năm 2023. Chỉ đạo Phòng Tài chính - Kế hoạch ban hành Công văn số 12/CV-TCKH ngày 16/02/2023 về việc thẩm tra quyết toán ngân sách năm 2022 và xây dựng lịch thẩm định, quyết toán năm 2022 từ ngày 22/02/2023 đến hết ngày 23/03/2023.</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5.2. Việc thực hiện cơ chế tự chủ tài chính tại các đơn vị sự nghiệp công lập theo Nghị định 60/2021/NĐ-CP và các văn bản có liên quan</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xml:space="preserve">Hiện nay, huyện có 05/05 đơn vị được giao quyền tự chủ sự nghiệp công lập theo Nghị định 60/2021/NĐ-CP, các đơn vị sự nghiệp công lập đã xây dựng phương án tự chủ tài chính giửi Phòng Tài chính - kế hoạch thẩm tra, trước khi giao quyền tự chủ, chịu trách nhiệm về tài chính cho đơn vị sự nghiệp công lập theo quy định hiện hành; 5/5 đơn vị và đã thực hiện thực hiện công khai dự toán thu chi ngân sách năm 2023 theo quy định (đạt 100%). </w:t>
      </w:r>
    </w:p>
    <w:p w:rsidR="00CE2441" w:rsidRPr="005A04FD" w:rsidRDefault="00CE2441" w:rsidP="00CE2441">
      <w:pPr>
        <w:pStyle w:val="Normal1"/>
        <w:pBdr>
          <w:top w:val="nil"/>
          <w:left w:val="nil"/>
          <w:bottom w:val="nil"/>
          <w:right w:val="nil"/>
          <w:between w:val="nil"/>
        </w:pBdr>
        <w:spacing w:before="120" w:after="120"/>
        <w:ind w:firstLine="567"/>
        <w:jc w:val="both"/>
        <w:rPr>
          <w:i/>
          <w:color w:val="000000"/>
        </w:rPr>
      </w:pPr>
      <w:r w:rsidRPr="005A04FD">
        <w:rPr>
          <w:i/>
          <w:color w:val="000000"/>
        </w:rPr>
        <w:lastRenderedPageBreak/>
        <w:t xml:space="preserve">5.3. Việc xây dựng và thực hiẹn Quy chế chi tiêu nội bộ của các cơ quan, đơn vị.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t>Có 35/35 cơ quan, đơn vị thuộc huyện (trong đó: 18/18 đơn vị cấp huyện, 17/17 đơn vị xã, thị trấn) đã xây dựng Quy chế chi tiêu nội bộ năm 2023 ngay từ đầu năm theo đúng quy định.</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5.4. Việc khắc phục những tồn tại, hạn chế trong việc sử dụng kinh phí tại các cơ quan hành chính, đơn vị sự nghiệp công lập và trong sử dụng tài sản công đã chỉ ra qua két luận thanh tra, kiểm tra trong năm 2023</w:t>
      </w:r>
    </w:p>
    <w:p w:rsidR="00CE2441" w:rsidRPr="005A04FD" w:rsidRDefault="00CE2441" w:rsidP="00CE2441">
      <w:pPr>
        <w:spacing w:before="120" w:after="120"/>
        <w:ind w:firstLine="709"/>
        <w:jc w:val="both"/>
        <w:rPr>
          <w:i/>
          <w:color w:val="FF0000"/>
        </w:rPr>
      </w:pPr>
      <w:r w:rsidRPr="005A04FD">
        <w:t>Qua công tác thanh kiểm tra, UBND huyện đã ban hành kết luận để chỉ đạo các cơ quan, đơn vị nghiêm túc khắc phục: qua theo dõi, đôn đốc, hiện nay một số nội dung đã được các đơn vị đang thực hiện khắc phục và hoàn thiện công tác chi tiêu ngân sách và quản lý tài sản công theo quy định.</w:t>
      </w:r>
    </w:p>
    <w:p w:rsidR="00CE2441" w:rsidRPr="005A04FD" w:rsidRDefault="00CE2441" w:rsidP="00CE2441">
      <w:pPr>
        <w:spacing w:before="120" w:after="120"/>
        <w:ind w:firstLine="720"/>
        <w:jc w:val="both"/>
        <w:rPr>
          <w:color w:val="111111"/>
          <w:shd w:val="clear" w:color="auto" w:fill="FFFFFF"/>
        </w:rPr>
      </w:pPr>
      <w:r w:rsidRPr="005A04FD">
        <w:rPr>
          <w:rStyle w:val="Emphasis"/>
          <w:color w:val="111111"/>
          <w:shd w:val="clear" w:color="auto" w:fill="FFFFFF"/>
        </w:rPr>
        <w:t>- Về các khoản thu:</w:t>
      </w:r>
      <w:r w:rsidRPr="005A04FD">
        <w:rPr>
          <w:color w:val="111111"/>
        </w:rPr>
        <w:t xml:space="preserve"> </w:t>
      </w:r>
      <w:r w:rsidRPr="005A04FD">
        <w:rPr>
          <w:color w:val="111111"/>
          <w:shd w:val="clear" w:color="auto" w:fill="FFFFFF"/>
        </w:rPr>
        <w:t>Hạch toán, theo dõi chi tiết doanh thu dịch vụ; Kê khai, hạch toán đầy đủ và phản ảnh vào sổ kế toán, báo cáo tài chính các khoản doanh thu dịch vụ; thu khác phát sinh tại đơn vị.</w:t>
      </w:r>
    </w:p>
    <w:p w:rsidR="00CE2441" w:rsidRPr="005A04FD" w:rsidRDefault="00CE2441" w:rsidP="00CE2441">
      <w:pPr>
        <w:spacing w:before="120" w:after="120"/>
        <w:ind w:firstLine="720"/>
        <w:jc w:val="both"/>
        <w:rPr>
          <w:rStyle w:val="Emphasis"/>
          <w:color w:val="111111"/>
          <w:shd w:val="clear" w:color="auto" w:fill="FFFFFF"/>
        </w:rPr>
      </w:pPr>
      <w:r w:rsidRPr="005A04FD">
        <w:rPr>
          <w:rStyle w:val="Emphasis"/>
          <w:color w:val="111111"/>
          <w:shd w:val="clear" w:color="auto" w:fill="FFFFFF"/>
        </w:rPr>
        <w:t>- Về chi từ nguồn ngân sách nhà nước:</w:t>
      </w:r>
      <w:r w:rsidRPr="005A04FD">
        <w:rPr>
          <w:color w:val="111111"/>
        </w:rPr>
        <w:t xml:space="preserve"> </w:t>
      </w:r>
      <w:r w:rsidRPr="005A04FD">
        <w:rPr>
          <w:color w:val="111111"/>
          <w:shd w:val="clear" w:color="auto" w:fill="FFFFFF"/>
        </w:rPr>
        <w:t xml:space="preserve">Chi đảm bảo tiêu chuẩn, định mức đã được quy định tại quy chế chi tiêu nội bộ </w:t>
      </w:r>
      <w:r w:rsidRPr="005A04FD">
        <w:rPr>
          <w:rStyle w:val="Emphasis"/>
          <w:color w:val="111111"/>
          <w:shd w:val="clear" w:color="auto" w:fill="FFFFFF"/>
        </w:rPr>
        <w:t>(vi phạm có liên quan đến các lĩnh vực đã có quy định của nhà nước thì xử lý theo quy định hiện hành; vi phạm vượt định mức quy định tại quy chế chi tiêu nội bộ đối với những lĩnh vực chưa có quy định của nhà nước thì đơn vị phải chịu trách nhiệm xử lý hoặc phải trừ vào kinh phí tiết kiệm năm sau).</w:t>
      </w:r>
    </w:p>
    <w:p w:rsidR="00CE2441" w:rsidRPr="005A04FD" w:rsidRDefault="00CE2441" w:rsidP="00CE2441">
      <w:pPr>
        <w:spacing w:before="120" w:after="120"/>
        <w:ind w:firstLine="720"/>
        <w:jc w:val="both"/>
        <w:rPr>
          <w:rStyle w:val="Emphasis"/>
          <w:i w:val="0"/>
          <w:iCs w:val="0"/>
          <w:color w:val="111111"/>
          <w:shd w:val="clear" w:color="auto" w:fill="FFFFFF"/>
        </w:rPr>
      </w:pPr>
      <w:r w:rsidRPr="005A04FD">
        <w:rPr>
          <w:rStyle w:val="Emphasis"/>
          <w:color w:val="111111"/>
          <w:shd w:val="clear" w:color="auto" w:fill="FFFFFF"/>
        </w:rPr>
        <w:t>-</w:t>
      </w:r>
      <w:r w:rsidRPr="005A04FD">
        <w:rPr>
          <w:color w:val="111111"/>
          <w:shd w:val="clear" w:color="auto" w:fill="FFFFFF"/>
        </w:rPr>
        <w:t xml:space="preserve"> Các cơ quan, đơn vị thực hiện công khai tài chính nghiêm túc, đầy đủ và gửi báo cáo tài chính đúng thời gian quy định. </w:t>
      </w:r>
      <w:r w:rsidRPr="005A04FD">
        <w:rPr>
          <w:rStyle w:val="Emphasis"/>
          <w:color w:val="111111"/>
          <w:shd w:val="clear" w:color="auto" w:fill="FFFFFF"/>
        </w:rPr>
        <w:t>tuy nhiên việc thực hiện báo cáo sử dụng tài sản công của một số ít đơn vị vẫn chưa đầy đủ và kịp thời.</w:t>
      </w:r>
    </w:p>
    <w:p w:rsidR="00CE2441" w:rsidRPr="005A04FD" w:rsidRDefault="00CE2441" w:rsidP="00CE2441">
      <w:pPr>
        <w:spacing w:before="120" w:after="120"/>
        <w:ind w:firstLine="709"/>
        <w:jc w:val="both"/>
      </w:pPr>
      <w:r w:rsidRPr="005A04FD">
        <w:t>Trong thời gian tới UBND huyện tiếp tục tăng cường chỉ đạo thực hiện tốt công tác quản lý sử dụng kinh phí tại các cơ quan nhà nước, các đơn vị hành chính sự nghiệp, tăng cường công tác quản lý việc thực hiện và quản lý tài sản công tại các đơn vị, phê duyệt dự toán thu, chi, báo cáo quyết toán các hoạt động tài chính tại đơn vị.</w: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6. Xây dựng và phát triển Chính quyền điện tử, Chính quyền số</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6.1. Kết quả hoàn thiện thể chế phục vụ xây dựng, phát triển Chính quyền điện tử, Chính quyền số ở cơ quan, địa phương</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Xây dựng Chính quyền điện tử tiến tới hướng đến Chính quyền số, kinh tế số, xã hội số đang là xu thế trong thời đại công nghiệp 4.0. Phát triển Chính quyền điện tử được xác định là nhiệm vụ quan trọng nhằm hiện đại hóa nền hành chính, góp phần thúc đẩy kinh tế - xã hội trên địa bàn huyện. Xác định tầm quan trọng của việc xây dựng chính quyền điện tử, từ năm 2023, UBND huyện đã ban hành nhiều văn bản chỉ đạo, điều hành về lĩnh vực CNTT</w:t>
      </w:r>
      <w:r w:rsidRPr="005A04FD">
        <w:rPr>
          <w:i/>
        </w:rPr>
        <w:t xml:space="preserve">. </w:t>
      </w:r>
      <w:r w:rsidRPr="005A04FD">
        <w:t xml:space="preserve">Đồng thời phối hợp với Sở Thông tin và Truyền thông xây dựng kế hoạch tổ chức các lớp tập huấn chuyển đổi số cho cán bộ công chức, viên chức các cơ quan đơn vị, UBND các xã, thị </w:t>
      </w:r>
      <w:r w:rsidRPr="005A04FD">
        <w:lastRenderedPageBreak/>
        <w:t>trấn tạo tiền đề để phổ biến kiến thức về chuyển đổi số và ứng dụng CNTT đến mọi tầng lớp nhân dân.</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6.2. Kết quả xây dựng, phát triển hạ tầng kỹ thuật</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xml:space="preserve">- 100% các phòng, ban, ngành, đơn vị có hệ thống mạng LAN kết nối Internet; 17/17 xã, thị trấn phủ sóng dịch vụ 3G hoặc 4G, 5G. Hệ thống cáp quang (tốc độ đường truyền cao) đã được triển khai đến tất cả UBND các xã, thị trấn trên địa bàn. UBND huyện phối hợp với các đơn vị viễn thông trên địa bàn luôn đảm bảo kết nối an toàn, thông suốt các mạng Lan và trang thiết bị CNTT giữa UBND huyện và UBND các xã, thị trấn để phục vụ tốt công tác chỉ đạo, điều hành, bảo đảm an toàn, an ninh thông tin môi trường mạng. Hàng năm thường xuyên rà soát, mua sắm nâng cấp trang thiết bị, máy tính cá nhân, máy in, máy scan... đảm bảo đáp ứng nhu cầu ứng dụng công nghệ thông tin theo từng chức năng, nhiệm vụ của các phòng, ban, đơn vị.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- 100% cán bộ, công chức, viên chức các phòng, ban, ngành, đơn vị cấp huyện và cấp xã, thị trấn sử dụng máy tính, máy in và các thiết bị CNTT khác để phục vụ trong công việc. Hiện nay hệ thống thông tin cơ sở của huyện chưa được hoàn thiện; Toàn huyện có 02 đài truyền thanh xã, 01 đài truyền thanh huyện đáp ứng nhu cầu phục vụ nhiệm vụ chính trị của địa phương.</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6.3. Kết quả xây dựng, phát triển các hệ thống nền tảng số</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xml:space="preserve">- Duy trì đảm bảo, thông suốt các hệ thống nền tảng số hiện tại đang được sử dụng, ứng dụng tại huyện như: Hệ thống Hội nghị truyền hình trực tuyến, Hệ thống quản lý văn bản và điều hành VNPT-IOFFICE, Hệ thống thư điện tử công vụ, Hệ thống phần mềm một cửa điện tử (VNPT - iGate), Trang thông tin điện tử huyện, Trang TTĐT các xã, Hệ thống quản lý hồ sơ CBCCVC. Thực hiện đảm bảo việc đầu tư, nâng cấp, phát triển các hệ thống nền tảng theo hướng dẫn, chỉ đạo và lộ trình của cơ quan chuyên môn cấp tỉnh và phù hợp với nhu cầu thực tế, điều kiện của huyện.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- 100% cán bộ, công chức, viên chức của UBND huyện và các xã, thị trấn được cấp và sử dụng phần mềm quản lý văn bản và điều hành VNPT-Ioffice; Hiện nay, tổng số lượng chữ ký số chuyên dùng của chính phủ của UBND huyện Bảo Lạc là 220 chữ ký số, trong đó số lượng chữ ký số chuyên dùng của lãnh đạo các cơ quan, đơn vị trực thuộc UBND huyện và lãnh đạo UBND các xã, thị trấn đạt 100%.</w:t>
      </w:r>
    </w:p>
    <w:p w:rsidR="00CE2441" w:rsidRPr="005A04FD" w:rsidRDefault="00CE2441" w:rsidP="00CE2441">
      <w:pPr>
        <w:pStyle w:val="Normal1"/>
        <w:spacing w:before="120" w:after="120"/>
        <w:ind w:firstLine="567"/>
        <w:jc w:val="both"/>
      </w:pPr>
      <w:r w:rsidRPr="005A04FD">
        <w:t xml:space="preserve">- Hệ thống hội nghị trực tuyến đã được triển khai đến cấp cơ sở và duy trì thường xuyên phục vụ các cuộc họp, hội nghị định kỳ hàng tháng và đột xuất giữa Trung ương, tỉnh với huyện và xã. Mạng truyền số liệu chuyên dùng của cơ quan nhà nước đã được triển khai đến cấp xã, sử dụng để đảm bảo hoạt động của Hệ thống Hội nghị truyền hình trực tuyến phục vụ công tác chỉ đạo và điều hành. Trong 10 tháng đầu năm 2023, huyện Bảo Lạc đã thực hiện 22 cuộc họp bằng hình thức trực tuyến, với tổng số đại biểu dự trên 1.400 đại biểu. Nhiều cơ quan, đơn vị đã chủ động tạo nhóm liên kết chung trên mạng xã hội Zalo hoặc Facebook </w:t>
      </w:r>
      <w:r w:rsidRPr="005A04FD">
        <w:lastRenderedPageBreak/>
        <w:t>để trao đổi công việc trong nội bộ, góp phần trao đổi thông tin nhanh chóng, tiện lợi, không mất nhiều thời gian và chi phí.</w:t>
      </w:r>
    </w:p>
    <w:p w:rsidR="00CE2441" w:rsidRPr="005A04FD" w:rsidRDefault="00CE2441" w:rsidP="00CE2441">
      <w:pPr>
        <w:pStyle w:val="Normal1"/>
        <w:spacing w:before="120" w:after="120"/>
        <w:ind w:firstLine="567"/>
        <w:jc w:val="both"/>
      </w:pPr>
      <w:r w:rsidRPr="005A04FD">
        <w:t>- Chỉ đạo Ủy ban nhân dân các xã, thị trấn hoàn thành thực hiện hợp nhất Ban Chỉ đạo chuyển đổi số cấp xã, Tổ công nghệ số cộng đồng và Tổ công tác triển khai thực hiện Đề án 06. Tất cả 17/17 xã, thị trấn của huyện đã ban hành Quyết định thành lập Ban chỉ đạo chuyển đổi số cấp xã và Quyết định thành lập Tổ công nghệ số cộng đồng với 146/146 tổ công nghệ số cộng đồng thôn, xóm với tổng cộng 724 thành viên.</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6.4. Kết quả xây dựng, phát triển dữ liệu</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Duy trì các ứng dụng cơ sở dữ liệu chuyên ngành hiện đang được sử dụng tại huyện như CSDL về dân cư, CSDL cán bộ, công chức viên chức, CSDL đất đai; thường xuyên tích hợp bổ sung dữ liệu theo định kỳ báo cáo.</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6.5. Kết quả xây dựng, phát triển các ứng dụng, dịch vụ nội bộ</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xml:space="preserve">- Hiện hệ thống phần mềm VNPT- Ioffice của UBND huyện có 56 đơn vị sử dụng với 554 tài khoản đang hoạt động. Hệ thống đã được VNPT Cao Bằng triển khai liên tục các giải pháp an toàn bảo mật thông tin, tích hợp chữ ký số chuyên dùng vào hệ thống công nghệ thông tin dùng chung của tỉnh, huyện, xã. </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Kết quả trao đổi văn bản trên hệ thống VNPT-IOFFICE (từ 01/01/2023 đến 31/10/2023):  Tổng số văn bản đến: 10.973 văn bản</w:t>
      </w:r>
      <w:r w:rsidR="009A12D3">
        <w:t xml:space="preserve">; trong đó </w:t>
      </w:r>
      <w:r w:rsidRPr="005A04FD">
        <w:t>số văn bản đến hoàn toàn điện tử: 10.973 văn bản.  Tổn</w:t>
      </w:r>
      <w:r w:rsidR="009A12D3">
        <w:t xml:space="preserve">g số văn bản đi: 1.466 văn bản; trong đó </w:t>
      </w:r>
      <w:r w:rsidRPr="005A04FD">
        <w:t>số văn bản hoàn toàn điện tử: 1.466 văn bản (100%)</w:t>
      </w:r>
      <w:r w:rsidR="009A12D3">
        <w:t>.</w:t>
      </w:r>
      <w:r w:rsidRPr="005A04FD">
        <w:t xml:space="preserve"> Tổng số văn bản song song giấy - điện tử: 0 văn bản (0%)</w:t>
      </w:r>
      <w:r w:rsidR="009A12D3">
        <w:t xml:space="preserve">. </w:t>
      </w:r>
      <w:r w:rsidRPr="005A04FD">
        <w:t xml:space="preserve">Tổng số văn bản ký số: 1.466 văn bản (100%) </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t>6.6. Kết quả xây dựng, phát triển ứng dụng, dịch vụ phục vụ người dân, doanh nghiệp</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Cổng thông tin điện tử huyện đã cập nhật kịp thời các văn bản chỉ đạo, điều hành, các chính sách, quy hoạch, kế hoạch phát triển kinh tế - xã hội trên địa bàn. Thông tin đăng tải trên trang thông tin điện tử (TTĐT) huyện luôn bám sát các định hướng tuyên truyền của Đảng, Nhà nước và của huyện ủy, phục vụ ngày càng hiệu quả việc thực hiện nhiệm vụ chính trị và phát triển kinh tế - xã hội của địa phương. Trong năm 2023 trang TTĐT huyện đã đăng tải 150 tin, bài trên tất cả các lĩnh vực thời sự, chính trị, kinh tế, văn hóa - xã hội, an ninh - quốc phòng, cải cách hành chính…; đăng tải 176 văn bản chỉ đạo điều hành của chính quyền huyện. Nội dung tin, bài đăng tải trên trang TTĐT huyện luôn đảm bảo theo quy định tại Điều 4, Quy chế hoạt động của trang TTĐT huyện Bảo Lạc và theo quy định tại Điều 4, Nghị định số 42/NĐ-CP ngày 24 tháng 6 năm 2022 của Chính phủ Quy định về việc cung cấp thông tin và dịch vụ công trực của cơ quan nhà nước trên môi trường mạng.</w:t>
      </w:r>
    </w:p>
    <w:p w:rsidR="00CE2441" w:rsidRPr="005A04FD" w:rsidRDefault="00CE2441" w:rsidP="00CE2441">
      <w:pPr>
        <w:pStyle w:val="Normal1"/>
        <w:pBdr>
          <w:top w:val="nil"/>
          <w:left w:val="nil"/>
          <w:bottom w:val="nil"/>
          <w:right w:val="nil"/>
          <w:between w:val="nil"/>
        </w:pBdr>
        <w:spacing w:before="120" w:after="120"/>
        <w:ind w:firstLine="567"/>
        <w:jc w:val="both"/>
      </w:pPr>
      <w:r w:rsidRPr="005A04FD">
        <w:t>- Công tác tuyên truyền được đẩy mạnh giúp người dân tiếp cận được nhiều thông tin về dịch vụ công trực tuyến, số hồ sơ được đăng ký, tiếp nhận và giải quyết qua dịch vụ công đã tăng lên (tỷ lệ số hóa kết quả hồ sơ thủ tục hành chính của huyện Bảo Lạc đạt 97,4%, cao hơn gấp 2,5 lần so với năm 2022).</w:t>
      </w:r>
    </w:p>
    <w:p w:rsidR="00CE2441" w:rsidRPr="005A04FD" w:rsidRDefault="00CE2441" w:rsidP="00CE2441">
      <w:pPr>
        <w:pStyle w:val="Normal1"/>
        <w:pBdr>
          <w:top w:val="nil"/>
          <w:left w:val="nil"/>
          <w:bottom w:val="nil"/>
          <w:right w:val="nil"/>
          <w:between w:val="nil"/>
        </w:pBdr>
        <w:spacing w:before="120" w:after="120"/>
        <w:ind w:firstLine="567"/>
        <w:jc w:val="both"/>
        <w:rPr>
          <w:i/>
        </w:rPr>
      </w:pPr>
      <w:r w:rsidRPr="005A04FD">
        <w:rPr>
          <w:i/>
        </w:rPr>
        <w:lastRenderedPageBreak/>
        <w:t xml:space="preserve">6.7. </w:t>
      </w:r>
      <w:r w:rsidRPr="005A04FD">
        <w:rPr>
          <w:i/>
          <w:highlight w:val="white"/>
        </w:rPr>
        <w:t>Kết quả xây dựng, phát triển đô thị thông minh</w:t>
      </w:r>
    </w:p>
    <w:p w:rsidR="00CE2441" w:rsidRDefault="00CE2441" w:rsidP="009A12D3">
      <w:pPr>
        <w:pStyle w:val="Normal1"/>
        <w:spacing w:before="120" w:after="120"/>
        <w:ind w:firstLine="567"/>
        <w:jc w:val="both"/>
      </w:pPr>
      <w:r w:rsidRPr="005A04FD">
        <w:t>- UBND huyện đã triển khai lắp đặt hệ thống Camera giám sát tại bộ phận tiếp nhận và trả kết quả của huyện và 17/17 xã, thị trấn và hệ thống camera an ninh trên các trục đường chính của thị trấn Bảo Lạc (với tổng số 39 camera).  Việc ứng dụng thanh toán trực tuyến được chỉ đạo thực hiện bước đầu có hiệu quả, tỷ lệ người dân sử dụng ứng dụng thanh toán trực tuyến trên cổng dịch vụ công quốc gia mức độ 4 đã được cải thiện, đến nay huyện thực hiện thanh toán trực tuyến đạt 24,78% trên tổng số hồ sơ thủ tục hành chính dịch vụ công mức độ 4, đạt 165% so với chỉ tiêu phấn đấu.</w:t>
      </w:r>
    </w:p>
    <w:p w:rsidR="009A12D3" w:rsidRPr="009A12D3" w:rsidRDefault="009A12D3" w:rsidP="009A12D3">
      <w:pPr>
        <w:pStyle w:val="BodyText1"/>
        <w:shd w:val="clear" w:color="auto" w:fill="auto"/>
        <w:tabs>
          <w:tab w:val="left" w:pos="709"/>
          <w:tab w:val="left" w:pos="851"/>
        </w:tabs>
        <w:spacing w:before="120"/>
        <w:ind w:firstLine="0"/>
        <w:jc w:val="both"/>
        <w:rPr>
          <w:rFonts w:ascii="Times New Roman" w:hAnsi="Times New Roman"/>
          <w:b/>
          <w:sz w:val="28"/>
        </w:rPr>
      </w:pPr>
      <w:r>
        <w:rPr>
          <w:rFonts w:ascii="Times New Roman" w:hAnsi="Times New Roman"/>
          <w:b/>
          <w:sz w:val="28"/>
        </w:rPr>
        <w:tab/>
      </w:r>
      <w:r w:rsidRPr="009A12D3">
        <w:rPr>
          <w:rFonts w:ascii="Times New Roman" w:hAnsi="Times New Roman"/>
          <w:b/>
          <w:sz w:val="28"/>
        </w:rPr>
        <w:t xml:space="preserve">7. Kết quả chỉ số CCHC cấp xã </w:t>
      </w:r>
    </w:p>
    <w:p w:rsidR="009A12D3" w:rsidRPr="009A12D3" w:rsidRDefault="009A12D3" w:rsidP="009A12D3">
      <w:pPr>
        <w:pStyle w:val="BodyText"/>
        <w:spacing w:before="120"/>
        <w:ind w:firstLine="0"/>
        <w:jc w:val="both"/>
        <w:rPr>
          <w:rFonts w:ascii="Times New Roman" w:hAnsi="Times New Roman" w:cs="Times New Roman"/>
          <w:sz w:val="28"/>
          <w:szCs w:val="28"/>
        </w:rPr>
      </w:pPr>
      <w:r>
        <w:rPr>
          <w:rFonts w:ascii="Times New Roman" w:hAnsi="Times New Roman" w:cs="Times New Roman"/>
          <w:sz w:val="28"/>
          <w:szCs w:val="28"/>
          <w:lang w:val="vi-VN"/>
        </w:rPr>
        <w:tab/>
      </w:r>
      <w:r w:rsidRPr="009A12D3">
        <w:rPr>
          <w:rFonts w:ascii="Times New Roman" w:hAnsi="Times New Roman" w:cs="Times New Roman"/>
          <w:sz w:val="28"/>
          <w:szCs w:val="28"/>
          <w:lang w:val="vi-VN"/>
        </w:rPr>
        <w:t>Chỉ số cải cách hành chính năm 20</w:t>
      </w:r>
      <w:r w:rsidRPr="009A12D3">
        <w:rPr>
          <w:rFonts w:ascii="Times New Roman" w:hAnsi="Times New Roman" w:cs="Times New Roman"/>
          <w:sz w:val="28"/>
          <w:szCs w:val="28"/>
        </w:rPr>
        <w:t>23 của các xã, thị trấn trên địa bàn huyện Bảo Lạc</w:t>
      </w:r>
      <w:r w:rsidRPr="009A12D3">
        <w:rPr>
          <w:rFonts w:ascii="Times New Roman" w:hAnsi="Times New Roman" w:cs="Times New Roman"/>
          <w:sz w:val="28"/>
          <w:szCs w:val="28"/>
          <w:lang w:val="vi-VN"/>
        </w:rPr>
        <w:t xml:space="preserve"> </w:t>
      </w:r>
      <w:r w:rsidRPr="009A12D3">
        <w:rPr>
          <w:rFonts w:ascii="Times New Roman" w:hAnsi="Times New Roman" w:cs="Times New Roman"/>
          <w:sz w:val="28"/>
          <w:szCs w:val="28"/>
        </w:rPr>
        <w:t>đạt</w:t>
      </w:r>
      <w:r w:rsidRPr="009A12D3">
        <w:rPr>
          <w:rFonts w:ascii="Times New Roman" w:hAnsi="Times New Roman" w:cs="Times New Roman"/>
          <w:sz w:val="28"/>
          <w:szCs w:val="28"/>
          <w:lang w:val="vi-VN"/>
        </w:rPr>
        <w:t xml:space="preserve"> </w:t>
      </w:r>
      <w:r w:rsidRPr="009A12D3">
        <w:rPr>
          <w:rFonts w:ascii="Times New Roman" w:hAnsi="Times New Roman" w:cs="Times New Roman"/>
          <w:sz w:val="28"/>
          <w:szCs w:val="28"/>
        </w:rPr>
        <w:t xml:space="preserve">71,21%, tăng </w:t>
      </w:r>
      <w:r w:rsidRPr="009A12D3">
        <w:rPr>
          <w:rFonts w:ascii="Times New Roman" w:hAnsi="Times New Roman" w:cs="Times New Roman"/>
          <w:b/>
          <w:sz w:val="28"/>
          <w:szCs w:val="28"/>
        </w:rPr>
        <w:t>11,02% so với năm 2022</w:t>
      </w:r>
      <w:r w:rsidRPr="009A12D3">
        <w:rPr>
          <w:rFonts w:ascii="Times New Roman" w:hAnsi="Times New Roman" w:cs="Times New Roman"/>
          <w:sz w:val="28"/>
          <w:szCs w:val="28"/>
        </w:rPr>
        <w:t xml:space="preserve"> (60,19%).</w:t>
      </w:r>
    </w:p>
    <w:p w:rsidR="009A12D3" w:rsidRPr="009A12D3" w:rsidRDefault="009A12D3" w:rsidP="009A12D3">
      <w:pPr>
        <w:pStyle w:val="BodyText"/>
        <w:spacing w:before="120"/>
        <w:ind w:firstLine="0"/>
        <w:jc w:val="both"/>
        <w:rPr>
          <w:rFonts w:ascii="Times New Roman" w:hAnsi="Times New Roman" w:cs="Times New Roman"/>
          <w:b/>
          <w:i/>
          <w:sz w:val="28"/>
          <w:szCs w:val="28"/>
        </w:rPr>
      </w:pPr>
      <w:r>
        <w:rPr>
          <w:rFonts w:ascii="Times New Roman" w:hAnsi="Times New Roman" w:cs="Times New Roman"/>
          <w:i/>
          <w:sz w:val="28"/>
          <w:szCs w:val="28"/>
        </w:rPr>
        <w:tab/>
      </w:r>
      <w:r w:rsidRPr="009A12D3">
        <w:rPr>
          <w:rFonts w:ascii="Times New Roman" w:hAnsi="Times New Roman" w:cs="Times New Roman"/>
          <w:i/>
          <w:sz w:val="28"/>
          <w:szCs w:val="28"/>
        </w:rPr>
        <w:t xml:space="preserve">(Có </w:t>
      </w:r>
      <w:r>
        <w:rPr>
          <w:rFonts w:ascii="Times New Roman" w:hAnsi="Times New Roman" w:cs="Times New Roman"/>
          <w:i/>
          <w:sz w:val="28"/>
          <w:szCs w:val="28"/>
        </w:rPr>
        <w:t>b</w:t>
      </w:r>
      <w:r w:rsidRPr="009A12D3">
        <w:rPr>
          <w:rFonts w:ascii="Times New Roman" w:hAnsi="Times New Roman" w:cs="Times New Roman"/>
          <w:i/>
          <w:sz w:val="28"/>
          <w:szCs w:val="28"/>
        </w:rPr>
        <w:t xml:space="preserve">ảng tổng hợp Chỉ số của 17 xã, thị trấn kèm theo). </w:t>
      </w:r>
    </w:p>
    <w:p w:rsidR="009A12D3" w:rsidRPr="009A12D3" w:rsidRDefault="009A12D3" w:rsidP="009A12D3">
      <w:pPr>
        <w:pStyle w:val="BodyText"/>
        <w:spacing w:before="120"/>
        <w:ind w:firstLine="0"/>
        <w:jc w:val="both"/>
        <w:rPr>
          <w:rFonts w:ascii="Times New Roman" w:hAnsi="Times New Roman" w:cs="Times New Roman"/>
          <w:b/>
          <w:sz w:val="28"/>
          <w:szCs w:val="28"/>
        </w:rPr>
      </w:pPr>
      <w:r>
        <w:rPr>
          <w:rFonts w:ascii="Times New Roman" w:hAnsi="Times New Roman" w:cs="Times New Roman"/>
          <w:b/>
          <w:sz w:val="28"/>
          <w:szCs w:val="28"/>
        </w:rPr>
        <w:tab/>
        <w:t>-</w:t>
      </w:r>
      <w:r w:rsidRPr="009A12D3">
        <w:rPr>
          <w:rFonts w:ascii="Times New Roman" w:hAnsi="Times New Roman" w:cs="Times New Roman"/>
          <w:b/>
          <w:sz w:val="28"/>
          <w:szCs w:val="28"/>
          <w:lang w:val="vi-VN"/>
        </w:rPr>
        <w:t xml:space="preserve"> </w:t>
      </w:r>
      <w:r w:rsidRPr="009A12D3">
        <w:rPr>
          <w:rFonts w:ascii="Times New Roman" w:hAnsi="Times New Roman" w:cs="Times New Roman"/>
          <w:b/>
          <w:sz w:val="28"/>
          <w:szCs w:val="28"/>
        </w:rPr>
        <w:t xml:space="preserve">Xếp loại tốt </w:t>
      </w:r>
      <w:r w:rsidRPr="009A12D3">
        <w:rPr>
          <w:rFonts w:ascii="Times New Roman" w:hAnsi="Times New Roman" w:cs="Times New Roman"/>
          <w:sz w:val="28"/>
          <w:szCs w:val="28"/>
        </w:rPr>
        <w:t>(chỉ số từ 90% trở lên):</w:t>
      </w:r>
      <w:r w:rsidRPr="009A12D3">
        <w:rPr>
          <w:rFonts w:ascii="Times New Roman" w:hAnsi="Times New Roman" w:cs="Times New Roman"/>
          <w:b/>
          <w:sz w:val="28"/>
          <w:szCs w:val="28"/>
        </w:rPr>
        <w:t xml:space="preserve"> </w:t>
      </w:r>
      <w:r w:rsidRPr="009A12D3">
        <w:rPr>
          <w:rFonts w:ascii="Times New Roman" w:hAnsi="Times New Roman" w:cs="Times New Roman"/>
          <w:sz w:val="28"/>
          <w:szCs w:val="28"/>
        </w:rPr>
        <w:t>1/17 xã, thị trấn gồm</w:t>
      </w:r>
      <w:r w:rsidRPr="009A12D3">
        <w:rPr>
          <w:rFonts w:ascii="Times New Roman" w:hAnsi="Times New Roman" w:cs="Times New Roman"/>
          <w:b/>
          <w:sz w:val="28"/>
          <w:szCs w:val="28"/>
        </w:rPr>
        <w:t xml:space="preserve"> </w:t>
      </w:r>
      <w:r w:rsidRPr="009A12D3">
        <w:rPr>
          <w:rFonts w:ascii="Times New Roman" w:hAnsi="Times New Roman" w:cs="Times New Roman"/>
          <w:sz w:val="28"/>
          <w:szCs w:val="28"/>
        </w:rPr>
        <w:t>Thị trấn Bảo Lạc.</w:t>
      </w:r>
      <w:r w:rsidRPr="009A12D3">
        <w:rPr>
          <w:rFonts w:ascii="Times New Roman" w:hAnsi="Times New Roman" w:cs="Times New Roman"/>
          <w:b/>
          <w:sz w:val="28"/>
          <w:szCs w:val="28"/>
        </w:rPr>
        <w:t xml:space="preserve"> </w:t>
      </w:r>
    </w:p>
    <w:p w:rsidR="009A12D3" w:rsidRPr="009A12D3" w:rsidRDefault="009A12D3" w:rsidP="009A12D3">
      <w:pPr>
        <w:pStyle w:val="BodyText"/>
        <w:spacing w:before="120"/>
        <w:ind w:firstLine="0"/>
        <w:jc w:val="both"/>
        <w:rPr>
          <w:rFonts w:ascii="Times New Roman" w:hAnsi="Times New Roman" w:cs="Times New Roman"/>
          <w:sz w:val="28"/>
          <w:szCs w:val="28"/>
        </w:rPr>
      </w:pPr>
      <w:r>
        <w:rPr>
          <w:rFonts w:ascii="Times New Roman" w:hAnsi="Times New Roman" w:cs="Times New Roman"/>
          <w:b/>
          <w:sz w:val="28"/>
          <w:szCs w:val="28"/>
        </w:rPr>
        <w:tab/>
        <w:t>-</w:t>
      </w:r>
      <w:r w:rsidRPr="009A12D3">
        <w:rPr>
          <w:rFonts w:ascii="Times New Roman" w:hAnsi="Times New Roman" w:cs="Times New Roman"/>
          <w:b/>
          <w:sz w:val="28"/>
          <w:szCs w:val="28"/>
        </w:rPr>
        <w:t xml:space="preserve"> Xếp loại khá </w:t>
      </w:r>
      <w:r w:rsidRPr="009A12D3">
        <w:rPr>
          <w:rFonts w:ascii="Times New Roman" w:hAnsi="Times New Roman" w:cs="Times New Roman"/>
          <w:sz w:val="28"/>
          <w:szCs w:val="28"/>
        </w:rPr>
        <w:t>(Chỉ số từ 70% đến dưới 90%):</w:t>
      </w:r>
      <w:r w:rsidRPr="009A12D3">
        <w:rPr>
          <w:rFonts w:ascii="Times New Roman" w:hAnsi="Times New Roman" w:cs="Times New Roman"/>
          <w:b/>
          <w:sz w:val="28"/>
          <w:szCs w:val="28"/>
        </w:rPr>
        <w:t xml:space="preserve"> </w:t>
      </w:r>
      <w:r w:rsidRPr="009A12D3">
        <w:rPr>
          <w:rFonts w:ascii="Times New Roman" w:hAnsi="Times New Roman" w:cs="Times New Roman"/>
          <w:sz w:val="28"/>
          <w:szCs w:val="28"/>
        </w:rPr>
        <w:t>có 09/17 xã, thị trấn gồm Hồng Trị, Đình Phùng, Bảo Toàn, Thượng Hà, Phan Thanh, Cốc Pàng, Hưng Đạo Khánh Xuân, Xuân Trường.</w:t>
      </w:r>
    </w:p>
    <w:p w:rsidR="009A12D3" w:rsidRPr="009A12D3" w:rsidRDefault="009A12D3" w:rsidP="009A12D3">
      <w:pPr>
        <w:pStyle w:val="BodyText"/>
        <w:spacing w:before="120"/>
        <w:ind w:firstLine="0"/>
        <w:jc w:val="both"/>
        <w:rPr>
          <w:rFonts w:ascii="Times New Roman" w:hAnsi="Times New Roman" w:cs="Times New Roman"/>
          <w:sz w:val="28"/>
          <w:szCs w:val="28"/>
        </w:rPr>
      </w:pPr>
      <w:r>
        <w:rPr>
          <w:rFonts w:ascii="Times New Roman" w:hAnsi="Times New Roman" w:cs="Times New Roman"/>
          <w:b/>
          <w:sz w:val="28"/>
          <w:szCs w:val="28"/>
        </w:rPr>
        <w:tab/>
        <w:t>-</w:t>
      </w:r>
      <w:r w:rsidRPr="009A12D3">
        <w:rPr>
          <w:rFonts w:ascii="Times New Roman" w:hAnsi="Times New Roman" w:cs="Times New Roman"/>
          <w:b/>
          <w:sz w:val="28"/>
          <w:szCs w:val="28"/>
        </w:rPr>
        <w:t xml:space="preserve"> Xếp loại trung bình </w:t>
      </w:r>
      <w:r w:rsidRPr="009A12D3">
        <w:rPr>
          <w:rFonts w:ascii="Times New Roman" w:hAnsi="Times New Roman" w:cs="Times New Roman"/>
          <w:sz w:val="28"/>
          <w:szCs w:val="28"/>
        </w:rPr>
        <w:t>(Chỉ số từ 50% đến dưới 70%):</w:t>
      </w:r>
      <w:r w:rsidRPr="009A12D3">
        <w:rPr>
          <w:rFonts w:ascii="Times New Roman" w:hAnsi="Times New Roman" w:cs="Times New Roman"/>
          <w:b/>
          <w:sz w:val="28"/>
          <w:szCs w:val="28"/>
        </w:rPr>
        <w:t xml:space="preserve"> </w:t>
      </w:r>
      <w:r w:rsidRPr="009A12D3">
        <w:rPr>
          <w:rFonts w:ascii="Times New Roman" w:hAnsi="Times New Roman" w:cs="Times New Roman"/>
          <w:sz w:val="28"/>
          <w:szCs w:val="28"/>
        </w:rPr>
        <w:t>Có</w:t>
      </w:r>
      <w:r w:rsidRPr="009A12D3">
        <w:rPr>
          <w:rFonts w:ascii="Times New Roman" w:hAnsi="Times New Roman" w:cs="Times New Roman"/>
          <w:b/>
          <w:sz w:val="28"/>
          <w:szCs w:val="28"/>
        </w:rPr>
        <w:t xml:space="preserve"> </w:t>
      </w:r>
      <w:r w:rsidRPr="009A12D3">
        <w:rPr>
          <w:rFonts w:ascii="Times New Roman" w:hAnsi="Times New Roman" w:cs="Times New Roman"/>
          <w:sz w:val="28"/>
          <w:szCs w:val="28"/>
        </w:rPr>
        <w:t>06/17 xã, thị trấn gồm</w:t>
      </w:r>
      <w:r w:rsidRPr="009A12D3">
        <w:rPr>
          <w:rFonts w:ascii="Times New Roman" w:hAnsi="Times New Roman" w:cs="Times New Roman"/>
          <w:b/>
          <w:sz w:val="28"/>
          <w:szCs w:val="28"/>
        </w:rPr>
        <w:t xml:space="preserve"> </w:t>
      </w:r>
      <w:r w:rsidRPr="009A12D3">
        <w:rPr>
          <w:rFonts w:ascii="Times New Roman" w:hAnsi="Times New Roman" w:cs="Times New Roman"/>
          <w:sz w:val="28"/>
          <w:szCs w:val="28"/>
        </w:rPr>
        <w:t xml:space="preserve">Sơn Lập, Cô Ba, Hồng </w:t>
      </w:r>
      <w:proofErr w:type="gramStart"/>
      <w:r w:rsidRPr="009A12D3">
        <w:rPr>
          <w:rFonts w:ascii="Times New Roman" w:hAnsi="Times New Roman" w:cs="Times New Roman"/>
          <w:sz w:val="28"/>
          <w:szCs w:val="28"/>
        </w:rPr>
        <w:t>An</w:t>
      </w:r>
      <w:proofErr w:type="gramEnd"/>
      <w:r w:rsidRPr="009A12D3">
        <w:rPr>
          <w:rFonts w:ascii="Times New Roman" w:hAnsi="Times New Roman" w:cs="Times New Roman"/>
          <w:sz w:val="28"/>
          <w:szCs w:val="28"/>
        </w:rPr>
        <w:t>, Kim Cúc, Sơn Lộ, Huy Giáp.</w:t>
      </w:r>
    </w:p>
    <w:p w:rsidR="009A12D3" w:rsidRPr="009A12D3" w:rsidRDefault="009A12D3" w:rsidP="009A12D3">
      <w:pPr>
        <w:pStyle w:val="BodyText"/>
        <w:spacing w:before="120"/>
        <w:ind w:firstLine="0"/>
        <w:jc w:val="both"/>
        <w:rPr>
          <w:rFonts w:ascii="Times New Roman" w:hAnsi="Times New Roman" w:cs="Times New Roman"/>
          <w:sz w:val="28"/>
          <w:szCs w:val="28"/>
        </w:rPr>
      </w:pPr>
      <w:r>
        <w:rPr>
          <w:rFonts w:ascii="Times New Roman" w:hAnsi="Times New Roman" w:cs="Times New Roman"/>
          <w:b/>
          <w:sz w:val="28"/>
          <w:szCs w:val="28"/>
        </w:rPr>
        <w:tab/>
        <w:t>-</w:t>
      </w:r>
      <w:r w:rsidRPr="009A12D3">
        <w:rPr>
          <w:rFonts w:ascii="Times New Roman" w:hAnsi="Times New Roman" w:cs="Times New Roman"/>
          <w:b/>
          <w:sz w:val="28"/>
          <w:szCs w:val="28"/>
        </w:rPr>
        <w:t xml:space="preserve"> Xếp loại kém </w:t>
      </w:r>
      <w:r w:rsidRPr="009A12D3">
        <w:rPr>
          <w:rFonts w:ascii="Times New Roman" w:hAnsi="Times New Roman" w:cs="Times New Roman"/>
          <w:sz w:val="28"/>
          <w:szCs w:val="28"/>
        </w:rPr>
        <w:t>(Chỉ số từ 50%): có 01/17 xã, thị trấn gồm Hưng Thịnh</w: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III. ĐÁNH GIÁ CHUNG</w:t>
      </w:r>
    </w:p>
    <w:p w:rsidR="00CE2441" w:rsidRPr="005A04FD" w:rsidRDefault="00CE2441" w:rsidP="00CE2441">
      <w:pPr>
        <w:pStyle w:val="Normal1"/>
        <w:numPr>
          <w:ilvl w:val="0"/>
          <w:numId w:val="1"/>
        </w:numPr>
        <w:pBdr>
          <w:top w:val="nil"/>
          <w:left w:val="nil"/>
          <w:bottom w:val="nil"/>
          <w:right w:val="nil"/>
          <w:between w:val="nil"/>
        </w:pBdr>
        <w:spacing w:before="120" w:after="120"/>
        <w:jc w:val="both"/>
        <w:rPr>
          <w:b/>
          <w:color w:val="000000"/>
        </w:rPr>
      </w:pPr>
      <w:r w:rsidRPr="005A04FD">
        <w:rPr>
          <w:b/>
          <w:color w:val="000000"/>
        </w:rPr>
        <w:t>Ưu điểm</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Trong năm 2023, các cấp, các ngành và đội ngũ cán bộ, công chức, viên chức trên địa bàn huyện đã có nhiều nỗ lực triển khai thực hiện các nhiệm vụ trong công tác CCHC và đạt được những kết quả tích cực; việc giải quyết TTHC theo cơ chế một cửa, một cửa liên thông tiếp tục được thực hiện có nề nếp và từng bước mở rộng thêm một số TTHC, chất lượng giải quyết TTHCS cho công dân ngày càng được nâng cao. Công tác kiểm tra TTHC tiếp tục được triển khai thực hiện.</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Đội ngũ cán bộ, công chức, viên chức tích cực ứng dụng công nghệ thông tin trong quá trình thực hiện nhiệm vụ được giao.</w:t>
      </w:r>
    </w:p>
    <w:p w:rsidR="00CE2441" w:rsidRPr="005A04FD" w:rsidRDefault="00CE2441" w:rsidP="00CE2441">
      <w:pPr>
        <w:pStyle w:val="Normal1"/>
        <w:numPr>
          <w:ilvl w:val="0"/>
          <w:numId w:val="1"/>
        </w:numPr>
        <w:pBdr>
          <w:top w:val="nil"/>
          <w:left w:val="nil"/>
          <w:bottom w:val="nil"/>
          <w:right w:val="nil"/>
          <w:between w:val="nil"/>
        </w:pBdr>
        <w:spacing w:before="120" w:after="120"/>
        <w:jc w:val="both"/>
        <w:rPr>
          <w:b/>
          <w:color w:val="000000"/>
        </w:rPr>
      </w:pPr>
      <w:r w:rsidRPr="005A04FD">
        <w:rPr>
          <w:b/>
          <w:color w:val="000000"/>
        </w:rPr>
        <w:t>Tồn tại, hạn chế</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Tỷ lệ hồ sơ chưa đủ điều kiện để giải quyết, chuyển trả cho người nộp hồ sơ tuy có giảm nhưng chưa nhiều, số lượng còn lớn. Việc cập nhật kết quả giải quyết hồ sơ hành chính trên hệ thống phần mềm còn hạn chế, thể hiện tỷ lệ giải quyết hồ sơ đúng hẹn của huyện trên Cổng dịch vụ công trực tuyến của tỉnh thấp hơn so với số liệu thực tế.</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lastRenderedPageBreak/>
        <w:t>- Việc cập nhật thông tin trên phiếu kiểm soát quá trình giải quyết hồ sơ chưa đầy đủ; thực hiện xin lỗi đối với hồ sơ giải quyết trễ hạn chưa đúng quy định.</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xml:space="preserve">- Cong tác phối hợp giữa các phòng, ban và UBND các xã, thị trấn trong giải quyết TTHC theo cơ chế một cửa, một cửa liên thông có mặt chưa đồng bộ; kết quả giải quyết hồ sơ hành trên một số lĩnh vực như đất đai còn nhiều bất cập. </w:t>
      </w:r>
    </w:p>
    <w:p w:rsidR="00CE2441" w:rsidRPr="005A04FD" w:rsidRDefault="00CE2441" w:rsidP="00CE2441">
      <w:pPr>
        <w:pStyle w:val="Normal1"/>
        <w:pBdr>
          <w:top w:val="nil"/>
          <w:left w:val="nil"/>
          <w:bottom w:val="nil"/>
          <w:right w:val="nil"/>
          <w:between w:val="nil"/>
        </w:pBdr>
        <w:spacing w:before="120" w:after="120"/>
        <w:ind w:firstLine="567"/>
        <w:jc w:val="both"/>
        <w:rPr>
          <w:color w:val="000000"/>
        </w:rPr>
      </w:pPr>
      <w:r w:rsidRPr="005A04FD">
        <w:rPr>
          <w:color w:val="000000"/>
        </w:rPr>
        <w:t>- Tiến độ thực hiện báo cáo của một số đơn vị về công tác CCHC đảm bảo đúng thời gian quy định. Việc đầu tư trang bị hệ thống công nghệ thông tin ở cấp xã chưa đồng bộ; tốc độ đường truyền của mạng Interenet còn chậm; kỹ năng ứng dụng công nghệ thông tin của một số công chức còn hạn chế, dẫn đến lúng túng thực hiện giải quyết TTHC.</w:t>
      </w:r>
    </w:p>
    <w:p w:rsidR="00CE2441" w:rsidRPr="005A04FD" w:rsidRDefault="00CE2441" w:rsidP="00CE2441">
      <w:pPr>
        <w:pStyle w:val="Normal1"/>
        <w:pBdr>
          <w:top w:val="nil"/>
          <w:left w:val="nil"/>
          <w:bottom w:val="nil"/>
          <w:right w:val="nil"/>
          <w:between w:val="nil"/>
        </w:pBdr>
        <w:spacing w:before="120" w:after="120"/>
        <w:jc w:val="both"/>
        <w:rPr>
          <w:b/>
          <w:color w:val="000000"/>
        </w:rPr>
      </w:pPr>
      <w:r w:rsidRPr="005A04FD">
        <w:rPr>
          <w:b/>
          <w:color w:val="000000"/>
        </w:rPr>
        <w:t xml:space="preserve">       - </w:t>
      </w:r>
      <w:r w:rsidRPr="005A04FD">
        <w:rPr>
          <w:rStyle w:val="BodyTextChar1"/>
          <w:color w:val="000000"/>
        </w:rPr>
        <w:t xml:space="preserve">Căn cứ kết quả công bố Chỉ số cải cách hành chính năm 2023 của Uỷ ban nhân dân tỉnh Cao Bằng, Chỉ số cải cách hành chính huyện </w:t>
      </w:r>
      <w:r w:rsidRPr="005A04FD">
        <w:rPr>
          <w:rStyle w:val="BodyTextChar1"/>
          <w:color w:val="000000"/>
          <w:lang w:eastAsia="vi-VN"/>
        </w:rPr>
        <w:t xml:space="preserve">đạt </w:t>
      </w:r>
      <w:r w:rsidRPr="005A04FD">
        <w:rPr>
          <w:rStyle w:val="BodyTextChar1"/>
          <w:b/>
          <w:color w:val="000000"/>
          <w:lang w:eastAsia="vi-VN"/>
        </w:rPr>
        <w:t>81,25/100</w:t>
      </w:r>
      <w:r w:rsidRPr="005A04FD">
        <w:rPr>
          <w:rStyle w:val="BodyTextChar1"/>
          <w:color w:val="000000"/>
          <w:lang w:eastAsia="vi-VN"/>
        </w:rPr>
        <w:t xml:space="preserve"> điểm xếp thứ hạng 10/10 huyện thành phố </w:t>
      </w:r>
      <w:r w:rsidRPr="005A04FD">
        <w:rPr>
          <w:rStyle w:val="BodyTextChar1"/>
          <w:i/>
          <w:color w:val="000000"/>
          <w:lang w:eastAsia="vi-VN"/>
        </w:rPr>
        <w:t>(giảm 2,06 điểm và giảm 03 bậc thứ hạng so với năm 2022)</w:t>
      </w:r>
    </w:p>
    <w:p w:rsidR="00CE2441" w:rsidRPr="00185591" w:rsidRDefault="00CE2441" w:rsidP="00CE2441">
      <w:pPr>
        <w:pStyle w:val="Normal1"/>
        <w:pBdr>
          <w:top w:val="nil"/>
          <w:left w:val="nil"/>
          <w:bottom w:val="nil"/>
          <w:right w:val="nil"/>
          <w:between w:val="nil"/>
        </w:pBdr>
        <w:spacing w:before="120" w:after="120"/>
        <w:ind w:firstLine="567"/>
        <w:jc w:val="both"/>
        <w:rPr>
          <w:b/>
        </w:rPr>
      </w:pPr>
      <w:r w:rsidRPr="00185591">
        <w:rPr>
          <w:b/>
        </w:rPr>
        <w:t>3. Nguyên nhân</w:t>
      </w:r>
      <w:r w:rsidR="009A12D3">
        <w:rPr>
          <w:b/>
        </w:rPr>
        <w:t xml:space="preserve"> tồn tại, hạn chế</w:t>
      </w:r>
    </w:p>
    <w:p w:rsidR="00CE2441" w:rsidRPr="00185591" w:rsidRDefault="00CE2441" w:rsidP="00CE2441">
      <w:pPr>
        <w:pStyle w:val="Normal1"/>
        <w:pBdr>
          <w:top w:val="nil"/>
          <w:left w:val="nil"/>
          <w:bottom w:val="nil"/>
          <w:right w:val="nil"/>
          <w:between w:val="nil"/>
        </w:pBdr>
        <w:spacing w:before="120" w:after="120"/>
        <w:ind w:firstLine="567"/>
        <w:jc w:val="both"/>
        <w:rPr>
          <w:i/>
        </w:rPr>
      </w:pPr>
      <w:r w:rsidRPr="00185591">
        <w:rPr>
          <w:i/>
        </w:rPr>
        <w:t>* Nguyên nhân khách quan:</w:t>
      </w:r>
    </w:p>
    <w:p w:rsidR="00CE2441" w:rsidRPr="00185591" w:rsidRDefault="00CE2441" w:rsidP="00CE2441">
      <w:pPr>
        <w:pStyle w:val="Normal1"/>
        <w:pBdr>
          <w:top w:val="nil"/>
          <w:left w:val="nil"/>
          <w:bottom w:val="nil"/>
          <w:right w:val="nil"/>
          <w:between w:val="nil"/>
        </w:pBdr>
        <w:spacing w:before="120" w:after="120"/>
        <w:ind w:firstLine="567"/>
        <w:jc w:val="both"/>
        <w:rPr>
          <w:shd w:val="clear" w:color="auto" w:fill="FFFFFF"/>
        </w:rPr>
      </w:pPr>
      <w:r w:rsidRPr="00185591">
        <w:t>- C</w:t>
      </w:r>
      <w:r w:rsidRPr="00185591">
        <w:rPr>
          <w:shd w:val="clear" w:color="auto" w:fill="FFFFFF"/>
        </w:rPr>
        <w:t>ơ sở vật chất phục vụ tại bộ phận 1 cửa và 1 cửa liên thông cấp huyện, cấp xã còn hạn chế, không đồng bộ</w:t>
      </w:r>
      <w:r>
        <w:rPr>
          <w:shd w:val="clear" w:color="auto" w:fill="FFFFFF"/>
        </w:rPr>
        <w:t>,</w:t>
      </w:r>
      <w:r w:rsidRPr="00185591">
        <w:rPr>
          <w:shd w:val="clear" w:color="auto" w:fill="FFFFFF"/>
        </w:rPr>
        <w:t xml:space="preserve"> chưa đáp ứng nhu cầu theo quyết định mới của Chính phủ;</w:t>
      </w:r>
      <w:r w:rsidRPr="00185591">
        <w:rPr>
          <w:rFonts w:ascii="Arial" w:hAnsi="Arial" w:cs="Arial"/>
          <w:sz w:val="18"/>
          <w:szCs w:val="18"/>
          <w:shd w:val="clear" w:color="auto" w:fill="FFFFFF"/>
        </w:rPr>
        <w:t xml:space="preserve"> </w:t>
      </w:r>
      <w:r w:rsidRPr="00185591">
        <w:rPr>
          <w:shd w:val="clear" w:color="auto" w:fill="FFFFFF"/>
        </w:rPr>
        <w:t xml:space="preserve">thiếu máy Sken, máy phô tô; điều kiện làm việc chưa đảm bảo, thiếu diện tích, hệ thống điều hòa phòng làm việc cũng chưa </w:t>
      </w:r>
      <w:r>
        <w:rPr>
          <w:shd w:val="clear" w:color="auto" w:fill="FFFFFF"/>
        </w:rPr>
        <w:t>được trang bị</w:t>
      </w:r>
      <w:r w:rsidRPr="00185591">
        <w:rPr>
          <w:shd w:val="clear" w:color="auto" w:fill="FFFFFF"/>
        </w:rPr>
        <w:t>...</w:t>
      </w:r>
    </w:p>
    <w:p w:rsidR="00CE2441" w:rsidRPr="00185591" w:rsidRDefault="00CE2441" w:rsidP="00CE2441">
      <w:pPr>
        <w:pStyle w:val="Normal1"/>
        <w:pBdr>
          <w:top w:val="nil"/>
          <w:left w:val="nil"/>
          <w:bottom w:val="nil"/>
          <w:right w:val="nil"/>
          <w:between w:val="nil"/>
        </w:pBdr>
        <w:spacing w:before="120" w:after="120"/>
        <w:ind w:firstLine="567"/>
        <w:jc w:val="both"/>
        <w:rPr>
          <w:shd w:val="clear" w:color="auto" w:fill="FFFFFF"/>
        </w:rPr>
      </w:pPr>
      <w:r w:rsidRPr="00185591">
        <w:rPr>
          <w:shd w:val="clear" w:color="auto" w:fill="FFFFFF"/>
        </w:rPr>
        <w:t xml:space="preserve">- </w:t>
      </w:r>
      <w:r>
        <w:rPr>
          <w:shd w:val="clear" w:color="auto" w:fill="FFFFFF"/>
        </w:rPr>
        <w:t>Số lượng</w:t>
      </w:r>
      <w:r w:rsidRPr="00185591">
        <w:rPr>
          <w:shd w:val="clear" w:color="auto" w:fill="FFFFFF"/>
        </w:rPr>
        <w:t xml:space="preserve"> ngũ cán bộ, công chức làm việc còn thiếu </w:t>
      </w:r>
      <w:r w:rsidRPr="00185591">
        <w:rPr>
          <w:i/>
          <w:shd w:val="clear" w:color="auto" w:fill="FFFFFF"/>
        </w:rPr>
        <w:t>(đến tháng 12/2023 Công chức cấp huyện thiếu 09; cán bộ công chức cấp xã thiếu 32)</w:t>
      </w:r>
      <w:r w:rsidRPr="000E01B1">
        <w:rPr>
          <w:shd w:val="clear" w:color="auto" w:fill="FFFFFF"/>
        </w:rPr>
        <w:t>;</w:t>
      </w:r>
      <w:r>
        <w:rPr>
          <w:i/>
          <w:shd w:val="clear" w:color="auto" w:fill="FFFFFF"/>
        </w:rPr>
        <w:t xml:space="preserve"> </w:t>
      </w:r>
      <w:r w:rsidRPr="00185591">
        <w:rPr>
          <w:shd w:val="clear" w:color="auto" w:fill="FFFFFF"/>
        </w:rPr>
        <w:t xml:space="preserve">bên cạnh đó </w:t>
      </w:r>
      <w:r>
        <w:rPr>
          <w:shd w:val="clear" w:color="auto" w:fill="FFFFFF"/>
        </w:rPr>
        <w:t>một số công chức rất yếu về</w:t>
      </w:r>
      <w:r w:rsidRPr="00185591">
        <w:rPr>
          <w:shd w:val="clear" w:color="auto" w:fill="FFFFFF"/>
        </w:rPr>
        <w:t xml:space="preserve"> kỹ năng chuyên môn, ảnh hưởng rất lớn đến chất lượng, hiệu quả công việc.</w:t>
      </w:r>
    </w:p>
    <w:p w:rsidR="00CE2441" w:rsidRPr="00185591" w:rsidRDefault="00CE2441" w:rsidP="00CE2441">
      <w:pPr>
        <w:pStyle w:val="Normal1"/>
        <w:pBdr>
          <w:top w:val="nil"/>
          <w:left w:val="nil"/>
          <w:bottom w:val="nil"/>
          <w:right w:val="nil"/>
          <w:between w:val="nil"/>
        </w:pBdr>
        <w:spacing w:before="120" w:after="120"/>
        <w:ind w:firstLine="567"/>
        <w:jc w:val="both"/>
        <w:rPr>
          <w:shd w:val="clear" w:color="auto" w:fill="FFFFFF"/>
        </w:rPr>
      </w:pPr>
      <w:r w:rsidRPr="00185591">
        <w:rPr>
          <w:shd w:val="clear" w:color="auto" w:fill="FFFFFF"/>
        </w:rPr>
        <w:t xml:space="preserve">- Công tác phối hợp giữa các cơ quan, ban, ngành đoàn thể trong tuyên truyền về cải cách TTHC chưa được sâu rộng và hiệu quả; việc thực hiện thủ tục hành chính gặp nhiều khó khăn do người dân có thói quen là nộp hồ sơ trực tiếp </w:t>
      </w:r>
      <w:r>
        <w:rPr>
          <w:shd w:val="clear" w:color="auto" w:fill="FFFFFF"/>
        </w:rPr>
        <w:t>và hạn chế trong</w:t>
      </w:r>
      <w:r w:rsidRPr="00185591">
        <w:rPr>
          <w:shd w:val="clear" w:color="auto" w:fill="FFFFFF"/>
        </w:rPr>
        <w:t xml:space="preserve"> sử dụng công nghệ thông tin; bên cạnh đó hệ thống đường truyền yếu, dễ nghẽn mạng nên chỉ đăng ký được tài khoản, không đảm bảo cho việc thực hiện hồ sơ trực tuyến mức độ 3, mức độ 4. </w:t>
      </w:r>
    </w:p>
    <w:p w:rsidR="00CE2441" w:rsidRPr="00185591" w:rsidRDefault="00CE2441" w:rsidP="00CE2441">
      <w:pPr>
        <w:pStyle w:val="Normal1"/>
        <w:pBdr>
          <w:top w:val="nil"/>
          <w:left w:val="nil"/>
          <w:bottom w:val="nil"/>
          <w:right w:val="nil"/>
          <w:between w:val="nil"/>
        </w:pBdr>
        <w:spacing w:before="120" w:after="120"/>
        <w:ind w:firstLine="567"/>
        <w:jc w:val="both"/>
        <w:rPr>
          <w:i/>
        </w:rPr>
      </w:pPr>
      <w:r w:rsidRPr="00185591">
        <w:rPr>
          <w:i/>
        </w:rPr>
        <w:t xml:space="preserve">* Nguyên nhân chủ quan: </w:t>
      </w:r>
    </w:p>
    <w:p w:rsidR="00CE2441" w:rsidRPr="00185591" w:rsidRDefault="00CE2441" w:rsidP="00CE2441">
      <w:pPr>
        <w:pStyle w:val="Normal1"/>
        <w:pBdr>
          <w:top w:val="nil"/>
          <w:left w:val="nil"/>
          <w:bottom w:val="nil"/>
          <w:right w:val="nil"/>
          <w:between w:val="nil"/>
        </w:pBdr>
        <w:spacing w:before="120" w:after="120"/>
        <w:ind w:firstLine="567"/>
        <w:jc w:val="both"/>
      </w:pPr>
      <w:r w:rsidRPr="00185591">
        <w:t>- Một số cấp uỷ, chính quyền cơ sở chưa thực sự quan tâm và chỉ đạo quyết liệt trong việc thực hiện công tác CCHC; một số cơ quan, đơn vị phó mặc cho cấp phó hoặc công chức tham mưu thực hiện, thiếu sự kiểm tra, đôn đốc, dẫn đến một số nhiệm vụ không được quan tâm chỉ đạo thực hiện đẩy đủ.</w:t>
      </w:r>
      <w:r>
        <w:t xml:space="preserve"> Công tác đánh giá, xếp loại cán bộ, công chức vẫn chưa phản ánh đúng thực chất. </w:t>
      </w:r>
    </w:p>
    <w:p w:rsidR="00CE2441" w:rsidRPr="00185591" w:rsidRDefault="00CE2441" w:rsidP="00CE2441">
      <w:pPr>
        <w:pStyle w:val="Normal1"/>
        <w:pBdr>
          <w:top w:val="nil"/>
          <w:left w:val="nil"/>
          <w:bottom w:val="nil"/>
          <w:right w:val="nil"/>
          <w:between w:val="nil"/>
        </w:pBdr>
        <w:spacing w:before="120" w:after="120"/>
        <w:ind w:firstLine="567"/>
        <w:jc w:val="both"/>
        <w:rPr>
          <w:shd w:val="clear" w:color="auto" w:fill="FFFFFF"/>
        </w:rPr>
      </w:pPr>
      <w:r w:rsidRPr="00185591">
        <w:t xml:space="preserve">- </w:t>
      </w:r>
      <w:r w:rsidRPr="00185591">
        <w:rPr>
          <w:shd w:val="clear" w:color="auto" w:fill="FFFFFF"/>
        </w:rPr>
        <w:t>Một bộ phận cán bộ</w:t>
      </w:r>
      <w:r>
        <w:rPr>
          <w:shd w:val="clear" w:color="auto" w:fill="FFFFFF"/>
        </w:rPr>
        <w:t>,</w:t>
      </w:r>
      <w:r w:rsidRPr="00185591">
        <w:rPr>
          <w:shd w:val="clear" w:color="auto" w:fill="FFFFFF"/>
        </w:rPr>
        <w:t xml:space="preserve"> công chức chưa đề cao trách nhiệm </w:t>
      </w:r>
      <w:r>
        <w:rPr>
          <w:shd w:val="clear" w:color="auto" w:fill="FFFFFF"/>
        </w:rPr>
        <w:t xml:space="preserve">trong </w:t>
      </w:r>
      <w:r w:rsidRPr="00185591">
        <w:rPr>
          <w:shd w:val="clear" w:color="auto" w:fill="FFFFFF"/>
        </w:rPr>
        <w:t xml:space="preserve">thực thi công vụ; chưa chủ động </w:t>
      </w:r>
      <w:r>
        <w:rPr>
          <w:shd w:val="clear" w:color="auto" w:fill="FFFFFF"/>
        </w:rPr>
        <w:t xml:space="preserve">tự </w:t>
      </w:r>
      <w:r w:rsidRPr="00185591">
        <w:rPr>
          <w:shd w:val="clear" w:color="auto" w:fill="FFFFFF"/>
        </w:rPr>
        <w:t>nghiên cứu các văn bản để tham mưu thực hiện</w:t>
      </w:r>
      <w:r>
        <w:rPr>
          <w:shd w:val="clear" w:color="auto" w:fill="FFFFFF"/>
        </w:rPr>
        <w:t xml:space="preserve"> nhiệm vụ được giao</w:t>
      </w:r>
      <w:r w:rsidRPr="00185591">
        <w:rPr>
          <w:shd w:val="clear" w:color="auto" w:fill="FFFFFF"/>
        </w:rPr>
        <w:t xml:space="preserve">, dẫn đến tình trạng </w:t>
      </w:r>
      <w:r>
        <w:rPr>
          <w:shd w:val="clear" w:color="auto" w:fill="FFFFFF"/>
        </w:rPr>
        <w:t>chất lượng văn abnr không đam rbaor, hiệu quả công việc không đạt yêu cầu.</w:t>
      </w:r>
    </w:p>
    <w:p w:rsidR="00CE2441" w:rsidRPr="00185591" w:rsidRDefault="00CE2441" w:rsidP="00CE2441">
      <w:pPr>
        <w:pStyle w:val="Normal1"/>
        <w:pBdr>
          <w:top w:val="nil"/>
          <w:left w:val="nil"/>
          <w:bottom w:val="nil"/>
          <w:right w:val="nil"/>
          <w:between w:val="nil"/>
        </w:pBdr>
        <w:spacing w:before="120" w:after="120"/>
        <w:ind w:firstLine="567"/>
        <w:jc w:val="both"/>
        <w:rPr>
          <w:shd w:val="clear" w:color="auto" w:fill="FFFFFF"/>
        </w:rPr>
      </w:pPr>
      <w:r w:rsidRPr="00185591">
        <w:rPr>
          <w:shd w:val="clear" w:color="auto" w:fill="FFFFFF"/>
        </w:rPr>
        <w:lastRenderedPageBreak/>
        <w:t>- Việc rà soát công khai TTHC, thông tin trên các trang điện tử và tại bộ phận một cửa của các xã, thị trấn còn nhiều bất cập như: Chưa kịp thời; chưa công khai họ, tên, chức danh, lĩnh vực công tác, số điện thoại người đứng đầu phụ trách bộ phận “một cửa” và cán bộ, công chức, viên chức làm việc tại bộ phận “một cửa”. Mức độ hiểu biết pháp luật, khả năng sử dụng máy vi tính của một bộ phận người dân còn hạn chế; dẫn đến đa số hồ sơ nộp trực tuyến đều chưa đảm bảo về thành phần hồ sơ, nội dung ghi trong các tờ khai cũng chưa chính xác.</w:t>
      </w:r>
    </w:p>
    <w:p w:rsidR="00CE2441" w:rsidRPr="005A04FD" w:rsidRDefault="00CE2441" w:rsidP="00CE2441">
      <w:pPr>
        <w:pStyle w:val="Normal1"/>
        <w:pBdr>
          <w:top w:val="nil"/>
          <w:left w:val="nil"/>
          <w:bottom w:val="nil"/>
          <w:right w:val="nil"/>
          <w:between w:val="nil"/>
        </w:pBdr>
        <w:spacing w:before="120" w:after="120"/>
        <w:ind w:firstLine="567"/>
        <w:jc w:val="both"/>
        <w:rPr>
          <w:b/>
          <w:color w:val="000000"/>
        </w:rPr>
      </w:pPr>
      <w:r w:rsidRPr="005A04FD">
        <w:rPr>
          <w:b/>
          <w:color w:val="000000"/>
        </w:rPr>
        <w:t>IV. PHƯƠNG HƯỚNG, NHIỆM VỤ NĂM 20</w:t>
      </w:r>
      <w:r w:rsidRPr="005A04FD">
        <w:rPr>
          <w:b/>
        </w:rPr>
        <w:t>24</w:t>
      </w:r>
    </w:p>
    <w:p w:rsidR="00CE2441" w:rsidRPr="005A04FD" w:rsidRDefault="00CE2441" w:rsidP="00CE2441">
      <w:pPr>
        <w:pStyle w:val="Normal1"/>
        <w:spacing w:before="120" w:after="120"/>
        <w:ind w:firstLine="567"/>
        <w:jc w:val="both"/>
      </w:pPr>
      <w:r w:rsidRPr="005A04FD">
        <w:rPr>
          <w:b/>
        </w:rPr>
        <w:t>1</w:t>
      </w:r>
      <w:r w:rsidRPr="005A04FD">
        <w:t>. Tiếp tục tăng cường chỉ đạo, điều hành triển khai thực hiện các nhiệm vụ cải cách hành chính một cách đồng bộ, thống nhất. Xây dựng Kế hoạch công tác Cải cách hành chính năm 2024, xác định các nhiệm vụ trọng tâm cần thực hiện trong năm 2024</w:t>
      </w:r>
      <w:r>
        <w:t>; xây dựng Kế hoạch và tổ chức thực hiện các giải pháp tích cực, hiệu quả để cải thiện và nâng cao chỉ số CCHC năm 2024</w:t>
      </w:r>
      <w:r w:rsidRPr="005A04FD">
        <w:t>. Đẩy mạnh công tác thông tin, tuyên truyền về CCHC tăng cường sự tham gia của người dân để góp phần cùng với chính quyền thực hiện hiệu quả các mục tiêu, nhiệm vụ về CCHC. Tập trung chỉ đạo các cơ quan, đơn vị, UBND các xã, thị trấn triển khai thực hiện các giải pháp về cải thiện chỉ số cải cách hành chính năm 2024 theo kế hoạch. Xây dựng kế hoạch kiểm tra và tiến hành kiểm tra công tác CCHC tại các xã, thị trấn đảm bảo đạt trên 70% trên tổng số xã, thị trấn trên địa bàn huyện.</w:t>
      </w:r>
    </w:p>
    <w:p w:rsidR="00CE2441" w:rsidRPr="005A04FD" w:rsidRDefault="00CE2441" w:rsidP="00CE2441">
      <w:pPr>
        <w:pStyle w:val="Normal1"/>
        <w:spacing w:before="120" w:after="120"/>
        <w:ind w:firstLine="567"/>
        <w:jc w:val="both"/>
      </w:pPr>
      <w:r w:rsidRPr="005A04FD">
        <w:rPr>
          <w:b/>
        </w:rPr>
        <w:t xml:space="preserve">2. </w:t>
      </w:r>
      <w:r w:rsidRPr="005A04FD">
        <w:t>Tập trung chỉ đạo thực hiện cải cách TTHC theo c</w:t>
      </w:r>
      <w:r>
        <w:t>ơ</w:t>
      </w:r>
      <w:r w:rsidRPr="005A04FD">
        <w:t xml:space="preserve"> chế một cửa, một cửa liên thông trong giải quyết TTHC cho người dân, xem đây là nhiệm vụ trọng tâm, thường xuyên, liên tục. Thường xuyên chỉ đạo, kiểm tra và nâng cáo chất lượng hoạt động của bộ phận Một cửa các cấp; gắn với thường xuyên kiểm tra, chấn chỉnh công tác kiểm soát TTHC và nâng cao chất lượng giải quyết TTHC; thực hiện công khai, minh bạch tất cả các TTHC trên trang Thông tin điện tử của huyện và niêm yết đầy đủ tại trụ sở cơ quan, đơn vị, địa phương nơi trực tiếp giải quyết TTHC để người dân, doanh nghiệp biết, giám sát, thực hiện.</w:t>
      </w:r>
    </w:p>
    <w:p w:rsidR="00CE2441" w:rsidRPr="005A04FD" w:rsidRDefault="00CE2441" w:rsidP="00CE2441">
      <w:pPr>
        <w:pStyle w:val="Normal1"/>
        <w:spacing w:before="120" w:after="120"/>
        <w:ind w:firstLine="567"/>
        <w:jc w:val="both"/>
      </w:pPr>
      <w:r w:rsidRPr="005A04FD">
        <w:rPr>
          <w:b/>
        </w:rPr>
        <w:t>3</w:t>
      </w:r>
      <w:r w:rsidRPr="005A04FD">
        <w:t>. Tiếp tục thực hiện tốt công tác cán bộ, công chức; chọn cử cán bộ, công chức đi đào tạo, bồi dưỡng chuyên môn nghiệp vụ đối với các công chức thực hiện nhiệm vụ tại Bộ phận tiếp nhận và trả kết quả TTHC, cũng như cán bộ phụ trách công tác CCHC. Bố trí kinh phí để đầu tư trang thiết bị phòng làm việc một cửa, để đảm bảo đáp ứng được nhu cầu của công tác tiếp nhận và trả kết quả theo đúng quy định.</w:t>
      </w:r>
    </w:p>
    <w:p w:rsidR="00CE2441" w:rsidRPr="005A04FD" w:rsidRDefault="00CE2441" w:rsidP="00CE2441">
      <w:pPr>
        <w:pStyle w:val="Normal1"/>
        <w:spacing w:before="120" w:after="120"/>
        <w:ind w:firstLine="567"/>
        <w:jc w:val="both"/>
      </w:pPr>
      <w:r w:rsidRPr="005A04FD">
        <w:rPr>
          <w:b/>
        </w:rPr>
        <w:t>4.</w:t>
      </w:r>
      <w:r w:rsidRPr="005A04FD">
        <w:t xml:space="preserve"> Tăng cường công tác rà soát, kiểm tra văn bản quy phạm pháp luật; kiểm tra, giám sát việc thực CCHC, trong đó trọng tâm là kiểm tra việc thực hiện nhiệm vụ, công vụ của cán bộ, công chức, viên chức trong tiếp nhận, tham mưu và giải quyết hồ sơ hành chính của tổ chức, công dân tại các phòng, ban chuyên môn và UBND các xã, thị trấn theo Kế hoạch đã ban hành; kiểm tra việc thực hiện nhiệm vụ cải thiện các chỉ số CCHC trong năm 2024 đối với các cơ quan, địa phương và đối với cán bộ, công chức, viên chức để kịp thời phát hiện, chấn chỉnh, có giải pháp khắc phục đối với nhừng hạn chế, khuyết điểm đã được đánh giá trong năm 2023.</w:t>
      </w:r>
    </w:p>
    <w:p w:rsidR="00CE2441" w:rsidRPr="005A04FD" w:rsidRDefault="00CE2441" w:rsidP="00CE2441">
      <w:pPr>
        <w:pStyle w:val="Normal1"/>
        <w:spacing w:before="120" w:after="120"/>
        <w:ind w:firstLine="567"/>
        <w:jc w:val="both"/>
      </w:pPr>
      <w:r w:rsidRPr="005A04FD">
        <w:rPr>
          <w:b/>
        </w:rPr>
        <w:lastRenderedPageBreak/>
        <w:t>5</w:t>
      </w:r>
      <w:r w:rsidRPr="005A04FD">
        <w:t>. Tiếp tục triển khai thực hiện có hiệu quả ứng dụng công nghệ thông tin, việc cung cấp dịch vụ công trực tuyến một phần, toàn trình trong việc giải quyết hồ sơ hành chính của tổ chức, công dân; phối hợp với Bưu điện trong thực hiện có hiệu quả việc tiếp nhận và trả hồ sơ giải quyết TTHC qua dịch vụ bứu chính công ích theo chỉ đạo của  UBND tỉnh và Quyết định số 45/2016/QĐ-TTg của Thủ tướng Chính phủ; tập trung triển khai thực hiện có hiệu quả việc số hoá các giấy tờ, ứng dụng cơ sở dữ liệu quốc gia về dân cư, cơ sở dữ liệu đất đai, hộ tịch… Trong quản lý và giải quyết TTHC, góp phần giảm giấy tờ hành chính, chi phí thời gian của tổ chức và người dân.</w:t>
      </w:r>
    </w:p>
    <w:p w:rsidR="00CE2441" w:rsidRPr="005A04FD" w:rsidRDefault="00CE2441" w:rsidP="00CE2441">
      <w:pPr>
        <w:pStyle w:val="Normal1"/>
        <w:pBdr>
          <w:top w:val="nil"/>
          <w:left w:val="nil"/>
          <w:bottom w:val="nil"/>
          <w:right w:val="nil"/>
          <w:between w:val="nil"/>
        </w:pBdr>
        <w:ind w:firstLine="567"/>
        <w:jc w:val="both"/>
        <w:rPr>
          <w:color w:val="000000"/>
        </w:rPr>
      </w:pPr>
      <w:r w:rsidRPr="005A04FD">
        <w:rPr>
          <w:color w:val="000000"/>
        </w:rPr>
        <w:t xml:space="preserve">Trên đây là báo cáo </w:t>
      </w:r>
      <w:r w:rsidRPr="005A04FD">
        <w:rPr>
          <w:color w:val="000000"/>
          <w:highlight w:val="white"/>
        </w:rPr>
        <w:t xml:space="preserve">Công tác cải cách hành chính năm 2023 phương hướng nhiệm vụ năm </w:t>
      </w:r>
      <w:r w:rsidRPr="005A04FD">
        <w:rPr>
          <w:color w:val="000000"/>
        </w:rPr>
        <w:t>2024</w:t>
      </w:r>
      <w:r w:rsidRPr="005A04FD">
        <w:rPr>
          <w:b/>
          <w:color w:val="000000"/>
        </w:rPr>
        <w:t xml:space="preserve"> </w:t>
      </w:r>
      <w:r w:rsidRPr="005A04FD">
        <w:rPr>
          <w:color w:val="000000"/>
        </w:rPr>
        <w:t>của Ủy ban nhân dân huyện Bảo Lạc./.</w:t>
      </w:r>
    </w:p>
    <w:p w:rsidR="00CE2441" w:rsidRPr="005A04FD" w:rsidRDefault="00CE2441" w:rsidP="00CE2441">
      <w:pPr>
        <w:pStyle w:val="Normal1"/>
        <w:pBdr>
          <w:top w:val="nil"/>
          <w:left w:val="nil"/>
          <w:bottom w:val="nil"/>
          <w:right w:val="nil"/>
          <w:between w:val="nil"/>
        </w:pBdr>
        <w:ind w:firstLine="567"/>
        <w:jc w:val="both"/>
        <w:rPr>
          <w:color w:val="000000"/>
        </w:rPr>
      </w:pPr>
    </w:p>
    <w:p w:rsidR="00CE2441" w:rsidRPr="005A04FD" w:rsidRDefault="00CE2441" w:rsidP="00CE2441">
      <w:pPr>
        <w:pStyle w:val="Normal1"/>
        <w:pBdr>
          <w:top w:val="nil"/>
          <w:left w:val="nil"/>
          <w:bottom w:val="nil"/>
          <w:right w:val="nil"/>
          <w:between w:val="nil"/>
        </w:pBdr>
        <w:ind w:firstLine="567"/>
        <w:jc w:val="both"/>
        <w:rPr>
          <w:color w:val="000000"/>
        </w:rPr>
      </w:pPr>
    </w:p>
    <w:tbl>
      <w:tblPr>
        <w:tblW w:w="9072" w:type="dxa"/>
        <w:tblInd w:w="115" w:type="dxa"/>
        <w:tblLayout w:type="fixed"/>
        <w:tblLook w:val="0400" w:firstRow="0" w:lastRow="0" w:firstColumn="0" w:lastColumn="0" w:noHBand="0" w:noVBand="1"/>
      </w:tblPr>
      <w:tblGrid>
        <w:gridCol w:w="4395"/>
        <w:gridCol w:w="4677"/>
      </w:tblGrid>
      <w:tr w:rsidR="00CE2441" w:rsidRPr="005A04FD" w:rsidTr="007E4BF4">
        <w:trPr>
          <w:cantSplit/>
          <w:trHeight w:val="2273"/>
          <w:tblHeader/>
        </w:trPr>
        <w:tc>
          <w:tcPr>
            <w:tcW w:w="4395" w:type="dxa"/>
          </w:tcPr>
          <w:p w:rsidR="00CE2441" w:rsidRPr="005A04FD" w:rsidRDefault="00CE2441" w:rsidP="007E4BF4">
            <w:pPr>
              <w:pStyle w:val="Normal1"/>
              <w:pBdr>
                <w:top w:val="nil"/>
                <w:left w:val="nil"/>
                <w:bottom w:val="nil"/>
                <w:right w:val="nil"/>
                <w:between w:val="nil"/>
              </w:pBdr>
              <w:rPr>
                <w:b/>
                <w:color w:val="000000"/>
                <w:sz w:val="26"/>
                <w:szCs w:val="26"/>
              </w:rPr>
            </w:pPr>
            <w:r w:rsidRPr="005A04FD">
              <w:rPr>
                <w:b/>
                <w:i/>
                <w:color w:val="000000"/>
              </w:rPr>
              <w:t xml:space="preserve"> </w:t>
            </w:r>
            <w:r w:rsidRPr="005A04FD">
              <w:rPr>
                <w:b/>
                <w:i/>
                <w:color w:val="000000"/>
                <w:sz w:val="26"/>
                <w:szCs w:val="26"/>
              </w:rPr>
              <w:t>Nơi nhận</w:t>
            </w:r>
            <w:r w:rsidRPr="005A04FD">
              <w:rPr>
                <w:b/>
                <w:color w:val="000000"/>
                <w:sz w:val="26"/>
                <w:szCs w:val="26"/>
              </w:rPr>
              <w:t>:</w:t>
            </w:r>
          </w:p>
          <w:p w:rsidR="00CE2441" w:rsidRPr="005A04FD" w:rsidRDefault="00CE2441" w:rsidP="007E4BF4">
            <w:pPr>
              <w:pStyle w:val="Normal1"/>
              <w:pBdr>
                <w:top w:val="nil"/>
                <w:left w:val="nil"/>
                <w:bottom w:val="nil"/>
                <w:right w:val="nil"/>
                <w:between w:val="nil"/>
              </w:pBdr>
              <w:rPr>
                <w:color w:val="000000"/>
                <w:sz w:val="24"/>
                <w:szCs w:val="24"/>
              </w:rPr>
            </w:pPr>
            <w:r w:rsidRPr="005A04FD">
              <w:rPr>
                <w:color w:val="000000"/>
                <w:sz w:val="24"/>
                <w:szCs w:val="24"/>
              </w:rPr>
              <w:t>- Thường trực Huyện uỷ</w:t>
            </w:r>
          </w:p>
          <w:p w:rsidR="00CE2441" w:rsidRPr="005A04FD" w:rsidRDefault="00CE2441" w:rsidP="007E4BF4">
            <w:pPr>
              <w:pStyle w:val="Normal1"/>
              <w:pBdr>
                <w:top w:val="nil"/>
                <w:left w:val="nil"/>
                <w:bottom w:val="nil"/>
                <w:right w:val="nil"/>
                <w:between w:val="nil"/>
              </w:pBdr>
              <w:jc w:val="both"/>
              <w:rPr>
                <w:color w:val="000000"/>
                <w:sz w:val="24"/>
                <w:szCs w:val="24"/>
              </w:rPr>
            </w:pPr>
            <w:r w:rsidRPr="005A04FD">
              <w:rPr>
                <w:color w:val="000000"/>
                <w:sz w:val="24"/>
                <w:szCs w:val="24"/>
              </w:rPr>
              <w:t>- Thường trực HĐND huyện;</w:t>
            </w:r>
          </w:p>
          <w:p w:rsidR="00CE2441" w:rsidRPr="005A04FD" w:rsidRDefault="00CE2441" w:rsidP="007E4BF4">
            <w:pPr>
              <w:pStyle w:val="Normal1"/>
              <w:pBdr>
                <w:top w:val="nil"/>
                <w:left w:val="nil"/>
                <w:bottom w:val="nil"/>
                <w:right w:val="nil"/>
                <w:between w:val="nil"/>
              </w:pBdr>
              <w:jc w:val="both"/>
              <w:rPr>
                <w:color w:val="000000"/>
                <w:sz w:val="24"/>
                <w:szCs w:val="24"/>
              </w:rPr>
            </w:pPr>
            <w:r w:rsidRPr="005A04FD">
              <w:rPr>
                <w:color w:val="000000"/>
                <w:sz w:val="24"/>
                <w:szCs w:val="24"/>
              </w:rPr>
              <w:t>- Chủ tịch các PCT UBND huyện;</w:t>
            </w:r>
          </w:p>
          <w:p w:rsidR="00CE2441" w:rsidRPr="005A04FD" w:rsidRDefault="00B04647" w:rsidP="007E4BF4">
            <w:pPr>
              <w:pStyle w:val="Normal1"/>
              <w:pBdr>
                <w:top w:val="nil"/>
                <w:left w:val="nil"/>
                <w:bottom w:val="nil"/>
                <w:right w:val="nil"/>
                <w:between w:val="nil"/>
              </w:pBdr>
              <w:jc w:val="both"/>
              <w:rPr>
                <w:color w:val="000000"/>
                <w:sz w:val="24"/>
                <w:szCs w:val="24"/>
              </w:rPr>
            </w:pPr>
            <w:r>
              <w:rPr>
                <w:color w:val="000000"/>
                <w:sz w:val="24"/>
                <w:szCs w:val="24"/>
              </w:rPr>
              <w:t>- Đại biểu dự Hội nghị;</w:t>
            </w:r>
          </w:p>
          <w:p w:rsidR="00CE2441" w:rsidRPr="005A04FD" w:rsidRDefault="00CE2441" w:rsidP="007E4BF4">
            <w:pPr>
              <w:pStyle w:val="Normal1"/>
              <w:pBdr>
                <w:top w:val="nil"/>
                <w:left w:val="nil"/>
                <w:bottom w:val="nil"/>
                <w:right w:val="nil"/>
                <w:between w:val="nil"/>
              </w:pBdr>
              <w:jc w:val="both"/>
              <w:rPr>
                <w:color w:val="000000"/>
                <w:sz w:val="24"/>
                <w:szCs w:val="24"/>
              </w:rPr>
            </w:pPr>
            <w:r w:rsidRPr="005A04FD">
              <w:rPr>
                <w:color w:val="000000"/>
                <w:sz w:val="24"/>
                <w:szCs w:val="24"/>
              </w:rPr>
              <w:t xml:space="preserve">- Lưu: VT; NV. </w:t>
            </w:r>
          </w:p>
          <w:p w:rsidR="00CE2441" w:rsidRPr="005A04FD" w:rsidRDefault="00CE2441" w:rsidP="007E4BF4">
            <w:pPr>
              <w:pStyle w:val="Normal1"/>
              <w:pBdr>
                <w:top w:val="nil"/>
                <w:left w:val="nil"/>
                <w:bottom w:val="nil"/>
                <w:right w:val="nil"/>
                <w:between w:val="nil"/>
              </w:pBdr>
              <w:jc w:val="both"/>
              <w:rPr>
                <w:color w:val="000000"/>
              </w:rPr>
            </w:pPr>
          </w:p>
        </w:tc>
        <w:tc>
          <w:tcPr>
            <w:tcW w:w="4677" w:type="dxa"/>
          </w:tcPr>
          <w:p w:rsidR="00CE2441" w:rsidRPr="005A04FD" w:rsidRDefault="00CE2441" w:rsidP="007E4BF4">
            <w:pPr>
              <w:pStyle w:val="Normal1"/>
              <w:pBdr>
                <w:top w:val="nil"/>
                <w:left w:val="nil"/>
                <w:bottom w:val="nil"/>
                <w:right w:val="nil"/>
                <w:between w:val="nil"/>
              </w:pBdr>
              <w:jc w:val="center"/>
              <w:rPr>
                <w:b/>
                <w:color w:val="000000"/>
              </w:rPr>
            </w:pPr>
            <w:r w:rsidRPr="005A04FD">
              <w:rPr>
                <w:b/>
                <w:color w:val="000000"/>
              </w:rPr>
              <w:t>TM. ỦY BAN NHÂN DÂN</w:t>
            </w:r>
          </w:p>
          <w:p w:rsidR="00CE2441" w:rsidRPr="005A04FD" w:rsidRDefault="00CE2441" w:rsidP="007E4BF4">
            <w:pPr>
              <w:pStyle w:val="Normal1"/>
              <w:pBdr>
                <w:top w:val="nil"/>
                <w:left w:val="nil"/>
                <w:bottom w:val="nil"/>
                <w:right w:val="nil"/>
                <w:between w:val="nil"/>
              </w:pBdr>
              <w:jc w:val="center"/>
              <w:rPr>
                <w:b/>
                <w:color w:val="000000"/>
              </w:rPr>
            </w:pPr>
            <w:r w:rsidRPr="005A04FD">
              <w:rPr>
                <w:b/>
                <w:color w:val="000000"/>
              </w:rPr>
              <w:t>CHỦ TỊCH</w:t>
            </w:r>
          </w:p>
          <w:p w:rsidR="00CE2441" w:rsidRPr="005A04FD" w:rsidRDefault="00CE2441" w:rsidP="007E4BF4">
            <w:pPr>
              <w:pStyle w:val="Normal1"/>
              <w:pBdr>
                <w:top w:val="nil"/>
                <w:left w:val="nil"/>
                <w:bottom w:val="nil"/>
                <w:right w:val="nil"/>
                <w:between w:val="nil"/>
              </w:pBdr>
              <w:jc w:val="center"/>
              <w:rPr>
                <w:b/>
                <w:color w:val="000000"/>
              </w:rPr>
            </w:pPr>
          </w:p>
          <w:p w:rsidR="00CE2441" w:rsidRPr="005A04FD" w:rsidRDefault="00CE2441" w:rsidP="007E4BF4">
            <w:pPr>
              <w:pStyle w:val="Normal1"/>
              <w:pBdr>
                <w:top w:val="nil"/>
                <w:left w:val="nil"/>
                <w:bottom w:val="nil"/>
                <w:right w:val="nil"/>
                <w:between w:val="nil"/>
              </w:pBdr>
              <w:jc w:val="center"/>
              <w:rPr>
                <w:b/>
                <w:color w:val="000000"/>
              </w:rPr>
            </w:pPr>
          </w:p>
          <w:p w:rsidR="00CE2441" w:rsidRPr="005A04FD" w:rsidRDefault="00CE2441" w:rsidP="007E4BF4">
            <w:pPr>
              <w:pStyle w:val="Normal1"/>
              <w:pBdr>
                <w:top w:val="nil"/>
                <w:left w:val="nil"/>
                <w:bottom w:val="nil"/>
                <w:right w:val="nil"/>
                <w:between w:val="nil"/>
              </w:pBdr>
              <w:jc w:val="center"/>
              <w:rPr>
                <w:b/>
                <w:color w:val="000000"/>
              </w:rPr>
            </w:pPr>
          </w:p>
          <w:p w:rsidR="00CE2441" w:rsidRPr="005A04FD" w:rsidRDefault="00CE2441" w:rsidP="007E4BF4">
            <w:pPr>
              <w:pStyle w:val="Normal1"/>
              <w:pBdr>
                <w:top w:val="nil"/>
                <w:left w:val="nil"/>
                <w:bottom w:val="nil"/>
                <w:right w:val="nil"/>
                <w:between w:val="nil"/>
              </w:pBdr>
              <w:jc w:val="center"/>
              <w:rPr>
                <w:b/>
                <w:color w:val="000000"/>
              </w:rPr>
            </w:pPr>
          </w:p>
          <w:p w:rsidR="00CE2441" w:rsidRPr="005A04FD" w:rsidRDefault="00CE2441" w:rsidP="007E4BF4">
            <w:pPr>
              <w:pStyle w:val="Normal1"/>
              <w:pBdr>
                <w:top w:val="nil"/>
                <w:left w:val="nil"/>
                <w:bottom w:val="nil"/>
                <w:right w:val="nil"/>
                <w:between w:val="nil"/>
              </w:pBdr>
              <w:jc w:val="center"/>
              <w:rPr>
                <w:b/>
                <w:color w:val="000000"/>
              </w:rPr>
            </w:pPr>
          </w:p>
          <w:p w:rsidR="00CE2441" w:rsidRPr="005A04FD" w:rsidRDefault="00CE2441" w:rsidP="007E4BF4">
            <w:pPr>
              <w:pStyle w:val="Normal1"/>
              <w:pBdr>
                <w:top w:val="nil"/>
                <w:left w:val="nil"/>
                <w:bottom w:val="nil"/>
                <w:right w:val="nil"/>
                <w:between w:val="nil"/>
              </w:pBdr>
              <w:jc w:val="center"/>
              <w:rPr>
                <w:b/>
                <w:color w:val="000000"/>
              </w:rPr>
            </w:pPr>
          </w:p>
          <w:p w:rsidR="00CE2441" w:rsidRPr="005A04FD" w:rsidRDefault="00CE2441" w:rsidP="007E4BF4">
            <w:pPr>
              <w:pStyle w:val="Normal1"/>
              <w:pBdr>
                <w:top w:val="nil"/>
                <w:left w:val="nil"/>
                <w:bottom w:val="nil"/>
                <w:right w:val="nil"/>
                <w:between w:val="nil"/>
              </w:pBdr>
              <w:jc w:val="center"/>
              <w:rPr>
                <w:b/>
                <w:color w:val="000000"/>
              </w:rPr>
            </w:pPr>
          </w:p>
          <w:p w:rsidR="00CE2441" w:rsidRPr="005A04FD" w:rsidRDefault="00CE2441" w:rsidP="007E4BF4">
            <w:pPr>
              <w:pStyle w:val="Normal1"/>
              <w:pBdr>
                <w:top w:val="nil"/>
                <w:left w:val="nil"/>
                <w:bottom w:val="nil"/>
                <w:right w:val="nil"/>
                <w:between w:val="nil"/>
              </w:pBdr>
              <w:jc w:val="center"/>
              <w:rPr>
                <w:b/>
                <w:color w:val="000000"/>
              </w:rPr>
            </w:pPr>
            <w:r w:rsidRPr="005A04FD">
              <w:rPr>
                <w:b/>
                <w:color w:val="000000"/>
              </w:rPr>
              <w:t>Nguyễn Mạnh Hùng</w:t>
            </w:r>
          </w:p>
        </w:tc>
      </w:tr>
    </w:tbl>
    <w:p w:rsidR="00CE2441" w:rsidRPr="005A04FD" w:rsidRDefault="00CE2441" w:rsidP="00CE2441">
      <w:pPr>
        <w:pStyle w:val="Normal1"/>
        <w:pBdr>
          <w:top w:val="nil"/>
          <w:left w:val="nil"/>
          <w:bottom w:val="nil"/>
          <w:right w:val="nil"/>
          <w:between w:val="nil"/>
        </w:pBdr>
        <w:spacing w:before="120" w:after="120"/>
        <w:ind w:firstLine="567"/>
        <w:jc w:val="both"/>
        <w:rPr>
          <w:color w:val="FF0000"/>
        </w:rPr>
      </w:pPr>
    </w:p>
    <w:p w:rsidR="00C21F1B" w:rsidRDefault="00C21F1B"/>
    <w:sectPr w:rsidR="00C21F1B" w:rsidSect="00691F5A">
      <w:headerReference w:type="default" r:id="rId7"/>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A02" w:rsidRDefault="00687A02">
      <w:r>
        <w:separator/>
      </w:r>
    </w:p>
  </w:endnote>
  <w:endnote w:type="continuationSeparator" w:id="0">
    <w:p w:rsidR="00687A02" w:rsidRDefault="0068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A02" w:rsidRDefault="00687A02">
      <w:r>
        <w:separator/>
      </w:r>
    </w:p>
  </w:footnote>
  <w:footnote w:type="continuationSeparator" w:id="0">
    <w:p w:rsidR="00687A02" w:rsidRDefault="00687A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6B" w:rsidRDefault="00CE5665">
    <w:pPr>
      <w:pStyle w:val="Normal1"/>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37484D">
      <w:rPr>
        <w:noProof/>
        <w:color w:val="000000"/>
      </w:rPr>
      <w:t>19</w:t>
    </w:r>
    <w:r>
      <w:rPr>
        <w:color w:val="000000"/>
      </w:rPr>
      <w:fldChar w:fldCharType="end"/>
    </w:r>
  </w:p>
  <w:p w:rsidR="00BF476B" w:rsidRDefault="00687A02">
    <w:pPr>
      <w:pStyle w:val="Normal1"/>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E46"/>
    <w:multiLevelType w:val="hybridMultilevel"/>
    <w:tmpl w:val="F6082E36"/>
    <w:lvl w:ilvl="0" w:tplc="6C22C3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41"/>
    <w:rsid w:val="0037484D"/>
    <w:rsid w:val="0064736C"/>
    <w:rsid w:val="00687A02"/>
    <w:rsid w:val="009A12D3"/>
    <w:rsid w:val="00B04647"/>
    <w:rsid w:val="00C21F1B"/>
    <w:rsid w:val="00CE2441"/>
    <w:rsid w:val="00CE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A38E"/>
  <w15:chartTrackingRefBased/>
  <w15:docId w15:val="{F97DC378-BF88-41C2-935B-427149EC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44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E2441"/>
    <w:pPr>
      <w:spacing w:after="0" w:line="240" w:lineRule="auto"/>
    </w:pPr>
    <w:rPr>
      <w:rFonts w:ascii="Times New Roman" w:eastAsia="Times New Roman" w:hAnsi="Times New Roman" w:cs="Times New Roman"/>
      <w:sz w:val="28"/>
      <w:szCs w:val="28"/>
    </w:rPr>
  </w:style>
  <w:style w:type="character" w:styleId="Emphasis">
    <w:name w:val="Emphasis"/>
    <w:basedOn w:val="DefaultParagraphFont"/>
    <w:uiPriority w:val="20"/>
    <w:qFormat/>
    <w:rsid w:val="00CE2441"/>
    <w:rPr>
      <w:i/>
      <w:iCs/>
    </w:rPr>
  </w:style>
  <w:style w:type="character" w:customStyle="1" w:styleId="BodyTextChar1">
    <w:name w:val="Body Text Char1"/>
    <w:basedOn w:val="DefaultParagraphFont"/>
    <w:link w:val="BodyText"/>
    <w:uiPriority w:val="99"/>
    <w:locked/>
    <w:rsid w:val="00CE2441"/>
    <w:rPr>
      <w:shd w:val="clear" w:color="auto" w:fill="FFFFFF"/>
    </w:rPr>
  </w:style>
  <w:style w:type="paragraph" w:styleId="BodyText">
    <w:name w:val="Body Text"/>
    <w:basedOn w:val="Normal"/>
    <w:link w:val="BodyTextChar1"/>
    <w:uiPriority w:val="99"/>
    <w:qFormat/>
    <w:rsid w:val="00CE2441"/>
    <w:pPr>
      <w:widowControl w:val="0"/>
      <w:shd w:val="clear" w:color="auto" w:fill="FFFFFF"/>
      <w:spacing w:after="120"/>
      <w:ind w:firstLine="400"/>
    </w:pPr>
    <w:rPr>
      <w:rFonts w:asciiTheme="minorHAnsi" w:eastAsiaTheme="minorHAnsi" w:hAnsiTheme="minorHAnsi" w:cstheme="minorBidi"/>
      <w:sz w:val="22"/>
      <w:szCs w:val="22"/>
    </w:rPr>
  </w:style>
  <w:style w:type="character" w:customStyle="1" w:styleId="BodyTextChar">
    <w:name w:val="Body Text Char"/>
    <w:basedOn w:val="DefaultParagraphFont"/>
    <w:uiPriority w:val="99"/>
    <w:semiHidden/>
    <w:rsid w:val="00CE2441"/>
    <w:rPr>
      <w:rFonts w:ascii="Times New Roman" w:eastAsia="Times New Roman" w:hAnsi="Times New Roman" w:cs="Times New Roman"/>
      <w:sz w:val="28"/>
      <w:szCs w:val="28"/>
    </w:rPr>
  </w:style>
  <w:style w:type="character" w:customStyle="1" w:styleId="Bodytext0">
    <w:name w:val="Body text_"/>
    <w:basedOn w:val="DefaultParagraphFont"/>
    <w:link w:val="BodyText1"/>
    <w:uiPriority w:val="99"/>
    <w:locked/>
    <w:rsid w:val="009A12D3"/>
    <w:rPr>
      <w:rFonts w:cs="Times New Roman"/>
      <w:szCs w:val="28"/>
      <w:shd w:val="clear" w:color="auto" w:fill="FFFFFF"/>
    </w:rPr>
  </w:style>
  <w:style w:type="paragraph" w:customStyle="1" w:styleId="BodyText1">
    <w:name w:val="Body Text1"/>
    <w:basedOn w:val="Normal"/>
    <w:link w:val="Bodytext0"/>
    <w:uiPriority w:val="99"/>
    <w:qFormat/>
    <w:rsid w:val="009A12D3"/>
    <w:pPr>
      <w:widowControl w:val="0"/>
      <w:shd w:val="clear" w:color="auto" w:fill="FFFFFF"/>
      <w:spacing w:after="120"/>
      <w:ind w:firstLine="400"/>
    </w:pPr>
    <w:rPr>
      <w:rFonts w:asciiTheme="minorHAnsi" w:eastAsia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7637</Words>
  <Characters>43533</Characters>
  <Application>Microsoft Office Word</Application>
  <DocSecurity>0</DocSecurity>
  <Lines>362</Lines>
  <Paragraphs>102</Paragraphs>
  <ScaleCrop>false</ScaleCrop>
  <Company/>
  <LinksUpToDate>false</LinksUpToDate>
  <CharactersWithSpaces>51068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2024-01-22T08:50:00Z</dcterms:created>
  <dcterms:modified xsi:type="dcterms:W3CDTF">2024-01-22T13:04:00Z</dcterms:modified>
</cp:coreProperties>
</file>