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B2" w:rsidRPr="004A0DB2" w:rsidRDefault="00966083" w:rsidP="004A0DB2">
      <w:pPr>
        <w:shd w:val="clear" w:color="auto" w:fill="FFFFFF"/>
        <w:spacing w:after="30" w:line="240" w:lineRule="auto"/>
        <w:rPr>
          <w:rFonts w:eastAsia="Times New Roman" w:cs="Times New Roman"/>
          <w:b/>
          <w:color w:val="1E2F41"/>
          <w:szCs w:val="28"/>
        </w:rPr>
      </w:pPr>
      <w:bookmarkStart w:id="0" w:name="_GoBack"/>
      <w:bookmarkEnd w:id="0"/>
      <w:r>
        <w:rPr>
          <w:rFonts w:eastAsia="Times New Roman" w:cs="Times New Roman"/>
          <w:b/>
          <w:color w:val="333333"/>
          <w:szCs w:val="28"/>
        </w:rPr>
        <w:t xml:space="preserve">  </w:t>
      </w:r>
      <w:r w:rsidR="004A0DB2" w:rsidRPr="004A0DB2">
        <w:rPr>
          <w:rFonts w:eastAsia="Times New Roman" w:cs="Times New Roman"/>
          <w:b/>
          <w:color w:val="333333"/>
          <w:szCs w:val="28"/>
        </w:rPr>
        <w:t>Tên thủ tục:</w:t>
      </w:r>
      <w:r w:rsidR="0023081D">
        <w:rPr>
          <w:rFonts w:eastAsia="Times New Roman" w:cs="Times New Roman"/>
          <w:b/>
          <w:color w:val="333333"/>
          <w:szCs w:val="28"/>
        </w:rPr>
        <w:t xml:space="preserve"> </w:t>
      </w:r>
      <w:r w:rsidR="004A0DB2" w:rsidRPr="004A0DB2">
        <w:rPr>
          <w:rFonts w:eastAsia="Times New Roman" w:cs="Times New Roman"/>
          <w:b/>
          <w:color w:val="1E2F41"/>
          <w:szCs w:val="28"/>
        </w:rPr>
        <w:t>Trợ giúp xã hội khẩn cấp về hỗ trợ chi phí mai táng (cấp xã, phường)</w:t>
      </w:r>
    </w:p>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Mã thủ tục:</w:t>
      </w:r>
      <w:r w:rsidRPr="004A0DB2">
        <w:rPr>
          <w:rFonts w:eastAsia="Times New Roman" w:cs="Times New Roman"/>
          <w:b/>
          <w:color w:val="1E2F41"/>
          <w:szCs w:val="28"/>
        </w:rPr>
        <w:t>1.010407</w:t>
      </w:r>
    </w:p>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Số quyết định:</w:t>
      </w:r>
      <w:r w:rsidRPr="004A0DB2">
        <w:rPr>
          <w:rFonts w:eastAsia="Times New Roman" w:cs="Times New Roman"/>
          <w:b/>
          <w:color w:val="1E2F41"/>
          <w:szCs w:val="28"/>
        </w:rPr>
        <w:t>3204/QĐ-UBND_ĐT</w:t>
      </w:r>
    </w:p>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Cấp thực hiện:</w:t>
      </w:r>
      <w:r w:rsidRPr="004A0DB2">
        <w:rPr>
          <w:rFonts w:eastAsia="Times New Roman" w:cs="Times New Roman"/>
          <w:b/>
          <w:color w:val="1E2F41"/>
          <w:szCs w:val="28"/>
        </w:rPr>
        <w:t>Cấp Xã</w:t>
      </w:r>
    </w:p>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Loại thủ tục:</w:t>
      </w:r>
      <w:r w:rsidRPr="004A0DB2">
        <w:rPr>
          <w:rFonts w:eastAsia="Times New Roman" w:cs="Times New Roman"/>
          <w:b/>
          <w:color w:val="1E2F41"/>
          <w:szCs w:val="28"/>
        </w:rPr>
        <w:t>TTHC được luật giao quy định chi tiết</w:t>
      </w:r>
    </w:p>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Lĩnh vực:</w:t>
      </w:r>
      <w:r w:rsidRPr="004A0DB2">
        <w:rPr>
          <w:rFonts w:eastAsia="Times New Roman" w:cs="Times New Roman"/>
          <w:b/>
          <w:color w:val="1E2F41"/>
          <w:szCs w:val="28"/>
        </w:rPr>
        <w:t>Bảo trợ xã hội</w:t>
      </w:r>
    </w:p>
    <w:p w:rsidR="004A0DB2" w:rsidRPr="004A0DB2" w:rsidRDefault="004A0DB2" w:rsidP="004A0DB2">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Trình tự thực hiện:</w:t>
      </w:r>
    </w:p>
    <w:p w:rsidR="004A0DB2" w:rsidRDefault="004A0DB2" w:rsidP="004A0DB2">
      <w:pPr>
        <w:shd w:val="clear" w:color="auto" w:fill="FFFFFF"/>
        <w:spacing w:after="0" w:line="240" w:lineRule="auto"/>
        <w:rPr>
          <w:rFonts w:eastAsia="Times New Roman" w:cs="Times New Roman"/>
          <w:color w:val="1E2F41"/>
          <w:szCs w:val="28"/>
        </w:rPr>
      </w:pPr>
      <w:r w:rsidRPr="004A0DB2">
        <w:rPr>
          <w:rFonts w:eastAsia="Times New Roman" w:cs="Times New Roman"/>
          <w:color w:val="1E2F41"/>
          <w:szCs w:val="28"/>
        </w:rPr>
        <w:t xml:space="preserve">Bước 1: Bộ phận Tiếp nhận và trả kết quả hướng dẫn hoàn thiện và tiếp nhận hồ sơ, chuyển công chức xử lý </w:t>
      </w:r>
    </w:p>
    <w:p w:rsidR="004A0DB2" w:rsidRPr="004A0DB2" w:rsidRDefault="004A0DB2" w:rsidP="004A0DB2">
      <w:pPr>
        <w:shd w:val="clear" w:color="auto" w:fill="FFFFFF"/>
        <w:spacing w:after="0" w:line="240" w:lineRule="auto"/>
        <w:rPr>
          <w:rFonts w:eastAsia="Times New Roman" w:cs="Times New Roman"/>
          <w:color w:val="1E2F41"/>
          <w:szCs w:val="28"/>
        </w:rPr>
      </w:pPr>
      <w:r w:rsidRPr="004A0DB2">
        <w:rPr>
          <w:rFonts w:eastAsia="Times New Roman" w:cs="Times New Roman"/>
          <w:color w:val="1E2F41"/>
          <w:szCs w:val="28"/>
        </w:rPr>
        <w:t>Bước 2: Công chức xử lý, trình chủ tịch ký và gửi văn bản xác nhận cùng hồ sơ liên quan đến UBND cấp huyện và nhận kết quả từ UBND cấp huyện, chuyển cho Bộ phận Tiếp nhận và trả kết quả để trả cho công dân.</w:t>
      </w:r>
    </w:p>
    <w:p w:rsidR="004A0DB2" w:rsidRPr="004A0DB2" w:rsidRDefault="004A0DB2" w:rsidP="004A0DB2">
      <w:pPr>
        <w:shd w:val="clear" w:color="auto" w:fill="FFFFFF"/>
        <w:spacing w:line="240" w:lineRule="auto"/>
        <w:rPr>
          <w:rFonts w:eastAsia="Times New Roman" w:cs="Times New Roman"/>
          <w:color w:val="333333"/>
          <w:szCs w:val="28"/>
        </w:rPr>
      </w:pPr>
      <w:r w:rsidRPr="004A0DB2">
        <w:rPr>
          <w:rFonts w:eastAsia="Times New Roman" w:cs="Times New Roman"/>
          <w:color w:val="333333"/>
          <w:szCs w:val="28"/>
        </w:rPr>
        <w:t>Cách thức thực hiện:</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2"/>
        <w:gridCol w:w="2216"/>
        <w:gridCol w:w="3912"/>
      </w:tblGrid>
      <w:tr w:rsidR="004A0DB2" w:rsidRPr="004A0DB2" w:rsidTr="004A0DB2">
        <w:trPr>
          <w:tblHeader/>
        </w:trPr>
        <w:tc>
          <w:tcPr>
            <w:tcW w:w="1839" w:type="dxa"/>
            <w:shd w:val="clear" w:color="auto" w:fill="auto"/>
            <w:noWrap/>
            <w:tcMar>
              <w:top w:w="150" w:type="dxa"/>
              <w:left w:w="150" w:type="dxa"/>
              <w:bottom w:w="150" w:type="dxa"/>
              <w:right w:w="150" w:type="dxa"/>
            </w:tcMar>
            <w:vAlign w:val="center"/>
            <w:hideMark/>
          </w:tcPr>
          <w:p w:rsidR="004A0DB2" w:rsidRPr="004A0DB2" w:rsidRDefault="004A0DB2" w:rsidP="004A0DB2">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Hình thức nộp</w:t>
            </w:r>
          </w:p>
        </w:tc>
        <w:tc>
          <w:tcPr>
            <w:tcW w:w="2371" w:type="dxa"/>
            <w:shd w:val="clear" w:color="auto" w:fill="auto"/>
            <w:noWrap/>
            <w:tcMar>
              <w:top w:w="150" w:type="dxa"/>
              <w:left w:w="150" w:type="dxa"/>
              <w:bottom w:w="150" w:type="dxa"/>
              <w:right w:w="150" w:type="dxa"/>
            </w:tcMar>
            <w:vAlign w:val="center"/>
            <w:hideMark/>
          </w:tcPr>
          <w:p w:rsidR="004A0DB2" w:rsidRPr="004A0DB2" w:rsidRDefault="004A0DB2" w:rsidP="004A0DB2">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Thời hạn giải quyết</w:t>
            </w:r>
          </w:p>
        </w:tc>
        <w:tc>
          <w:tcPr>
            <w:tcW w:w="2216" w:type="dxa"/>
            <w:shd w:val="clear" w:color="auto" w:fill="auto"/>
            <w:noWrap/>
            <w:tcMar>
              <w:top w:w="150" w:type="dxa"/>
              <w:left w:w="150" w:type="dxa"/>
              <w:bottom w:w="150" w:type="dxa"/>
              <w:right w:w="150" w:type="dxa"/>
            </w:tcMar>
            <w:vAlign w:val="center"/>
            <w:hideMark/>
          </w:tcPr>
          <w:p w:rsidR="004A0DB2" w:rsidRPr="004A0DB2" w:rsidRDefault="004A0DB2" w:rsidP="004A0DB2">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Phí, lệ phí</w:t>
            </w:r>
          </w:p>
        </w:tc>
        <w:tc>
          <w:tcPr>
            <w:tcW w:w="3912" w:type="dxa"/>
            <w:shd w:val="clear" w:color="auto" w:fill="auto"/>
            <w:noWrap/>
            <w:tcMar>
              <w:top w:w="150" w:type="dxa"/>
              <w:left w:w="150" w:type="dxa"/>
              <w:bottom w:w="150" w:type="dxa"/>
              <w:right w:w="150" w:type="dxa"/>
            </w:tcMar>
            <w:vAlign w:val="center"/>
            <w:hideMark/>
          </w:tcPr>
          <w:p w:rsidR="004A0DB2" w:rsidRPr="004A0DB2" w:rsidRDefault="004A0DB2" w:rsidP="004A0DB2">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Mô tả</w:t>
            </w:r>
          </w:p>
        </w:tc>
      </w:tr>
      <w:tr w:rsidR="004A0DB2" w:rsidRPr="004A0DB2" w:rsidTr="004A0DB2">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Trực tiếp</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 Tại UBND cấp xã: 02 ngày (kể từ khi nhận hồ sơ đến khi chuyển hồ sơ cho cấp huyện, bao gồm cả thời gian luân chuyển hồ sơ - Tại cấp huyện: 03 ngày (kể từ khi nhận hồ sơ đến khi có kết quả xử lý. Sau khi có quyết định giải quyết, Bộ phận Tiếp nhận và trả kết quả thuộc UBND quận, huyện có trách nhiệm trả kết quả cho UBND phường, xã trong thời gian không quá 0,5 ngày.</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Hồ sơ nộp trực tiếp tại Bộ phận Tiếp nhận và trả kết quả thuộc UBND cấp xã.</w:t>
            </w:r>
          </w:p>
        </w:tc>
      </w:tr>
    </w:tbl>
    <w:p w:rsidR="004A0DB2" w:rsidRPr="004A0DB2" w:rsidRDefault="004A0DB2" w:rsidP="004A0DB2">
      <w:pPr>
        <w:shd w:val="clear" w:color="auto" w:fill="FFFFFF"/>
        <w:spacing w:after="30" w:line="240" w:lineRule="auto"/>
        <w:rPr>
          <w:rFonts w:eastAsia="Times New Roman" w:cs="Times New Roman"/>
          <w:b/>
          <w:color w:val="333333"/>
          <w:szCs w:val="28"/>
        </w:rPr>
      </w:pPr>
      <w:r w:rsidRPr="004A0DB2">
        <w:rPr>
          <w:rFonts w:eastAsia="Times New Roman" w:cs="Times New Roman"/>
          <w:b/>
          <w:color w:val="333333"/>
          <w:szCs w:val="28"/>
        </w:rPr>
        <w:t>Thành phần hồ sơ:</w:t>
      </w:r>
    </w:p>
    <w:p w:rsidR="004A0DB2" w:rsidRPr="004A0DB2" w:rsidRDefault="004A0DB2" w:rsidP="004A0DB2">
      <w:pPr>
        <w:shd w:val="clear" w:color="auto" w:fill="FFFFFF"/>
        <w:spacing w:line="240" w:lineRule="auto"/>
        <w:rPr>
          <w:rFonts w:eastAsia="Times New Roman" w:cs="Times New Roman"/>
          <w:b/>
          <w:color w:val="333333"/>
          <w:szCs w:val="28"/>
        </w:rPr>
      </w:pPr>
      <w:r w:rsidRPr="004A0DB2">
        <w:rPr>
          <w:rFonts w:eastAsia="Times New Roman" w:cs="Times New Roman"/>
          <w:b/>
          <w:color w:val="333333"/>
          <w:szCs w:val="28"/>
        </w:rPr>
        <w:t>Bao gồm</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2098"/>
        <w:gridCol w:w="1995"/>
      </w:tblGrid>
      <w:tr w:rsidR="004A0DB2" w:rsidRPr="004A0DB2" w:rsidTr="00FF6B0A">
        <w:trPr>
          <w:tblHeader/>
        </w:trPr>
        <w:tc>
          <w:tcPr>
            <w:tcW w:w="6246" w:type="dxa"/>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lastRenderedPageBreak/>
              <w:t>Tên giấy tờ</w:t>
            </w:r>
          </w:p>
        </w:tc>
        <w:tc>
          <w:tcPr>
            <w:tcW w:w="2098" w:type="dxa"/>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Mẫu đơn, tờ khai</w:t>
            </w:r>
          </w:p>
        </w:tc>
        <w:tc>
          <w:tcPr>
            <w:tcW w:w="1995" w:type="dxa"/>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Số lượng</w:t>
            </w:r>
          </w:p>
        </w:tc>
      </w:tr>
      <w:tr w:rsidR="004A0DB2" w:rsidRPr="004A0DB2" w:rsidTr="00FF6B0A">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1. Tờ khai đề nghị hỗ trợ mai táng (theo mẫu)</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color w:val="CE7A58"/>
                <w:szCs w:val="28"/>
              </w:rPr>
              <w:t>To khai de nghi ho tro chi phi mai tang (Mau so 04).docx</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Bản chính: 1</w:t>
            </w:r>
            <w:r w:rsidRPr="004A0DB2">
              <w:rPr>
                <w:rFonts w:eastAsia="Times New Roman" w:cs="Times New Roman"/>
                <w:szCs w:val="28"/>
              </w:rPr>
              <w:br/>
              <w:t>Bản sao: 0</w:t>
            </w:r>
          </w:p>
        </w:tc>
      </w:tr>
      <w:tr w:rsidR="004A0DB2" w:rsidRPr="004A0DB2" w:rsidTr="00FF6B0A">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2. Giấy báo tử hoặc giấy tờ khác thay cho giấy báo tử (đối với hộ gia đình có người chết, mất tíchdo thiên tai, hỏa hoạn, dịch bệnh; tai nạn giao thông, tai nạn lao động nghiêm trọng hoặc các lý do bất khả kháng khác) hoặc xác nhận của công an cấp xã (đối với trường hợp cơ quan, tổ chức, cá nhân tổ chức mai táng cho người chết không phải tại địa bàn cấp xã nơi cư trú của người đó)</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Bản chính: 1</w:t>
            </w:r>
            <w:r w:rsidRPr="004A0DB2">
              <w:rPr>
                <w:rFonts w:eastAsia="Times New Roman" w:cs="Times New Roman"/>
                <w:szCs w:val="28"/>
              </w:rPr>
              <w:br/>
              <w:t>Bản sao: 0</w:t>
            </w:r>
          </w:p>
        </w:tc>
      </w:tr>
    </w:tbl>
    <w:p w:rsidR="004A0DB2" w:rsidRPr="004A0DB2" w:rsidRDefault="004A0DB2" w:rsidP="004A0DB2">
      <w:pPr>
        <w:shd w:val="clear" w:color="auto" w:fill="FFFFFF"/>
        <w:spacing w:line="240" w:lineRule="auto"/>
        <w:rPr>
          <w:rFonts w:eastAsia="Times New Roman" w:cs="Times New Roman"/>
          <w:color w:val="1E2F41"/>
          <w:szCs w:val="28"/>
        </w:rPr>
      </w:pPr>
    </w:p>
    <w:p w:rsidR="004A0DB2" w:rsidRPr="004A0DB2" w:rsidRDefault="004A0DB2" w:rsidP="00FF6B0A">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Đối tượng thực hiện:</w:t>
      </w:r>
      <w:r w:rsidRPr="004A0DB2">
        <w:rPr>
          <w:rFonts w:eastAsia="Times New Roman" w:cs="Times New Roman"/>
          <w:color w:val="1E2F41"/>
          <w:szCs w:val="28"/>
        </w:rPr>
        <w:t>Công dân Việt Nam, Tổ chức (không bao gồm doanh nghiệp, HTX)</w:t>
      </w:r>
    </w:p>
    <w:p w:rsidR="004A0DB2" w:rsidRPr="004A0DB2" w:rsidRDefault="004A0DB2" w:rsidP="00FF6B0A">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Cơ quan thực hiện:</w:t>
      </w:r>
      <w:r w:rsidR="00FF6B0A" w:rsidRPr="00FF6B0A">
        <w:rPr>
          <w:rFonts w:eastAsia="Times New Roman" w:cs="Times New Roman"/>
          <w:color w:val="1E2F41"/>
          <w:szCs w:val="28"/>
        </w:rPr>
        <w:t xml:space="preserve"> </w:t>
      </w:r>
      <w:r w:rsidR="00FF6B0A" w:rsidRPr="004A0DB2">
        <w:rPr>
          <w:rFonts w:eastAsia="Times New Roman" w:cs="Times New Roman"/>
          <w:color w:val="1E2F41"/>
          <w:szCs w:val="28"/>
        </w:rPr>
        <w:t>Ủy ban nhân dân cấp xã</w:t>
      </w:r>
    </w:p>
    <w:p w:rsidR="004A0DB2" w:rsidRPr="004A0DB2" w:rsidRDefault="004A0DB2" w:rsidP="004A0DB2">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Cơ quan có thẩm quyền:</w:t>
      </w:r>
      <w:r w:rsidR="00FF6B0A">
        <w:rPr>
          <w:rFonts w:eastAsia="Times New Roman" w:cs="Times New Roman"/>
          <w:color w:val="333333"/>
          <w:szCs w:val="28"/>
        </w:rPr>
        <w:t xml:space="preserve"> </w:t>
      </w:r>
      <w:r w:rsidR="00FF6B0A" w:rsidRPr="004A0DB2">
        <w:rPr>
          <w:rFonts w:eastAsia="Times New Roman" w:cs="Times New Roman"/>
          <w:color w:val="1E2F41"/>
          <w:szCs w:val="28"/>
        </w:rPr>
        <w:t>Ủy ban nhân dân cấp xã</w:t>
      </w:r>
    </w:p>
    <w:p w:rsidR="004A0DB2" w:rsidRPr="004A0DB2" w:rsidRDefault="004A0DB2" w:rsidP="00FF6B0A">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Địa chỉ tiếp nhận HS:</w:t>
      </w:r>
      <w:r w:rsidRPr="004A0DB2">
        <w:rPr>
          <w:rFonts w:eastAsia="Times New Roman" w:cs="Times New Roman"/>
          <w:color w:val="1E2F41"/>
          <w:szCs w:val="28"/>
        </w:rPr>
        <w:t>Bộ phận Tiếp nhận và trả kết quả thuộc UBND cấp xã.</w:t>
      </w:r>
    </w:p>
    <w:p w:rsidR="004A0DB2" w:rsidRPr="004A0DB2" w:rsidRDefault="004A0DB2" w:rsidP="006362C2">
      <w:pPr>
        <w:shd w:val="clear" w:color="auto" w:fill="FFFFFF"/>
        <w:spacing w:after="30" w:line="240" w:lineRule="auto"/>
        <w:rPr>
          <w:rFonts w:eastAsia="Times New Roman" w:cs="Times New Roman"/>
          <w:color w:val="333333"/>
          <w:szCs w:val="28"/>
        </w:rPr>
      </w:pPr>
      <w:r w:rsidRPr="004A0DB2">
        <w:rPr>
          <w:rFonts w:eastAsia="Times New Roman" w:cs="Times New Roman"/>
          <w:color w:val="333333"/>
          <w:szCs w:val="28"/>
        </w:rPr>
        <w:t>Kết quả thực hiện:</w:t>
      </w:r>
      <w:r w:rsidRPr="004A0DB2">
        <w:rPr>
          <w:rFonts w:eastAsia="Times New Roman" w:cs="Times New Roman"/>
          <w:color w:val="1E2F41"/>
          <w:szCs w:val="28"/>
        </w:rPr>
        <w:t>Tại UBND cấp xã: Văn bản đề nghị (kèm theo hồ sơ của đối tượng)., Tại UBND cấp huyện: Quyết định hỗ trợ hoặc văn bản trả lời.</w:t>
      </w:r>
    </w:p>
    <w:p w:rsidR="004A0DB2" w:rsidRPr="004A0DB2" w:rsidRDefault="004A0DB2" w:rsidP="004A0DB2">
      <w:pPr>
        <w:shd w:val="clear" w:color="auto" w:fill="FFFFFF"/>
        <w:spacing w:line="240" w:lineRule="auto"/>
        <w:rPr>
          <w:rFonts w:eastAsia="Times New Roman" w:cs="Times New Roman"/>
          <w:b/>
          <w:color w:val="333333"/>
          <w:szCs w:val="28"/>
        </w:rPr>
      </w:pPr>
      <w:r w:rsidRPr="004A0DB2">
        <w:rPr>
          <w:rFonts w:eastAsia="Times New Roman" w:cs="Times New Roman"/>
          <w:b/>
          <w:color w:val="333333"/>
          <w:szCs w:val="28"/>
        </w:rPr>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3867"/>
        <w:gridCol w:w="1953"/>
        <w:gridCol w:w="2498"/>
      </w:tblGrid>
      <w:tr w:rsidR="004A0DB2" w:rsidRPr="004A0DB2" w:rsidTr="00FF6B0A">
        <w:trPr>
          <w:tblHeader/>
        </w:trPr>
        <w:tc>
          <w:tcPr>
            <w:tcW w:w="2021"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Số ký hiệu</w:t>
            </w:r>
          </w:p>
        </w:tc>
        <w:tc>
          <w:tcPr>
            <w:tcW w:w="3866"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Trích yếu</w:t>
            </w:r>
          </w:p>
        </w:tc>
        <w:tc>
          <w:tcPr>
            <w:tcW w:w="1953"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Ngày ban hành</w:t>
            </w:r>
          </w:p>
        </w:tc>
        <w:tc>
          <w:tcPr>
            <w:tcW w:w="2498"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4A0DB2" w:rsidRPr="004A0DB2" w:rsidRDefault="004A0DB2" w:rsidP="00FF6B0A">
            <w:pPr>
              <w:spacing w:after="0" w:line="330" w:lineRule="atLeast"/>
              <w:jc w:val="center"/>
              <w:rPr>
                <w:rFonts w:eastAsia="Times New Roman" w:cs="Times New Roman"/>
                <w:b/>
                <w:color w:val="1E2F41"/>
                <w:szCs w:val="28"/>
              </w:rPr>
            </w:pPr>
            <w:r w:rsidRPr="004A0DB2">
              <w:rPr>
                <w:rFonts w:eastAsia="Times New Roman" w:cs="Times New Roman"/>
                <w:b/>
                <w:color w:val="1E2F41"/>
                <w:szCs w:val="28"/>
              </w:rPr>
              <w:t>Cơ quan ban hành</w:t>
            </w:r>
          </w:p>
        </w:tc>
      </w:tr>
      <w:tr w:rsidR="004A0DB2" w:rsidRPr="004A0DB2" w:rsidTr="00FF6B0A">
        <w:tc>
          <w:tcPr>
            <w:tcW w:w="0" w:type="auto"/>
            <w:tcBorders>
              <w:top w:val="single" w:sz="4" w:space="0" w:color="auto"/>
            </w:tcBorders>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06/2011/NĐ-CP</w:t>
            </w:r>
          </w:p>
        </w:tc>
        <w:tc>
          <w:tcPr>
            <w:tcW w:w="0" w:type="auto"/>
            <w:tcBorders>
              <w:top w:val="single" w:sz="4" w:space="0" w:color="auto"/>
            </w:tcBorders>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Quy định chi tiết và hướng dẫn thi hành một số điều của Luật Người cao tuổi</w:t>
            </w:r>
          </w:p>
        </w:tc>
        <w:tc>
          <w:tcPr>
            <w:tcW w:w="0" w:type="auto"/>
            <w:tcBorders>
              <w:top w:val="single" w:sz="4" w:space="0" w:color="auto"/>
            </w:tcBorders>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14-01-2011</w:t>
            </w:r>
          </w:p>
        </w:tc>
        <w:tc>
          <w:tcPr>
            <w:tcW w:w="0" w:type="auto"/>
            <w:tcBorders>
              <w:top w:val="single" w:sz="4" w:space="0" w:color="auto"/>
            </w:tcBorders>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p>
        </w:tc>
      </w:tr>
      <w:tr w:rsidR="004A0DB2" w:rsidRPr="004A0DB2" w:rsidTr="00FF6B0A">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28/2012/NĐ-CP</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Nghị định 28/2012/NĐ-CP</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10-04-2012</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p>
        </w:tc>
      </w:tr>
      <w:tr w:rsidR="004A0DB2" w:rsidRPr="004A0DB2" w:rsidTr="00FF6B0A">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134/2017/NQ-HĐND</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 xml:space="preserve">Nghị quyết số 134/2017/NQ-HĐND ngày 07/12/2017 của Hội đồng nhân dân thành phố Đà Nẵng về việc quyết nghị mức chuẩn trợ cấp, trợ giúp xã hội và mở rộng đối tượng, hệ </w:t>
            </w:r>
            <w:r w:rsidRPr="004A0DB2">
              <w:rPr>
                <w:rFonts w:eastAsia="Times New Roman" w:cs="Times New Roman"/>
                <w:szCs w:val="28"/>
              </w:rPr>
              <w:lastRenderedPageBreak/>
              <w:t>số hưởng bảo trợ xã hội trên địa bàn thành phố.</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lastRenderedPageBreak/>
              <w:t>07-12-2017</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p>
        </w:tc>
      </w:tr>
      <w:tr w:rsidR="004A0DB2" w:rsidRPr="004A0DB2" w:rsidTr="00FF6B0A">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lastRenderedPageBreak/>
              <w:t>20/2021/NĐ-CP</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Nghị định 20/2021/NĐ-CP</w:t>
            </w:r>
          </w:p>
        </w:tc>
        <w:tc>
          <w:tcPr>
            <w:tcW w:w="0" w:type="auto"/>
            <w:shd w:val="clear" w:color="auto" w:fill="auto"/>
            <w:tcMar>
              <w:top w:w="150" w:type="dxa"/>
              <w:left w:w="150" w:type="dxa"/>
              <w:bottom w:w="150" w:type="dxa"/>
              <w:right w:w="150" w:type="dxa"/>
            </w:tcMar>
            <w:vAlign w:val="center"/>
            <w:hideMark/>
          </w:tcPr>
          <w:p w:rsidR="004A0DB2" w:rsidRPr="004A0DB2" w:rsidRDefault="004A0DB2" w:rsidP="004A0DB2">
            <w:pPr>
              <w:spacing w:after="0" w:line="330" w:lineRule="atLeast"/>
              <w:rPr>
                <w:rFonts w:eastAsia="Times New Roman" w:cs="Times New Roman"/>
                <w:szCs w:val="28"/>
              </w:rPr>
            </w:pPr>
            <w:r w:rsidRPr="004A0DB2">
              <w:rPr>
                <w:rFonts w:eastAsia="Times New Roman" w:cs="Times New Roman"/>
                <w:szCs w:val="28"/>
              </w:rPr>
              <w:t>15-03-2021</w:t>
            </w:r>
          </w:p>
        </w:tc>
        <w:tc>
          <w:tcPr>
            <w:tcW w:w="0" w:type="auto"/>
            <w:shd w:val="clear" w:color="auto" w:fill="auto"/>
            <w:vAlign w:val="center"/>
            <w:hideMark/>
          </w:tcPr>
          <w:p w:rsidR="004A0DB2" w:rsidRPr="004A0DB2" w:rsidRDefault="004A0DB2" w:rsidP="004A0DB2">
            <w:pPr>
              <w:spacing w:after="0" w:line="240" w:lineRule="auto"/>
              <w:rPr>
                <w:rFonts w:eastAsia="Times New Roman" w:cs="Times New Roman"/>
                <w:szCs w:val="28"/>
              </w:rPr>
            </w:pPr>
          </w:p>
        </w:tc>
      </w:tr>
    </w:tbl>
    <w:p w:rsidR="007253BB" w:rsidRDefault="007253BB">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Pr="00391A5E" w:rsidRDefault="00966083" w:rsidP="00966083">
      <w:pPr>
        <w:shd w:val="clear" w:color="auto" w:fill="FFFFFF"/>
        <w:spacing w:after="30" w:line="240" w:lineRule="auto"/>
        <w:jc w:val="both"/>
        <w:rPr>
          <w:rFonts w:eastAsia="Times New Roman" w:cs="Times New Roman"/>
          <w:b/>
          <w:color w:val="1E2F41"/>
          <w:szCs w:val="28"/>
        </w:rPr>
      </w:pPr>
      <w:r w:rsidRPr="00B131F1">
        <w:rPr>
          <w:rFonts w:eastAsia="Times New Roman" w:cs="Times New Roman"/>
          <w:b/>
          <w:color w:val="333333"/>
          <w:szCs w:val="28"/>
        </w:rPr>
        <w:lastRenderedPageBreak/>
        <w:t>Tên thủ tục:</w:t>
      </w:r>
      <w:r w:rsidRPr="00B131F1">
        <w:rPr>
          <w:rFonts w:eastAsia="Times New Roman" w:cs="Times New Roman"/>
          <w:b/>
          <w:color w:val="1E2F41"/>
          <w:szCs w:val="28"/>
        </w:rPr>
        <w:t>Trợ giúp xã hội khẩn cấp về hỗ trợ làm nhà ở, sửa chữa nhà ở</w:t>
      </w:r>
    </w:p>
    <w:p w:rsidR="00966083" w:rsidRPr="00B131F1" w:rsidRDefault="00966083" w:rsidP="00966083">
      <w:pPr>
        <w:shd w:val="clear" w:color="auto" w:fill="FFFFFF"/>
        <w:spacing w:after="30" w:line="240" w:lineRule="auto"/>
        <w:jc w:val="both"/>
        <w:rPr>
          <w:rFonts w:eastAsia="Times New Roman" w:cs="Times New Roman"/>
          <w:b/>
          <w:color w:val="333333"/>
          <w:szCs w:val="28"/>
        </w:rPr>
      </w:pPr>
      <w:r w:rsidRPr="00B131F1">
        <w:rPr>
          <w:rFonts w:eastAsia="Times New Roman" w:cs="Times New Roman"/>
          <w:b/>
          <w:color w:val="333333"/>
          <w:szCs w:val="28"/>
        </w:rPr>
        <w:t>Mã thủ tục:</w:t>
      </w:r>
      <w:r w:rsidRPr="00B131F1">
        <w:rPr>
          <w:rFonts w:eastAsia="Times New Roman" w:cs="Times New Roman"/>
          <w:b/>
          <w:color w:val="1E2F41"/>
          <w:szCs w:val="28"/>
        </w:rPr>
        <w:t>2.000751</w:t>
      </w:r>
    </w:p>
    <w:p w:rsidR="00966083" w:rsidRPr="00B131F1" w:rsidRDefault="00966083" w:rsidP="00966083">
      <w:pPr>
        <w:shd w:val="clear" w:color="auto" w:fill="FFFFFF"/>
        <w:spacing w:after="30" w:line="240" w:lineRule="auto"/>
        <w:jc w:val="both"/>
        <w:rPr>
          <w:rFonts w:eastAsia="Times New Roman" w:cs="Times New Roman"/>
          <w:b/>
          <w:color w:val="333333"/>
          <w:szCs w:val="28"/>
        </w:rPr>
      </w:pPr>
      <w:r w:rsidRPr="00B131F1">
        <w:rPr>
          <w:rFonts w:eastAsia="Times New Roman" w:cs="Times New Roman"/>
          <w:b/>
          <w:color w:val="333333"/>
          <w:szCs w:val="28"/>
        </w:rPr>
        <w:t>Số quyết định:</w:t>
      </w:r>
      <w:r w:rsidRPr="00B131F1">
        <w:rPr>
          <w:rFonts w:eastAsia="Times New Roman" w:cs="Times New Roman"/>
          <w:b/>
          <w:color w:val="1E2F41"/>
          <w:szCs w:val="28"/>
        </w:rPr>
        <w:t>635/QĐ-LĐTBXH</w:t>
      </w:r>
    </w:p>
    <w:p w:rsidR="00966083" w:rsidRPr="00B131F1" w:rsidRDefault="00966083" w:rsidP="00966083">
      <w:pPr>
        <w:shd w:val="clear" w:color="auto" w:fill="FFFFFF"/>
        <w:spacing w:after="30" w:line="240" w:lineRule="auto"/>
        <w:jc w:val="both"/>
        <w:rPr>
          <w:rFonts w:eastAsia="Times New Roman" w:cs="Times New Roman"/>
          <w:b/>
          <w:color w:val="333333"/>
          <w:szCs w:val="28"/>
        </w:rPr>
      </w:pPr>
      <w:r w:rsidRPr="00B131F1">
        <w:rPr>
          <w:rFonts w:eastAsia="Times New Roman" w:cs="Times New Roman"/>
          <w:b/>
          <w:color w:val="333333"/>
          <w:szCs w:val="28"/>
        </w:rPr>
        <w:t>Cấp thực hiện:</w:t>
      </w:r>
      <w:r w:rsidRPr="00B131F1">
        <w:rPr>
          <w:rFonts w:eastAsia="Times New Roman" w:cs="Times New Roman"/>
          <w:b/>
          <w:color w:val="1E2F41"/>
          <w:szCs w:val="28"/>
        </w:rPr>
        <w:t>Cấp Bộ, Cấp Xã</w:t>
      </w:r>
    </w:p>
    <w:p w:rsidR="00966083" w:rsidRPr="00B131F1" w:rsidRDefault="00966083" w:rsidP="00966083">
      <w:pPr>
        <w:shd w:val="clear" w:color="auto" w:fill="FFFFFF"/>
        <w:spacing w:after="30" w:line="240" w:lineRule="auto"/>
        <w:jc w:val="both"/>
        <w:rPr>
          <w:rFonts w:eastAsia="Times New Roman" w:cs="Times New Roman"/>
          <w:b/>
          <w:color w:val="333333"/>
          <w:szCs w:val="28"/>
        </w:rPr>
      </w:pPr>
      <w:r w:rsidRPr="00B131F1">
        <w:rPr>
          <w:rFonts w:eastAsia="Times New Roman" w:cs="Times New Roman"/>
          <w:b/>
          <w:color w:val="333333"/>
          <w:szCs w:val="28"/>
        </w:rPr>
        <w:t>Loại thủ tục:</w:t>
      </w:r>
      <w:r>
        <w:rPr>
          <w:rFonts w:eastAsia="Times New Roman" w:cs="Times New Roman"/>
          <w:b/>
          <w:color w:val="333333"/>
          <w:szCs w:val="28"/>
        </w:rPr>
        <w:t xml:space="preserve"> </w:t>
      </w:r>
      <w:r w:rsidRPr="00B131F1">
        <w:rPr>
          <w:rFonts w:eastAsia="Times New Roman" w:cs="Times New Roman"/>
          <w:b/>
          <w:color w:val="1E2F41"/>
          <w:szCs w:val="28"/>
        </w:rPr>
        <w:t>TTHC không được luật giao cho địa phương quy định hoặc quy định chi tiết</w:t>
      </w:r>
    </w:p>
    <w:p w:rsidR="00966083" w:rsidRPr="00B131F1" w:rsidRDefault="00966083" w:rsidP="00966083">
      <w:pPr>
        <w:shd w:val="clear" w:color="auto" w:fill="FFFFFF"/>
        <w:spacing w:after="30" w:line="240" w:lineRule="auto"/>
        <w:jc w:val="both"/>
        <w:rPr>
          <w:rFonts w:eastAsia="Times New Roman" w:cs="Times New Roman"/>
          <w:b/>
          <w:color w:val="333333"/>
          <w:szCs w:val="28"/>
        </w:rPr>
      </w:pPr>
      <w:r w:rsidRPr="00B131F1">
        <w:rPr>
          <w:rFonts w:eastAsia="Times New Roman" w:cs="Times New Roman"/>
          <w:b/>
          <w:color w:val="333333"/>
          <w:szCs w:val="28"/>
        </w:rPr>
        <w:t>Lĩnh vực:</w:t>
      </w:r>
      <w:r w:rsidRPr="00B131F1">
        <w:rPr>
          <w:rFonts w:eastAsia="Times New Roman" w:cs="Times New Roman"/>
          <w:b/>
          <w:color w:val="1E2F41"/>
          <w:szCs w:val="28"/>
        </w:rPr>
        <w:t>Bảo trợ xã hội</w:t>
      </w:r>
    </w:p>
    <w:p w:rsidR="00966083" w:rsidRPr="00B131F1" w:rsidRDefault="00966083" w:rsidP="00966083">
      <w:pPr>
        <w:shd w:val="clear" w:color="auto" w:fill="FFFFFF"/>
        <w:spacing w:after="30" w:line="240" w:lineRule="auto"/>
        <w:jc w:val="both"/>
        <w:rPr>
          <w:rFonts w:eastAsia="Times New Roman" w:cs="Times New Roman"/>
          <w:color w:val="333333"/>
          <w:szCs w:val="28"/>
        </w:rPr>
      </w:pPr>
      <w:r w:rsidRPr="00B131F1">
        <w:rPr>
          <w:rFonts w:eastAsia="Times New Roman" w:cs="Times New Roman"/>
          <w:color w:val="333333"/>
          <w:szCs w:val="28"/>
        </w:rPr>
        <w:t>Trình tự thực hiện:</w:t>
      </w:r>
    </w:p>
    <w:p w:rsidR="00966083" w:rsidRDefault="00966083" w:rsidP="00966083">
      <w:pPr>
        <w:shd w:val="clear" w:color="auto" w:fill="FFFFFF"/>
        <w:spacing w:after="0" w:line="240" w:lineRule="auto"/>
        <w:jc w:val="both"/>
        <w:rPr>
          <w:rFonts w:eastAsia="Times New Roman" w:cs="Times New Roman"/>
          <w:color w:val="1E2F41"/>
          <w:szCs w:val="28"/>
        </w:rPr>
      </w:pPr>
      <w:r w:rsidRPr="00B131F1">
        <w:rPr>
          <w:rFonts w:eastAsia="Times New Roman" w:cs="Times New Roman"/>
          <w:color w:val="1E2F41"/>
          <w:szCs w:val="28"/>
        </w:rPr>
        <w:t xml:space="preserve">- Bước 1: Hộ gia đình có Tờ khai đề nghị hỗ trợ về nhà ở (theo Mẫu số 06 ban hành kèm theo Nghị định số 20/2021/NĐ-CP) gửi Chủ tịch Ủy ban nhân dân cấp xã. </w:t>
      </w:r>
    </w:p>
    <w:p w:rsidR="00966083" w:rsidRDefault="00966083" w:rsidP="00966083">
      <w:pPr>
        <w:shd w:val="clear" w:color="auto" w:fill="FFFFFF"/>
        <w:spacing w:after="0" w:line="240" w:lineRule="auto"/>
        <w:jc w:val="both"/>
        <w:rPr>
          <w:rFonts w:eastAsia="Times New Roman" w:cs="Times New Roman"/>
          <w:color w:val="1E2F41"/>
          <w:szCs w:val="28"/>
        </w:rPr>
      </w:pPr>
      <w:r w:rsidRPr="00B131F1">
        <w:rPr>
          <w:rFonts w:eastAsia="Times New Roman" w:cs="Times New Roman"/>
          <w:color w:val="1E2F41"/>
          <w:szCs w:val="28"/>
        </w:rPr>
        <w:t>- Bước 2: Trưởng thôn chủ trì hợp với đại diện của các tổ chức có liên quan trong thôn để xem xét và gửi Chủ tịch Ủy ban nhân dân cấp xã.</w:t>
      </w:r>
    </w:p>
    <w:p w:rsidR="00966083" w:rsidRPr="00B131F1" w:rsidRDefault="00966083" w:rsidP="00966083">
      <w:pPr>
        <w:shd w:val="clear" w:color="auto" w:fill="FFFFFF"/>
        <w:spacing w:after="0" w:line="240" w:lineRule="auto"/>
        <w:jc w:val="both"/>
        <w:rPr>
          <w:rFonts w:eastAsia="Times New Roman" w:cs="Times New Roman"/>
          <w:color w:val="1E2F41"/>
          <w:szCs w:val="28"/>
        </w:rPr>
      </w:pPr>
      <w:r>
        <w:rPr>
          <w:rFonts w:eastAsia="Times New Roman" w:cs="Times New Roman"/>
          <w:color w:val="1E2F41"/>
          <w:szCs w:val="28"/>
        </w:rPr>
        <w:t xml:space="preserve"> - Bước 3: Trong thời hạn 1,5</w:t>
      </w:r>
      <w:r w:rsidRPr="00B131F1">
        <w:rPr>
          <w:rFonts w:eastAsia="Times New Roman" w:cs="Times New Roman"/>
          <w:color w:val="1E2F41"/>
          <w:szCs w:val="28"/>
        </w:rPr>
        <w:t xml:space="preserve"> ngày, kể từ ngày nhận được đề nghị của Trưởng thôn, Chủ tịch Ủy ban nhân dân cấp xã xem xét, quyết định cứu trợ.</w:t>
      </w:r>
    </w:p>
    <w:p w:rsidR="00966083" w:rsidRPr="00B131F1" w:rsidRDefault="00966083" w:rsidP="00966083">
      <w:pPr>
        <w:shd w:val="clear" w:color="auto" w:fill="FFFFFF"/>
        <w:spacing w:line="240" w:lineRule="auto"/>
        <w:jc w:val="both"/>
        <w:rPr>
          <w:rFonts w:eastAsia="Times New Roman" w:cs="Times New Roman"/>
          <w:b/>
          <w:color w:val="1E2F41"/>
          <w:szCs w:val="28"/>
        </w:rPr>
      </w:pPr>
    </w:p>
    <w:p w:rsidR="00966083" w:rsidRPr="00B131F1" w:rsidRDefault="00966083" w:rsidP="00966083">
      <w:pPr>
        <w:shd w:val="clear" w:color="auto" w:fill="FFFFFF"/>
        <w:spacing w:line="240" w:lineRule="auto"/>
        <w:jc w:val="both"/>
        <w:rPr>
          <w:rFonts w:eastAsia="Times New Roman" w:cs="Times New Roman"/>
          <w:b/>
          <w:color w:val="333333"/>
          <w:szCs w:val="28"/>
        </w:rPr>
      </w:pPr>
      <w:r w:rsidRPr="00B131F1">
        <w:rPr>
          <w:rFonts w:eastAsia="Times New Roman" w:cs="Times New Roman"/>
          <w:b/>
          <w:color w:val="333333"/>
          <w:szCs w:val="28"/>
        </w:rPr>
        <w:t>Cách thức thực hiện:</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2217"/>
        <w:gridCol w:w="3912"/>
      </w:tblGrid>
      <w:tr w:rsidR="00966083" w:rsidRPr="00B131F1" w:rsidTr="00B211F8">
        <w:trPr>
          <w:tblHeader/>
        </w:trPr>
        <w:tc>
          <w:tcPr>
            <w:tcW w:w="1839"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Hình thức nộp</w:t>
            </w:r>
          </w:p>
        </w:tc>
        <w:tc>
          <w:tcPr>
            <w:tcW w:w="2371"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Thời hạn giải quyết</w:t>
            </w:r>
          </w:p>
        </w:tc>
        <w:tc>
          <w:tcPr>
            <w:tcW w:w="2217"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Phí, lệ phí</w:t>
            </w:r>
          </w:p>
        </w:tc>
        <w:tc>
          <w:tcPr>
            <w:tcW w:w="3912"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Mô tả</w:t>
            </w:r>
          </w:p>
        </w:tc>
      </w:tr>
      <w:tr w:rsidR="00966083" w:rsidRPr="00B131F1" w:rsidTr="00B211F8">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Trực tiếp</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Pr>
                <w:rFonts w:eastAsia="Times New Roman" w:cs="Times New Roman"/>
                <w:szCs w:val="28"/>
              </w:rPr>
              <w:t>1,5</w:t>
            </w:r>
            <w:r w:rsidRPr="00B131F1">
              <w:rPr>
                <w:rFonts w:eastAsia="Times New Roman" w:cs="Times New Roman"/>
                <w:szCs w:val="28"/>
              </w:rPr>
              <w:t xml:space="preserve"> Ngày làm việc</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Thời hạn giải quyết của Chủ tịch Ủy ban nhân dân cấp xã là 02 ngày làm việc.</w:t>
            </w:r>
          </w:p>
        </w:tc>
      </w:tr>
      <w:tr w:rsidR="00966083" w:rsidRPr="00B131F1" w:rsidTr="00B211F8">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Trực tuyến</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Pr>
                <w:rFonts w:eastAsia="Times New Roman" w:cs="Times New Roman"/>
                <w:szCs w:val="28"/>
              </w:rPr>
              <w:t>1,5</w:t>
            </w:r>
            <w:r w:rsidRPr="00B131F1">
              <w:rPr>
                <w:rFonts w:eastAsia="Times New Roman" w:cs="Times New Roman"/>
                <w:szCs w:val="28"/>
              </w:rPr>
              <w:t xml:space="preserve"> Ngày làm việc</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Thời hạn giải quyết của Chủ tịch Ủy ban nhân dân cấp xã là 02 ngày làm việc (nếu điều kiện cho phép).</w:t>
            </w:r>
          </w:p>
        </w:tc>
      </w:tr>
      <w:tr w:rsidR="00966083" w:rsidRPr="00B131F1" w:rsidTr="00B211F8">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Dịch vụ bưu chính</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Pr>
                <w:rFonts w:eastAsia="Times New Roman" w:cs="Times New Roman"/>
                <w:szCs w:val="28"/>
              </w:rPr>
              <w:t>1,5</w:t>
            </w:r>
            <w:r w:rsidRPr="00B131F1">
              <w:rPr>
                <w:rFonts w:eastAsia="Times New Roman" w:cs="Times New Roman"/>
                <w:szCs w:val="28"/>
              </w:rPr>
              <w:t xml:space="preserve"> Ngày làm việc</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Thời hạn giải quyết của Chủ tịch Ủy ban nhân dân cấp xã là 02 ngày làm việc.</w:t>
            </w:r>
          </w:p>
        </w:tc>
      </w:tr>
    </w:tbl>
    <w:p w:rsidR="00966083" w:rsidRPr="00B131F1" w:rsidRDefault="00966083" w:rsidP="00966083">
      <w:pPr>
        <w:shd w:val="clear" w:color="auto" w:fill="FFFFFF"/>
        <w:spacing w:after="30" w:line="240" w:lineRule="auto"/>
        <w:rPr>
          <w:rFonts w:eastAsia="Times New Roman" w:cs="Times New Roman"/>
          <w:b/>
          <w:color w:val="333333"/>
          <w:szCs w:val="28"/>
        </w:rPr>
      </w:pPr>
      <w:r w:rsidRPr="00B131F1">
        <w:rPr>
          <w:rFonts w:eastAsia="Times New Roman" w:cs="Times New Roman"/>
          <w:b/>
          <w:color w:val="333333"/>
          <w:szCs w:val="28"/>
        </w:rPr>
        <w:t>Thành phần hồ sơ:</w:t>
      </w:r>
    </w:p>
    <w:p w:rsidR="00966083" w:rsidRPr="00B131F1" w:rsidRDefault="00966083" w:rsidP="00966083">
      <w:pPr>
        <w:shd w:val="clear" w:color="auto" w:fill="FFFFFF"/>
        <w:spacing w:line="240" w:lineRule="auto"/>
        <w:rPr>
          <w:rFonts w:eastAsia="Times New Roman" w:cs="Times New Roman"/>
          <w:b/>
          <w:color w:val="333333"/>
          <w:szCs w:val="28"/>
        </w:rPr>
      </w:pPr>
      <w:r w:rsidRPr="00B131F1">
        <w:rPr>
          <w:rFonts w:eastAsia="Times New Roman" w:cs="Times New Roman"/>
          <w:b/>
          <w:color w:val="333333"/>
          <w:szCs w:val="28"/>
        </w:rPr>
        <w:t>Bao gồm</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0"/>
        <w:gridCol w:w="2098"/>
        <w:gridCol w:w="1991"/>
      </w:tblGrid>
      <w:tr w:rsidR="00966083" w:rsidRPr="00B131F1" w:rsidTr="00B211F8">
        <w:trPr>
          <w:tblHeader/>
        </w:trPr>
        <w:tc>
          <w:tcPr>
            <w:tcW w:w="6249"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Tên giấy tờ</w:t>
            </w:r>
          </w:p>
        </w:tc>
        <w:tc>
          <w:tcPr>
            <w:tcW w:w="2098"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Mẫu đơn, tờ khai</w:t>
            </w:r>
          </w:p>
        </w:tc>
        <w:tc>
          <w:tcPr>
            <w:tcW w:w="1991"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Số lượng</w:t>
            </w:r>
          </w:p>
        </w:tc>
      </w:tr>
      <w:tr w:rsidR="00966083" w:rsidRPr="00B131F1" w:rsidTr="00B211F8">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Tờ khai đề nghị hỗ trợ về nhà ở (theo Mẫu số 06 ban hành kèm theo Nghị định số 20/2021/NĐ-CP).</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color w:val="CE7A58"/>
                <w:szCs w:val="28"/>
              </w:rPr>
              <w:t>Mau so 06.docx</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Bản chính: 1</w:t>
            </w:r>
            <w:r w:rsidRPr="00B131F1">
              <w:rPr>
                <w:rFonts w:eastAsia="Times New Roman" w:cs="Times New Roman"/>
                <w:szCs w:val="28"/>
              </w:rPr>
              <w:br/>
              <w:t>Bản sao: 0</w:t>
            </w:r>
          </w:p>
        </w:tc>
      </w:tr>
    </w:tbl>
    <w:p w:rsidR="00966083" w:rsidRPr="00B131F1" w:rsidRDefault="00966083" w:rsidP="00966083">
      <w:pPr>
        <w:shd w:val="clear" w:color="auto" w:fill="FFFFFF"/>
        <w:spacing w:line="240" w:lineRule="auto"/>
        <w:rPr>
          <w:rFonts w:eastAsia="Times New Roman" w:cs="Times New Roman"/>
          <w:color w:val="1E2F41"/>
          <w:szCs w:val="28"/>
        </w:rPr>
      </w:pPr>
    </w:p>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lastRenderedPageBreak/>
        <w:t>Đối tượng thực hiện:</w:t>
      </w:r>
      <w:r w:rsidRPr="00B131F1">
        <w:rPr>
          <w:rFonts w:eastAsia="Times New Roman" w:cs="Times New Roman"/>
          <w:color w:val="1E2F41"/>
          <w:szCs w:val="28"/>
        </w:rPr>
        <w:t>Công dân Việt Nam</w:t>
      </w:r>
    </w:p>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t>Cơ quan thực hiện:</w:t>
      </w:r>
      <w:r w:rsidRPr="00B131F1">
        <w:rPr>
          <w:rFonts w:eastAsia="Times New Roman" w:cs="Times New Roman"/>
          <w:color w:val="1E2F41"/>
          <w:szCs w:val="28"/>
        </w:rPr>
        <w:t>Ủy ban nhân dân cấp xã</w:t>
      </w:r>
    </w:p>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t>Cơ quan có thẩm quyền:</w:t>
      </w:r>
      <w:r w:rsidRPr="00A8264D">
        <w:rPr>
          <w:rFonts w:eastAsia="Times New Roman" w:cs="Times New Roman"/>
          <w:color w:val="1E2F41"/>
          <w:szCs w:val="28"/>
        </w:rPr>
        <w:t xml:space="preserve"> </w:t>
      </w:r>
      <w:r w:rsidRPr="00B131F1">
        <w:rPr>
          <w:rFonts w:eastAsia="Times New Roman" w:cs="Times New Roman"/>
          <w:color w:val="1E2F41"/>
          <w:szCs w:val="28"/>
        </w:rPr>
        <w:t>Ủy ban nhân dân cấp xã</w:t>
      </w:r>
    </w:p>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t>Địa chỉ tiếp nhận HS:</w:t>
      </w:r>
      <w:r w:rsidRPr="00B131F1">
        <w:rPr>
          <w:rFonts w:eastAsia="Times New Roman" w:cs="Times New Roman"/>
          <w:color w:val="1E2F41"/>
          <w:szCs w:val="28"/>
        </w:rPr>
        <w:t>Ủy ban nhân dân cấp xã</w:t>
      </w:r>
    </w:p>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t>Kết quả thực hiện:</w:t>
      </w:r>
      <w:r>
        <w:rPr>
          <w:rFonts w:eastAsia="Times New Roman" w:cs="Times New Roman"/>
          <w:color w:val="333333"/>
          <w:szCs w:val="28"/>
        </w:rPr>
        <w:t xml:space="preserve"> </w:t>
      </w:r>
      <w:r w:rsidRPr="00B131F1">
        <w:rPr>
          <w:rFonts w:eastAsia="Times New Roman" w:cs="Times New Roman"/>
          <w:color w:val="1E2F41"/>
          <w:szCs w:val="28"/>
        </w:rPr>
        <w:t>Quyết định hỗ trợ khẩn cấp về làm nhà ở, sửa chữa nhà ở.</w:t>
      </w:r>
    </w:p>
    <w:p w:rsidR="00966083" w:rsidRPr="00B131F1" w:rsidRDefault="00966083" w:rsidP="00966083">
      <w:pPr>
        <w:shd w:val="clear" w:color="auto" w:fill="FFFFFF"/>
        <w:spacing w:line="240" w:lineRule="auto"/>
        <w:rPr>
          <w:rFonts w:eastAsia="Times New Roman" w:cs="Times New Roman"/>
          <w:color w:val="333333"/>
          <w:szCs w:val="28"/>
        </w:rPr>
      </w:pPr>
      <w:r w:rsidRPr="00B131F1">
        <w:rPr>
          <w:rFonts w:eastAsia="Times New Roman" w:cs="Times New Roman"/>
          <w:color w:val="333333"/>
          <w:szCs w:val="28"/>
        </w:rPr>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3874"/>
        <w:gridCol w:w="1953"/>
        <w:gridCol w:w="2515"/>
      </w:tblGrid>
      <w:tr w:rsidR="00966083" w:rsidRPr="00B131F1" w:rsidTr="00B211F8">
        <w:trPr>
          <w:tblHeader/>
        </w:trPr>
        <w:tc>
          <w:tcPr>
            <w:tcW w:w="1997"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Số ký hiệu</w:t>
            </w:r>
          </w:p>
        </w:tc>
        <w:tc>
          <w:tcPr>
            <w:tcW w:w="3874"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Trích yếu</w:t>
            </w:r>
          </w:p>
        </w:tc>
        <w:tc>
          <w:tcPr>
            <w:tcW w:w="1953"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Ngày ban hành</w:t>
            </w:r>
          </w:p>
        </w:tc>
        <w:tc>
          <w:tcPr>
            <w:tcW w:w="2515" w:type="dxa"/>
            <w:shd w:val="clear" w:color="auto" w:fill="auto"/>
            <w:noWrap/>
            <w:tcMar>
              <w:top w:w="150" w:type="dxa"/>
              <w:left w:w="150" w:type="dxa"/>
              <w:bottom w:w="150" w:type="dxa"/>
              <w:right w:w="150" w:type="dxa"/>
            </w:tcMar>
            <w:vAlign w:val="center"/>
            <w:hideMark/>
          </w:tcPr>
          <w:p w:rsidR="00966083" w:rsidRPr="00B131F1" w:rsidRDefault="00966083" w:rsidP="00B211F8">
            <w:pPr>
              <w:spacing w:after="0" w:line="330" w:lineRule="atLeast"/>
              <w:jc w:val="center"/>
              <w:rPr>
                <w:rFonts w:eastAsia="Times New Roman" w:cs="Times New Roman"/>
                <w:b/>
                <w:color w:val="1E2F41"/>
                <w:szCs w:val="28"/>
              </w:rPr>
            </w:pPr>
            <w:r w:rsidRPr="00B131F1">
              <w:rPr>
                <w:rFonts w:eastAsia="Times New Roman" w:cs="Times New Roman"/>
                <w:b/>
                <w:color w:val="1E2F41"/>
                <w:szCs w:val="28"/>
              </w:rPr>
              <w:t>Cơ quan ban hành</w:t>
            </w:r>
          </w:p>
        </w:tc>
      </w:tr>
      <w:tr w:rsidR="00966083" w:rsidRPr="00B131F1" w:rsidTr="00B211F8">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20/2021/NĐ-CP</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QUY ĐỊNH CHÍNH SÁCH TRỢ GIÚP XÃ HỘI ĐỐI VỚI ĐỐI TƯỢNG BẢO TRỢ XÃ HỘI</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15-03-2021</w:t>
            </w:r>
          </w:p>
        </w:tc>
        <w:tc>
          <w:tcPr>
            <w:tcW w:w="0" w:type="auto"/>
            <w:shd w:val="clear" w:color="auto" w:fill="auto"/>
            <w:tcMar>
              <w:top w:w="150" w:type="dxa"/>
              <w:left w:w="150" w:type="dxa"/>
              <w:bottom w:w="150" w:type="dxa"/>
              <w:right w:w="150" w:type="dxa"/>
            </w:tcMar>
            <w:vAlign w:val="center"/>
            <w:hideMark/>
          </w:tcPr>
          <w:p w:rsidR="00966083" w:rsidRPr="00B131F1" w:rsidRDefault="00966083" w:rsidP="00B211F8">
            <w:pPr>
              <w:spacing w:after="0" w:line="330" w:lineRule="atLeast"/>
              <w:rPr>
                <w:rFonts w:eastAsia="Times New Roman" w:cs="Times New Roman"/>
                <w:szCs w:val="28"/>
              </w:rPr>
            </w:pPr>
            <w:r w:rsidRPr="00B131F1">
              <w:rPr>
                <w:rFonts w:eastAsia="Times New Roman" w:cs="Times New Roman"/>
                <w:szCs w:val="28"/>
              </w:rPr>
              <w:t>Chính phủ</w:t>
            </w:r>
          </w:p>
        </w:tc>
      </w:tr>
    </w:tbl>
    <w:p w:rsidR="00966083" w:rsidRPr="00B131F1" w:rsidRDefault="00966083" w:rsidP="00966083">
      <w:pPr>
        <w:shd w:val="clear" w:color="auto" w:fill="FFFFFF"/>
        <w:spacing w:after="30" w:line="240" w:lineRule="auto"/>
        <w:rPr>
          <w:rFonts w:eastAsia="Times New Roman" w:cs="Times New Roman"/>
          <w:color w:val="333333"/>
          <w:szCs w:val="28"/>
        </w:rPr>
      </w:pPr>
      <w:r w:rsidRPr="00B131F1">
        <w:rPr>
          <w:rFonts w:eastAsia="Times New Roman" w:cs="Times New Roman"/>
          <w:color w:val="333333"/>
          <w:szCs w:val="28"/>
        </w:rPr>
        <w:t>Yêu cầu, điều kiện thực hiện:</w:t>
      </w:r>
    </w:p>
    <w:p w:rsidR="00966083" w:rsidRPr="00B131F1" w:rsidRDefault="00966083" w:rsidP="00966083">
      <w:pPr>
        <w:shd w:val="clear" w:color="auto" w:fill="FFFFFF"/>
        <w:spacing w:line="240" w:lineRule="auto"/>
        <w:rPr>
          <w:rFonts w:eastAsia="Times New Roman" w:cs="Times New Roman"/>
          <w:color w:val="1E2F41"/>
          <w:szCs w:val="28"/>
        </w:rPr>
      </w:pPr>
      <w:r w:rsidRPr="00B131F1">
        <w:rPr>
          <w:rFonts w:eastAsia="Times New Roman" w:cs="Times New Roman"/>
          <w:color w:val="1E2F41"/>
          <w:szCs w:val="28"/>
        </w:rPr>
        <w:t>Những đối tượng được hỗ trợ khẩn cấp về nhà ở: - Hộ nghèo, hộ cận nghèo, hộ gia đình có hoàn cảnh khó khăn có nhà ở bị đổ, sập, trôi, cháy hoàn toàn do thiên tai, hỏa hoạn hoặc lý do bất khả kháng khác mà không còn nơi ở. - Hộ phải di dời nhà ở khẩn cấp theo quyết định của cơ quan có thẩm quyền do nguy cơ sạt lở, lũ, lụt, thiên tai, hỏa hoạn hoặc lý do bất khả kháng khác. - Hộ nghèo, hộ cận nghèo, hộ gia đình có hoàn cảnh khó khăn có nhà ở bị hư hỏng nặng do thiên tai, hỏa hoạn hoặc lý do bất khả kháng khác mà không ở được.</w:t>
      </w:r>
    </w:p>
    <w:p w:rsidR="00966083" w:rsidRPr="00B131F1" w:rsidRDefault="00966083" w:rsidP="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Pr="002A48C5" w:rsidRDefault="00966083" w:rsidP="00966083">
      <w:pPr>
        <w:shd w:val="clear" w:color="auto" w:fill="FFFFFF"/>
        <w:spacing w:after="30" w:line="240" w:lineRule="auto"/>
        <w:jc w:val="both"/>
        <w:rPr>
          <w:rFonts w:eastAsia="Times New Roman" w:cs="Times New Roman"/>
          <w:b/>
          <w:color w:val="333333"/>
          <w:szCs w:val="28"/>
        </w:rPr>
      </w:pPr>
      <w:r w:rsidRPr="00170F49">
        <w:rPr>
          <w:rFonts w:eastAsia="Times New Roman" w:cs="Times New Roman"/>
          <w:b/>
          <w:color w:val="333333"/>
          <w:szCs w:val="28"/>
        </w:rPr>
        <w:lastRenderedPageBreak/>
        <w:t>Tên thủ tục:</w:t>
      </w:r>
      <w:r w:rsidRPr="002A48C5">
        <w:rPr>
          <w:rFonts w:eastAsia="Times New Roman" w:cs="Times New Roman"/>
          <w:b/>
          <w:color w:val="333333"/>
          <w:szCs w:val="28"/>
        </w:rPr>
        <w:t xml:space="preserve"> </w:t>
      </w:r>
      <w:r w:rsidRPr="00170F49">
        <w:rPr>
          <w:rFonts w:eastAsia="Times New Roman" w:cs="Times New Roman"/>
          <w:b/>
          <w:color w:val="1E2F41"/>
          <w:szCs w:val="28"/>
        </w:rPr>
        <w:t>Xác định, xác định lại mức độ khuyết tật và cấp Giấy xác nhận khuyết tật</w:t>
      </w:r>
    </w:p>
    <w:p w:rsidR="00966083" w:rsidRPr="00170F49" w:rsidRDefault="00966083" w:rsidP="00966083">
      <w:pPr>
        <w:shd w:val="clear" w:color="auto" w:fill="FFFFFF"/>
        <w:spacing w:after="30" w:line="240" w:lineRule="auto"/>
        <w:jc w:val="both"/>
        <w:rPr>
          <w:rFonts w:eastAsia="Times New Roman" w:cs="Times New Roman"/>
          <w:b/>
          <w:color w:val="333333"/>
          <w:szCs w:val="28"/>
        </w:rPr>
      </w:pPr>
      <w:r w:rsidRPr="00170F49">
        <w:rPr>
          <w:rFonts w:eastAsia="Times New Roman" w:cs="Times New Roman"/>
          <w:b/>
          <w:color w:val="333333"/>
          <w:szCs w:val="28"/>
        </w:rPr>
        <w:t>Mã thủ tục:</w:t>
      </w:r>
      <w:r w:rsidRPr="00170F49">
        <w:rPr>
          <w:rFonts w:eastAsia="Times New Roman" w:cs="Times New Roman"/>
          <w:b/>
          <w:color w:val="1E2F41"/>
          <w:szCs w:val="28"/>
        </w:rPr>
        <w:t>1.001699</w:t>
      </w:r>
    </w:p>
    <w:p w:rsidR="00966083" w:rsidRPr="00170F49" w:rsidRDefault="00966083" w:rsidP="00966083">
      <w:pPr>
        <w:shd w:val="clear" w:color="auto" w:fill="FFFFFF"/>
        <w:spacing w:after="30" w:line="240" w:lineRule="auto"/>
        <w:jc w:val="both"/>
        <w:rPr>
          <w:rFonts w:eastAsia="Times New Roman" w:cs="Times New Roman"/>
          <w:b/>
          <w:color w:val="333333"/>
          <w:szCs w:val="28"/>
        </w:rPr>
      </w:pPr>
      <w:r w:rsidRPr="00170F49">
        <w:rPr>
          <w:rFonts w:eastAsia="Times New Roman" w:cs="Times New Roman"/>
          <w:b/>
          <w:color w:val="333333"/>
          <w:szCs w:val="28"/>
        </w:rPr>
        <w:t>Số quyết định:</w:t>
      </w:r>
      <w:r w:rsidRPr="00170F49">
        <w:rPr>
          <w:rFonts w:eastAsia="Times New Roman" w:cs="Times New Roman"/>
          <w:b/>
          <w:color w:val="1E2F41"/>
          <w:szCs w:val="28"/>
        </w:rPr>
        <w:t>596/QĐ-LĐTBXH</w:t>
      </w:r>
    </w:p>
    <w:p w:rsidR="00966083" w:rsidRPr="00170F49" w:rsidRDefault="00966083" w:rsidP="00966083">
      <w:pPr>
        <w:shd w:val="clear" w:color="auto" w:fill="FFFFFF"/>
        <w:spacing w:after="30" w:line="240" w:lineRule="auto"/>
        <w:jc w:val="both"/>
        <w:rPr>
          <w:rFonts w:eastAsia="Times New Roman" w:cs="Times New Roman"/>
          <w:b/>
          <w:color w:val="333333"/>
          <w:szCs w:val="28"/>
        </w:rPr>
      </w:pPr>
      <w:r w:rsidRPr="00170F49">
        <w:rPr>
          <w:rFonts w:eastAsia="Times New Roman" w:cs="Times New Roman"/>
          <w:b/>
          <w:color w:val="333333"/>
          <w:szCs w:val="28"/>
        </w:rPr>
        <w:t>Cấp thực hiện:</w:t>
      </w:r>
      <w:r w:rsidRPr="00170F49">
        <w:rPr>
          <w:rFonts w:eastAsia="Times New Roman" w:cs="Times New Roman"/>
          <w:b/>
          <w:color w:val="1E2F41"/>
          <w:szCs w:val="28"/>
        </w:rPr>
        <w:t>Cấp Xã</w:t>
      </w:r>
    </w:p>
    <w:p w:rsidR="00966083" w:rsidRPr="00170F49" w:rsidRDefault="00966083" w:rsidP="00966083">
      <w:pPr>
        <w:shd w:val="clear" w:color="auto" w:fill="FFFFFF"/>
        <w:spacing w:after="30" w:line="240" w:lineRule="auto"/>
        <w:jc w:val="both"/>
        <w:rPr>
          <w:rFonts w:eastAsia="Times New Roman" w:cs="Times New Roman"/>
          <w:b/>
          <w:color w:val="333333"/>
          <w:szCs w:val="28"/>
        </w:rPr>
      </w:pPr>
      <w:r w:rsidRPr="00170F49">
        <w:rPr>
          <w:rFonts w:eastAsia="Times New Roman" w:cs="Times New Roman"/>
          <w:b/>
          <w:color w:val="333333"/>
          <w:szCs w:val="28"/>
        </w:rPr>
        <w:t>Loại thủ tục:</w:t>
      </w:r>
      <w:r w:rsidRPr="002A48C5">
        <w:rPr>
          <w:rFonts w:eastAsia="Times New Roman" w:cs="Times New Roman"/>
          <w:b/>
          <w:color w:val="333333"/>
          <w:szCs w:val="28"/>
        </w:rPr>
        <w:t xml:space="preserve"> </w:t>
      </w:r>
      <w:r w:rsidRPr="00170F49">
        <w:rPr>
          <w:rFonts w:eastAsia="Times New Roman" w:cs="Times New Roman"/>
          <w:b/>
          <w:color w:val="1E2F41"/>
          <w:szCs w:val="28"/>
        </w:rPr>
        <w:t>TTHC được luật giao quy định chi tiết</w:t>
      </w:r>
    </w:p>
    <w:p w:rsidR="00966083" w:rsidRPr="00170F49" w:rsidRDefault="00966083" w:rsidP="00966083">
      <w:pPr>
        <w:shd w:val="clear" w:color="auto" w:fill="FFFFFF"/>
        <w:spacing w:after="0" w:line="240" w:lineRule="auto"/>
        <w:ind w:firstLine="567"/>
        <w:jc w:val="both"/>
        <w:rPr>
          <w:rFonts w:eastAsia="Times New Roman" w:cs="Times New Roman"/>
          <w:color w:val="333333"/>
          <w:szCs w:val="28"/>
        </w:rPr>
      </w:pPr>
      <w:r w:rsidRPr="00170F49">
        <w:rPr>
          <w:rFonts w:eastAsia="Times New Roman" w:cs="Times New Roman"/>
          <w:color w:val="333333"/>
          <w:szCs w:val="28"/>
        </w:rPr>
        <w:t>Lĩnh vực:</w:t>
      </w:r>
      <w:r w:rsidRPr="00170F49">
        <w:rPr>
          <w:rFonts w:eastAsia="Times New Roman" w:cs="Times New Roman"/>
          <w:color w:val="1E2F41"/>
          <w:szCs w:val="28"/>
        </w:rPr>
        <w:t>Bảo trợ xã hội</w:t>
      </w:r>
    </w:p>
    <w:p w:rsidR="00966083" w:rsidRPr="00170F49" w:rsidRDefault="00966083" w:rsidP="00966083">
      <w:pPr>
        <w:shd w:val="clear" w:color="auto" w:fill="FFFFFF"/>
        <w:spacing w:after="0" w:line="240" w:lineRule="auto"/>
        <w:ind w:firstLine="567"/>
        <w:jc w:val="both"/>
        <w:rPr>
          <w:rFonts w:eastAsia="Times New Roman" w:cs="Times New Roman"/>
          <w:color w:val="333333"/>
          <w:szCs w:val="28"/>
        </w:rPr>
      </w:pPr>
      <w:r w:rsidRPr="00170F49">
        <w:rPr>
          <w:rFonts w:eastAsia="Times New Roman" w:cs="Times New Roman"/>
          <w:color w:val="333333"/>
          <w:szCs w:val="28"/>
        </w:rPr>
        <w:t>Trình tự thực hiện:</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Bước 1: Khi có nhu cầu xác định, xác định lại mức độ khuyết tật thì người đề nghị hoặc người đại diện hợp pháp của người khuyết tật làm hồ sơ gửi Chủ tịch Ủy ban nhân dân cấp xã nơi cư trú theo quy định của pháp luật. Khi nộp hồ sơ cần xuất trình các giấy tờ sau để cán bộ tiếp nhận hồ sơ đối chiếu các thông tin kê khai trong đơn: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 Chứng minh nhân dân hoặc căn cước công dân của đối tượng, người đại diện hợp pháp.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 Giấy khai sinh đối với trẻ em.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Sổ hộ khẩu của đối tượng, người đại diện hợp pháp</w:t>
      </w:r>
      <w:r w:rsidRPr="00170F49">
        <w:rPr>
          <w:rFonts w:eastAsia="Times New Roman" w:cs="Times New Roman"/>
          <w:color w:val="1E2F41"/>
          <w:szCs w:val="28"/>
        </w:rPr>
        <w:br/>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Bước 2: Trong thời hạn 20 ngày, kể từ ngày nhận đơn đề nghị xác định mức độ khuyết tật, Chủ tịch Ủy ban nhân dân cấp xã có trách nhiệm: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01/2019/TT-BLĐTBXH.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 Triệu tập các thành viên, gửi thông báo về thời gian và địa điểm xác định mức độ khuyết tật cho người khuyết tật hoặc người đại diện hợp pháp của họ.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Tổ chức đánh giá dạng khuyết tật và mức độ khuyết tật đối với người khuyết tật theo phương pháp quy định tại Điều</w:t>
      </w:r>
      <w:r>
        <w:rPr>
          <w:rFonts w:eastAsia="Times New Roman" w:cs="Times New Roman"/>
          <w:color w:val="1E2F41"/>
          <w:szCs w:val="28"/>
        </w:rPr>
        <w:t xml:space="preserve"> 3 Thông tư 01/2019/TT-BLĐTBXH. </w:t>
      </w:r>
      <w:r w:rsidRPr="00170F49">
        <w:rPr>
          <w:rFonts w:eastAsia="Times New Roman" w:cs="Times New Roman"/>
          <w:color w:val="1E2F41"/>
          <w:szCs w:val="28"/>
        </w:rPr>
        <w:t xml:space="preserve">Việc thực hiện xác định mức độ khuyết tật được tiến hành tại Ủy ban nhân dân cấp xã hoặc Trạm y tế. Trường hợp người khuyết tật không thể đến được địa điểm quy định trên đây thì Hội đồng tiến hành xác định mức độ khuyết tật tại </w:t>
      </w:r>
      <w:r>
        <w:rPr>
          <w:rFonts w:eastAsia="Times New Roman" w:cs="Times New Roman"/>
          <w:color w:val="1E2F41"/>
          <w:szCs w:val="28"/>
        </w:rPr>
        <w:t xml:space="preserve">nơi cư trú của người khuyết tật. </w:t>
      </w:r>
    </w:p>
    <w:p w:rsidR="00966083" w:rsidRDefault="00966083" w:rsidP="00966083">
      <w:pPr>
        <w:shd w:val="clear" w:color="auto" w:fill="FFFFFF"/>
        <w:spacing w:after="0" w:line="240" w:lineRule="auto"/>
        <w:ind w:firstLine="567"/>
        <w:jc w:val="both"/>
        <w:rPr>
          <w:rFonts w:eastAsia="Times New Roman" w:cs="Times New Roman"/>
          <w:color w:val="1E2F41"/>
          <w:szCs w:val="28"/>
        </w:rPr>
      </w:pP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Bước 3: Lập hồ sơ, biên bản kết luận xác định mức độ khuyết tật của người được đánh giá theo Mẫu số 05 quy định tại Thông tư 01/2019/TT-BLĐTBXH.</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 +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 28/2012/NĐ-CP của Chính phủ, cụ thể như sau: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Người khuyết tật đặc biệt nặng khi được Hội đồng giám định y khoa kết luận không còn khả năng tự phục vụ hoặc suy giảm khả năng lao động từ 81% trở lên;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lastRenderedPageBreak/>
        <w:t xml:space="preserve">Người khuyết tật nặng khi được Hội đồng giám định y khoa kết luận có khả năng tự phục vụ sinh hoạt nếu có người, phương tiện trợ giúp một phần hoặc suy giảm khả năng lao động từ 61% đến 80%;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Người khuyết tật nhẹ khi được Hội đồng giám định y khoa kết luận có khả năng tự phục vụ sinh hoạt hoặc suy giảm khả năng lao động dưới 61%. </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(qua Phòng Lao động- Thương binh và Xã hội)</w:t>
      </w:r>
      <w:r>
        <w:rPr>
          <w:rFonts w:eastAsia="Times New Roman" w:cs="Times New Roman"/>
          <w:color w:val="1E2F41"/>
          <w:szCs w:val="28"/>
        </w:rPr>
        <w:t>.</w:t>
      </w:r>
    </w:p>
    <w:p w:rsidR="00966083"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 xml:space="preserve">Bước 4: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w:t>
      </w:r>
    </w:p>
    <w:p w:rsidR="00966083" w:rsidRPr="00170F49" w:rsidRDefault="00966083" w:rsidP="00966083">
      <w:pPr>
        <w:shd w:val="clear" w:color="auto" w:fill="FFFFFF"/>
        <w:spacing w:after="0" w:line="240" w:lineRule="auto"/>
        <w:ind w:firstLine="567"/>
        <w:jc w:val="both"/>
        <w:rPr>
          <w:rFonts w:eastAsia="Times New Roman" w:cs="Times New Roman"/>
          <w:color w:val="1E2F41"/>
          <w:szCs w:val="28"/>
        </w:rPr>
      </w:pPr>
      <w:r w:rsidRPr="00170F49">
        <w:rPr>
          <w:rFonts w:eastAsia="Times New Roman" w:cs="Times New Roman"/>
          <w:color w:val="1E2F41"/>
          <w:szCs w:val="28"/>
        </w:rPr>
        <w:t>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w:t>
      </w:r>
    </w:p>
    <w:p w:rsidR="00966083" w:rsidRPr="00170F49" w:rsidRDefault="00966083" w:rsidP="00966083">
      <w:pPr>
        <w:shd w:val="clear" w:color="auto" w:fill="FFFFFF"/>
        <w:spacing w:line="240" w:lineRule="auto"/>
        <w:jc w:val="both"/>
        <w:rPr>
          <w:rFonts w:eastAsia="Times New Roman" w:cs="Times New Roman"/>
          <w:color w:val="1E2F41"/>
          <w:szCs w:val="28"/>
        </w:rPr>
      </w:pPr>
    </w:p>
    <w:p w:rsidR="00966083" w:rsidRPr="00170F49" w:rsidRDefault="00966083" w:rsidP="00966083">
      <w:pPr>
        <w:shd w:val="clear" w:color="auto" w:fill="FFFFFF"/>
        <w:spacing w:line="240" w:lineRule="auto"/>
        <w:rPr>
          <w:rFonts w:eastAsia="Times New Roman" w:cs="Times New Roman"/>
          <w:color w:val="333333"/>
          <w:szCs w:val="28"/>
        </w:rPr>
      </w:pPr>
      <w:r w:rsidRPr="00170F49">
        <w:rPr>
          <w:rFonts w:eastAsia="Times New Roman" w:cs="Times New Roman"/>
          <w:color w:val="333333"/>
          <w:szCs w:val="28"/>
        </w:rPr>
        <w:t>Cách thức thực hiện:</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2221"/>
        <w:gridCol w:w="3907"/>
      </w:tblGrid>
      <w:tr w:rsidR="00966083" w:rsidRPr="00170F49" w:rsidTr="00B211F8">
        <w:trPr>
          <w:tblHeader/>
        </w:trPr>
        <w:tc>
          <w:tcPr>
            <w:tcW w:w="1839"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Hình thức nộp</w:t>
            </w:r>
          </w:p>
        </w:tc>
        <w:tc>
          <w:tcPr>
            <w:tcW w:w="2371"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Thời hạn giải quyết</w:t>
            </w:r>
          </w:p>
        </w:tc>
        <w:tc>
          <w:tcPr>
            <w:tcW w:w="2221"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Phí, lệ phí</w:t>
            </w:r>
          </w:p>
        </w:tc>
        <w:tc>
          <w:tcPr>
            <w:tcW w:w="3907"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Mô tả</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Trực tiếp</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Pr>
                <w:rFonts w:eastAsia="Times New Roman" w:cs="Times New Roman"/>
                <w:szCs w:val="28"/>
              </w:rPr>
              <w:t>20</w:t>
            </w:r>
            <w:r w:rsidRPr="00170F49">
              <w:rPr>
                <w:rFonts w:eastAsia="Times New Roman" w:cs="Times New Roman"/>
                <w:szCs w:val="28"/>
              </w:rPr>
              <w:t xml:space="preserve"> Ngày làm việc</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p>
        </w:tc>
      </w:tr>
    </w:tbl>
    <w:p w:rsidR="00966083" w:rsidRPr="00170F49" w:rsidRDefault="00966083" w:rsidP="00966083">
      <w:pPr>
        <w:shd w:val="clear" w:color="auto" w:fill="FFFFFF"/>
        <w:spacing w:after="30" w:line="240" w:lineRule="auto"/>
        <w:rPr>
          <w:rFonts w:eastAsia="Times New Roman" w:cs="Times New Roman"/>
          <w:color w:val="333333"/>
          <w:szCs w:val="28"/>
        </w:rPr>
      </w:pPr>
      <w:r w:rsidRPr="00170F49">
        <w:rPr>
          <w:rFonts w:eastAsia="Times New Roman" w:cs="Times New Roman"/>
          <w:color w:val="333333"/>
          <w:szCs w:val="28"/>
        </w:rPr>
        <w:t>Thành phần hồ sơ:</w:t>
      </w:r>
    </w:p>
    <w:p w:rsidR="00966083" w:rsidRPr="00170F49" w:rsidRDefault="00966083" w:rsidP="00966083">
      <w:pPr>
        <w:shd w:val="clear" w:color="auto" w:fill="FFFFFF"/>
        <w:spacing w:line="240" w:lineRule="auto"/>
        <w:rPr>
          <w:rFonts w:eastAsia="Times New Roman" w:cs="Times New Roman"/>
          <w:color w:val="333333"/>
          <w:szCs w:val="28"/>
        </w:rPr>
      </w:pPr>
      <w:r w:rsidRPr="00170F49">
        <w:rPr>
          <w:rFonts w:eastAsia="Times New Roman" w:cs="Times New Roman"/>
          <w:color w:val="333333"/>
          <w:szCs w:val="28"/>
        </w:rPr>
        <w:t>Đối với trường hợp xác định lại khuyết tật</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966083" w:rsidRPr="00170F49" w:rsidTr="00B211F8">
        <w:trPr>
          <w:tblHeader/>
        </w:trPr>
        <w:tc>
          <w:tcPr>
            <w:tcW w:w="6246"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color w:val="1E2F41"/>
                <w:szCs w:val="28"/>
              </w:rPr>
            </w:pPr>
            <w:r w:rsidRPr="00170F49">
              <w:rPr>
                <w:rFonts w:eastAsia="Times New Roman" w:cs="Times New Roman"/>
                <w:color w:val="1E2F41"/>
                <w:szCs w:val="28"/>
              </w:rPr>
              <w:t>Tên giấy tờ</w:t>
            </w:r>
          </w:p>
        </w:tc>
        <w:tc>
          <w:tcPr>
            <w:tcW w:w="2098"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color w:val="1E2F41"/>
                <w:szCs w:val="28"/>
              </w:rPr>
            </w:pPr>
            <w:r w:rsidRPr="00170F49">
              <w:rPr>
                <w:rFonts w:eastAsia="Times New Roman" w:cs="Times New Roman"/>
                <w:color w:val="1E2F41"/>
                <w:szCs w:val="28"/>
              </w:rPr>
              <w:t>Mẫu đơn, tờ khai</w:t>
            </w:r>
          </w:p>
        </w:tc>
        <w:tc>
          <w:tcPr>
            <w:tcW w:w="1995" w:type="dxa"/>
            <w:tcBorders>
              <w:top w:val="single" w:sz="4" w:space="0" w:color="auto"/>
              <w:left w:val="single" w:sz="4" w:space="0" w:color="auto"/>
              <w:bottom w:val="single" w:sz="4" w:space="0" w:color="auto"/>
              <w:right w:val="single" w:sz="4" w:space="0" w:color="auto"/>
            </w:tcBorders>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color w:val="1E2F41"/>
                <w:szCs w:val="28"/>
              </w:rPr>
            </w:pPr>
            <w:r w:rsidRPr="00170F49">
              <w:rPr>
                <w:rFonts w:eastAsia="Times New Roman" w:cs="Times New Roman"/>
                <w:color w:val="1E2F41"/>
                <w:szCs w:val="28"/>
              </w:rPr>
              <w:t>Số lượng</w:t>
            </w:r>
          </w:p>
        </w:tc>
      </w:tr>
      <w:tr w:rsidR="00966083" w:rsidRPr="00170F49" w:rsidTr="00B211F8">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Đơn đề nghị (theo Mẫu số 01). + Bản sao các giấy tờ y tế chứng minh về khuyết tật: bệnh án, giấy tờ khám, điều trị, phẫu thuật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color w:val="CE7A58"/>
                <w:szCs w:val="28"/>
              </w:rPr>
              <w:t xml:space="preserve">Mẫu số 01_TT so 01_2019_TT-BLDTBXH ngay 02 thang 01 nam </w:t>
            </w:r>
            <w:r w:rsidRPr="00170F49">
              <w:rPr>
                <w:rFonts w:eastAsia="Times New Roman" w:cs="Times New Roman"/>
                <w:color w:val="CE7A58"/>
                <w:szCs w:val="28"/>
              </w:rPr>
              <w:lastRenderedPageBreak/>
              <w:t>2019.docx</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lastRenderedPageBreak/>
              <w:t>Bản chính: 1</w:t>
            </w:r>
            <w:r w:rsidRPr="00170F49">
              <w:rPr>
                <w:rFonts w:eastAsia="Times New Roman" w:cs="Times New Roman"/>
                <w:szCs w:val="28"/>
              </w:rPr>
              <w:br/>
              <w:t>Bản sao: 0</w:t>
            </w:r>
          </w:p>
        </w:tc>
      </w:tr>
      <w:tr w:rsidR="00966083" w:rsidRPr="00170F49" w:rsidTr="00B211F8">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lastRenderedPageBreak/>
              <w:t>Giấy xác nhận khuyết tật cũ hoặc các giấy tờ liên quan khác (nếu có)</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chính: 1</w:t>
            </w:r>
            <w:r w:rsidRPr="00170F49">
              <w:rPr>
                <w:rFonts w:eastAsia="Times New Roman" w:cs="Times New Roman"/>
                <w:szCs w:val="28"/>
              </w:rPr>
              <w:br/>
              <w:t>Bản sao: 0</w:t>
            </w:r>
          </w:p>
        </w:tc>
      </w:tr>
    </w:tbl>
    <w:p w:rsidR="00966083" w:rsidRPr="00170F49" w:rsidRDefault="00966083" w:rsidP="00966083">
      <w:pPr>
        <w:shd w:val="clear" w:color="auto" w:fill="FFFFFF"/>
        <w:spacing w:after="0" w:line="240" w:lineRule="auto"/>
        <w:rPr>
          <w:rFonts w:eastAsia="Times New Roman" w:cs="Times New Roman"/>
          <w:color w:val="1E2F41"/>
          <w:szCs w:val="28"/>
        </w:rPr>
      </w:pPr>
    </w:p>
    <w:p w:rsidR="00966083" w:rsidRPr="00170F49" w:rsidRDefault="00966083" w:rsidP="00966083">
      <w:pPr>
        <w:shd w:val="clear" w:color="auto" w:fill="FFFFFF"/>
        <w:spacing w:line="240" w:lineRule="auto"/>
        <w:rPr>
          <w:rFonts w:eastAsia="Times New Roman" w:cs="Times New Roman"/>
          <w:color w:val="333333"/>
          <w:szCs w:val="28"/>
        </w:rPr>
      </w:pPr>
      <w:r w:rsidRPr="00170F49">
        <w:rPr>
          <w:rFonts w:eastAsia="Times New Roman" w:cs="Times New Roman"/>
          <w:color w:val="333333"/>
          <w:szCs w:val="28"/>
        </w:rPr>
        <w:t>Đối với trường hợp xác định khuyết tật</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2098"/>
        <w:gridCol w:w="1995"/>
      </w:tblGrid>
      <w:tr w:rsidR="00966083" w:rsidRPr="00170F49" w:rsidTr="00B211F8">
        <w:trPr>
          <w:tblHeader/>
        </w:trPr>
        <w:tc>
          <w:tcPr>
            <w:tcW w:w="6246"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Tên giấy tờ</w:t>
            </w:r>
          </w:p>
        </w:tc>
        <w:tc>
          <w:tcPr>
            <w:tcW w:w="2098"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Mẫu đơn, tờ khai</w:t>
            </w:r>
          </w:p>
        </w:tc>
        <w:tc>
          <w:tcPr>
            <w:tcW w:w="1995"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Số lượng</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Đơn đề nghị (theo Mẫu số 01).</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color w:val="CE7A58"/>
                <w:szCs w:val="28"/>
              </w:rPr>
              <w:t>Mẫu số 01_TT so 01_2019_TT-BLDTBXH ngay 02 thang 01 nam 2019.docx</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chính: 1</w:t>
            </w:r>
            <w:r w:rsidRPr="00170F49">
              <w:rPr>
                <w:rFonts w:eastAsia="Times New Roman" w:cs="Times New Roman"/>
                <w:szCs w:val="28"/>
              </w:rPr>
              <w:br/>
              <w:t>Bản sao: 0</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sao các giấy tờ y tế chứng minh về khuyết tật: bệnh án, giấy tờ khám, điều trị, phẫu thuật hoặc các giấy tờ liên quan khác (nếu có)</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chính: 1</w:t>
            </w:r>
            <w:r w:rsidRPr="00170F49">
              <w:rPr>
                <w:rFonts w:eastAsia="Times New Roman" w:cs="Times New Roman"/>
                <w:szCs w:val="28"/>
              </w:rPr>
              <w:br/>
              <w:t>Bản sao: 0</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Bản chính: 1</w:t>
            </w:r>
            <w:r w:rsidRPr="00170F49">
              <w:rPr>
                <w:rFonts w:eastAsia="Times New Roman" w:cs="Times New Roman"/>
                <w:szCs w:val="28"/>
              </w:rPr>
              <w:br/>
              <w:t>Bản sao: 0</w:t>
            </w:r>
          </w:p>
        </w:tc>
      </w:tr>
    </w:tbl>
    <w:p w:rsidR="00966083" w:rsidRPr="00170F49" w:rsidRDefault="00966083" w:rsidP="00966083">
      <w:pPr>
        <w:shd w:val="clear" w:color="auto" w:fill="FFFFFF"/>
        <w:spacing w:line="240" w:lineRule="auto"/>
        <w:rPr>
          <w:rFonts w:eastAsia="Times New Roman" w:cs="Times New Roman"/>
          <w:color w:val="1E2F41"/>
          <w:szCs w:val="28"/>
        </w:rPr>
      </w:pPr>
    </w:p>
    <w:p w:rsidR="00966083" w:rsidRPr="00170F49" w:rsidRDefault="00966083" w:rsidP="00966083">
      <w:pPr>
        <w:shd w:val="clear" w:color="auto" w:fill="FFFFFF"/>
        <w:spacing w:after="30" w:line="240" w:lineRule="auto"/>
        <w:rPr>
          <w:rFonts w:eastAsia="Times New Roman" w:cs="Times New Roman"/>
          <w:color w:val="333333"/>
          <w:szCs w:val="28"/>
        </w:rPr>
      </w:pPr>
      <w:r w:rsidRPr="00170F49">
        <w:rPr>
          <w:rFonts w:eastAsia="Times New Roman" w:cs="Times New Roman"/>
          <w:color w:val="333333"/>
          <w:szCs w:val="28"/>
        </w:rPr>
        <w:t>Đối tượng thực hiện:</w:t>
      </w:r>
      <w:r w:rsidRPr="00170F49">
        <w:rPr>
          <w:rFonts w:eastAsia="Times New Roman" w:cs="Times New Roman"/>
          <w:color w:val="1E2F41"/>
          <w:szCs w:val="28"/>
        </w:rPr>
        <w:t>Công dân Việt Nam</w:t>
      </w:r>
    </w:p>
    <w:p w:rsidR="00966083" w:rsidRPr="00170F49" w:rsidRDefault="00966083" w:rsidP="00966083">
      <w:pPr>
        <w:shd w:val="clear" w:color="auto" w:fill="FFFFFF"/>
        <w:spacing w:after="30" w:line="240" w:lineRule="auto"/>
        <w:rPr>
          <w:rFonts w:eastAsia="Times New Roman" w:cs="Times New Roman"/>
          <w:color w:val="333333"/>
          <w:szCs w:val="28"/>
        </w:rPr>
      </w:pPr>
      <w:r w:rsidRPr="00170F49">
        <w:rPr>
          <w:rFonts w:eastAsia="Times New Roman" w:cs="Times New Roman"/>
          <w:color w:val="333333"/>
          <w:szCs w:val="28"/>
        </w:rPr>
        <w:t>Cơ quan thực hiện:</w:t>
      </w:r>
      <w:r w:rsidRPr="00170F49">
        <w:rPr>
          <w:rFonts w:eastAsia="Times New Roman" w:cs="Times New Roman"/>
          <w:color w:val="1E2F41"/>
          <w:szCs w:val="28"/>
        </w:rPr>
        <w:t>Ủy ban Nhân dân xã, phường, thị trấn.</w:t>
      </w:r>
    </w:p>
    <w:p w:rsidR="00966083" w:rsidRPr="00170F49" w:rsidRDefault="00966083" w:rsidP="00966083">
      <w:pPr>
        <w:shd w:val="clear" w:color="auto" w:fill="FFFFFF"/>
        <w:spacing w:after="30" w:line="240" w:lineRule="auto"/>
        <w:rPr>
          <w:rFonts w:eastAsia="Times New Roman" w:cs="Times New Roman"/>
          <w:color w:val="333333"/>
          <w:szCs w:val="28"/>
        </w:rPr>
      </w:pPr>
      <w:r w:rsidRPr="00170F49">
        <w:rPr>
          <w:rFonts w:eastAsia="Times New Roman" w:cs="Times New Roman"/>
          <w:color w:val="333333"/>
          <w:szCs w:val="28"/>
        </w:rPr>
        <w:t>Cơ quan có thẩm quyền:</w:t>
      </w:r>
      <w:r>
        <w:rPr>
          <w:rFonts w:eastAsia="Times New Roman" w:cs="Times New Roman"/>
          <w:color w:val="333333"/>
          <w:szCs w:val="28"/>
        </w:rPr>
        <w:t xml:space="preserve"> </w:t>
      </w:r>
      <w:r w:rsidRPr="00170F49">
        <w:rPr>
          <w:rFonts w:eastAsia="Times New Roman" w:cs="Times New Roman"/>
          <w:color w:val="1E2F41"/>
          <w:szCs w:val="28"/>
        </w:rPr>
        <w:t>Ủy ban Nhân dân xã</w:t>
      </w:r>
    </w:p>
    <w:p w:rsidR="00966083" w:rsidRPr="00170F49" w:rsidRDefault="00966083" w:rsidP="00966083">
      <w:pPr>
        <w:shd w:val="clear" w:color="auto" w:fill="FFFFFF"/>
        <w:spacing w:after="30" w:line="240" w:lineRule="auto"/>
        <w:rPr>
          <w:rFonts w:eastAsia="Times New Roman" w:cs="Times New Roman"/>
          <w:color w:val="333333"/>
          <w:szCs w:val="28"/>
        </w:rPr>
      </w:pPr>
      <w:r w:rsidRPr="00170F49">
        <w:rPr>
          <w:rFonts w:eastAsia="Times New Roman" w:cs="Times New Roman"/>
          <w:color w:val="333333"/>
          <w:szCs w:val="28"/>
        </w:rPr>
        <w:t>Địa chỉ tiếp nhận HS:</w:t>
      </w:r>
      <w:r w:rsidRPr="00170F49">
        <w:rPr>
          <w:rFonts w:eastAsia="Times New Roman" w:cs="Times New Roman"/>
          <w:color w:val="1E2F41"/>
          <w:szCs w:val="28"/>
        </w:rPr>
        <w:t>Ủy ban nhân dân cấp xã nơi người khuyết tật cư trú</w:t>
      </w:r>
    </w:p>
    <w:p w:rsidR="00966083" w:rsidRPr="00170F49" w:rsidRDefault="00966083" w:rsidP="00966083">
      <w:pPr>
        <w:shd w:val="clear" w:color="auto" w:fill="FFFFFF"/>
        <w:spacing w:line="240" w:lineRule="auto"/>
        <w:rPr>
          <w:rFonts w:eastAsia="Times New Roman" w:cs="Times New Roman"/>
          <w:color w:val="333333"/>
          <w:szCs w:val="28"/>
        </w:rPr>
      </w:pPr>
      <w:r w:rsidRPr="00170F49">
        <w:rPr>
          <w:rFonts w:eastAsia="Times New Roman" w:cs="Times New Roman"/>
          <w:color w:val="333333"/>
          <w:szCs w:val="28"/>
        </w:rPr>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893"/>
        <w:gridCol w:w="1953"/>
        <w:gridCol w:w="2506"/>
      </w:tblGrid>
      <w:tr w:rsidR="00966083" w:rsidRPr="00170F49" w:rsidTr="00B211F8">
        <w:trPr>
          <w:tblHeader/>
        </w:trPr>
        <w:tc>
          <w:tcPr>
            <w:tcW w:w="1987"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Số ký hiệu</w:t>
            </w:r>
          </w:p>
        </w:tc>
        <w:tc>
          <w:tcPr>
            <w:tcW w:w="3893"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Trích yếu</w:t>
            </w:r>
          </w:p>
        </w:tc>
        <w:tc>
          <w:tcPr>
            <w:tcW w:w="1953"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Ngày ban hành</w:t>
            </w:r>
          </w:p>
        </w:tc>
        <w:tc>
          <w:tcPr>
            <w:tcW w:w="2506" w:type="dxa"/>
            <w:shd w:val="clear" w:color="auto" w:fill="auto"/>
            <w:noWrap/>
            <w:tcMar>
              <w:top w:w="150" w:type="dxa"/>
              <w:left w:w="150" w:type="dxa"/>
              <w:bottom w:w="150" w:type="dxa"/>
              <w:right w:w="150" w:type="dxa"/>
            </w:tcMar>
            <w:vAlign w:val="center"/>
            <w:hideMark/>
          </w:tcPr>
          <w:p w:rsidR="00966083" w:rsidRPr="00170F49" w:rsidRDefault="00966083" w:rsidP="00B211F8">
            <w:pPr>
              <w:spacing w:after="0" w:line="330" w:lineRule="atLeast"/>
              <w:jc w:val="center"/>
              <w:rPr>
                <w:rFonts w:eastAsia="Times New Roman" w:cs="Times New Roman"/>
                <w:b/>
                <w:color w:val="1E2F41"/>
                <w:szCs w:val="28"/>
              </w:rPr>
            </w:pPr>
            <w:r w:rsidRPr="00170F49">
              <w:rPr>
                <w:rFonts w:eastAsia="Times New Roman" w:cs="Times New Roman"/>
                <w:b/>
                <w:color w:val="1E2F41"/>
                <w:szCs w:val="28"/>
              </w:rPr>
              <w:t>Cơ quan ban hành</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28/2012/NĐ-</w:t>
            </w:r>
            <w:r w:rsidRPr="00170F49">
              <w:rPr>
                <w:rFonts w:eastAsia="Times New Roman" w:cs="Times New Roman"/>
                <w:szCs w:val="28"/>
              </w:rPr>
              <w:lastRenderedPageBreak/>
              <w:t>CP</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lastRenderedPageBreak/>
              <w:t xml:space="preserve">Nghị định 28/2012/NĐ-CP - </w:t>
            </w:r>
            <w:r w:rsidRPr="00170F49">
              <w:rPr>
                <w:rFonts w:eastAsia="Times New Roman" w:cs="Times New Roman"/>
                <w:szCs w:val="28"/>
              </w:rPr>
              <w:lastRenderedPageBreak/>
              <w:t>Quy định chi tiết và hướng dẫn thi hành một số điều của Luật Người khuyết tật</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lastRenderedPageBreak/>
              <w:t>10-04-2012</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Chính phủ</w:t>
            </w:r>
          </w:p>
        </w:tc>
      </w:tr>
      <w:tr w:rsidR="00966083" w:rsidRPr="00170F49" w:rsidTr="00B211F8">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lastRenderedPageBreak/>
              <w:t>01/2019/TT-BLĐTBXH</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Quy định về việc xác định mức độ khuyết tật do Hội đồng xác định mức độ khuyết tật thực hiện</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02-01-2019</w:t>
            </w:r>
          </w:p>
        </w:tc>
        <w:tc>
          <w:tcPr>
            <w:tcW w:w="0" w:type="auto"/>
            <w:shd w:val="clear" w:color="auto" w:fill="auto"/>
            <w:tcMar>
              <w:top w:w="150" w:type="dxa"/>
              <w:left w:w="150" w:type="dxa"/>
              <w:bottom w:w="150" w:type="dxa"/>
              <w:right w:w="150" w:type="dxa"/>
            </w:tcMar>
            <w:vAlign w:val="center"/>
            <w:hideMark/>
          </w:tcPr>
          <w:p w:rsidR="00966083" w:rsidRPr="00170F49" w:rsidRDefault="00966083" w:rsidP="00B211F8">
            <w:pPr>
              <w:spacing w:after="0" w:line="330" w:lineRule="atLeast"/>
              <w:rPr>
                <w:rFonts w:eastAsia="Times New Roman" w:cs="Times New Roman"/>
                <w:szCs w:val="28"/>
              </w:rPr>
            </w:pPr>
            <w:r w:rsidRPr="00170F49">
              <w:rPr>
                <w:rFonts w:eastAsia="Times New Roman" w:cs="Times New Roman"/>
                <w:szCs w:val="28"/>
              </w:rPr>
              <w:t>Bộ Lao động - Thương binh và Xã hội</w:t>
            </w:r>
          </w:p>
        </w:tc>
      </w:tr>
    </w:tbl>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Default="00966083">
      <w:pPr>
        <w:rPr>
          <w:rFonts w:cs="Times New Roman"/>
          <w:szCs w:val="28"/>
        </w:rPr>
      </w:pPr>
    </w:p>
    <w:p w:rsidR="00966083" w:rsidRPr="00437A4C" w:rsidRDefault="00966083" w:rsidP="00966083">
      <w:pPr>
        <w:shd w:val="clear" w:color="auto" w:fill="FFFFFF"/>
        <w:spacing w:after="30" w:line="240" w:lineRule="auto"/>
        <w:rPr>
          <w:rFonts w:eastAsia="Times New Roman" w:cs="Times New Roman"/>
          <w:b/>
          <w:color w:val="1E2F41"/>
          <w:szCs w:val="28"/>
        </w:rPr>
      </w:pPr>
      <w:r w:rsidRPr="00C045B9">
        <w:rPr>
          <w:rFonts w:eastAsia="Times New Roman" w:cs="Times New Roman"/>
          <w:b/>
          <w:color w:val="333333"/>
          <w:szCs w:val="28"/>
        </w:rPr>
        <w:lastRenderedPageBreak/>
        <w:t>Tên thủ tục:</w:t>
      </w:r>
      <w:r w:rsidRPr="00C045B9">
        <w:rPr>
          <w:rFonts w:eastAsia="Times New Roman" w:cs="Times New Roman"/>
          <w:b/>
          <w:color w:val="1E2F41"/>
          <w:szCs w:val="28"/>
        </w:rPr>
        <w:t>Đổi, cấp lại Giấy xác nhận khuyết tật</w:t>
      </w:r>
    </w:p>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Mã thủ tục:</w:t>
      </w:r>
      <w:r w:rsidRPr="00C045B9">
        <w:rPr>
          <w:rFonts w:eastAsia="Times New Roman" w:cs="Times New Roman"/>
          <w:b/>
          <w:color w:val="1E2F41"/>
          <w:szCs w:val="28"/>
        </w:rPr>
        <w:t>1.001653</w:t>
      </w:r>
    </w:p>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Số quyết định:</w:t>
      </w:r>
      <w:r w:rsidRPr="00C045B9">
        <w:rPr>
          <w:rFonts w:eastAsia="Times New Roman" w:cs="Times New Roman"/>
          <w:b/>
          <w:color w:val="1E2F41"/>
          <w:szCs w:val="28"/>
        </w:rPr>
        <w:t>596/QĐ-LĐTBXH</w:t>
      </w:r>
    </w:p>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Cấp thực hiện:</w:t>
      </w:r>
      <w:r w:rsidRPr="00C045B9">
        <w:rPr>
          <w:rFonts w:eastAsia="Times New Roman" w:cs="Times New Roman"/>
          <w:b/>
          <w:color w:val="1E2F41"/>
          <w:szCs w:val="28"/>
        </w:rPr>
        <w:t>Cấp Xã</w:t>
      </w:r>
    </w:p>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Loại thủ tục:</w:t>
      </w:r>
      <w:r w:rsidRPr="00C045B9">
        <w:rPr>
          <w:rFonts w:eastAsia="Times New Roman" w:cs="Times New Roman"/>
          <w:b/>
          <w:color w:val="1E2F41"/>
          <w:szCs w:val="28"/>
        </w:rPr>
        <w:t>TTHC được luật giao quy định chi tiết</w:t>
      </w:r>
    </w:p>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Lĩnh vực:</w:t>
      </w:r>
      <w:r w:rsidRPr="00C045B9">
        <w:rPr>
          <w:rFonts w:eastAsia="Times New Roman" w:cs="Times New Roman"/>
          <w:b/>
          <w:color w:val="1E2F41"/>
          <w:szCs w:val="28"/>
        </w:rPr>
        <w:t>Bảo trợ xã hội</w:t>
      </w:r>
    </w:p>
    <w:p w:rsidR="00966083" w:rsidRPr="00C045B9" w:rsidRDefault="00966083" w:rsidP="00966083">
      <w:pPr>
        <w:shd w:val="clear" w:color="auto" w:fill="FFFFFF"/>
        <w:spacing w:after="30" w:line="240" w:lineRule="auto"/>
        <w:ind w:firstLine="510"/>
        <w:jc w:val="both"/>
        <w:rPr>
          <w:rFonts w:eastAsia="Times New Roman" w:cs="Times New Roman"/>
          <w:color w:val="333333"/>
          <w:szCs w:val="28"/>
        </w:rPr>
      </w:pPr>
      <w:r w:rsidRPr="00C045B9">
        <w:rPr>
          <w:rFonts w:eastAsia="Times New Roman" w:cs="Times New Roman"/>
          <w:color w:val="333333"/>
          <w:szCs w:val="28"/>
        </w:rPr>
        <w:t>Trình tự thực hiện:</w:t>
      </w:r>
    </w:p>
    <w:p w:rsidR="00966083" w:rsidRDefault="00966083" w:rsidP="00966083">
      <w:pPr>
        <w:shd w:val="clear" w:color="auto" w:fill="FFFFFF"/>
        <w:spacing w:after="0" w:line="240" w:lineRule="auto"/>
        <w:ind w:firstLine="510"/>
        <w:jc w:val="both"/>
        <w:rPr>
          <w:rFonts w:eastAsia="Times New Roman" w:cs="Times New Roman"/>
          <w:color w:val="1E2F41"/>
          <w:szCs w:val="28"/>
        </w:rPr>
      </w:pPr>
      <w:r w:rsidRPr="00C045B9">
        <w:rPr>
          <w:rFonts w:eastAsia="Times New Roman" w:cs="Times New Roman"/>
          <w:color w:val="1E2F41"/>
          <w:szCs w:val="28"/>
        </w:rPr>
        <w:t>Bước 1: Khi có nhu cầu đổi hoặc cấp lại Giấy xác nhận khuyết tật thì người khuyết tật hoặc người đại diện hợp pháp của người khuyết tật làm đơn theo Mẫu số 01 gửi Ủy ban nhân dân cấp</w:t>
      </w:r>
      <w:r>
        <w:rPr>
          <w:rFonts w:eastAsia="Times New Roman" w:cs="Times New Roman"/>
          <w:color w:val="1E2F41"/>
          <w:szCs w:val="28"/>
        </w:rPr>
        <w:t xml:space="preserve"> xã nơi người khuyết tật cư trú.</w:t>
      </w:r>
    </w:p>
    <w:p w:rsidR="00966083" w:rsidRPr="00C045B9" w:rsidRDefault="00966083" w:rsidP="00966083">
      <w:pPr>
        <w:shd w:val="clear" w:color="auto" w:fill="FFFFFF"/>
        <w:spacing w:after="0" w:line="240" w:lineRule="auto"/>
        <w:ind w:firstLine="510"/>
        <w:jc w:val="both"/>
        <w:rPr>
          <w:rFonts w:eastAsia="Times New Roman" w:cs="Times New Roman"/>
          <w:color w:val="1E2F41"/>
          <w:szCs w:val="28"/>
        </w:rPr>
      </w:pPr>
      <w:r w:rsidRPr="00C045B9">
        <w:rPr>
          <w:rFonts w:eastAsia="Times New Roman" w:cs="Times New Roman"/>
          <w:color w:val="1E2F41"/>
          <w:szCs w:val="28"/>
        </w:rPr>
        <w:t>Bước 2: Sau 0</w:t>
      </w:r>
      <w:r>
        <w:rPr>
          <w:rFonts w:eastAsia="Times New Roman" w:cs="Times New Roman"/>
          <w:color w:val="1E2F41"/>
          <w:szCs w:val="28"/>
        </w:rPr>
        <w:t>4</w:t>
      </w:r>
      <w:r w:rsidRPr="00C045B9">
        <w:rPr>
          <w:rFonts w:eastAsia="Times New Roman" w:cs="Times New Roman"/>
          <w:color w:val="1E2F41"/>
          <w:szCs w:val="28"/>
        </w:rPr>
        <w:t xml:space="preserve"> ngày làm việc, Chủ tịch Ủy ban nhân dân cấp xã căn cứ hồ sơ đang lưu giữ quyết định đổi hoặc cấp lại Giấy xác nhận khuyết tật. Đối với trường hợp quy định tại điểm a và điểm c, Khoản 2 Điều 8 (trường hợp người đề nghị xác định lại mức độ khuyết tật do nguyên nhân thay đổi dạng khuyết tật hoặc mức độ khuyết tật; người khuyết tật từ đủ 6 tuổi trở lên trừ trường hợp người khuyết tật đặc biệt nặng quy định tại điểm 1.1, 1.2, 1.5, 1.6, 1.7 Mục IV Mẫu số 02 Thông tư 01/2019/TT-BLĐTBXH thì thực hiện xác định lại mức độ khuyết tật</w:t>
      </w:r>
    </w:p>
    <w:p w:rsidR="00966083" w:rsidRPr="00C045B9" w:rsidRDefault="00966083" w:rsidP="00966083">
      <w:pPr>
        <w:shd w:val="clear" w:color="auto" w:fill="FFFFFF"/>
        <w:spacing w:line="240" w:lineRule="auto"/>
        <w:rPr>
          <w:rFonts w:eastAsia="Times New Roman" w:cs="Times New Roman"/>
          <w:b/>
          <w:color w:val="333333"/>
          <w:szCs w:val="28"/>
        </w:rPr>
      </w:pPr>
      <w:r w:rsidRPr="00C045B9">
        <w:rPr>
          <w:rFonts w:eastAsia="Times New Roman" w:cs="Times New Roman"/>
          <w:b/>
          <w:color w:val="333333"/>
          <w:szCs w:val="28"/>
        </w:rPr>
        <w:t>Cách thức thực hiện:</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2221"/>
        <w:gridCol w:w="3907"/>
      </w:tblGrid>
      <w:tr w:rsidR="00966083" w:rsidRPr="00C045B9" w:rsidTr="00B211F8">
        <w:trPr>
          <w:tblHeader/>
        </w:trPr>
        <w:tc>
          <w:tcPr>
            <w:tcW w:w="1839"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color w:val="1E2F41"/>
                <w:szCs w:val="28"/>
              </w:rPr>
            </w:pPr>
            <w:r w:rsidRPr="00C045B9">
              <w:rPr>
                <w:rFonts w:eastAsia="Times New Roman" w:cs="Times New Roman"/>
                <w:color w:val="1E2F41"/>
                <w:szCs w:val="28"/>
              </w:rPr>
              <w:t>Hình thức nộp</w:t>
            </w:r>
          </w:p>
        </w:tc>
        <w:tc>
          <w:tcPr>
            <w:tcW w:w="2371"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color w:val="1E2F41"/>
                <w:szCs w:val="28"/>
              </w:rPr>
            </w:pPr>
            <w:r w:rsidRPr="00C045B9">
              <w:rPr>
                <w:rFonts w:eastAsia="Times New Roman" w:cs="Times New Roman"/>
                <w:color w:val="1E2F41"/>
                <w:szCs w:val="28"/>
              </w:rPr>
              <w:t>Thời hạn giải quyết</w:t>
            </w:r>
          </w:p>
        </w:tc>
        <w:tc>
          <w:tcPr>
            <w:tcW w:w="2221"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color w:val="1E2F41"/>
                <w:szCs w:val="28"/>
              </w:rPr>
            </w:pPr>
            <w:r w:rsidRPr="00C045B9">
              <w:rPr>
                <w:rFonts w:eastAsia="Times New Roman" w:cs="Times New Roman"/>
                <w:color w:val="1E2F41"/>
                <w:szCs w:val="28"/>
              </w:rPr>
              <w:t>Phí, lệ phí</w:t>
            </w:r>
          </w:p>
        </w:tc>
        <w:tc>
          <w:tcPr>
            <w:tcW w:w="3907"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color w:val="1E2F41"/>
                <w:szCs w:val="28"/>
              </w:rPr>
            </w:pPr>
            <w:r w:rsidRPr="00C045B9">
              <w:rPr>
                <w:rFonts w:eastAsia="Times New Roman" w:cs="Times New Roman"/>
                <w:color w:val="1E2F41"/>
                <w:szCs w:val="28"/>
              </w:rPr>
              <w:t>Mô tả</w:t>
            </w:r>
          </w:p>
        </w:tc>
      </w:tr>
      <w:tr w:rsidR="00966083" w:rsidRPr="00C045B9" w:rsidTr="00B211F8">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Trực tiếp</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Pr>
                <w:rFonts w:eastAsia="Times New Roman" w:cs="Times New Roman"/>
                <w:szCs w:val="28"/>
              </w:rPr>
              <w:t>04</w:t>
            </w:r>
            <w:r w:rsidRPr="00C045B9">
              <w:rPr>
                <w:rFonts w:eastAsia="Times New Roman" w:cs="Times New Roman"/>
                <w:szCs w:val="28"/>
              </w:rPr>
              <w:t xml:space="preserve"> Ngày làm việc</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p>
        </w:tc>
      </w:tr>
    </w:tbl>
    <w:p w:rsidR="00966083" w:rsidRPr="00C045B9" w:rsidRDefault="00966083" w:rsidP="00966083">
      <w:pPr>
        <w:shd w:val="clear" w:color="auto" w:fill="FFFFFF"/>
        <w:spacing w:after="30" w:line="240" w:lineRule="auto"/>
        <w:rPr>
          <w:rFonts w:eastAsia="Times New Roman" w:cs="Times New Roman"/>
          <w:color w:val="333333"/>
          <w:szCs w:val="28"/>
        </w:rPr>
      </w:pPr>
      <w:r w:rsidRPr="00C045B9">
        <w:rPr>
          <w:rFonts w:eastAsia="Times New Roman" w:cs="Times New Roman"/>
          <w:color w:val="333333"/>
          <w:szCs w:val="28"/>
        </w:rPr>
        <w:t>Thành phần hồ sơ:</w:t>
      </w:r>
    </w:p>
    <w:p w:rsidR="00966083" w:rsidRPr="00C045B9" w:rsidRDefault="00966083" w:rsidP="00966083">
      <w:pPr>
        <w:shd w:val="clear" w:color="auto" w:fill="FFFFFF"/>
        <w:spacing w:line="240" w:lineRule="auto"/>
        <w:rPr>
          <w:rFonts w:eastAsia="Times New Roman" w:cs="Times New Roman"/>
          <w:color w:val="333333"/>
          <w:szCs w:val="28"/>
        </w:rPr>
      </w:pPr>
      <w:r w:rsidRPr="00C045B9">
        <w:rPr>
          <w:rFonts w:eastAsia="Times New Roman" w:cs="Times New Roman"/>
          <w:color w:val="333333"/>
          <w:szCs w:val="28"/>
        </w:rPr>
        <w:t>Bao gồm</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9"/>
        <w:gridCol w:w="2098"/>
        <w:gridCol w:w="1992"/>
      </w:tblGrid>
      <w:tr w:rsidR="00966083" w:rsidRPr="00C045B9" w:rsidTr="00B211F8">
        <w:trPr>
          <w:tblHeader/>
        </w:trPr>
        <w:tc>
          <w:tcPr>
            <w:tcW w:w="6248"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Tên giấy tờ</w:t>
            </w:r>
          </w:p>
        </w:tc>
        <w:tc>
          <w:tcPr>
            <w:tcW w:w="2098"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Mẫu đơn, tờ khai</w:t>
            </w:r>
          </w:p>
        </w:tc>
        <w:tc>
          <w:tcPr>
            <w:tcW w:w="1992"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Số lượng</w:t>
            </w:r>
          </w:p>
        </w:tc>
      </w:tr>
      <w:tr w:rsidR="00966083" w:rsidRPr="00C045B9" w:rsidTr="00B211F8">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Đơn đề nghị xác định, xác định lại mức độ khuyết tật và cấp, cấp đổi, cấp lại Giấy xác nhận khuyết tật (Mẫu số 01 ban hành kèm theo Thông tư 01/2019/TT-BLĐTBXH)</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437A4C">
              <w:rPr>
                <w:rFonts w:eastAsia="Times New Roman" w:cs="Times New Roman"/>
                <w:color w:val="CE7A58"/>
                <w:szCs w:val="28"/>
              </w:rPr>
              <w:t>Mẫu số 01_TT so 01_2019_TT-BLDTBXH ngay 02 thang 01 nam 2019.docx</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Bản chính: 1</w:t>
            </w:r>
            <w:r w:rsidRPr="00C045B9">
              <w:rPr>
                <w:rFonts w:eastAsia="Times New Roman" w:cs="Times New Roman"/>
                <w:szCs w:val="28"/>
              </w:rPr>
              <w:br/>
              <w:t>Bản sao: 0</w:t>
            </w:r>
          </w:p>
        </w:tc>
      </w:tr>
    </w:tbl>
    <w:p w:rsidR="00966083" w:rsidRPr="00C045B9" w:rsidRDefault="00966083" w:rsidP="00966083">
      <w:pPr>
        <w:shd w:val="clear" w:color="auto" w:fill="FFFFFF"/>
        <w:spacing w:line="240" w:lineRule="auto"/>
        <w:rPr>
          <w:rFonts w:eastAsia="Times New Roman" w:cs="Times New Roman"/>
          <w:color w:val="1E2F41"/>
          <w:szCs w:val="28"/>
        </w:rPr>
      </w:pPr>
    </w:p>
    <w:p w:rsidR="00966083" w:rsidRPr="00C045B9" w:rsidRDefault="00966083" w:rsidP="00966083">
      <w:pPr>
        <w:shd w:val="clear" w:color="auto" w:fill="FFFFFF"/>
        <w:spacing w:after="30" w:line="240" w:lineRule="auto"/>
        <w:rPr>
          <w:rFonts w:eastAsia="Times New Roman" w:cs="Times New Roman"/>
          <w:color w:val="333333"/>
          <w:szCs w:val="28"/>
        </w:rPr>
      </w:pPr>
      <w:r w:rsidRPr="00C045B9">
        <w:rPr>
          <w:rFonts w:eastAsia="Times New Roman" w:cs="Times New Roman"/>
          <w:color w:val="333333"/>
          <w:szCs w:val="28"/>
        </w:rPr>
        <w:t>Đối tượng thực hiện:</w:t>
      </w:r>
      <w:r w:rsidRPr="00C045B9">
        <w:rPr>
          <w:rFonts w:eastAsia="Times New Roman" w:cs="Times New Roman"/>
          <w:color w:val="1E2F41"/>
          <w:szCs w:val="28"/>
        </w:rPr>
        <w:t>Công dân Việt Nam</w:t>
      </w:r>
    </w:p>
    <w:p w:rsidR="00966083" w:rsidRPr="00C045B9" w:rsidRDefault="00966083" w:rsidP="00966083">
      <w:pPr>
        <w:shd w:val="clear" w:color="auto" w:fill="FFFFFF"/>
        <w:spacing w:after="30" w:line="240" w:lineRule="auto"/>
        <w:rPr>
          <w:rFonts w:eastAsia="Times New Roman" w:cs="Times New Roman"/>
          <w:color w:val="333333"/>
          <w:szCs w:val="28"/>
        </w:rPr>
      </w:pPr>
      <w:r w:rsidRPr="00C045B9">
        <w:rPr>
          <w:rFonts w:eastAsia="Times New Roman" w:cs="Times New Roman"/>
          <w:color w:val="333333"/>
          <w:szCs w:val="28"/>
        </w:rPr>
        <w:t>Cơ quan thực hiện:</w:t>
      </w:r>
      <w:r w:rsidRPr="00C045B9">
        <w:rPr>
          <w:rFonts w:eastAsia="Times New Roman" w:cs="Times New Roman"/>
          <w:color w:val="1E2F41"/>
          <w:szCs w:val="28"/>
        </w:rPr>
        <w:t>Ủy ban Nhân dân xã, phường, thị trấn.</w:t>
      </w:r>
    </w:p>
    <w:p w:rsidR="00966083" w:rsidRPr="00C045B9" w:rsidRDefault="00966083" w:rsidP="00966083">
      <w:pPr>
        <w:shd w:val="clear" w:color="auto" w:fill="FFFFFF"/>
        <w:spacing w:after="30" w:line="240" w:lineRule="auto"/>
        <w:rPr>
          <w:rFonts w:eastAsia="Times New Roman" w:cs="Times New Roman"/>
          <w:color w:val="333333"/>
          <w:szCs w:val="28"/>
        </w:rPr>
      </w:pPr>
      <w:r w:rsidRPr="00C045B9">
        <w:rPr>
          <w:rFonts w:eastAsia="Times New Roman" w:cs="Times New Roman"/>
          <w:color w:val="333333"/>
          <w:szCs w:val="28"/>
        </w:rPr>
        <w:t>Cơ quan có thẩm quyền:</w:t>
      </w:r>
      <w:r>
        <w:rPr>
          <w:rFonts w:eastAsia="Times New Roman" w:cs="Times New Roman"/>
          <w:color w:val="333333"/>
          <w:szCs w:val="28"/>
        </w:rPr>
        <w:t xml:space="preserve"> </w:t>
      </w:r>
      <w:r w:rsidRPr="00C045B9">
        <w:rPr>
          <w:rFonts w:eastAsia="Times New Roman" w:cs="Times New Roman"/>
          <w:color w:val="1E2F41"/>
          <w:szCs w:val="28"/>
        </w:rPr>
        <w:t>Ủy ban Nhân dân xã, phường, thị trấn</w:t>
      </w:r>
    </w:p>
    <w:p w:rsidR="00966083" w:rsidRPr="00C045B9" w:rsidRDefault="00966083" w:rsidP="00966083">
      <w:pPr>
        <w:shd w:val="clear" w:color="auto" w:fill="FFFFFF"/>
        <w:spacing w:after="30" w:line="240" w:lineRule="auto"/>
        <w:rPr>
          <w:rFonts w:eastAsia="Times New Roman" w:cs="Times New Roman"/>
          <w:color w:val="333333"/>
          <w:szCs w:val="28"/>
        </w:rPr>
      </w:pPr>
      <w:r w:rsidRPr="00C045B9">
        <w:rPr>
          <w:rFonts w:eastAsia="Times New Roman" w:cs="Times New Roman"/>
          <w:color w:val="333333"/>
          <w:szCs w:val="28"/>
        </w:rPr>
        <w:t>Địa chỉ tiếp nhận HS:</w:t>
      </w:r>
      <w:r w:rsidRPr="00C045B9">
        <w:rPr>
          <w:rFonts w:eastAsia="Times New Roman" w:cs="Times New Roman"/>
          <w:color w:val="1E2F41"/>
          <w:szCs w:val="28"/>
        </w:rPr>
        <w:t>Ủy ban nhân dân cấp xã nơi người khuyết tật cư trú</w:t>
      </w:r>
    </w:p>
    <w:p w:rsidR="00966083" w:rsidRPr="00C045B9" w:rsidRDefault="00966083" w:rsidP="00966083">
      <w:pPr>
        <w:shd w:val="clear" w:color="auto" w:fill="FFFFFF"/>
        <w:spacing w:line="240" w:lineRule="auto"/>
        <w:rPr>
          <w:rFonts w:eastAsia="Times New Roman" w:cs="Times New Roman"/>
          <w:b/>
          <w:color w:val="333333"/>
          <w:szCs w:val="28"/>
        </w:rPr>
      </w:pPr>
      <w:r w:rsidRPr="00C045B9">
        <w:rPr>
          <w:rFonts w:eastAsia="Times New Roman" w:cs="Times New Roman"/>
          <w:b/>
          <w:color w:val="333333"/>
          <w:szCs w:val="28"/>
        </w:rPr>
        <w:lastRenderedPageBreak/>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966083" w:rsidRPr="00C045B9" w:rsidTr="00B211F8">
        <w:trPr>
          <w:tblHeader/>
        </w:trPr>
        <w:tc>
          <w:tcPr>
            <w:tcW w:w="2033"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Số ký hiệu</w:t>
            </w:r>
          </w:p>
        </w:tc>
        <w:tc>
          <w:tcPr>
            <w:tcW w:w="3857"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Trích yếu</w:t>
            </w:r>
          </w:p>
        </w:tc>
        <w:tc>
          <w:tcPr>
            <w:tcW w:w="1953"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Ngày ban hành</w:t>
            </w:r>
          </w:p>
        </w:tc>
        <w:tc>
          <w:tcPr>
            <w:tcW w:w="2496" w:type="dxa"/>
            <w:shd w:val="clear" w:color="auto" w:fill="auto"/>
            <w:noWrap/>
            <w:tcMar>
              <w:top w:w="150" w:type="dxa"/>
              <w:left w:w="150" w:type="dxa"/>
              <w:bottom w:w="150" w:type="dxa"/>
              <w:right w:w="150" w:type="dxa"/>
            </w:tcMar>
            <w:vAlign w:val="center"/>
            <w:hideMark/>
          </w:tcPr>
          <w:p w:rsidR="00966083" w:rsidRPr="00C045B9" w:rsidRDefault="00966083" w:rsidP="00B211F8">
            <w:pPr>
              <w:spacing w:after="0" w:line="330" w:lineRule="atLeast"/>
              <w:jc w:val="center"/>
              <w:rPr>
                <w:rFonts w:eastAsia="Times New Roman" w:cs="Times New Roman"/>
                <w:b/>
                <w:color w:val="1E2F41"/>
                <w:szCs w:val="28"/>
              </w:rPr>
            </w:pPr>
            <w:r w:rsidRPr="00C045B9">
              <w:rPr>
                <w:rFonts w:eastAsia="Times New Roman" w:cs="Times New Roman"/>
                <w:b/>
                <w:color w:val="1E2F41"/>
                <w:szCs w:val="28"/>
              </w:rPr>
              <w:t>Cơ quan ban hành</w:t>
            </w:r>
          </w:p>
        </w:tc>
      </w:tr>
      <w:tr w:rsidR="00966083" w:rsidRPr="00C045B9" w:rsidTr="00B211F8">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51/2010/QH12</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Luật 51/2010/QH12 - Người khuyết tật</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17-06-2010</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Quốc Hội</w:t>
            </w:r>
          </w:p>
        </w:tc>
      </w:tr>
      <w:tr w:rsidR="00966083" w:rsidRPr="00C045B9" w:rsidTr="00B211F8">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28/2012/NĐ-CP</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Nghị định 28/2012/NĐ-CP - Quy định chi tiết và hướng dẫn thi hành một số điều của Luật Người khuyết tật</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10-04-2012</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Chính phủ</w:t>
            </w:r>
          </w:p>
        </w:tc>
      </w:tr>
      <w:tr w:rsidR="00966083" w:rsidRPr="00C045B9" w:rsidTr="00B211F8">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01/2019/TT-BLĐTBXH</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Quy định về việc xác định mức độ khuyết tật do Hội đồng xác định mức độ khuyết tật thực hiện</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02-01-2019</w:t>
            </w:r>
          </w:p>
        </w:tc>
        <w:tc>
          <w:tcPr>
            <w:tcW w:w="0" w:type="auto"/>
            <w:shd w:val="clear" w:color="auto" w:fill="auto"/>
            <w:tcMar>
              <w:top w:w="150" w:type="dxa"/>
              <w:left w:w="150" w:type="dxa"/>
              <w:bottom w:w="150" w:type="dxa"/>
              <w:right w:w="150" w:type="dxa"/>
            </w:tcMar>
            <w:vAlign w:val="center"/>
            <w:hideMark/>
          </w:tcPr>
          <w:p w:rsidR="00966083" w:rsidRPr="00C045B9" w:rsidRDefault="00966083" w:rsidP="00B211F8">
            <w:pPr>
              <w:spacing w:after="0" w:line="330" w:lineRule="atLeast"/>
              <w:rPr>
                <w:rFonts w:eastAsia="Times New Roman" w:cs="Times New Roman"/>
                <w:szCs w:val="28"/>
              </w:rPr>
            </w:pPr>
            <w:r w:rsidRPr="00C045B9">
              <w:rPr>
                <w:rFonts w:eastAsia="Times New Roman" w:cs="Times New Roman"/>
                <w:szCs w:val="28"/>
              </w:rPr>
              <w:t>Bộ Lao động - Thương binh và Xã hội</w:t>
            </w:r>
          </w:p>
        </w:tc>
      </w:tr>
    </w:tbl>
    <w:p w:rsidR="00966083" w:rsidRPr="00C045B9" w:rsidRDefault="00966083" w:rsidP="00966083">
      <w:pPr>
        <w:shd w:val="clear" w:color="auto" w:fill="FFFFFF"/>
        <w:spacing w:after="30" w:line="240" w:lineRule="auto"/>
        <w:rPr>
          <w:rFonts w:eastAsia="Times New Roman" w:cs="Times New Roman"/>
          <w:b/>
          <w:color w:val="333333"/>
          <w:szCs w:val="28"/>
        </w:rPr>
      </w:pPr>
      <w:r w:rsidRPr="00C045B9">
        <w:rPr>
          <w:rFonts w:eastAsia="Times New Roman" w:cs="Times New Roman"/>
          <w:b/>
          <w:color w:val="333333"/>
          <w:szCs w:val="28"/>
        </w:rPr>
        <w:t>Yêu cầu, điều kiện thực hiện:</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Cấp đổi Giấy xác nhận khuyết tật trong những trường hợp sau: </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Giấy xác nhận khuyết tật sai thông tin so với Chứng minh nhân dân, căn cước công dân hoặc giấy tờ có giá trị pháp lý khác; </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Giấy xác nhận khuyết tật hư hỏng không sử dụng được. </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Cấp lại Giấy xác nhận khuyết tật trong những trường hợp sau: </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Thay đổi dạng khuyết tật hoặc mức độ khuyết tật; </w:t>
      </w:r>
    </w:p>
    <w:p w:rsidR="00966083"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xml:space="preserve">+ Mất Giấy xác nhận khuyết tật; </w:t>
      </w:r>
    </w:p>
    <w:p w:rsidR="00966083" w:rsidRPr="00C045B9" w:rsidRDefault="00966083" w:rsidP="00966083">
      <w:pPr>
        <w:shd w:val="clear" w:color="auto" w:fill="FFFFFF"/>
        <w:spacing w:line="240" w:lineRule="auto"/>
        <w:jc w:val="both"/>
        <w:rPr>
          <w:rFonts w:eastAsia="Times New Roman" w:cs="Times New Roman"/>
          <w:color w:val="1E2F41"/>
          <w:szCs w:val="28"/>
        </w:rPr>
      </w:pPr>
      <w:r w:rsidRPr="00C045B9">
        <w:rPr>
          <w:rFonts w:eastAsia="Times New Roman" w:cs="Times New Roman"/>
          <w:color w:val="1E2F41"/>
          <w:szCs w:val="28"/>
        </w:rPr>
        <w:t>+ Người khuyết tật từ đủ 6 tuổi trở lên trừ trường hợp người khuyết tật đặc biệt nặng quy định tại điểm 1.1, 1.2, 1.5, 1.6, 1.7 Mục IV Mẫu số 02 Thông tư 01/2019/TT-BLĐTBXH.</w:t>
      </w:r>
    </w:p>
    <w:p w:rsidR="00966083" w:rsidRPr="00437A4C" w:rsidRDefault="00966083" w:rsidP="00966083">
      <w:pPr>
        <w:jc w:val="both"/>
        <w:rPr>
          <w:rFonts w:cs="Times New Roman"/>
          <w:szCs w:val="28"/>
        </w:rPr>
      </w:pPr>
    </w:p>
    <w:p w:rsidR="00966083" w:rsidRDefault="00966083" w:rsidP="00966083">
      <w:pPr>
        <w:jc w:val="both"/>
        <w:rPr>
          <w:rFonts w:cs="Times New Roman"/>
          <w:szCs w:val="28"/>
        </w:rPr>
      </w:pPr>
    </w:p>
    <w:sectPr w:rsidR="00966083" w:rsidSect="00B0580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B2"/>
    <w:rsid w:val="0023081D"/>
    <w:rsid w:val="002A0E14"/>
    <w:rsid w:val="004A0DB2"/>
    <w:rsid w:val="006362C2"/>
    <w:rsid w:val="00667A8D"/>
    <w:rsid w:val="007253BB"/>
    <w:rsid w:val="00966083"/>
    <w:rsid w:val="00B0580A"/>
    <w:rsid w:val="00CF3EED"/>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basedOn w:val="DefaultParagraphFont"/>
    <w:rsid w:val="004A0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basedOn w:val="DefaultParagraphFont"/>
    <w:rsid w:val="004A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26058">
      <w:bodyDiv w:val="1"/>
      <w:marLeft w:val="0"/>
      <w:marRight w:val="0"/>
      <w:marTop w:val="0"/>
      <w:marBottom w:val="0"/>
      <w:divBdr>
        <w:top w:val="none" w:sz="0" w:space="0" w:color="auto"/>
        <w:left w:val="none" w:sz="0" w:space="0" w:color="auto"/>
        <w:bottom w:val="none" w:sz="0" w:space="0" w:color="auto"/>
        <w:right w:val="none" w:sz="0" w:space="0" w:color="auto"/>
      </w:divBdr>
      <w:divsChild>
        <w:div w:id="923148762">
          <w:marLeft w:val="-225"/>
          <w:marRight w:val="-225"/>
          <w:marTop w:val="0"/>
          <w:marBottom w:val="300"/>
          <w:divBdr>
            <w:top w:val="none" w:sz="0" w:space="0" w:color="auto"/>
            <w:left w:val="none" w:sz="0" w:space="0" w:color="auto"/>
            <w:bottom w:val="none" w:sz="0" w:space="0" w:color="auto"/>
            <w:right w:val="none" w:sz="0" w:space="0" w:color="auto"/>
          </w:divBdr>
          <w:divsChild>
            <w:div w:id="1469977337">
              <w:marLeft w:val="0"/>
              <w:marRight w:val="0"/>
              <w:marTop w:val="0"/>
              <w:marBottom w:val="30"/>
              <w:divBdr>
                <w:top w:val="none" w:sz="0" w:space="0" w:color="auto"/>
                <w:left w:val="none" w:sz="0" w:space="0" w:color="auto"/>
                <w:bottom w:val="none" w:sz="0" w:space="0" w:color="auto"/>
                <w:right w:val="none" w:sz="0" w:space="0" w:color="auto"/>
              </w:divBdr>
            </w:div>
            <w:div w:id="1786540385">
              <w:marLeft w:val="0"/>
              <w:marRight w:val="0"/>
              <w:marTop w:val="0"/>
              <w:marBottom w:val="0"/>
              <w:divBdr>
                <w:top w:val="none" w:sz="0" w:space="0" w:color="auto"/>
                <w:left w:val="none" w:sz="0" w:space="0" w:color="auto"/>
                <w:bottom w:val="none" w:sz="0" w:space="0" w:color="auto"/>
                <w:right w:val="none" w:sz="0" w:space="0" w:color="auto"/>
              </w:divBdr>
            </w:div>
          </w:divsChild>
        </w:div>
        <w:div w:id="282032163">
          <w:marLeft w:val="-225"/>
          <w:marRight w:val="-225"/>
          <w:marTop w:val="0"/>
          <w:marBottom w:val="300"/>
          <w:divBdr>
            <w:top w:val="none" w:sz="0" w:space="0" w:color="auto"/>
            <w:left w:val="none" w:sz="0" w:space="0" w:color="auto"/>
            <w:bottom w:val="none" w:sz="0" w:space="0" w:color="auto"/>
            <w:right w:val="none" w:sz="0" w:space="0" w:color="auto"/>
          </w:divBdr>
          <w:divsChild>
            <w:div w:id="828402626">
              <w:marLeft w:val="0"/>
              <w:marRight w:val="0"/>
              <w:marTop w:val="0"/>
              <w:marBottom w:val="30"/>
              <w:divBdr>
                <w:top w:val="none" w:sz="0" w:space="0" w:color="auto"/>
                <w:left w:val="none" w:sz="0" w:space="0" w:color="auto"/>
                <w:bottom w:val="none" w:sz="0" w:space="0" w:color="auto"/>
                <w:right w:val="none" w:sz="0" w:space="0" w:color="auto"/>
              </w:divBdr>
            </w:div>
            <w:div w:id="653723385">
              <w:marLeft w:val="0"/>
              <w:marRight w:val="0"/>
              <w:marTop w:val="0"/>
              <w:marBottom w:val="0"/>
              <w:divBdr>
                <w:top w:val="none" w:sz="0" w:space="0" w:color="auto"/>
                <w:left w:val="none" w:sz="0" w:space="0" w:color="auto"/>
                <w:bottom w:val="none" w:sz="0" w:space="0" w:color="auto"/>
                <w:right w:val="none" w:sz="0" w:space="0" w:color="auto"/>
              </w:divBdr>
            </w:div>
          </w:divsChild>
        </w:div>
        <w:div w:id="2115781310">
          <w:marLeft w:val="-225"/>
          <w:marRight w:val="-225"/>
          <w:marTop w:val="0"/>
          <w:marBottom w:val="300"/>
          <w:divBdr>
            <w:top w:val="none" w:sz="0" w:space="0" w:color="auto"/>
            <w:left w:val="none" w:sz="0" w:space="0" w:color="auto"/>
            <w:bottom w:val="none" w:sz="0" w:space="0" w:color="auto"/>
            <w:right w:val="none" w:sz="0" w:space="0" w:color="auto"/>
          </w:divBdr>
          <w:divsChild>
            <w:div w:id="195313028">
              <w:marLeft w:val="0"/>
              <w:marRight w:val="0"/>
              <w:marTop w:val="0"/>
              <w:marBottom w:val="30"/>
              <w:divBdr>
                <w:top w:val="none" w:sz="0" w:space="0" w:color="auto"/>
                <w:left w:val="none" w:sz="0" w:space="0" w:color="auto"/>
                <w:bottom w:val="none" w:sz="0" w:space="0" w:color="auto"/>
                <w:right w:val="none" w:sz="0" w:space="0" w:color="auto"/>
              </w:divBdr>
            </w:div>
            <w:div w:id="381640460">
              <w:marLeft w:val="0"/>
              <w:marRight w:val="0"/>
              <w:marTop w:val="0"/>
              <w:marBottom w:val="0"/>
              <w:divBdr>
                <w:top w:val="none" w:sz="0" w:space="0" w:color="auto"/>
                <w:left w:val="none" w:sz="0" w:space="0" w:color="auto"/>
                <w:bottom w:val="none" w:sz="0" w:space="0" w:color="auto"/>
                <w:right w:val="none" w:sz="0" w:space="0" w:color="auto"/>
              </w:divBdr>
            </w:div>
          </w:divsChild>
        </w:div>
        <w:div w:id="1639989872">
          <w:marLeft w:val="-225"/>
          <w:marRight w:val="-225"/>
          <w:marTop w:val="0"/>
          <w:marBottom w:val="300"/>
          <w:divBdr>
            <w:top w:val="none" w:sz="0" w:space="0" w:color="auto"/>
            <w:left w:val="none" w:sz="0" w:space="0" w:color="auto"/>
            <w:bottom w:val="none" w:sz="0" w:space="0" w:color="auto"/>
            <w:right w:val="none" w:sz="0" w:space="0" w:color="auto"/>
          </w:divBdr>
          <w:divsChild>
            <w:div w:id="336229926">
              <w:marLeft w:val="0"/>
              <w:marRight w:val="0"/>
              <w:marTop w:val="0"/>
              <w:marBottom w:val="30"/>
              <w:divBdr>
                <w:top w:val="none" w:sz="0" w:space="0" w:color="auto"/>
                <w:left w:val="none" w:sz="0" w:space="0" w:color="auto"/>
                <w:bottom w:val="none" w:sz="0" w:space="0" w:color="auto"/>
                <w:right w:val="none" w:sz="0" w:space="0" w:color="auto"/>
              </w:divBdr>
            </w:div>
            <w:div w:id="1016464267">
              <w:marLeft w:val="0"/>
              <w:marRight w:val="0"/>
              <w:marTop w:val="0"/>
              <w:marBottom w:val="0"/>
              <w:divBdr>
                <w:top w:val="none" w:sz="0" w:space="0" w:color="auto"/>
                <w:left w:val="none" w:sz="0" w:space="0" w:color="auto"/>
                <w:bottom w:val="none" w:sz="0" w:space="0" w:color="auto"/>
                <w:right w:val="none" w:sz="0" w:space="0" w:color="auto"/>
              </w:divBdr>
            </w:div>
          </w:divsChild>
        </w:div>
        <w:div w:id="127672136">
          <w:marLeft w:val="-225"/>
          <w:marRight w:val="-225"/>
          <w:marTop w:val="0"/>
          <w:marBottom w:val="300"/>
          <w:divBdr>
            <w:top w:val="none" w:sz="0" w:space="0" w:color="auto"/>
            <w:left w:val="none" w:sz="0" w:space="0" w:color="auto"/>
            <w:bottom w:val="none" w:sz="0" w:space="0" w:color="auto"/>
            <w:right w:val="none" w:sz="0" w:space="0" w:color="auto"/>
          </w:divBdr>
          <w:divsChild>
            <w:div w:id="1711227202">
              <w:marLeft w:val="0"/>
              <w:marRight w:val="0"/>
              <w:marTop w:val="0"/>
              <w:marBottom w:val="30"/>
              <w:divBdr>
                <w:top w:val="none" w:sz="0" w:space="0" w:color="auto"/>
                <w:left w:val="none" w:sz="0" w:space="0" w:color="auto"/>
                <w:bottom w:val="none" w:sz="0" w:space="0" w:color="auto"/>
                <w:right w:val="none" w:sz="0" w:space="0" w:color="auto"/>
              </w:divBdr>
            </w:div>
            <w:div w:id="578753381">
              <w:marLeft w:val="0"/>
              <w:marRight w:val="0"/>
              <w:marTop w:val="0"/>
              <w:marBottom w:val="0"/>
              <w:divBdr>
                <w:top w:val="none" w:sz="0" w:space="0" w:color="auto"/>
                <w:left w:val="none" w:sz="0" w:space="0" w:color="auto"/>
                <w:bottom w:val="none" w:sz="0" w:space="0" w:color="auto"/>
                <w:right w:val="none" w:sz="0" w:space="0" w:color="auto"/>
              </w:divBdr>
            </w:div>
          </w:divsChild>
        </w:div>
        <w:div w:id="279074454">
          <w:marLeft w:val="-225"/>
          <w:marRight w:val="-225"/>
          <w:marTop w:val="0"/>
          <w:marBottom w:val="300"/>
          <w:divBdr>
            <w:top w:val="none" w:sz="0" w:space="0" w:color="auto"/>
            <w:left w:val="none" w:sz="0" w:space="0" w:color="auto"/>
            <w:bottom w:val="none" w:sz="0" w:space="0" w:color="auto"/>
            <w:right w:val="none" w:sz="0" w:space="0" w:color="auto"/>
          </w:divBdr>
          <w:divsChild>
            <w:div w:id="421028867">
              <w:marLeft w:val="0"/>
              <w:marRight w:val="0"/>
              <w:marTop w:val="0"/>
              <w:marBottom w:val="30"/>
              <w:divBdr>
                <w:top w:val="none" w:sz="0" w:space="0" w:color="auto"/>
                <w:left w:val="none" w:sz="0" w:space="0" w:color="auto"/>
                <w:bottom w:val="none" w:sz="0" w:space="0" w:color="auto"/>
                <w:right w:val="none" w:sz="0" w:space="0" w:color="auto"/>
              </w:divBdr>
            </w:div>
            <w:div w:id="2057049957">
              <w:marLeft w:val="0"/>
              <w:marRight w:val="0"/>
              <w:marTop w:val="0"/>
              <w:marBottom w:val="0"/>
              <w:divBdr>
                <w:top w:val="none" w:sz="0" w:space="0" w:color="auto"/>
                <w:left w:val="none" w:sz="0" w:space="0" w:color="auto"/>
                <w:bottom w:val="none" w:sz="0" w:space="0" w:color="auto"/>
                <w:right w:val="none" w:sz="0" w:space="0" w:color="auto"/>
              </w:divBdr>
            </w:div>
          </w:divsChild>
        </w:div>
        <w:div w:id="1346784474">
          <w:marLeft w:val="-225"/>
          <w:marRight w:val="-225"/>
          <w:marTop w:val="0"/>
          <w:marBottom w:val="300"/>
          <w:divBdr>
            <w:top w:val="none" w:sz="0" w:space="0" w:color="auto"/>
            <w:left w:val="none" w:sz="0" w:space="0" w:color="auto"/>
            <w:bottom w:val="none" w:sz="0" w:space="0" w:color="auto"/>
            <w:right w:val="none" w:sz="0" w:space="0" w:color="auto"/>
          </w:divBdr>
          <w:divsChild>
            <w:div w:id="1323510341">
              <w:marLeft w:val="0"/>
              <w:marRight w:val="0"/>
              <w:marTop w:val="0"/>
              <w:marBottom w:val="30"/>
              <w:divBdr>
                <w:top w:val="none" w:sz="0" w:space="0" w:color="auto"/>
                <w:left w:val="none" w:sz="0" w:space="0" w:color="auto"/>
                <w:bottom w:val="none" w:sz="0" w:space="0" w:color="auto"/>
                <w:right w:val="none" w:sz="0" w:space="0" w:color="auto"/>
              </w:divBdr>
            </w:div>
            <w:div w:id="1907492573">
              <w:marLeft w:val="0"/>
              <w:marRight w:val="0"/>
              <w:marTop w:val="0"/>
              <w:marBottom w:val="0"/>
              <w:divBdr>
                <w:top w:val="none" w:sz="0" w:space="0" w:color="auto"/>
                <w:left w:val="none" w:sz="0" w:space="0" w:color="auto"/>
                <w:bottom w:val="none" w:sz="0" w:space="0" w:color="auto"/>
                <w:right w:val="none" w:sz="0" w:space="0" w:color="auto"/>
              </w:divBdr>
              <w:divsChild>
                <w:div w:id="9553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1532">
          <w:marLeft w:val="-225"/>
          <w:marRight w:val="-225"/>
          <w:marTop w:val="0"/>
          <w:marBottom w:val="300"/>
          <w:divBdr>
            <w:top w:val="none" w:sz="0" w:space="0" w:color="auto"/>
            <w:left w:val="none" w:sz="0" w:space="0" w:color="auto"/>
            <w:bottom w:val="none" w:sz="0" w:space="0" w:color="auto"/>
            <w:right w:val="none" w:sz="0" w:space="0" w:color="auto"/>
          </w:divBdr>
          <w:divsChild>
            <w:div w:id="1489175154">
              <w:marLeft w:val="0"/>
              <w:marRight w:val="0"/>
              <w:marTop w:val="0"/>
              <w:marBottom w:val="30"/>
              <w:divBdr>
                <w:top w:val="none" w:sz="0" w:space="0" w:color="auto"/>
                <w:left w:val="none" w:sz="0" w:space="0" w:color="auto"/>
                <w:bottom w:val="none" w:sz="0" w:space="0" w:color="auto"/>
                <w:right w:val="none" w:sz="0" w:space="0" w:color="auto"/>
              </w:divBdr>
            </w:div>
            <w:div w:id="1879201466">
              <w:marLeft w:val="0"/>
              <w:marRight w:val="0"/>
              <w:marTop w:val="0"/>
              <w:marBottom w:val="0"/>
              <w:divBdr>
                <w:top w:val="none" w:sz="0" w:space="0" w:color="auto"/>
                <w:left w:val="none" w:sz="0" w:space="0" w:color="auto"/>
                <w:bottom w:val="none" w:sz="0" w:space="0" w:color="auto"/>
                <w:right w:val="none" w:sz="0" w:space="0" w:color="auto"/>
              </w:divBdr>
              <w:divsChild>
                <w:div w:id="13048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9751">
          <w:marLeft w:val="-225"/>
          <w:marRight w:val="-225"/>
          <w:marTop w:val="0"/>
          <w:marBottom w:val="300"/>
          <w:divBdr>
            <w:top w:val="none" w:sz="0" w:space="0" w:color="auto"/>
            <w:left w:val="none" w:sz="0" w:space="0" w:color="auto"/>
            <w:bottom w:val="none" w:sz="0" w:space="0" w:color="auto"/>
            <w:right w:val="none" w:sz="0" w:space="0" w:color="auto"/>
          </w:divBdr>
          <w:divsChild>
            <w:div w:id="1376125119">
              <w:marLeft w:val="0"/>
              <w:marRight w:val="0"/>
              <w:marTop w:val="0"/>
              <w:marBottom w:val="30"/>
              <w:divBdr>
                <w:top w:val="none" w:sz="0" w:space="0" w:color="auto"/>
                <w:left w:val="none" w:sz="0" w:space="0" w:color="auto"/>
                <w:bottom w:val="none" w:sz="0" w:space="0" w:color="auto"/>
                <w:right w:val="none" w:sz="0" w:space="0" w:color="auto"/>
              </w:divBdr>
            </w:div>
            <w:div w:id="1388534842">
              <w:marLeft w:val="0"/>
              <w:marRight w:val="0"/>
              <w:marTop w:val="0"/>
              <w:marBottom w:val="0"/>
              <w:divBdr>
                <w:top w:val="none" w:sz="0" w:space="0" w:color="auto"/>
                <w:left w:val="none" w:sz="0" w:space="0" w:color="auto"/>
                <w:bottom w:val="none" w:sz="0" w:space="0" w:color="auto"/>
                <w:right w:val="none" w:sz="0" w:space="0" w:color="auto"/>
              </w:divBdr>
              <w:divsChild>
                <w:div w:id="5465292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124344233">
          <w:marLeft w:val="-225"/>
          <w:marRight w:val="-225"/>
          <w:marTop w:val="0"/>
          <w:marBottom w:val="300"/>
          <w:divBdr>
            <w:top w:val="none" w:sz="0" w:space="0" w:color="auto"/>
            <w:left w:val="none" w:sz="0" w:space="0" w:color="auto"/>
            <w:bottom w:val="none" w:sz="0" w:space="0" w:color="auto"/>
            <w:right w:val="none" w:sz="0" w:space="0" w:color="auto"/>
          </w:divBdr>
          <w:divsChild>
            <w:div w:id="162746452">
              <w:marLeft w:val="0"/>
              <w:marRight w:val="0"/>
              <w:marTop w:val="0"/>
              <w:marBottom w:val="30"/>
              <w:divBdr>
                <w:top w:val="none" w:sz="0" w:space="0" w:color="auto"/>
                <w:left w:val="none" w:sz="0" w:space="0" w:color="auto"/>
                <w:bottom w:val="none" w:sz="0" w:space="0" w:color="auto"/>
                <w:right w:val="none" w:sz="0" w:space="0" w:color="auto"/>
              </w:divBdr>
            </w:div>
            <w:div w:id="1193298194">
              <w:marLeft w:val="0"/>
              <w:marRight w:val="0"/>
              <w:marTop w:val="0"/>
              <w:marBottom w:val="0"/>
              <w:divBdr>
                <w:top w:val="none" w:sz="0" w:space="0" w:color="auto"/>
                <w:left w:val="none" w:sz="0" w:space="0" w:color="auto"/>
                <w:bottom w:val="none" w:sz="0" w:space="0" w:color="auto"/>
                <w:right w:val="none" w:sz="0" w:space="0" w:color="auto"/>
              </w:divBdr>
            </w:div>
          </w:divsChild>
        </w:div>
        <w:div w:id="1390224435">
          <w:marLeft w:val="-225"/>
          <w:marRight w:val="-225"/>
          <w:marTop w:val="0"/>
          <w:marBottom w:val="300"/>
          <w:divBdr>
            <w:top w:val="none" w:sz="0" w:space="0" w:color="auto"/>
            <w:left w:val="none" w:sz="0" w:space="0" w:color="auto"/>
            <w:bottom w:val="none" w:sz="0" w:space="0" w:color="auto"/>
            <w:right w:val="none" w:sz="0" w:space="0" w:color="auto"/>
          </w:divBdr>
          <w:divsChild>
            <w:div w:id="1824664335">
              <w:marLeft w:val="0"/>
              <w:marRight w:val="0"/>
              <w:marTop w:val="0"/>
              <w:marBottom w:val="30"/>
              <w:divBdr>
                <w:top w:val="none" w:sz="0" w:space="0" w:color="auto"/>
                <w:left w:val="none" w:sz="0" w:space="0" w:color="auto"/>
                <w:bottom w:val="none" w:sz="0" w:space="0" w:color="auto"/>
                <w:right w:val="none" w:sz="0" w:space="0" w:color="auto"/>
              </w:divBdr>
            </w:div>
            <w:div w:id="1623417114">
              <w:marLeft w:val="0"/>
              <w:marRight w:val="0"/>
              <w:marTop w:val="0"/>
              <w:marBottom w:val="0"/>
              <w:divBdr>
                <w:top w:val="none" w:sz="0" w:space="0" w:color="auto"/>
                <w:left w:val="none" w:sz="0" w:space="0" w:color="auto"/>
                <w:bottom w:val="none" w:sz="0" w:space="0" w:color="auto"/>
                <w:right w:val="none" w:sz="0" w:space="0" w:color="auto"/>
              </w:divBdr>
            </w:div>
          </w:divsChild>
        </w:div>
        <w:div w:id="1889603276">
          <w:marLeft w:val="-225"/>
          <w:marRight w:val="-225"/>
          <w:marTop w:val="0"/>
          <w:marBottom w:val="300"/>
          <w:divBdr>
            <w:top w:val="none" w:sz="0" w:space="0" w:color="auto"/>
            <w:left w:val="none" w:sz="0" w:space="0" w:color="auto"/>
            <w:bottom w:val="none" w:sz="0" w:space="0" w:color="auto"/>
            <w:right w:val="none" w:sz="0" w:space="0" w:color="auto"/>
          </w:divBdr>
          <w:divsChild>
            <w:div w:id="1363483215">
              <w:marLeft w:val="0"/>
              <w:marRight w:val="0"/>
              <w:marTop w:val="0"/>
              <w:marBottom w:val="30"/>
              <w:divBdr>
                <w:top w:val="none" w:sz="0" w:space="0" w:color="auto"/>
                <w:left w:val="none" w:sz="0" w:space="0" w:color="auto"/>
                <w:bottom w:val="none" w:sz="0" w:space="0" w:color="auto"/>
                <w:right w:val="none" w:sz="0" w:space="0" w:color="auto"/>
              </w:divBdr>
            </w:div>
            <w:div w:id="1520971622">
              <w:marLeft w:val="0"/>
              <w:marRight w:val="0"/>
              <w:marTop w:val="0"/>
              <w:marBottom w:val="0"/>
              <w:divBdr>
                <w:top w:val="none" w:sz="0" w:space="0" w:color="auto"/>
                <w:left w:val="none" w:sz="0" w:space="0" w:color="auto"/>
                <w:bottom w:val="none" w:sz="0" w:space="0" w:color="auto"/>
                <w:right w:val="none" w:sz="0" w:space="0" w:color="auto"/>
              </w:divBdr>
            </w:div>
          </w:divsChild>
        </w:div>
        <w:div w:id="53898244">
          <w:marLeft w:val="-225"/>
          <w:marRight w:val="-225"/>
          <w:marTop w:val="0"/>
          <w:marBottom w:val="300"/>
          <w:divBdr>
            <w:top w:val="none" w:sz="0" w:space="0" w:color="auto"/>
            <w:left w:val="none" w:sz="0" w:space="0" w:color="auto"/>
            <w:bottom w:val="none" w:sz="0" w:space="0" w:color="auto"/>
            <w:right w:val="none" w:sz="0" w:space="0" w:color="auto"/>
          </w:divBdr>
          <w:divsChild>
            <w:div w:id="1111819967">
              <w:marLeft w:val="0"/>
              <w:marRight w:val="0"/>
              <w:marTop w:val="0"/>
              <w:marBottom w:val="30"/>
              <w:divBdr>
                <w:top w:val="none" w:sz="0" w:space="0" w:color="auto"/>
                <w:left w:val="none" w:sz="0" w:space="0" w:color="auto"/>
                <w:bottom w:val="none" w:sz="0" w:space="0" w:color="auto"/>
                <w:right w:val="none" w:sz="0" w:space="0" w:color="auto"/>
              </w:divBdr>
            </w:div>
            <w:div w:id="1714650291">
              <w:marLeft w:val="0"/>
              <w:marRight w:val="0"/>
              <w:marTop w:val="0"/>
              <w:marBottom w:val="0"/>
              <w:divBdr>
                <w:top w:val="none" w:sz="0" w:space="0" w:color="auto"/>
                <w:left w:val="none" w:sz="0" w:space="0" w:color="auto"/>
                <w:bottom w:val="none" w:sz="0" w:space="0" w:color="auto"/>
                <w:right w:val="none" w:sz="0" w:space="0" w:color="auto"/>
              </w:divBdr>
            </w:div>
          </w:divsChild>
        </w:div>
        <w:div w:id="969671522">
          <w:marLeft w:val="-225"/>
          <w:marRight w:val="-225"/>
          <w:marTop w:val="0"/>
          <w:marBottom w:val="300"/>
          <w:divBdr>
            <w:top w:val="none" w:sz="0" w:space="0" w:color="auto"/>
            <w:left w:val="none" w:sz="0" w:space="0" w:color="auto"/>
            <w:bottom w:val="none" w:sz="0" w:space="0" w:color="auto"/>
            <w:right w:val="none" w:sz="0" w:space="0" w:color="auto"/>
          </w:divBdr>
          <w:divsChild>
            <w:div w:id="2010211742">
              <w:marLeft w:val="0"/>
              <w:marRight w:val="0"/>
              <w:marTop w:val="0"/>
              <w:marBottom w:val="30"/>
              <w:divBdr>
                <w:top w:val="none" w:sz="0" w:space="0" w:color="auto"/>
                <w:left w:val="none" w:sz="0" w:space="0" w:color="auto"/>
                <w:bottom w:val="none" w:sz="0" w:space="0" w:color="auto"/>
                <w:right w:val="none" w:sz="0" w:space="0" w:color="auto"/>
              </w:divBdr>
            </w:div>
            <w:div w:id="206381070">
              <w:marLeft w:val="0"/>
              <w:marRight w:val="0"/>
              <w:marTop w:val="0"/>
              <w:marBottom w:val="0"/>
              <w:divBdr>
                <w:top w:val="none" w:sz="0" w:space="0" w:color="auto"/>
                <w:left w:val="none" w:sz="0" w:space="0" w:color="auto"/>
                <w:bottom w:val="none" w:sz="0" w:space="0" w:color="auto"/>
                <w:right w:val="none" w:sz="0" w:space="0" w:color="auto"/>
              </w:divBdr>
            </w:div>
          </w:divsChild>
        </w:div>
        <w:div w:id="516969921">
          <w:marLeft w:val="-225"/>
          <w:marRight w:val="-225"/>
          <w:marTop w:val="0"/>
          <w:marBottom w:val="300"/>
          <w:divBdr>
            <w:top w:val="none" w:sz="0" w:space="0" w:color="auto"/>
            <w:left w:val="none" w:sz="0" w:space="0" w:color="auto"/>
            <w:bottom w:val="none" w:sz="0" w:space="0" w:color="auto"/>
            <w:right w:val="none" w:sz="0" w:space="0" w:color="auto"/>
          </w:divBdr>
          <w:divsChild>
            <w:div w:id="1641226862">
              <w:marLeft w:val="0"/>
              <w:marRight w:val="0"/>
              <w:marTop w:val="0"/>
              <w:marBottom w:val="30"/>
              <w:divBdr>
                <w:top w:val="none" w:sz="0" w:space="0" w:color="auto"/>
                <w:left w:val="none" w:sz="0" w:space="0" w:color="auto"/>
                <w:bottom w:val="none" w:sz="0" w:space="0" w:color="auto"/>
                <w:right w:val="none" w:sz="0" w:space="0" w:color="auto"/>
              </w:divBdr>
            </w:div>
            <w:div w:id="1864904922">
              <w:marLeft w:val="0"/>
              <w:marRight w:val="0"/>
              <w:marTop w:val="0"/>
              <w:marBottom w:val="0"/>
              <w:divBdr>
                <w:top w:val="none" w:sz="0" w:space="0" w:color="auto"/>
                <w:left w:val="none" w:sz="0" w:space="0" w:color="auto"/>
                <w:bottom w:val="none" w:sz="0" w:space="0" w:color="auto"/>
                <w:right w:val="none" w:sz="0" w:space="0" w:color="auto"/>
              </w:divBdr>
            </w:div>
          </w:divsChild>
        </w:div>
        <w:div w:id="1203593497">
          <w:marLeft w:val="-225"/>
          <w:marRight w:val="-225"/>
          <w:marTop w:val="0"/>
          <w:marBottom w:val="300"/>
          <w:divBdr>
            <w:top w:val="none" w:sz="0" w:space="0" w:color="auto"/>
            <w:left w:val="none" w:sz="0" w:space="0" w:color="auto"/>
            <w:bottom w:val="none" w:sz="0" w:space="0" w:color="auto"/>
            <w:right w:val="none" w:sz="0" w:space="0" w:color="auto"/>
          </w:divBdr>
          <w:divsChild>
            <w:div w:id="2074310571">
              <w:marLeft w:val="0"/>
              <w:marRight w:val="0"/>
              <w:marTop w:val="0"/>
              <w:marBottom w:val="30"/>
              <w:divBdr>
                <w:top w:val="none" w:sz="0" w:space="0" w:color="auto"/>
                <w:left w:val="none" w:sz="0" w:space="0" w:color="auto"/>
                <w:bottom w:val="none" w:sz="0" w:space="0" w:color="auto"/>
                <w:right w:val="none" w:sz="0" w:space="0" w:color="auto"/>
              </w:divBdr>
            </w:div>
            <w:div w:id="400562713">
              <w:marLeft w:val="0"/>
              <w:marRight w:val="0"/>
              <w:marTop w:val="0"/>
              <w:marBottom w:val="0"/>
              <w:divBdr>
                <w:top w:val="none" w:sz="0" w:space="0" w:color="auto"/>
                <w:left w:val="none" w:sz="0" w:space="0" w:color="auto"/>
                <w:bottom w:val="none" w:sz="0" w:space="0" w:color="auto"/>
                <w:right w:val="none" w:sz="0" w:space="0" w:color="auto"/>
              </w:divBdr>
            </w:div>
          </w:divsChild>
        </w:div>
        <w:div w:id="1619218211">
          <w:marLeft w:val="-225"/>
          <w:marRight w:val="-225"/>
          <w:marTop w:val="0"/>
          <w:marBottom w:val="300"/>
          <w:divBdr>
            <w:top w:val="none" w:sz="0" w:space="0" w:color="auto"/>
            <w:left w:val="none" w:sz="0" w:space="0" w:color="auto"/>
            <w:bottom w:val="none" w:sz="0" w:space="0" w:color="auto"/>
            <w:right w:val="none" w:sz="0" w:space="0" w:color="auto"/>
          </w:divBdr>
          <w:divsChild>
            <w:div w:id="816412501">
              <w:marLeft w:val="0"/>
              <w:marRight w:val="0"/>
              <w:marTop w:val="0"/>
              <w:marBottom w:val="30"/>
              <w:divBdr>
                <w:top w:val="none" w:sz="0" w:space="0" w:color="auto"/>
                <w:left w:val="none" w:sz="0" w:space="0" w:color="auto"/>
                <w:bottom w:val="none" w:sz="0" w:space="0" w:color="auto"/>
                <w:right w:val="none" w:sz="0" w:space="0" w:color="auto"/>
              </w:divBdr>
            </w:div>
            <w:div w:id="1597518660">
              <w:marLeft w:val="0"/>
              <w:marRight w:val="0"/>
              <w:marTop w:val="0"/>
              <w:marBottom w:val="0"/>
              <w:divBdr>
                <w:top w:val="none" w:sz="0" w:space="0" w:color="auto"/>
                <w:left w:val="none" w:sz="0" w:space="0" w:color="auto"/>
                <w:bottom w:val="none" w:sz="0" w:space="0" w:color="auto"/>
                <w:right w:val="none" w:sz="0" w:space="0" w:color="auto"/>
              </w:divBdr>
              <w:divsChild>
                <w:div w:id="6679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VPV</cp:lastModifiedBy>
  <cp:revision>2</cp:revision>
  <dcterms:created xsi:type="dcterms:W3CDTF">2023-12-14T02:55:00Z</dcterms:created>
  <dcterms:modified xsi:type="dcterms:W3CDTF">2023-12-14T02:55:00Z</dcterms:modified>
</cp:coreProperties>
</file>