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FD" w:rsidRPr="005105FD" w:rsidRDefault="005105FD" w:rsidP="005105FD">
      <w:pPr>
        <w:shd w:val="clear" w:color="auto" w:fill="FFFFFF"/>
        <w:spacing w:line="485" w:lineRule="atLeast"/>
        <w:jc w:val="center"/>
        <w:outlineLvl w:val="1"/>
        <w:rPr>
          <w:rFonts w:eastAsia="Times New Roman" w:cs="Times New Roman"/>
          <w:b/>
          <w:bCs/>
          <w:szCs w:val="28"/>
          <w:lang w:val="en-US"/>
        </w:rPr>
      </w:pPr>
      <w:r w:rsidRPr="005105FD">
        <w:rPr>
          <w:rFonts w:eastAsia="Times New Roman" w:cs="Times New Roman"/>
          <w:b/>
          <w:bCs/>
          <w:szCs w:val="28"/>
          <w:lang w:val="en-US"/>
        </w:rPr>
        <w:t xml:space="preserve">Bài tuyên truyền </w:t>
      </w:r>
      <w:r w:rsidR="003B421F">
        <w:rPr>
          <w:rFonts w:eastAsia="Times New Roman" w:cs="Times New Roman"/>
          <w:b/>
          <w:bCs/>
          <w:szCs w:val="28"/>
          <w:lang w:val="en-US"/>
        </w:rPr>
        <w:t xml:space="preserve">về </w:t>
      </w:r>
      <w:r w:rsidRPr="005105FD">
        <w:rPr>
          <w:rFonts w:eastAsia="Times New Roman" w:cs="Times New Roman"/>
          <w:b/>
          <w:bCs/>
          <w:szCs w:val="28"/>
          <w:lang w:val="en-US"/>
        </w:rPr>
        <w:t>an toàn vệ sinh thực phẩm</w:t>
      </w:r>
    </w:p>
    <w:p w:rsidR="005105FD" w:rsidRPr="005105FD" w:rsidRDefault="005105FD" w:rsidP="005105FD">
      <w:pPr>
        <w:shd w:val="clear" w:color="auto" w:fill="FFFFFF"/>
        <w:spacing w:line="240" w:lineRule="auto"/>
        <w:rPr>
          <w:rFonts w:eastAsia="Times New Roman" w:cs="Times New Roman"/>
          <w:b/>
          <w:bCs/>
          <w:szCs w:val="28"/>
          <w:lang w:val="en-US"/>
        </w:rPr>
      </w:pPr>
    </w:p>
    <w:p w:rsidR="005105FD" w:rsidRPr="005105FD" w:rsidRDefault="005105FD" w:rsidP="000D06BD">
      <w:pPr>
        <w:shd w:val="clear" w:color="auto" w:fill="FFFFFF"/>
        <w:spacing w:before="120" w:line="240" w:lineRule="auto"/>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1. Khái niệm vệ sinh an toàn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Thực phẩm: là những thức ăn, đồ uống của con người dưới dạng tươi sống hoặc đã qua sơ chế, chế biến; bao gồm cả đồ uống, nhai ngậm và các chất đã được sử dụng trong sản xuất, chế biến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thực phẩm: là mọi điều kiện và biện pháp cần thiết để đảm bảo sự an toàn và phù hợp của thực phẩm ở mọi khâu thuộc chu trình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An toàn thực phẩm: là sự bảo đảm thực phẩm không gây hại cho người tiêu dùng khi nó được chuẩn bị và/hoặc ăn theo mục đích sử dụng.</w:t>
      </w:r>
      <w:r>
        <w:rPr>
          <w:rFonts w:eastAsia="Times New Roman" w:cs="Times New Roman"/>
          <w:szCs w:val="28"/>
          <w:lang w:val="en-US"/>
        </w:rPr>
        <w:t xml:space="preserve"> </w:t>
      </w:r>
      <w:r w:rsidRPr="005105FD">
        <w:rPr>
          <w:rFonts w:eastAsia="Times New Roman" w:cs="Times New Roman"/>
          <w:szCs w:val="28"/>
          <w:lang w:val="en-US"/>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2. Các tác nhân gây nhiễm bẩn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Sự bùng nổ dân số: làm khan hiếm tài nguyên thiên nhiên, trong đó nguồn nước sạch sử dụng cho sinh hoạt và ăn uống thiếu cũng ảnh hưởng không nhỏ đến việc bảo đảm vệ sinh an toàn thực phẩm, cùng với đô thị hóa nhanh dẫn đến thay đổi thói quen ăn uống của nhân dân, thúc đẩy phát triển dịch vụ ăn uống trên hè phố tràn lan, khó có thể đảm bảo vệ sinh an toàn thực phẩm. Thực phẩm chế biến ngày càng nhiều, các bếp ăn tập thể gia tăng … là nguy cơ dẩn đến hàng loạt vụ ngộ độc.</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kim loại nặng ở các vật nuôi cao.</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Từ những tác nhân trên tạo tiền đề cho những nguyên nhân gây ô nhiễm thực phẩm biểu hiện là những hành vi cẩu thả, thiếu trách nhiệm của bạn có thể gây tội ác không lường trước được.</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3. Những nguyên nhân gây nhiễm bẩn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lastRenderedPageBreak/>
        <w:tab/>
      </w:r>
      <w:r w:rsidRPr="005105FD">
        <w:rPr>
          <w:rFonts w:eastAsia="Times New Roman" w:cs="Times New Roman"/>
          <w:szCs w:val="28"/>
          <w:lang w:val="en-US"/>
        </w:rPr>
        <w:t>- Do quá trình chăn nuôi, gieo trồng, sản xuất thực phẩm, lương thực, thực phẩm có nguồn gốc từ gia súc, gia cầm bị bệnh hoặc thủy sản sống ở nguồn nước bị nhiễm bẩn.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5105FD" w:rsidRPr="005105FD" w:rsidRDefault="005105FD" w:rsidP="000D06BD">
      <w:pPr>
        <w:shd w:val="clear" w:color="auto" w:fill="FFFFFF"/>
        <w:spacing w:before="120" w:line="240" w:lineRule="auto"/>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Do quá trình chế biến không đúng:</w:t>
      </w:r>
    </w:p>
    <w:p w:rsidR="005105FD" w:rsidRPr="005105FD" w:rsidRDefault="005105FD" w:rsidP="000D06BD">
      <w:pPr>
        <w:shd w:val="clear" w:color="auto" w:fill="FFFFFF"/>
        <w:spacing w:before="120" w:line="240" w:lineRule="auto"/>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Quá trình giết mổ, chế biến gia súc, gia cầm, quá trình thu hái lương thực, rau, quả không theo đúng quy định.</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Dùng chất phụ gia không đúng quy định của Bộ Y tế để chế biến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Dùng chung dao thớt hoặc để thực phẩm sống với thực phẩm chín.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Dùng khăn bẩn để lau dụng cụ ăn uống.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Bàn chế biến thực phẩm, bàn ăn hoặc dụng cụ ăn uống nhiễm bẩn. Không rửa tay trước khi chế biến thực phẩm, nhất là khi chuẩn bị thực phẩm cho trẻ em.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Người chế biến thực phẩm đang bị bệnh truyền nhiễm, tiêu chảy, đau bụng, nôn, sốt, ho hoặc nhiễm trùng ngoài da.</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Rửa thực phẩm, dụng cụ ăn uống bằng nước nhiễm bẩn.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Nấu thực phẩm chưa chín hoặc không đun lại trước khi ăn.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Do quá trình sử dụng và bảo quản không đúng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Dùng dụng cụ sành sứ, sắt tráng men, nhựa tái sinh … bị nhiễm chất chì để chứa đựng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Để thức ăn qua đêm hoặc bày bán cả ngày ở nhiệt độ thường; thức ăn không được đậy kỹ, để bụi bẩn, các loại côn trùng gặm nhấm, ruồi và các động vật khác tiếp xúc gây ô nhiễm.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Do thực phẩm bảo quản không đủ độ lạnh hoặc không đủ độ nóng làm cho vi khuẩn vẫn phát triển.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4. Tác hại ngộ độc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sidRPr="005105FD">
        <w:rPr>
          <w:rFonts w:eastAsia="Times New Roman" w:cs="Times New Roman"/>
          <w:szCs w:val="28"/>
          <w:lang w:val="en-US"/>
        </w:rPr>
        <w:t>- Nhiễm độc tiềm ẩn: là sự nhiễm các chất độc hại dưới ngưỡng có thể gây ra các triệu chứng cấp tính, bán cấp tính; có thể bị nhiễm liên tục hoặc không liên tục; có thể sau một thời gian không biết trước sẽ có: ung thư, các rối loạn chức năng không rõ nguyên nhân, vô sinh, quái thai...</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Bệnh mạn tính: là bệnh mắc phải, có biểu hiện phát bệnh lặp lại thường xuyên hoặc theo chu kỳ; có thể do di chứng của ngộ độc cấp hoặc do hậu quả của nhiễm độc tiềm ẩn tới liều gây bệnh; có thể trở thành bệnh khó chữa hoặc không chữa khỏi.</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lastRenderedPageBreak/>
        <w:tab/>
      </w:r>
      <w:r w:rsidRPr="005105FD">
        <w:rPr>
          <w:rFonts w:eastAsia="Times New Roman" w:cs="Times New Roman"/>
          <w:szCs w:val="28"/>
          <w:lang w:val="en-US"/>
        </w:rPr>
        <w:t>- Bệnh bán cấp tính (ngộ độc thức ăn): các rối loạn tiêu hóa hoặc thần kinh nhẹ, hoặc các triệu chứng cấp tính, có thể tự chữa khỏi hoặc tự khỏi.</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Bệnh cấp tính (ngộ độc thức ăn): các triệu chứng trước đây tương đối điển hình và bệnh nhân cần đến sự can thiệp của bác sĩ.</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Biểu hiện rối loạn tiêu hóa: nôn, ỉa chảy (gồm cả ỉa ra máu), đau bụng.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Biểu hiện rối loạn thần kinh: rối loạn cảm giác, nhức đầu, mệt lả, hôn mê, liệt chi.</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Các rối loạn chức năng khác: thay đổi huyết áp, bí tiểu...Thời gian lành bệnh (đến khi hết triệu chứng nhưng bệnh nhân chưa thể sinh hoạt và làm việc một các bình thường).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Với người mắc bệnh bán cấp và cấp tính : 02 ngày – 01 tháng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Với người mắc bệnh mạn tính: không khỏi hẳn và thỉnh thoảng tái phát.</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sidRPr="005105FD">
        <w:rPr>
          <w:rFonts w:eastAsia="Times New Roman" w:cs="Times New Roman"/>
          <w:szCs w:val="28"/>
          <w:lang w:val="en-US"/>
        </w:rPr>
        <w:t>Thời gian phục hồi sức khỏe (đã có thể sinh hoat và làm việc một cách bình thường): tuỳ theo nguyên nhân, tình trạng sức khỏe và độ tuổi, thường là:</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Với người bình thường bị mắ</w:t>
      </w:r>
      <w:r>
        <w:rPr>
          <w:rFonts w:eastAsia="Times New Roman" w:cs="Times New Roman"/>
          <w:szCs w:val="28"/>
          <w:lang w:val="en-US"/>
        </w:rPr>
        <w:t>c bệnh bán cấp và cấp tính: 01 -</w:t>
      </w:r>
      <w:r w:rsidRPr="005105FD">
        <w:rPr>
          <w:rFonts w:eastAsia="Times New Roman" w:cs="Times New Roman"/>
          <w:szCs w:val="28"/>
          <w:lang w:val="en-US"/>
        </w:rPr>
        <w:t xml:space="preserve"> 04 tuần với người lớn và trẻ độ tuổi học đường: 01 tháng đến vài tháng với trẻ dưới 7 tuổi và người già.</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Với người mắc</w:t>
      </w:r>
      <w:r>
        <w:rPr>
          <w:rFonts w:eastAsia="Times New Roman" w:cs="Times New Roman"/>
          <w:szCs w:val="28"/>
          <w:lang w:val="en-US"/>
        </w:rPr>
        <w:t xml:space="preserve"> bệnh mạn tính bị tái phát: 01 -</w:t>
      </w:r>
      <w:r w:rsidRPr="005105FD">
        <w:rPr>
          <w:rFonts w:eastAsia="Times New Roman" w:cs="Times New Roman"/>
          <w:szCs w:val="28"/>
          <w:lang w:val="en-US"/>
        </w:rPr>
        <w:t xml:space="preserve"> 02 tuần trong trường hợp bệnh tái phát có thể chữa được; không xác định được trong trừơng hợp đã thành bệnh nặng.</w:t>
      </w:r>
      <w:r>
        <w:rPr>
          <w:rFonts w:eastAsia="Times New Roman" w:cs="Times New Roman"/>
          <w:szCs w:val="28"/>
          <w:lang w:val="en-US"/>
        </w:rPr>
        <w:t xml:space="preserve"> </w:t>
      </w:r>
      <w:r w:rsidRPr="005105FD">
        <w:rPr>
          <w:rFonts w:eastAsia="Times New Roman" w:cs="Times New Roman"/>
          <w:szCs w:val="28"/>
          <w:lang w:val="en-US"/>
        </w:rPr>
        <w:t>Tử vong là hậu quả của ngộ độc cấp rất nặng, ngộ độc cấp không được cứ chữa kịp thời hoặc hậu quả của nhiễm độc tiềm ẩn kéo dài đã dẫn đến bệnh hiểm nghèo không cứu chữa được.</w:t>
      </w:r>
      <w:r>
        <w:rPr>
          <w:rFonts w:eastAsia="Times New Roman" w:cs="Times New Roman"/>
          <w:szCs w:val="28"/>
          <w:lang w:val="en-US"/>
        </w:rPr>
        <w:t xml:space="preserve"> </w:t>
      </w:r>
      <w:r w:rsidRPr="005105FD">
        <w:rPr>
          <w:rFonts w:eastAsia="Times New Roman" w:cs="Times New Roman"/>
          <w:szCs w:val="28"/>
          <w:lang w:val="en-US"/>
        </w:rPr>
        <w:t>Không loại trừ bất kỳ người nào dù là trẻ em, người lớn, người già yếu, nam hay nữ</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5. Biện pháp vệ sinh chủ yếu đề phòng nhiễm bẩn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cá nhân.</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môi trường.</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nguyên liệu và nguồn nước sạch.</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dụng cụ chế biến (dao, thớt, đũa, thìa đã tiêp xúc với thực phẩm sống không để tiếp xúc với thực phẩm chín cho ăn trực tiếp).</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dụng cụ ăn uống: bát, đĩa thìa, cốc... phải được rửa sạch.</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Kiểm soát cả quá trình chế biến (làm sạch, tránh nhiễm bẩn, tuân thủ chế độ xử lý nhiệt về thời gian và nhiệt độ).</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Khám sức khỏe định kỳ nhằm loại rừ các bệnh lân lan (ghẻ, lở, mụn) và các bệnh truyền nhiễm (lao, tả, thương hàn. lỵ...).</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b/>
          <w:bCs/>
          <w:szCs w:val="28"/>
          <w:lang w:val="en-US"/>
        </w:rPr>
        <w:tab/>
      </w:r>
      <w:r w:rsidRPr="005105FD">
        <w:rPr>
          <w:rFonts w:eastAsia="Times New Roman" w:cs="Times New Roman"/>
          <w:b/>
          <w:bCs/>
          <w:szCs w:val="28"/>
          <w:lang w:val="en-US"/>
        </w:rPr>
        <w:t>6. Xử lý khi có ngộ độc thực phẩm:</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lastRenderedPageBreak/>
        <w:tab/>
      </w:r>
      <w:r w:rsidRPr="005105FD">
        <w:rPr>
          <w:rFonts w:eastAsia="Times New Roman" w:cs="Times New Roman"/>
          <w:szCs w:val="28"/>
          <w:lang w:val="en-US"/>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r>
      <w:r w:rsidRPr="005105FD">
        <w:rPr>
          <w:rFonts w:eastAsia="Times New Roman" w:cs="Times New Roman"/>
          <w:szCs w:val="28"/>
          <w:lang w:val="en-US"/>
        </w:rPr>
        <w:t>- Vệ sinh, tẩy uế khu vực có chất nôn, phân, nước tiểu của người bị ngộ độc thực phẩm và thực hiện chế độ cách ly nghiêm ngặt đề phòng sự lây lan của dịch bệnh.</w:t>
      </w:r>
    </w:p>
    <w:p w:rsidR="005105FD" w:rsidRPr="005105FD" w:rsidRDefault="005105FD" w:rsidP="000D06BD">
      <w:pPr>
        <w:shd w:val="clear" w:color="auto" w:fill="FFFFFF"/>
        <w:spacing w:before="120" w:line="240" w:lineRule="auto"/>
        <w:jc w:val="both"/>
        <w:rPr>
          <w:rFonts w:eastAsia="Times New Roman" w:cs="Times New Roman"/>
          <w:szCs w:val="28"/>
          <w:lang w:val="en-US"/>
        </w:rPr>
      </w:pPr>
      <w:r>
        <w:rPr>
          <w:rFonts w:eastAsia="Times New Roman" w:cs="Times New Roman"/>
          <w:szCs w:val="28"/>
          <w:lang w:val="en-US"/>
        </w:rPr>
        <w:tab/>
        <w:t xml:space="preserve">- </w:t>
      </w:r>
      <w:r w:rsidRPr="005105FD">
        <w:rPr>
          <w:rFonts w:eastAsia="Times New Roman" w:cs="Times New Roman"/>
          <w:szCs w:val="28"/>
          <w:lang w:val="en-US"/>
        </w:rPr>
        <w:t>Thường xuyên thực hiện các biện pháp diệt ruồi, nhặng, gián, chuột… và các hướng dẫn vệ sinh phòng chống dịch bệnh theo chỉ đạo của ngành y tế.</w:t>
      </w:r>
    </w:p>
    <w:p w:rsidR="00C95B65" w:rsidRPr="005105FD" w:rsidRDefault="00C95B65" w:rsidP="000D06BD">
      <w:pPr>
        <w:spacing w:before="120"/>
        <w:jc w:val="both"/>
        <w:rPr>
          <w:rFonts w:cs="Times New Roman"/>
          <w:szCs w:val="28"/>
        </w:rPr>
      </w:pPr>
    </w:p>
    <w:sectPr w:rsidR="00C95B65" w:rsidRPr="005105FD" w:rsidSect="005105FD">
      <w:pgSz w:w="11906" w:h="16838" w:code="9"/>
      <w:pgMar w:top="1134" w:right="1134"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04A96"/>
    <w:multiLevelType w:val="multilevel"/>
    <w:tmpl w:val="9664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40"/>
  <w:drawingGridVerticalSpacing w:val="381"/>
  <w:displayHorizontalDrawingGridEvery w:val="2"/>
  <w:characterSpacingControl w:val="doNotCompress"/>
  <w:compat/>
  <w:rsids>
    <w:rsidRoot w:val="005105FD"/>
    <w:rsid w:val="000D06BD"/>
    <w:rsid w:val="003B421F"/>
    <w:rsid w:val="005105FD"/>
    <w:rsid w:val="005D1BF9"/>
    <w:rsid w:val="00733604"/>
    <w:rsid w:val="00C73EEE"/>
    <w:rsid w:val="00C95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B65"/>
  </w:style>
  <w:style w:type="paragraph" w:styleId="Heading2">
    <w:name w:val="heading 2"/>
    <w:basedOn w:val="Normal"/>
    <w:link w:val="Heading2Char"/>
    <w:uiPriority w:val="9"/>
    <w:qFormat/>
    <w:rsid w:val="005105FD"/>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5FD"/>
    <w:rPr>
      <w:rFonts w:eastAsia="Times New Roman" w:cs="Times New Roman"/>
      <w:b/>
      <w:bCs/>
      <w:sz w:val="36"/>
      <w:szCs w:val="36"/>
      <w:lang w:val="en-US"/>
    </w:rPr>
  </w:style>
  <w:style w:type="paragraph" w:styleId="NormalWeb">
    <w:name w:val="Normal (Web)"/>
    <w:basedOn w:val="Normal"/>
    <w:uiPriority w:val="99"/>
    <w:semiHidden/>
    <w:unhideWhenUsed/>
    <w:rsid w:val="005105FD"/>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5105FD"/>
    <w:rPr>
      <w:b/>
      <w:bCs/>
    </w:rPr>
  </w:style>
</w:styles>
</file>

<file path=word/webSettings.xml><?xml version="1.0" encoding="utf-8"?>
<w:webSettings xmlns:r="http://schemas.openxmlformats.org/officeDocument/2006/relationships" xmlns:w="http://schemas.openxmlformats.org/wordprocessingml/2006/main">
  <w:divs>
    <w:div w:id="14690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2023-11-10T09:10:00Z</dcterms:created>
  <dcterms:modified xsi:type="dcterms:W3CDTF">2023-11-10T09:25:00Z</dcterms:modified>
</cp:coreProperties>
</file>