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3686"/>
        <w:gridCol w:w="5954"/>
      </w:tblGrid>
      <w:tr w:rsidR="008D3FF6" w:rsidRPr="008D3FF6" w14:paraId="4848E2F0" w14:textId="77777777">
        <w:tc>
          <w:tcPr>
            <w:tcW w:w="3686" w:type="dxa"/>
          </w:tcPr>
          <w:p w14:paraId="4B06FC59" w14:textId="77777777" w:rsidR="00730B9C" w:rsidRPr="008D3FF6" w:rsidRDefault="00FD59F0">
            <w:pPr>
              <w:spacing w:before="0" w:after="0" w:line="240" w:lineRule="auto"/>
              <w:ind w:firstLine="0"/>
              <w:jc w:val="center"/>
              <w:rPr>
                <w:rFonts w:ascii="Times New Roman Bold" w:hAnsi="Times New Roman Bold" w:hint="eastAsia"/>
                <w:b/>
                <w:spacing w:val="-4"/>
                <w:sz w:val="27"/>
                <w:szCs w:val="27"/>
              </w:rPr>
            </w:pPr>
            <w:r w:rsidRPr="008D3FF6">
              <w:rPr>
                <w:rFonts w:ascii="Times New Roman Bold" w:hAnsi="Times New Roman Bold"/>
                <w:b/>
                <w:spacing w:val="-4"/>
                <w:sz w:val="27"/>
                <w:szCs w:val="27"/>
              </w:rPr>
              <w:t>BỘ KẾ HOẠCH VÀ ĐẦU TƯ</w:t>
            </w:r>
          </w:p>
          <w:p w14:paraId="660BAED5" w14:textId="77777777" w:rsidR="00730B9C" w:rsidRPr="008D3FF6" w:rsidRDefault="00FD59F0">
            <w:pPr>
              <w:spacing w:before="0" w:after="0" w:line="240" w:lineRule="auto"/>
              <w:ind w:firstLine="0"/>
              <w:jc w:val="center"/>
              <w:rPr>
                <w:strike/>
                <w:vertAlign w:val="superscript"/>
              </w:rPr>
            </w:pPr>
            <w:r w:rsidRPr="008D3FF6">
              <w:rPr>
                <w:rFonts w:cs="Times New Roman"/>
                <w:noProof/>
                <w:szCs w:val="28"/>
              </w:rPr>
              <mc:AlternateContent>
                <mc:Choice Requires="wps">
                  <w:drawing>
                    <wp:anchor distT="0" distB="0" distL="114300" distR="114300" simplePos="0" relativeHeight="251660288" behindDoc="0" locked="0" layoutInCell="1" allowOverlap="1" wp14:anchorId="4F456A12" wp14:editId="35031319">
                      <wp:simplePos x="0" y="0"/>
                      <wp:positionH relativeFrom="column">
                        <wp:posOffset>612775</wp:posOffset>
                      </wp:positionH>
                      <wp:positionV relativeFrom="paragraph">
                        <wp:posOffset>38735</wp:posOffset>
                      </wp:positionV>
                      <wp:extent cx="96139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616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line id="_x0000_s1026" o:spid="_x0000_s1026" o:spt="20" style="position:absolute;left:0pt;margin-left:48.25pt;margin-top:3.05pt;height:0pt;width:75.7pt;z-index:251660288;mso-width-relative:page;mso-height-relative:page;" filled="f" stroked="t" coordsize="21600,21600" o:gfxdata="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ZOjb1AAAAAYBAAAPAAAAAAAA&#10;AAEAIAAAACIAAABkcnMvZG93bnJldi54bWxQSwECFAAUAAAACACHTuJASbI5Yd0BAADVAwAADgAA&#10;AAAAAAABACAAAAAjAQAAZHJzL2Uyb0RvYy54bWxQSwUGAAAAAAYABgBZAQAAcgUAAAAA&#10;">
                      <v:fill on="f" focussize="0,0"/>
                      <v:stroke color="#000000 [3200]" joinstyle="round"/>
                      <v:imagedata o:title=""/>
                      <o:lock v:ext="edit" aspectratio="f"/>
                    </v:line>
                  </w:pict>
                </mc:Fallback>
              </mc:AlternateContent>
            </w:r>
          </w:p>
        </w:tc>
        <w:tc>
          <w:tcPr>
            <w:tcW w:w="5954" w:type="dxa"/>
          </w:tcPr>
          <w:p w14:paraId="693F0CAD" w14:textId="77777777" w:rsidR="00730B9C" w:rsidRPr="008D3FF6" w:rsidRDefault="00FD59F0">
            <w:pPr>
              <w:spacing w:before="0" w:after="0" w:line="240" w:lineRule="auto"/>
              <w:ind w:firstLine="0"/>
              <w:jc w:val="center"/>
              <w:rPr>
                <w:rFonts w:ascii="Times New Roman Bold" w:hAnsi="Times New Roman Bold" w:hint="eastAsia"/>
                <w:b/>
                <w:spacing w:val="-4"/>
              </w:rPr>
            </w:pPr>
            <w:r w:rsidRPr="008D3FF6">
              <w:rPr>
                <w:rFonts w:ascii="Times New Roman Bold" w:hAnsi="Times New Roman Bold"/>
                <w:b/>
                <w:spacing w:val="-4"/>
              </w:rPr>
              <w:t>CỘNG HÒA XÃ HỘI CHỦ NGHĨA VIỆT NAM</w:t>
            </w:r>
          </w:p>
          <w:p w14:paraId="32D626E2" w14:textId="77777777" w:rsidR="00730B9C" w:rsidRPr="008D3FF6" w:rsidRDefault="00FD59F0">
            <w:pPr>
              <w:spacing w:before="0" w:after="0" w:line="240" w:lineRule="auto"/>
              <w:ind w:firstLine="0"/>
              <w:jc w:val="center"/>
              <w:rPr>
                <w:b/>
              </w:rPr>
            </w:pPr>
            <w:r w:rsidRPr="008D3FF6">
              <w:rPr>
                <w:b/>
              </w:rPr>
              <w:t>Độc lập - Tự do - Hạnh phúc</w:t>
            </w:r>
          </w:p>
          <w:p w14:paraId="5C9E845E" w14:textId="77777777" w:rsidR="00730B9C" w:rsidRPr="008D3FF6" w:rsidRDefault="00FD59F0">
            <w:pPr>
              <w:spacing w:before="0" w:after="0" w:line="240" w:lineRule="auto"/>
              <w:ind w:firstLine="0"/>
              <w:jc w:val="center"/>
              <w:rPr>
                <w:strike/>
                <w:vertAlign w:val="superscript"/>
              </w:rPr>
            </w:pPr>
            <w:r w:rsidRPr="008D3FF6">
              <w:rPr>
                <w:rFonts w:cs="Times New Roman"/>
                <w:noProof/>
                <w:szCs w:val="28"/>
              </w:rPr>
              <mc:AlternateContent>
                <mc:Choice Requires="wps">
                  <w:drawing>
                    <wp:anchor distT="0" distB="0" distL="114300" distR="114300" simplePos="0" relativeHeight="251661312" behindDoc="0" locked="0" layoutInCell="1" allowOverlap="1" wp14:anchorId="520088C3" wp14:editId="798B8324">
                      <wp:simplePos x="0" y="0"/>
                      <wp:positionH relativeFrom="column">
                        <wp:posOffset>815975</wp:posOffset>
                      </wp:positionH>
                      <wp:positionV relativeFrom="paragraph">
                        <wp:posOffset>13970</wp:posOffset>
                      </wp:positionV>
                      <wp:extent cx="2025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258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line id="_x0000_s1026" o:spid="_x0000_s1026" o:spt="20" style="position:absolute;left:0pt;margin-left:64.25pt;margin-top:1.1pt;height:0pt;width:159.5pt;z-index:251661312;mso-width-relative:page;mso-height-relative:page;" filled="f" stroked="t" coordsize="21600,21600" o:gfxdata="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Xt8odMAAAAHAQAADwAAAAAA&#10;AAABACAAAAAiAAAAZHJzL2Rvd25yZXYueG1sUEsBAhQAFAAAAAgAh07iQBiJh8bfAQAA1gMAAA4A&#10;AAAAAAAAAQAgAAAAIgEAAGRycy9lMm9Eb2MueG1sUEsFBgAAAAAGAAYAWQEAAHMFAAAAAA==&#10;">
                      <v:fill on="f" focussize="0,0"/>
                      <v:stroke color="#000000 [3200]" joinstyle="round"/>
                      <v:imagedata o:title=""/>
                      <o:lock v:ext="edit" aspectratio="f"/>
                    </v:line>
                  </w:pict>
                </mc:Fallback>
              </mc:AlternateContent>
            </w:r>
          </w:p>
        </w:tc>
      </w:tr>
      <w:tr w:rsidR="008D3FF6" w:rsidRPr="008D3FF6" w14:paraId="4911F4B4" w14:textId="77777777">
        <w:tc>
          <w:tcPr>
            <w:tcW w:w="3686" w:type="dxa"/>
          </w:tcPr>
          <w:p w14:paraId="2F36F465" w14:textId="2A8EE181" w:rsidR="00730B9C" w:rsidRPr="008D3FF6" w:rsidRDefault="00FD59F0">
            <w:pPr>
              <w:spacing w:before="0" w:after="0" w:line="240" w:lineRule="auto"/>
              <w:ind w:firstLine="0"/>
              <w:jc w:val="center"/>
            </w:pPr>
            <w:r w:rsidRPr="008D3FF6">
              <w:t>Số</w:t>
            </w:r>
            <w:r w:rsidR="00AD66C9" w:rsidRPr="008D3FF6">
              <w:t xml:space="preserve">: </w:t>
            </w:r>
            <w:bookmarkStart w:id="0" w:name="_GoBack"/>
            <w:bookmarkEnd w:id="0"/>
            <w:r w:rsidR="004A7E96">
              <w:t>620</w:t>
            </w:r>
            <w:r w:rsidRPr="008D3FF6">
              <w:t>/</w:t>
            </w:r>
            <w:r w:rsidR="00843ED2" w:rsidRPr="008D3FF6">
              <w:t>TTr</w:t>
            </w:r>
            <w:r w:rsidRPr="008D3FF6">
              <w:t>-BKHĐT</w:t>
            </w:r>
          </w:p>
        </w:tc>
        <w:tc>
          <w:tcPr>
            <w:tcW w:w="5954" w:type="dxa"/>
          </w:tcPr>
          <w:p w14:paraId="6A4A8D0C" w14:textId="3DDFF8AC" w:rsidR="00730B9C" w:rsidRPr="008D3FF6" w:rsidRDefault="00FD59F0" w:rsidP="00F53BCF">
            <w:pPr>
              <w:spacing w:before="0" w:after="0" w:line="240" w:lineRule="auto"/>
              <w:ind w:firstLine="0"/>
              <w:jc w:val="center"/>
              <w:rPr>
                <w:i/>
              </w:rPr>
            </w:pPr>
            <w:r w:rsidRPr="008D3FF6">
              <w:rPr>
                <w:i/>
              </w:rPr>
              <w:t xml:space="preserve">Hà Nội, </w:t>
            </w:r>
            <w:r w:rsidR="00F53BCF" w:rsidRPr="008D3FF6">
              <w:rPr>
                <w:i/>
              </w:rPr>
              <w:t xml:space="preserve">ngày 01 </w:t>
            </w:r>
            <w:r w:rsidRPr="008D3FF6">
              <w:rPr>
                <w:i/>
              </w:rPr>
              <w:t xml:space="preserve">tháng </w:t>
            </w:r>
            <w:r w:rsidR="0047603A" w:rsidRPr="008D3FF6">
              <w:rPr>
                <w:i/>
              </w:rPr>
              <w:t>0</w:t>
            </w:r>
            <w:r w:rsidR="00331419" w:rsidRPr="008D3FF6">
              <w:rPr>
                <w:i/>
              </w:rPr>
              <w:t>2</w:t>
            </w:r>
            <w:r w:rsidR="000A5110" w:rsidRPr="008D3FF6">
              <w:rPr>
                <w:i/>
              </w:rPr>
              <w:t xml:space="preserve"> </w:t>
            </w:r>
            <w:r w:rsidRPr="008D3FF6">
              <w:rPr>
                <w:i/>
              </w:rPr>
              <w:t>năm 202</w:t>
            </w:r>
            <w:r w:rsidR="0047603A" w:rsidRPr="008D3FF6">
              <w:rPr>
                <w:i/>
              </w:rPr>
              <w:t>3</w:t>
            </w:r>
          </w:p>
        </w:tc>
      </w:tr>
    </w:tbl>
    <w:p w14:paraId="50E57415" w14:textId="77777777" w:rsidR="00730B9C" w:rsidRPr="008D3FF6" w:rsidRDefault="00730B9C">
      <w:pPr>
        <w:rPr>
          <w:sz w:val="10"/>
        </w:rPr>
      </w:pPr>
    </w:p>
    <w:p w14:paraId="0DA3298A" w14:textId="77777777" w:rsidR="00730B9C" w:rsidRPr="008D3FF6" w:rsidRDefault="005F65C3">
      <w:pPr>
        <w:spacing w:after="0" w:line="240" w:lineRule="auto"/>
        <w:ind w:firstLine="0"/>
        <w:jc w:val="center"/>
        <w:rPr>
          <w:rFonts w:cs="Times New Roman"/>
          <w:b/>
          <w:szCs w:val="28"/>
        </w:rPr>
      </w:pPr>
      <w:r w:rsidRPr="008D3FF6">
        <w:rPr>
          <w:rFonts w:cs="Times New Roman"/>
          <w:b/>
          <w:szCs w:val="28"/>
        </w:rPr>
        <w:t>TỜ TRÌNH</w:t>
      </w:r>
    </w:p>
    <w:p w14:paraId="75200D5D" w14:textId="5C29D9E1" w:rsidR="00730B9C" w:rsidRPr="008D3FF6" w:rsidRDefault="00FD59F0" w:rsidP="00EC002F">
      <w:pPr>
        <w:spacing w:before="0" w:after="0" w:line="240" w:lineRule="auto"/>
        <w:ind w:firstLine="0"/>
        <w:jc w:val="center"/>
        <w:rPr>
          <w:rFonts w:cs="Times New Roman"/>
          <w:b/>
          <w:szCs w:val="28"/>
        </w:rPr>
      </w:pPr>
      <w:bookmarkStart w:id="1" w:name="_Hlk120546379"/>
      <w:r w:rsidRPr="008D3FF6">
        <w:rPr>
          <w:rFonts w:cs="Times New Roman"/>
          <w:b/>
          <w:szCs w:val="28"/>
        </w:rPr>
        <w:t xml:space="preserve">Về tình hình kinh tế - xã hội </w:t>
      </w:r>
      <w:r w:rsidR="0047603A" w:rsidRPr="008D3FF6">
        <w:rPr>
          <w:rFonts w:cs="Times New Roman"/>
          <w:b/>
          <w:szCs w:val="28"/>
        </w:rPr>
        <w:t>01</w:t>
      </w:r>
      <w:r w:rsidRPr="008D3FF6">
        <w:rPr>
          <w:rFonts w:cs="Times New Roman"/>
          <w:b/>
          <w:szCs w:val="28"/>
        </w:rPr>
        <w:t xml:space="preserve"> tháng</w:t>
      </w:r>
      <w:r w:rsidR="008A514E" w:rsidRPr="008D3FF6">
        <w:rPr>
          <w:rFonts w:cs="Times New Roman"/>
          <w:b/>
          <w:szCs w:val="28"/>
        </w:rPr>
        <w:t xml:space="preserve"> </w:t>
      </w:r>
      <w:r w:rsidRPr="008D3FF6">
        <w:rPr>
          <w:rFonts w:cs="Times New Roman"/>
          <w:b/>
          <w:szCs w:val="28"/>
        </w:rPr>
        <w:t>năm 202</w:t>
      </w:r>
      <w:r w:rsidR="0047603A" w:rsidRPr="008D3FF6">
        <w:rPr>
          <w:rFonts w:cs="Times New Roman"/>
          <w:b/>
          <w:szCs w:val="28"/>
        </w:rPr>
        <w:t>3</w:t>
      </w:r>
      <w:r w:rsidR="008A514E" w:rsidRPr="008D3FF6">
        <w:rPr>
          <w:rFonts w:cs="Times New Roman"/>
          <w:b/>
          <w:szCs w:val="28"/>
        </w:rPr>
        <w:t xml:space="preserve">; triển khai Chương trình phục hồi và phát triển kinh tế - xã hội; </w:t>
      </w:r>
      <w:r w:rsidR="0047603A" w:rsidRPr="008D3FF6">
        <w:rPr>
          <w:rFonts w:cs="Times New Roman"/>
          <w:b/>
          <w:szCs w:val="28"/>
        </w:rPr>
        <w:t>phân bổ</w:t>
      </w:r>
      <w:r w:rsidR="008A514E" w:rsidRPr="008D3FF6">
        <w:rPr>
          <w:rFonts w:cs="Times New Roman"/>
          <w:b/>
          <w:szCs w:val="28"/>
        </w:rPr>
        <w:t>, giải ngân vốn đầu tư công và triển khai 03 Chương trình MTQG</w:t>
      </w:r>
      <w:bookmarkEnd w:id="1"/>
    </w:p>
    <w:p w14:paraId="69ADB08E" w14:textId="77777777" w:rsidR="00730B9C" w:rsidRPr="008D3FF6" w:rsidRDefault="00B35156">
      <w:pPr>
        <w:spacing w:before="0" w:after="0" w:line="240" w:lineRule="auto"/>
        <w:ind w:firstLine="0"/>
        <w:jc w:val="center"/>
        <w:rPr>
          <w:rFonts w:cs="Times New Roman"/>
          <w:b/>
          <w:szCs w:val="28"/>
        </w:rPr>
      </w:pPr>
      <w:r w:rsidRPr="008D3FF6">
        <w:rPr>
          <w:rFonts w:cs="Times New Roman"/>
          <w:noProof/>
          <w:szCs w:val="28"/>
        </w:rPr>
        <mc:AlternateContent>
          <mc:Choice Requires="wps">
            <w:drawing>
              <wp:anchor distT="0" distB="0" distL="114300" distR="114300" simplePos="0" relativeHeight="251659264" behindDoc="0" locked="0" layoutInCell="1" allowOverlap="1" wp14:anchorId="78330844" wp14:editId="58D11336">
                <wp:simplePos x="0" y="0"/>
                <wp:positionH relativeFrom="column">
                  <wp:posOffset>2367280</wp:posOffset>
                </wp:positionH>
                <wp:positionV relativeFrom="paragraph">
                  <wp:posOffset>61943</wp:posOffset>
                </wp:positionV>
                <wp:extent cx="96139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61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33F7E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4pt,4.9pt" to="26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" strokecolor="black [3040]"/>
            </w:pict>
          </mc:Fallback>
        </mc:AlternateContent>
      </w:r>
    </w:p>
    <w:p w14:paraId="475B1685" w14:textId="6D121E9A" w:rsidR="00730B9C" w:rsidRPr="008D3FF6" w:rsidRDefault="00FD59F0" w:rsidP="00B35156">
      <w:pPr>
        <w:spacing w:before="240" w:after="360" w:line="240" w:lineRule="auto"/>
        <w:ind w:firstLine="0"/>
        <w:jc w:val="center"/>
        <w:rPr>
          <w:rFonts w:cs="Times New Roman"/>
          <w:szCs w:val="28"/>
        </w:rPr>
      </w:pPr>
      <w:r w:rsidRPr="008D3FF6">
        <w:rPr>
          <w:rFonts w:cs="Times New Roman"/>
          <w:b/>
          <w:szCs w:val="28"/>
        </w:rPr>
        <w:t xml:space="preserve"> </w:t>
      </w:r>
      <w:r w:rsidRPr="008D3FF6">
        <w:rPr>
          <w:rFonts w:cs="Times New Roman"/>
          <w:szCs w:val="28"/>
        </w:rPr>
        <w:t>Kính gửi: Chính phủ</w:t>
      </w:r>
    </w:p>
    <w:p w14:paraId="0C7BCB7B" w14:textId="25A61ECB" w:rsidR="006E0B9C" w:rsidRPr="008D3FF6" w:rsidRDefault="00A66BC2" w:rsidP="00F36F56">
      <w:pPr>
        <w:spacing w:line="320" w:lineRule="exact"/>
        <w:ind w:firstLine="720"/>
        <w:rPr>
          <w:rFonts w:cs="Times New Roman"/>
          <w:szCs w:val="28"/>
        </w:rPr>
      </w:pPr>
      <w:r w:rsidRPr="008D3FF6">
        <w:rPr>
          <w:rFonts w:cs="Times New Roman"/>
          <w:szCs w:val="28"/>
        </w:rPr>
        <w:t xml:space="preserve">Căn cứ chương trình </w:t>
      </w:r>
      <w:r w:rsidR="001C1414" w:rsidRPr="008D3FF6">
        <w:rPr>
          <w:rFonts w:cs="Times New Roman"/>
          <w:szCs w:val="28"/>
        </w:rPr>
        <w:t>Phiên họp</w:t>
      </w:r>
      <w:r w:rsidR="005151DE" w:rsidRPr="008D3FF6">
        <w:rPr>
          <w:rFonts w:cs="Times New Roman"/>
          <w:szCs w:val="28"/>
        </w:rPr>
        <w:t xml:space="preserve"> Chính phủ</w:t>
      </w:r>
      <w:r w:rsidR="001C1414" w:rsidRPr="008D3FF6">
        <w:rPr>
          <w:rFonts w:cs="Times New Roman"/>
          <w:szCs w:val="28"/>
        </w:rPr>
        <w:t xml:space="preserve"> thường kỳ tháng 01 năm 2023</w:t>
      </w:r>
      <w:r w:rsidR="005151DE" w:rsidRPr="008D3FF6">
        <w:rPr>
          <w:rFonts w:cs="Times New Roman"/>
          <w:szCs w:val="28"/>
        </w:rPr>
        <w:t xml:space="preserve">, Bộ Kế hoạch và Đầu tư </w:t>
      </w:r>
      <w:r w:rsidRPr="008D3FF6">
        <w:rPr>
          <w:rFonts w:cs="Times New Roman"/>
          <w:szCs w:val="28"/>
        </w:rPr>
        <w:t xml:space="preserve">đã </w:t>
      </w:r>
      <w:r w:rsidR="0047603A" w:rsidRPr="008D3FF6">
        <w:rPr>
          <w:rFonts w:cs="Times New Roman"/>
          <w:szCs w:val="28"/>
        </w:rPr>
        <w:t>có các</w:t>
      </w:r>
      <w:r w:rsidRPr="008D3FF6">
        <w:rPr>
          <w:rFonts w:cs="Times New Roman"/>
          <w:szCs w:val="28"/>
        </w:rPr>
        <w:t xml:space="preserve"> báo cáo về tình hình kinh tế - xã hội (KTXH) tháng </w:t>
      </w:r>
      <w:r w:rsidR="0047603A" w:rsidRPr="008D3FF6">
        <w:rPr>
          <w:rFonts w:cs="Times New Roman"/>
          <w:szCs w:val="28"/>
        </w:rPr>
        <w:t>01</w:t>
      </w:r>
      <w:r w:rsidRPr="008D3FF6">
        <w:rPr>
          <w:rFonts w:cs="Times New Roman"/>
          <w:szCs w:val="28"/>
        </w:rPr>
        <w:t xml:space="preserve">; triển khai Chương trình phục hồi và phát triển KTXH; phân bổ, giải ngân </w:t>
      </w:r>
      <w:r w:rsidR="0047603A" w:rsidRPr="008D3FF6">
        <w:rPr>
          <w:rFonts w:cs="Times New Roman"/>
          <w:szCs w:val="28"/>
        </w:rPr>
        <w:t>vốn đầu tư công</w:t>
      </w:r>
      <w:r w:rsidRPr="008D3FF6">
        <w:rPr>
          <w:rFonts w:cs="Times New Roman"/>
          <w:szCs w:val="28"/>
        </w:rPr>
        <w:t>; triển khai 03 Chương trình mục tiêu quốc gia (CTMTQG). Sau đây xin báo cáo tóm tắt như sau</w:t>
      </w:r>
      <w:r w:rsidR="006E0B9C" w:rsidRPr="008D3FF6">
        <w:rPr>
          <w:rFonts w:cs="Times New Roman"/>
          <w:szCs w:val="28"/>
        </w:rPr>
        <w:t>:</w:t>
      </w:r>
    </w:p>
    <w:p w14:paraId="0439D506" w14:textId="1ABBFCF0" w:rsidR="006E0B9C" w:rsidRPr="008D3FF6" w:rsidRDefault="006E0B9C" w:rsidP="00F36F56">
      <w:pPr>
        <w:spacing w:line="320" w:lineRule="exact"/>
        <w:ind w:firstLine="720"/>
        <w:rPr>
          <w:rFonts w:cs="Times New Roman"/>
          <w:b/>
          <w:sz w:val="26"/>
          <w:szCs w:val="26"/>
        </w:rPr>
      </w:pPr>
      <w:r w:rsidRPr="008D3FF6">
        <w:rPr>
          <w:rFonts w:cs="Times New Roman"/>
          <w:b/>
          <w:sz w:val="24"/>
          <w:szCs w:val="26"/>
        </w:rPr>
        <w:t>A. TÌNH HÌNH KTXH THÁNG</w:t>
      </w:r>
      <w:r w:rsidR="0047603A" w:rsidRPr="008D3FF6">
        <w:rPr>
          <w:rFonts w:cs="Times New Roman"/>
          <w:b/>
          <w:sz w:val="24"/>
          <w:szCs w:val="26"/>
        </w:rPr>
        <w:t xml:space="preserve"> 01</w:t>
      </w:r>
      <w:r w:rsidRPr="008D3FF6">
        <w:rPr>
          <w:rFonts w:cs="Times New Roman"/>
          <w:b/>
          <w:sz w:val="24"/>
          <w:szCs w:val="26"/>
        </w:rPr>
        <w:t xml:space="preserve">, NHIỆM VỤ, GIẢI PHÁP </w:t>
      </w:r>
      <w:r w:rsidR="0047603A" w:rsidRPr="008D3FF6">
        <w:rPr>
          <w:rFonts w:cs="Times New Roman"/>
          <w:b/>
          <w:sz w:val="24"/>
          <w:szCs w:val="26"/>
        </w:rPr>
        <w:t>QUÝ I NĂM 2023</w:t>
      </w:r>
    </w:p>
    <w:p w14:paraId="39AE0885" w14:textId="09487EF5" w:rsidR="00730B9C" w:rsidRPr="008D3FF6" w:rsidRDefault="00FD59F0" w:rsidP="00F36F56">
      <w:pPr>
        <w:spacing w:line="320" w:lineRule="exact"/>
        <w:ind w:firstLine="720"/>
        <w:rPr>
          <w:rFonts w:cs="Times New Roman"/>
          <w:b/>
          <w:sz w:val="24"/>
          <w:szCs w:val="28"/>
        </w:rPr>
      </w:pPr>
      <w:r w:rsidRPr="008D3FF6">
        <w:rPr>
          <w:rFonts w:cs="Times New Roman"/>
          <w:b/>
          <w:sz w:val="24"/>
          <w:szCs w:val="28"/>
        </w:rPr>
        <w:t xml:space="preserve">I. TÌNH HÌNH KTXH THÁNG </w:t>
      </w:r>
      <w:r w:rsidR="0047603A" w:rsidRPr="008D3FF6">
        <w:rPr>
          <w:rFonts w:cs="Times New Roman"/>
          <w:b/>
          <w:sz w:val="24"/>
          <w:szCs w:val="28"/>
        </w:rPr>
        <w:t>01</w:t>
      </w:r>
    </w:p>
    <w:p w14:paraId="707FA901" w14:textId="42899129" w:rsidR="00942035" w:rsidRPr="008D3FF6" w:rsidRDefault="0047603A" w:rsidP="00F36F56">
      <w:pPr>
        <w:spacing w:line="320" w:lineRule="exact"/>
        <w:ind w:firstLine="720"/>
        <w:rPr>
          <w:rFonts w:cs="Times New Roman"/>
          <w:szCs w:val="28"/>
        </w:rPr>
      </w:pPr>
      <w:bookmarkStart w:id="2" w:name="_Hlk101864573"/>
      <w:r w:rsidRPr="008D3FF6">
        <w:rPr>
          <w:rFonts w:cs="Times New Roman"/>
          <w:szCs w:val="28"/>
        </w:rPr>
        <w:t xml:space="preserve">Trong tháng 01, tình hình thế giới </w:t>
      </w:r>
      <w:r w:rsidR="00DC0BCF" w:rsidRPr="008D3FF6">
        <w:rPr>
          <w:rFonts w:cs="Times New Roman"/>
          <w:szCs w:val="28"/>
        </w:rPr>
        <w:t>tiếp tục biến động rất phức tạp, khó lường</w:t>
      </w:r>
      <w:r w:rsidR="00F9404B" w:rsidRPr="008D3FF6">
        <w:rPr>
          <w:rFonts w:cs="Times New Roman"/>
          <w:szCs w:val="28"/>
        </w:rPr>
        <w:t xml:space="preserve">, nhất là diễn biến và tác động của xung đột quân sự Nga - </w:t>
      </w:r>
      <w:r w:rsidR="005F772C" w:rsidRPr="008D3FF6">
        <w:rPr>
          <w:rFonts w:cs="Times New Roman"/>
          <w:szCs w:val="28"/>
        </w:rPr>
        <w:t>Ucraina</w:t>
      </w:r>
      <w:r w:rsidR="00DC0BCF" w:rsidRPr="008D3FF6">
        <w:rPr>
          <w:rFonts w:cs="Times New Roman"/>
          <w:szCs w:val="28"/>
        </w:rPr>
        <w:t>;</w:t>
      </w:r>
      <w:r w:rsidR="00A744C3" w:rsidRPr="008D3FF6">
        <w:rPr>
          <w:rFonts w:cs="Times New Roman"/>
          <w:szCs w:val="28"/>
        </w:rPr>
        <w:t xml:space="preserve"> </w:t>
      </w:r>
      <w:r w:rsidR="00055082" w:rsidRPr="008D3FF6">
        <w:rPr>
          <w:rFonts w:cs="Times New Roman"/>
          <w:szCs w:val="28"/>
        </w:rPr>
        <w:t xml:space="preserve">chính sách tiền tệ tiếp tục thắt chặt; </w:t>
      </w:r>
      <w:r w:rsidR="000D4882" w:rsidRPr="008D3FF6">
        <w:rPr>
          <w:rFonts w:cs="Times New Roman"/>
          <w:szCs w:val="28"/>
        </w:rPr>
        <w:t xml:space="preserve">việc khôi phục các chuỗi cung ứng, chuỗi sản xuất trên toàn cầu còn nhiều khó khăn; </w:t>
      </w:r>
      <w:r w:rsidR="00A744C3" w:rsidRPr="008D3FF6">
        <w:rPr>
          <w:rFonts w:cs="Times New Roman"/>
          <w:szCs w:val="28"/>
        </w:rPr>
        <w:t xml:space="preserve">lạm phát </w:t>
      </w:r>
      <w:r w:rsidR="00055082" w:rsidRPr="008D3FF6">
        <w:rPr>
          <w:rFonts w:cs="Times New Roman"/>
          <w:szCs w:val="28"/>
        </w:rPr>
        <w:t xml:space="preserve">tuy </w:t>
      </w:r>
      <w:r w:rsidR="00A744C3" w:rsidRPr="008D3FF6">
        <w:rPr>
          <w:rFonts w:cs="Times New Roman"/>
          <w:szCs w:val="28"/>
        </w:rPr>
        <w:t xml:space="preserve">đã chậm lại nhưng tiêu dùng và các hoạt động kinh tế đang suy giảm trên diện rộng; thị trường bất động sản tại nhiều quốc gia suy giảm mạnh, ảnh hưởng trực tiếp tới nhiều ngành, lĩnh vực sản xuất, làm gia tăng rủi ro </w:t>
      </w:r>
      <w:r w:rsidR="00397C9C" w:rsidRPr="008D3FF6">
        <w:rPr>
          <w:rFonts w:cs="Times New Roman"/>
          <w:szCs w:val="28"/>
        </w:rPr>
        <w:t>lên</w:t>
      </w:r>
      <w:r w:rsidR="00A744C3" w:rsidRPr="008D3FF6">
        <w:rPr>
          <w:rFonts w:cs="Times New Roman"/>
          <w:szCs w:val="28"/>
        </w:rPr>
        <w:t xml:space="preserve"> thị trường tài chính, tiền tệ, trái phiếu doanh nghiệp</w:t>
      </w:r>
      <w:r w:rsidR="00055082" w:rsidRPr="008D3FF6">
        <w:rPr>
          <w:rFonts w:cs="Times New Roman"/>
          <w:szCs w:val="28"/>
        </w:rPr>
        <w:t>..</w:t>
      </w:r>
      <w:r w:rsidR="00A744C3" w:rsidRPr="008D3FF6">
        <w:rPr>
          <w:rFonts w:cs="Times New Roman"/>
          <w:szCs w:val="28"/>
        </w:rPr>
        <w:t xml:space="preserve">. </w:t>
      </w:r>
      <w:r w:rsidR="00B26A99" w:rsidRPr="008D3FF6">
        <w:rPr>
          <w:rFonts w:cs="Times New Roman"/>
          <w:szCs w:val="28"/>
        </w:rPr>
        <w:t>N</w:t>
      </w:r>
      <w:r w:rsidR="00055082" w:rsidRPr="008D3FF6">
        <w:rPr>
          <w:rFonts w:cs="Times New Roman"/>
          <w:szCs w:val="28"/>
        </w:rPr>
        <w:t xml:space="preserve">hiều tổ chức quốc tế như WB, IMF </w:t>
      </w:r>
      <w:r w:rsidR="00B26A99" w:rsidRPr="008D3FF6">
        <w:rPr>
          <w:rFonts w:cs="Times New Roman"/>
          <w:szCs w:val="28"/>
        </w:rPr>
        <w:t>đánh giá kinh tế</w:t>
      </w:r>
      <w:r w:rsidR="00055082" w:rsidRPr="008D3FF6">
        <w:rPr>
          <w:rFonts w:cs="Times New Roman"/>
          <w:szCs w:val="28"/>
        </w:rPr>
        <w:t xml:space="preserve"> thế giới năm 2023</w:t>
      </w:r>
      <w:r w:rsidR="00B26A99" w:rsidRPr="008D3FF6">
        <w:rPr>
          <w:rFonts w:cs="Times New Roman"/>
          <w:szCs w:val="28"/>
        </w:rPr>
        <w:t xml:space="preserve"> tiếp tục khó khăn</w:t>
      </w:r>
      <w:r w:rsidR="00055082" w:rsidRPr="008D3FF6">
        <w:rPr>
          <w:rFonts w:cs="Times New Roman"/>
          <w:szCs w:val="28"/>
        </w:rPr>
        <w:t xml:space="preserve">. </w:t>
      </w:r>
      <w:r w:rsidR="00AD0052" w:rsidRPr="008D3FF6">
        <w:rPr>
          <w:rFonts w:cs="Times New Roman"/>
          <w:szCs w:val="28"/>
        </w:rPr>
        <w:t xml:space="preserve">Cạnh tranh chiến lược, bất ổn địa chính trị, an ninh năng lượng, an ninh lương thực, </w:t>
      </w:r>
      <w:r w:rsidR="00055082" w:rsidRPr="008D3FF6">
        <w:rPr>
          <w:rFonts w:cs="Times New Roman"/>
          <w:szCs w:val="28"/>
        </w:rPr>
        <w:t>khả năng thiếu nước, hạn mặn, thiên tai</w:t>
      </w:r>
      <w:r w:rsidR="00AD0052" w:rsidRPr="008D3FF6">
        <w:rPr>
          <w:rFonts w:cs="Times New Roman"/>
          <w:szCs w:val="28"/>
        </w:rPr>
        <w:t xml:space="preserve">… </w:t>
      </w:r>
      <w:r w:rsidR="00055082" w:rsidRPr="008D3FF6">
        <w:rPr>
          <w:rFonts w:cs="Times New Roman"/>
          <w:szCs w:val="28"/>
        </w:rPr>
        <w:t>ngày càng khó lường.</w:t>
      </w:r>
    </w:p>
    <w:p w14:paraId="16FF2241" w14:textId="6188B913" w:rsidR="0010377D" w:rsidRPr="008D3FF6" w:rsidRDefault="00397C9C" w:rsidP="00F36F56">
      <w:pPr>
        <w:spacing w:line="320" w:lineRule="exact"/>
        <w:ind w:firstLine="720"/>
        <w:rPr>
          <w:rFonts w:cs="Times New Roman"/>
          <w:szCs w:val="28"/>
        </w:rPr>
      </w:pPr>
      <w:r w:rsidRPr="008D3FF6">
        <w:rPr>
          <w:rFonts w:cs="Times New Roman"/>
          <w:szCs w:val="28"/>
        </w:rPr>
        <w:t>Trong nước</w:t>
      </w:r>
      <w:r w:rsidR="00B26A99" w:rsidRPr="008D3FF6">
        <w:rPr>
          <w:rFonts w:cs="Times New Roman"/>
          <w:szCs w:val="28"/>
        </w:rPr>
        <w:t>,</w:t>
      </w:r>
      <w:r w:rsidR="0010377D" w:rsidRPr="008D3FF6">
        <w:rPr>
          <w:rFonts w:cs="Times New Roman"/>
          <w:szCs w:val="28"/>
        </w:rPr>
        <w:t xml:space="preserve"> </w:t>
      </w:r>
      <w:r w:rsidR="000D4882" w:rsidRPr="008D3FF6">
        <w:rPr>
          <w:rFonts w:cs="Times New Roman"/>
          <w:szCs w:val="28"/>
        </w:rPr>
        <w:t xml:space="preserve">không khí </w:t>
      </w:r>
      <w:r w:rsidR="0010377D" w:rsidRPr="008D3FF6">
        <w:rPr>
          <w:rFonts w:cs="Times New Roman"/>
          <w:szCs w:val="28"/>
        </w:rPr>
        <w:t>đón Tết</w:t>
      </w:r>
      <w:r w:rsidR="00AF792F" w:rsidRPr="008D3FF6">
        <w:rPr>
          <w:rFonts w:cs="Times New Roman"/>
          <w:szCs w:val="28"/>
        </w:rPr>
        <w:t xml:space="preserve"> Nguyên đán Quý Mão </w:t>
      </w:r>
      <w:r w:rsidR="0010377D" w:rsidRPr="008D3FF6">
        <w:rPr>
          <w:rFonts w:cs="Times New Roman"/>
          <w:szCs w:val="28"/>
        </w:rPr>
        <w:t xml:space="preserve">vui tươi, lành mạnh, </w:t>
      </w:r>
      <w:r w:rsidR="007427E0" w:rsidRPr="008D3FF6">
        <w:rPr>
          <w:rFonts w:cs="Times New Roman"/>
          <w:szCs w:val="28"/>
        </w:rPr>
        <w:t xml:space="preserve">đầm ấm, và </w:t>
      </w:r>
      <w:r w:rsidR="0010377D" w:rsidRPr="008D3FF6">
        <w:rPr>
          <w:rFonts w:cs="Times New Roman"/>
          <w:szCs w:val="28"/>
        </w:rPr>
        <w:t>an toàn</w:t>
      </w:r>
      <w:r w:rsidR="00A47D34" w:rsidRPr="008D3FF6">
        <w:rPr>
          <w:rFonts w:cs="Times New Roman"/>
          <w:szCs w:val="28"/>
        </w:rPr>
        <w:t>; nguồn cung</w:t>
      </w:r>
      <w:r w:rsidR="000D4882" w:rsidRPr="008D3FF6">
        <w:rPr>
          <w:rFonts w:cs="Times New Roman"/>
          <w:szCs w:val="28"/>
        </w:rPr>
        <w:t>, giá cả</w:t>
      </w:r>
      <w:r w:rsidR="00A47D34" w:rsidRPr="008D3FF6">
        <w:rPr>
          <w:rFonts w:cs="Times New Roman"/>
          <w:szCs w:val="28"/>
        </w:rPr>
        <w:t xml:space="preserve"> hàng hóa ổn định trước, trong và sau Tết</w:t>
      </w:r>
      <w:r w:rsidR="000D4882" w:rsidRPr="008D3FF6">
        <w:rPr>
          <w:rFonts w:cs="Times New Roman"/>
          <w:szCs w:val="28"/>
        </w:rPr>
        <w:t>; công tác</w:t>
      </w:r>
      <w:r w:rsidR="00AF792F" w:rsidRPr="008D3FF6">
        <w:rPr>
          <w:rFonts w:cs="Times New Roman"/>
          <w:szCs w:val="28"/>
        </w:rPr>
        <w:t xml:space="preserve"> </w:t>
      </w:r>
      <w:r w:rsidR="000D4882" w:rsidRPr="008D3FF6">
        <w:rPr>
          <w:rFonts w:cs="Times New Roman"/>
          <w:szCs w:val="28"/>
        </w:rPr>
        <w:t>a</w:t>
      </w:r>
      <w:r w:rsidR="00A47D34" w:rsidRPr="008D3FF6">
        <w:rPr>
          <w:rFonts w:cs="Times New Roman"/>
          <w:szCs w:val="28"/>
        </w:rPr>
        <w:t>n sinh xã hội</w:t>
      </w:r>
      <w:r w:rsidR="00191719" w:rsidRPr="008D3FF6">
        <w:rPr>
          <w:rFonts w:cs="Times New Roman"/>
          <w:szCs w:val="28"/>
        </w:rPr>
        <w:t xml:space="preserve"> được bảo đảm</w:t>
      </w:r>
      <w:r w:rsidR="00A47D34" w:rsidRPr="008D3FF6">
        <w:rPr>
          <w:rFonts w:cs="Times New Roman"/>
          <w:szCs w:val="28"/>
        </w:rPr>
        <w:t>,</w:t>
      </w:r>
      <w:r w:rsidR="00191719" w:rsidRPr="008D3FF6">
        <w:rPr>
          <w:rFonts w:cs="Times New Roman"/>
          <w:szCs w:val="28"/>
        </w:rPr>
        <w:t xml:space="preserve"> </w:t>
      </w:r>
      <w:r w:rsidR="009242A2" w:rsidRPr="008D3FF6">
        <w:rPr>
          <w:rFonts w:cs="Times New Roman"/>
          <w:szCs w:val="28"/>
        </w:rPr>
        <w:t>chu đáo</w:t>
      </w:r>
      <w:r w:rsidR="00A47D34" w:rsidRPr="008D3FF6">
        <w:rPr>
          <w:rFonts w:cs="Times New Roman"/>
          <w:szCs w:val="28"/>
        </w:rPr>
        <w:t xml:space="preserve"> với tinh thần</w:t>
      </w:r>
      <w:r w:rsidR="00A47D34" w:rsidRPr="008D3FF6">
        <w:rPr>
          <w:rFonts w:cs="Times New Roman"/>
          <w:i/>
          <w:szCs w:val="28"/>
        </w:rPr>
        <w:t xml:space="preserve"> </w:t>
      </w:r>
      <w:r w:rsidR="00A47D34" w:rsidRPr="008D3FF6">
        <w:rPr>
          <w:rFonts w:cs="Times New Roman"/>
          <w:b/>
          <w:i/>
          <w:szCs w:val="28"/>
        </w:rPr>
        <w:t>“không để ai không có Tết”</w:t>
      </w:r>
      <w:r w:rsidR="000C1E7B" w:rsidRPr="008D3FF6">
        <w:rPr>
          <w:rFonts w:cs="Times New Roman"/>
          <w:szCs w:val="28"/>
        </w:rPr>
        <w:t>; phòng, chống dịch bệnh, khám, chữa bệnh; bảo đảm vệ sinh an toàn thực phẩm trong dịp Tết được đảm bảo.</w:t>
      </w:r>
      <w:r w:rsidR="00191719" w:rsidRPr="008D3FF6">
        <w:rPr>
          <w:rFonts w:cs="Times New Roman"/>
          <w:szCs w:val="28"/>
        </w:rPr>
        <w:t xml:space="preserve"> </w:t>
      </w:r>
      <w:r w:rsidR="000D4882" w:rsidRPr="008D3FF6">
        <w:rPr>
          <w:rFonts w:cs="Times New Roman"/>
          <w:szCs w:val="28"/>
        </w:rPr>
        <w:t xml:space="preserve">Các </w:t>
      </w:r>
      <w:r w:rsidR="00A47D34" w:rsidRPr="008D3FF6">
        <w:rPr>
          <w:rFonts w:cs="Times New Roman"/>
          <w:szCs w:val="28"/>
        </w:rPr>
        <w:t>hoạt động văn hóa, nghệ thuật mừng Đảng, mừng xuân</w:t>
      </w:r>
      <w:r w:rsidR="00191719" w:rsidRPr="008D3FF6">
        <w:rPr>
          <w:rFonts w:cs="Times New Roman"/>
          <w:szCs w:val="28"/>
        </w:rPr>
        <w:t xml:space="preserve"> </w:t>
      </w:r>
      <w:r w:rsidR="000C1E7B" w:rsidRPr="008D3FF6">
        <w:rPr>
          <w:rFonts w:cs="Times New Roman"/>
          <w:szCs w:val="28"/>
        </w:rPr>
        <w:t>được tổ chức</w:t>
      </w:r>
      <w:r w:rsidR="00AF792F" w:rsidRPr="008D3FF6">
        <w:rPr>
          <w:rFonts w:cs="Times New Roman"/>
          <w:szCs w:val="28"/>
        </w:rPr>
        <w:t xml:space="preserve"> </w:t>
      </w:r>
      <w:r w:rsidR="000C1E7B" w:rsidRPr="008D3FF6">
        <w:rPr>
          <w:rFonts w:cs="Times New Roman"/>
          <w:szCs w:val="28"/>
        </w:rPr>
        <w:t xml:space="preserve">đã </w:t>
      </w:r>
      <w:r w:rsidR="00AF792F" w:rsidRPr="008D3FF6">
        <w:rPr>
          <w:rFonts w:cs="Times New Roman"/>
          <w:szCs w:val="28"/>
        </w:rPr>
        <w:t>phục vụ</w:t>
      </w:r>
      <w:r w:rsidR="00191719" w:rsidRPr="008D3FF6">
        <w:rPr>
          <w:rFonts w:cs="Times New Roman"/>
          <w:szCs w:val="28"/>
        </w:rPr>
        <w:t xml:space="preserve"> </w:t>
      </w:r>
      <w:r w:rsidR="000C1E7B" w:rsidRPr="008D3FF6">
        <w:rPr>
          <w:rFonts w:cs="Times New Roman"/>
          <w:szCs w:val="28"/>
        </w:rPr>
        <w:t xml:space="preserve">và đáp ứng </w:t>
      </w:r>
      <w:r w:rsidR="00191719" w:rsidRPr="008D3FF6">
        <w:rPr>
          <w:rFonts w:cs="Times New Roman"/>
          <w:szCs w:val="28"/>
        </w:rPr>
        <w:t>tốt</w:t>
      </w:r>
      <w:r w:rsidR="00AF792F" w:rsidRPr="008D3FF6">
        <w:rPr>
          <w:rFonts w:cs="Times New Roman"/>
          <w:szCs w:val="28"/>
        </w:rPr>
        <w:t xml:space="preserve"> nhu cầu</w:t>
      </w:r>
      <w:r w:rsidR="00A47D34" w:rsidRPr="008D3FF6">
        <w:rPr>
          <w:rFonts w:cs="Times New Roman"/>
          <w:szCs w:val="28"/>
        </w:rPr>
        <w:t xml:space="preserve"> tinh thần của </w:t>
      </w:r>
      <w:r w:rsidR="000C1E7B" w:rsidRPr="008D3FF6">
        <w:rPr>
          <w:rFonts w:cs="Times New Roman"/>
          <w:szCs w:val="28"/>
        </w:rPr>
        <w:t xml:space="preserve">nhân </w:t>
      </w:r>
      <w:r w:rsidR="00A47D34" w:rsidRPr="008D3FF6">
        <w:rPr>
          <w:rFonts w:cs="Times New Roman"/>
          <w:szCs w:val="28"/>
        </w:rPr>
        <w:t>dân</w:t>
      </w:r>
      <w:r w:rsidR="001B7116" w:rsidRPr="008D3FF6">
        <w:rPr>
          <w:rFonts w:cs="Times New Roman"/>
          <w:szCs w:val="28"/>
        </w:rPr>
        <w:t>.</w:t>
      </w:r>
      <w:r w:rsidR="00191719" w:rsidRPr="008D3FF6">
        <w:rPr>
          <w:rFonts w:cs="Times New Roman"/>
          <w:szCs w:val="28"/>
        </w:rPr>
        <w:t xml:space="preserve"> </w:t>
      </w:r>
      <w:r w:rsidR="001B7116" w:rsidRPr="008D3FF6">
        <w:rPr>
          <w:rFonts w:cs="Times New Roman"/>
          <w:szCs w:val="28"/>
        </w:rPr>
        <w:t>Q</w:t>
      </w:r>
      <w:r w:rsidR="00191719" w:rsidRPr="008D3FF6">
        <w:rPr>
          <w:rFonts w:cs="Times New Roman"/>
          <w:szCs w:val="28"/>
        </w:rPr>
        <w:t>uốc phòng an ninh được giữ vững, trật tự an toàn xã hội, an toàn giao thông được bảo đảm</w:t>
      </w:r>
      <w:r w:rsidR="00AF792F" w:rsidRPr="008D3FF6">
        <w:rPr>
          <w:rFonts w:cs="Times New Roman"/>
          <w:szCs w:val="28"/>
        </w:rPr>
        <w:t>.</w:t>
      </w:r>
      <w:r w:rsidR="00093B0D" w:rsidRPr="008D3FF6">
        <w:rPr>
          <w:rFonts w:cs="Times New Roman"/>
          <w:szCs w:val="28"/>
        </w:rPr>
        <w:t xml:space="preserve"> </w:t>
      </w:r>
    </w:p>
    <w:p w14:paraId="12B720B3" w14:textId="0CF3F85F" w:rsidR="002E2A59" w:rsidRPr="008D3FF6" w:rsidRDefault="0021142C" w:rsidP="00F36F56">
      <w:pPr>
        <w:spacing w:line="320" w:lineRule="exact"/>
        <w:ind w:firstLine="720"/>
        <w:rPr>
          <w:rFonts w:cs="Times New Roman"/>
          <w:szCs w:val="28"/>
        </w:rPr>
      </w:pPr>
      <w:r w:rsidRPr="008D3FF6">
        <w:rPr>
          <w:rFonts w:cs="Times New Roman"/>
          <w:szCs w:val="28"/>
        </w:rPr>
        <w:t xml:space="preserve">Một số kết quả </w:t>
      </w:r>
      <w:r w:rsidR="000C1E7B" w:rsidRPr="008D3FF6">
        <w:rPr>
          <w:rFonts w:cs="Times New Roman"/>
          <w:szCs w:val="28"/>
        </w:rPr>
        <w:t xml:space="preserve">KTXH </w:t>
      </w:r>
      <w:r w:rsidR="00093B0D" w:rsidRPr="008D3FF6">
        <w:rPr>
          <w:rFonts w:cs="Times New Roman"/>
          <w:szCs w:val="28"/>
        </w:rPr>
        <w:t xml:space="preserve">nổi bật </w:t>
      </w:r>
      <w:r w:rsidR="00770688" w:rsidRPr="008D3FF6">
        <w:rPr>
          <w:rFonts w:cs="Times New Roman"/>
          <w:szCs w:val="28"/>
        </w:rPr>
        <w:t>trong tháng 1/2023</w:t>
      </w:r>
      <w:r w:rsidRPr="008D3FF6">
        <w:rPr>
          <w:rFonts w:cs="Times New Roman"/>
          <w:szCs w:val="28"/>
        </w:rPr>
        <w:t xml:space="preserve"> như sau:</w:t>
      </w:r>
    </w:p>
    <w:p w14:paraId="6A732D1E" w14:textId="77777777" w:rsidR="00730B9C" w:rsidRPr="008D3FF6" w:rsidRDefault="00FD59F0" w:rsidP="00F36F56">
      <w:pPr>
        <w:spacing w:line="320" w:lineRule="exact"/>
        <w:ind w:firstLine="720"/>
        <w:rPr>
          <w:rFonts w:cs="Times New Roman"/>
          <w:b/>
          <w:szCs w:val="28"/>
          <w:lang w:val="vi-VN"/>
        </w:rPr>
      </w:pPr>
      <w:r w:rsidRPr="008D3FF6">
        <w:rPr>
          <w:rFonts w:cs="Times New Roman"/>
          <w:b/>
          <w:szCs w:val="28"/>
          <w:lang w:val="vi-VN"/>
        </w:rPr>
        <w:t>1. Các kết quả đạt được</w:t>
      </w:r>
    </w:p>
    <w:p w14:paraId="00930F1A" w14:textId="7FC1C8EE" w:rsidR="00840E3C" w:rsidRPr="008D3FF6" w:rsidRDefault="007C4B82" w:rsidP="00F36F56">
      <w:pPr>
        <w:spacing w:line="320" w:lineRule="exact"/>
        <w:ind w:firstLine="720"/>
        <w:rPr>
          <w:rFonts w:cs="Times New Roman"/>
          <w:szCs w:val="28"/>
        </w:rPr>
      </w:pPr>
      <w:r w:rsidRPr="008D3FF6">
        <w:rPr>
          <w:rFonts w:cs="Times New Roman"/>
          <w:i/>
          <w:szCs w:val="28"/>
        </w:rPr>
        <w:t xml:space="preserve">(1) </w:t>
      </w:r>
      <w:r w:rsidR="00F9404B" w:rsidRPr="008D3FF6">
        <w:rPr>
          <w:rFonts w:cs="Times New Roman"/>
          <w:i/>
          <w:szCs w:val="28"/>
        </w:rPr>
        <w:t>Tình hình</w:t>
      </w:r>
      <w:r w:rsidR="00942035" w:rsidRPr="008D3FF6">
        <w:rPr>
          <w:rFonts w:cs="Times New Roman"/>
          <w:i/>
          <w:szCs w:val="28"/>
        </w:rPr>
        <w:t xml:space="preserve"> kinh tế vĩ mô</w:t>
      </w:r>
      <w:r w:rsidR="00F9404B" w:rsidRPr="008D3FF6">
        <w:rPr>
          <w:rFonts w:cs="Times New Roman"/>
          <w:i/>
          <w:szCs w:val="28"/>
        </w:rPr>
        <w:t xml:space="preserve"> cơ bản ổn định</w:t>
      </w:r>
      <w:r w:rsidR="00942035" w:rsidRPr="008D3FF6">
        <w:rPr>
          <w:rFonts w:cs="Times New Roman"/>
          <w:i/>
          <w:szCs w:val="28"/>
        </w:rPr>
        <w:t xml:space="preserve">, </w:t>
      </w:r>
      <w:r w:rsidR="00F9404B" w:rsidRPr="008D3FF6">
        <w:rPr>
          <w:rFonts w:cs="Times New Roman"/>
          <w:iCs/>
          <w:szCs w:val="28"/>
        </w:rPr>
        <w:t>c</w:t>
      </w:r>
      <w:r w:rsidR="000C1E7B" w:rsidRPr="008D3FF6">
        <w:rPr>
          <w:rFonts w:cs="Times New Roman"/>
          <w:szCs w:val="28"/>
        </w:rPr>
        <w:t xml:space="preserve">hỉ số giá tiêu dùng (CPI) tháng 01/2023 tăng 0,52% so với tháng </w:t>
      </w:r>
      <w:r w:rsidR="00840E3C" w:rsidRPr="008D3FF6">
        <w:rPr>
          <w:rFonts w:cs="Times New Roman"/>
          <w:szCs w:val="28"/>
        </w:rPr>
        <w:t xml:space="preserve">12/2022 và </w:t>
      </w:r>
      <w:r w:rsidR="00BC1EB8" w:rsidRPr="008D3FF6">
        <w:rPr>
          <w:rFonts w:cs="Times New Roman"/>
          <w:szCs w:val="28"/>
        </w:rPr>
        <w:t xml:space="preserve">tăng 4,89% so với cùng kỳ năm </w:t>
      </w:r>
      <w:r w:rsidR="00BC1EB8" w:rsidRPr="008D3FF6">
        <w:rPr>
          <w:rFonts w:cs="Times New Roman"/>
          <w:szCs w:val="28"/>
        </w:rPr>
        <w:lastRenderedPageBreak/>
        <w:t>trước</w:t>
      </w:r>
      <w:r w:rsidR="00F9404B" w:rsidRPr="008D3FF6">
        <w:rPr>
          <w:rFonts w:cs="Times New Roman"/>
          <w:szCs w:val="28"/>
        </w:rPr>
        <w:t>,</w:t>
      </w:r>
      <w:r w:rsidR="00840E3C" w:rsidRPr="008D3FF6">
        <w:rPr>
          <w:rFonts w:cs="Times New Roman"/>
          <w:szCs w:val="28"/>
        </w:rPr>
        <w:t xml:space="preserve"> chủ yếu</w:t>
      </w:r>
      <w:r w:rsidR="00F0226A" w:rsidRPr="008D3FF6">
        <w:rPr>
          <w:rFonts w:cs="Times New Roman"/>
          <w:szCs w:val="28"/>
        </w:rPr>
        <w:t xml:space="preserve"> do giá hàng hóa, dịch vụ tăng theo quy luật tiêu dùng vào dịp Tết</w:t>
      </w:r>
      <w:r w:rsidR="00840E3C" w:rsidRPr="008D3FF6">
        <w:rPr>
          <w:rStyle w:val="FootnoteReference"/>
          <w:rFonts w:cs="Times New Roman"/>
          <w:b/>
          <w:szCs w:val="28"/>
        </w:rPr>
        <w:footnoteReference w:id="1"/>
      </w:r>
      <w:r w:rsidR="00840E3C" w:rsidRPr="008D3FF6">
        <w:rPr>
          <w:rFonts w:cs="Times New Roman"/>
          <w:szCs w:val="28"/>
        </w:rPr>
        <w:t xml:space="preserve">, giá xăng dầu trong nước tăng theo giá nhiên liệu thế giới và điều chỉnh theo mức thuế bảo vệ môi trường từ 01/01/2023. </w:t>
      </w:r>
    </w:p>
    <w:p w14:paraId="249DC99F" w14:textId="3292BC4B" w:rsidR="00805681" w:rsidRPr="008D3FF6" w:rsidRDefault="00295C70" w:rsidP="00F36F56">
      <w:pPr>
        <w:spacing w:line="320" w:lineRule="exact"/>
        <w:ind w:firstLine="720"/>
        <w:rPr>
          <w:rFonts w:cs="Times New Roman"/>
          <w:szCs w:val="28"/>
        </w:rPr>
      </w:pPr>
      <w:r w:rsidRPr="008D3FF6">
        <w:rPr>
          <w:rFonts w:cs="Times New Roman"/>
          <w:szCs w:val="28"/>
        </w:rPr>
        <w:t xml:space="preserve">Thị trường tiền tệ </w:t>
      </w:r>
      <w:r w:rsidR="00F9404B" w:rsidRPr="008D3FF6">
        <w:rPr>
          <w:rFonts w:cs="Times New Roman"/>
          <w:szCs w:val="28"/>
        </w:rPr>
        <w:t xml:space="preserve">bước đầu có mức tăng trưởng tích cực, </w:t>
      </w:r>
      <w:r w:rsidRPr="008D3FF6">
        <w:rPr>
          <w:rFonts w:cs="Times New Roman"/>
          <w:szCs w:val="28"/>
        </w:rPr>
        <w:t>đ</w:t>
      </w:r>
      <w:r w:rsidR="00F0226A" w:rsidRPr="008D3FF6">
        <w:rPr>
          <w:rFonts w:cs="Times New Roman"/>
          <w:szCs w:val="28"/>
        </w:rPr>
        <w:t>ến ngày 1</w:t>
      </w:r>
      <w:r w:rsidR="001B7116" w:rsidRPr="008D3FF6">
        <w:rPr>
          <w:rFonts w:cs="Times New Roman"/>
          <w:szCs w:val="28"/>
        </w:rPr>
        <w:t>7</w:t>
      </w:r>
      <w:r w:rsidR="00F0226A" w:rsidRPr="008D3FF6">
        <w:rPr>
          <w:rFonts w:cs="Times New Roman"/>
          <w:szCs w:val="28"/>
        </w:rPr>
        <w:t>/01 tín dụng</w:t>
      </w:r>
      <w:r w:rsidR="00805681" w:rsidRPr="008D3FF6">
        <w:rPr>
          <w:rFonts w:cs="Times New Roman"/>
          <w:szCs w:val="28"/>
        </w:rPr>
        <w:t xml:space="preserve"> </w:t>
      </w:r>
      <w:r w:rsidR="00F0226A" w:rsidRPr="008D3FF6">
        <w:rPr>
          <w:rFonts w:cs="Times New Roman"/>
          <w:szCs w:val="28"/>
        </w:rPr>
        <w:t>tăng 0,</w:t>
      </w:r>
      <w:r w:rsidR="001B7116" w:rsidRPr="008D3FF6">
        <w:rPr>
          <w:rFonts w:cs="Times New Roman"/>
          <w:szCs w:val="28"/>
        </w:rPr>
        <w:t>65</w:t>
      </w:r>
      <w:r w:rsidR="00F0226A" w:rsidRPr="008D3FF6">
        <w:rPr>
          <w:rFonts w:cs="Times New Roman"/>
          <w:szCs w:val="28"/>
        </w:rPr>
        <w:t xml:space="preserve">% so với cuối năm </w:t>
      </w:r>
      <w:r w:rsidR="00805681" w:rsidRPr="008D3FF6">
        <w:rPr>
          <w:rFonts w:cs="Times New Roman"/>
          <w:szCs w:val="28"/>
        </w:rPr>
        <w:t>trước</w:t>
      </w:r>
      <w:r w:rsidR="00F0226A" w:rsidRPr="008D3FF6">
        <w:rPr>
          <w:rFonts w:cs="Times New Roman"/>
          <w:szCs w:val="28"/>
        </w:rPr>
        <w:t>;</w:t>
      </w:r>
      <w:r w:rsidRPr="008D3FF6">
        <w:rPr>
          <w:rFonts w:cs="Times New Roman"/>
          <w:szCs w:val="28"/>
        </w:rPr>
        <w:t xml:space="preserve"> </w:t>
      </w:r>
      <w:r w:rsidR="00805681" w:rsidRPr="008D3FF6">
        <w:rPr>
          <w:rFonts w:cs="Times New Roman"/>
          <w:szCs w:val="28"/>
        </w:rPr>
        <w:t>bảo đảm</w:t>
      </w:r>
      <w:r w:rsidR="00F0226A" w:rsidRPr="008D3FF6">
        <w:rPr>
          <w:rFonts w:cs="Times New Roman"/>
          <w:szCs w:val="28"/>
        </w:rPr>
        <w:t xml:space="preserve"> </w:t>
      </w:r>
      <w:r w:rsidR="00805681" w:rsidRPr="008D3FF6">
        <w:rPr>
          <w:rFonts w:cs="Times New Roman"/>
          <w:szCs w:val="28"/>
        </w:rPr>
        <w:t>thanh khoản của hệ thống ngân hàng, đáp ứng</w:t>
      </w:r>
      <w:r w:rsidR="00F0226A" w:rsidRPr="008D3FF6">
        <w:rPr>
          <w:rFonts w:cs="Times New Roman"/>
          <w:szCs w:val="28"/>
        </w:rPr>
        <w:t xml:space="preserve"> nhu cầu</w:t>
      </w:r>
      <w:r w:rsidR="00805681" w:rsidRPr="008D3FF6">
        <w:rPr>
          <w:rFonts w:cs="Times New Roman"/>
          <w:szCs w:val="28"/>
        </w:rPr>
        <w:t xml:space="preserve"> thanh toán, rút</w:t>
      </w:r>
      <w:r w:rsidR="00F0226A" w:rsidRPr="008D3FF6">
        <w:rPr>
          <w:rFonts w:cs="Times New Roman"/>
          <w:szCs w:val="28"/>
        </w:rPr>
        <w:t xml:space="preserve"> tiền mặt của người dân, doanh nghiệp</w:t>
      </w:r>
      <w:r w:rsidR="00805681" w:rsidRPr="008D3FF6">
        <w:rPr>
          <w:rFonts w:cs="Times New Roman"/>
          <w:szCs w:val="28"/>
        </w:rPr>
        <w:t xml:space="preserve"> trước và</w:t>
      </w:r>
      <w:r w:rsidR="00F0226A" w:rsidRPr="008D3FF6">
        <w:rPr>
          <w:rFonts w:cs="Times New Roman"/>
          <w:szCs w:val="28"/>
        </w:rPr>
        <w:t xml:space="preserve"> trong dịp Tết Nguyên đán</w:t>
      </w:r>
      <w:r w:rsidRPr="008D3FF6">
        <w:rPr>
          <w:rFonts w:cs="Times New Roman"/>
          <w:szCs w:val="28"/>
        </w:rPr>
        <w:t xml:space="preserve">. </w:t>
      </w:r>
      <w:r w:rsidR="009C358B" w:rsidRPr="008D3FF6">
        <w:rPr>
          <w:rFonts w:cs="Times New Roman"/>
          <w:szCs w:val="28"/>
        </w:rPr>
        <w:t>Thu NSNN tháng 01 đạt 11,3% dự toán</w:t>
      </w:r>
      <w:r w:rsidR="00852FDF" w:rsidRPr="008D3FF6">
        <w:rPr>
          <w:rFonts w:cs="Times New Roman"/>
          <w:szCs w:val="28"/>
        </w:rPr>
        <w:t>;</w:t>
      </w:r>
      <w:r w:rsidR="009C358B" w:rsidRPr="008D3FF6">
        <w:rPr>
          <w:rFonts w:cs="Times New Roman"/>
          <w:szCs w:val="28"/>
        </w:rPr>
        <w:t xml:space="preserve"> trong đó thu nội địa đạt 12% dự toán (tăng 3,1% so với cùng kỳ năm trước). </w:t>
      </w:r>
      <w:r w:rsidRPr="008D3FF6">
        <w:rPr>
          <w:rFonts w:cs="Times New Roman"/>
          <w:szCs w:val="28"/>
        </w:rPr>
        <w:t xml:space="preserve">Vốn FDI đăng ký mới có tín hiệu tích cực, tháng 01 đạt 1,2 tỷ USD, </w:t>
      </w:r>
      <w:r w:rsidR="00F9404B" w:rsidRPr="008D3FF6">
        <w:rPr>
          <w:rFonts w:cs="Times New Roman"/>
          <w:szCs w:val="28"/>
        </w:rPr>
        <w:t xml:space="preserve">cao </w:t>
      </w:r>
      <w:r w:rsidRPr="008D3FF6">
        <w:rPr>
          <w:rFonts w:cs="Times New Roman"/>
          <w:szCs w:val="28"/>
        </w:rPr>
        <w:t xml:space="preserve">gấp 3 lần cùng kỳ năm trước. </w:t>
      </w:r>
      <w:r w:rsidR="00F9404B" w:rsidRPr="008D3FF6">
        <w:rPr>
          <w:rFonts w:cs="Times New Roman"/>
          <w:szCs w:val="28"/>
        </w:rPr>
        <w:t>Cán cân thương mại</w:t>
      </w:r>
      <w:r w:rsidRPr="008D3FF6">
        <w:rPr>
          <w:rFonts w:cs="Times New Roman"/>
          <w:szCs w:val="28"/>
        </w:rPr>
        <w:t xml:space="preserve"> tháng 01 ước xuất siêu 3,6 tỷ USD.</w:t>
      </w:r>
    </w:p>
    <w:p w14:paraId="2FADA12D" w14:textId="6BFA83BA" w:rsidR="004B74E6" w:rsidRPr="008D3FF6" w:rsidRDefault="00942035" w:rsidP="00F36F56">
      <w:pPr>
        <w:spacing w:line="320" w:lineRule="exact"/>
        <w:ind w:firstLine="720"/>
        <w:rPr>
          <w:rFonts w:cs="Times New Roman"/>
          <w:i/>
          <w:szCs w:val="28"/>
        </w:rPr>
      </w:pPr>
      <w:r w:rsidRPr="008D3FF6">
        <w:rPr>
          <w:rFonts w:cs="Times New Roman"/>
          <w:i/>
          <w:szCs w:val="28"/>
        </w:rPr>
        <w:t xml:space="preserve">(2) Hoạt động sản xuất, kinh doanh </w:t>
      </w:r>
      <w:r w:rsidR="0048055D" w:rsidRPr="008D3FF6">
        <w:rPr>
          <w:rFonts w:cs="Times New Roman"/>
          <w:i/>
          <w:szCs w:val="28"/>
        </w:rPr>
        <w:t xml:space="preserve">tiếp tục </w:t>
      </w:r>
      <w:r w:rsidR="00F9404B" w:rsidRPr="008D3FF6">
        <w:rPr>
          <w:rFonts w:cs="Times New Roman"/>
          <w:i/>
          <w:szCs w:val="28"/>
        </w:rPr>
        <w:t xml:space="preserve">đà </w:t>
      </w:r>
      <w:r w:rsidR="0048055D" w:rsidRPr="008D3FF6">
        <w:rPr>
          <w:rFonts w:cs="Times New Roman"/>
          <w:i/>
          <w:szCs w:val="28"/>
        </w:rPr>
        <w:t xml:space="preserve">phục hồi </w:t>
      </w:r>
      <w:r w:rsidR="00CE001D" w:rsidRPr="008D3FF6">
        <w:rPr>
          <w:rFonts w:cs="Times New Roman"/>
          <w:i/>
          <w:szCs w:val="28"/>
        </w:rPr>
        <w:t xml:space="preserve">và tăng </w:t>
      </w:r>
      <w:r w:rsidR="00F9404B" w:rsidRPr="008D3FF6">
        <w:rPr>
          <w:rFonts w:cs="Times New Roman"/>
          <w:i/>
          <w:szCs w:val="28"/>
        </w:rPr>
        <w:t xml:space="preserve">trưởng </w:t>
      </w:r>
      <w:r w:rsidR="0048055D" w:rsidRPr="008D3FF6">
        <w:rPr>
          <w:rFonts w:cs="Times New Roman"/>
          <w:i/>
          <w:szCs w:val="28"/>
        </w:rPr>
        <w:t xml:space="preserve">nhờ sức cầu tiêu dùng </w:t>
      </w:r>
      <w:r w:rsidR="00CE001D" w:rsidRPr="008D3FF6">
        <w:rPr>
          <w:rFonts w:cs="Times New Roman"/>
          <w:i/>
          <w:szCs w:val="28"/>
        </w:rPr>
        <w:t xml:space="preserve">lớn </w:t>
      </w:r>
      <w:r w:rsidR="0048055D" w:rsidRPr="008D3FF6">
        <w:rPr>
          <w:rFonts w:cs="Times New Roman"/>
          <w:i/>
          <w:szCs w:val="28"/>
        </w:rPr>
        <w:t xml:space="preserve">trong dịp Tết Nguyên đán. </w:t>
      </w:r>
    </w:p>
    <w:p w14:paraId="60C22240" w14:textId="3EDCA5C8" w:rsidR="00D03E44" w:rsidRPr="008D3FF6" w:rsidRDefault="00942035" w:rsidP="00F36F56">
      <w:pPr>
        <w:spacing w:line="320" w:lineRule="exact"/>
        <w:ind w:firstLine="720"/>
        <w:rPr>
          <w:rFonts w:cs="Times New Roman"/>
          <w:szCs w:val="28"/>
        </w:rPr>
      </w:pPr>
      <w:r w:rsidRPr="008D3FF6">
        <w:rPr>
          <w:rFonts w:cs="Times New Roman"/>
          <w:szCs w:val="28"/>
        </w:rPr>
        <w:t xml:space="preserve">Sản xuất nông nghiệp ổn định, </w:t>
      </w:r>
      <w:r w:rsidR="00BA6248" w:rsidRPr="008D3FF6">
        <w:rPr>
          <w:rFonts w:cs="Times New Roman"/>
          <w:szCs w:val="28"/>
        </w:rPr>
        <w:t xml:space="preserve">bảo đảm tiến độ gieo trồng </w:t>
      </w:r>
      <w:r w:rsidR="0048055D" w:rsidRPr="008D3FF6">
        <w:rPr>
          <w:rFonts w:cs="Times New Roman"/>
          <w:szCs w:val="28"/>
        </w:rPr>
        <w:t>vụ đông xuân</w:t>
      </w:r>
      <w:r w:rsidR="00BA6248" w:rsidRPr="008D3FF6">
        <w:rPr>
          <w:rFonts w:cs="Times New Roman"/>
          <w:szCs w:val="28"/>
        </w:rPr>
        <w:t xml:space="preserve">; </w:t>
      </w:r>
      <w:r w:rsidR="00F57A36" w:rsidRPr="008D3FF6">
        <w:rPr>
          <w:rFonts w:cs="Times New Roman"/>
          <w:szCs w:val="28"/>
        </w:rPr>
        <w:t>chủ động phòng, chống rét đậm, rét hại trên cây trồng, vật nuôi</w:t>
      </w:r>
      <w:r w:rsidR="0048055D" w:rsidRPr="008D3FF6">
        <w:rPr>
          <w:rFonts w:cs="Times New Roman"/>
          <w:szCs w:val="28"/>
        </w:rPr>
        <w:t>; sản lượng thu hoạch thủy sản</w:t>
      </w:r>
      <w:r w:rsidR="00CE001D" w:rsidRPr="008D3FF6">
        <w:rPr>
          <w:rFonts w:cs="Times New Roman"/>
          <w:szCs w:val="28"/>
        </w:rPr>
        <w:t>, vật nuôi, cây trồng</w:t>
      </w:r>
      <w:r w:rsidR="0048055D" w:rsidRPr="008D3FF6">
        <w:rPr>
          <w:rFonts w:cs="Times New Roman"/>
          <w:szCs w:val="28"/>
        </w:rPr>
        <w:t xml:space="preserve"> tăng đáp ứng nhu cầu tiêu dùng dịp Tết. </w:t>
      </w:r>
    </w:p>
    <w:p w14:paraId="71CE9427" w14:textId="1A765F8C" w:rsidR="00D03E44" w:rsidRPr="008D3FF6" w:rsidRDefault="00970A6D" w:rsidP="00F36F56">
      <w:pPr>
        <w:spacing w:line="320" w:lineRule="exact"/>
        <w:ind w:firstLine="720"/>
        <w:rPr>
          <w:rFonts w:cs="Times New Roman"/>
          <w:spacing w:val="-2"/>
          <w:szCs w:val="28"/>
        </w:rPr>
      </w:pPr>
      <w:r w:rsidRPr="008D3FF6">
        <w:rPr>
          <w:rFonts w:cs="Times New Roman"/>
          <w:spacing w:val="-2"/>
          <w:szCs w:val="28"/>
        </w:rPr>
        <w:t xml:space="preserve">Tổng mức bán lẻ hàng hóa và doanh thu dịch vụ tiêu dùng tháng </w:t>
      </w:r>
      <w:r w:rsidR="00B262B6" w:rsidRPr="008D3FF6">
        <w:rPr>
          <w:rFonts w:cs="Times New Roman"/>
          <w:spacing w:val="-2"/>
          <w:szCs w:val="28"/>
        </w:rPr>
        <w:t>0</w:t>
      </w:r>
      <w:r w:rsidRPr="008D3FF6">
        <w:rPr>
          <w:rFonts w:cs="Times New Roman"/>
          <w:spacing w:val="-2"/>
          <w:szCs w:val="28"/>
        </w:rPr>
        <w:t xml:space="preserve">1 tăng </w:t>
      </w:r>
      <w:r w:rsidR="00B262B6" w:rsidRPr="008D3FF6">
        <w:rPr>
          <w:rFonts w:cs="Times New Roman"/>
          <w:spacing w:val="-2"/>
          <w:szCs w:val="28"/>
        </w:rPr>
        <w:t>20</w:t>
      </w:r>
      <w:r w:rsidRPr="008D3FF6">
        <w:rPr>
          <w:rFonts w:cs="Times New Roman"/>
          <w:spacing w:val="-2"/>
          <w:szCs w:val="28"/>
        </w:rPr>
        <w:t xml:space="preserve">% so với cùng kỳ năm trước (cùng kỳ năm 2021 giảm </w:t>
      </w:r>
      <w:r w:rsidR="00B262B6" w:rsidRPr="008D3FF6">
        <w:rPr>
          <w:rFonts w:cs="Times New Roman"/>
          <w:spacing w:val="-2"/>
          <w:szCs w:val="28"/>
        </w:rPr>
        <w:t>2</w:t>
      </w:r>
      <w:r w:rsidRPr="008D3FF6">
        <w:rPr>
          <w:rFonts w:cs="Times New Roman"/>
          <w:spacing w:val="-2"/>
          <w:szCs w:val="28"/>
        </w:rPr>
        <w:t>,</w:t>
      </w:r>
      <w:r w:rsidR="00B262B6" w:rsidRPr="008D3FF6">
        <w:rPr>
          <w:rFonts w:cs="Times New Roman"/>
          <w:spacing w:val="-2"/>
          <w:szCs w:val="28"/>
        </w:rPr>
        <w:t>5</w:t>
      </w:r>
      <w:r w:rsidRPr="008D3FF6">
        <w:rPr>
          <w:rFonts w:cs="Times New Roman"/>
          <w:spacing w:val="-2"/>
          <w:szCs w:val="28"/>
        </w:rPr>
        <w:t xml:space="preserve">%), loại trừ yếu tố giá tăng </w:t>
      </w:r>
      <w:r w:rsidR="00B262B6" w:rsidRPr="008D3FF6">
        <w:rPr>
          <w:rFonts w:cs="Times New Roman"/>
          <w:spacing w:val="-2"/>
          <w:szCs w:val="28"/>
        </w:rPr>
        <w:t>15</w:t>
      </w:r>
      <w:r w:rsidRPr="008D3FF6">
        <w:rPr>
          <w:rFonts w:cs="Times New Roman"/>
          <w:spacing w:val="-2"/>
          <w:szCs w:val="28"/>
        </w:rPr>
        <w:t>,</w:t>
      </w:r>
      <w:r w:rsidR="00B262B6" w:rsidRPr="008D3FF6">
        <w:rPr>
          <w:rFonts w:cs="Times New Roman"/>
          <w:spacing w:val="-2"/>
          <w:szCs w:val="28"/>
        </w:rPr>
        <w:t>8</w:t>
      </w:r>
      <w:r w:rsidRPr="008D3FF6">
        <w:rPr>
          <w:rFonts w:cs="Times New Roman"/>
          <w:spacing w:val="-2"/>
          <w:szCs w:val="28"/>
        </w:rPr>
        <w:t xml:space="preserve">% (cùng kỳ năm 2021 giảm </w:t>
      </w:r>
      <w:r w:rsidR="00B262B6" w:rsidRPr="008D3FF6">
        <w:rPr>
          <w:rFonts w:cs="Times New Roman"/>
          <w:spacing w:val="-2"/>
          <w:szCs w:val="28"/>
        </w:rPr>
        <w:t>4</w:t>
      </w:r>
      <w:r w:rsidRPr="008D3FF6">
        <w:rPr>
          <w:rFonts w:cs="Times New Roman"/>
          <w:spacing w:val="-2"/>
          <w:szCs w:val="28"/>
        </w:rPr>
        <w:t xml:space="preserve">%). </w:t>
      </w:r>
      <w:r w:rsidR="004B74E6" w:rsidRPr="008D3FF6">
        <w:rPr>
          <w:rFonts w:cs="Times New Roman"/>
          <w:spacing w:val="-2"/>
          <w:szCs w:val="28"/>
        </w:rPr>
        <w:t>Nguồn cung các mặt hàng dồi dào, giá không có biến động lớn; không để xảy ra thiếu hàng sốt giá; phát huy hiệu quả các chương trình bình ổn giá tại các địa phương</w:t>
      </w:r>
      <w:r w:rsidR="008E1B39" w:rsidRPr="008D3FF6">
        <w:rPr>
          <w:rFonts w:cs="Times New Roman"/>
          <w:spacing w:val="-2"/>
          <w:szCs w:val="28"/>
        </w:rPr>
        <w:t>.</w:t>
      </w:r>
    </w:p>
    <w:p w14:paraId="529E635E" w14:textId="3B8A6800" w:rsidR="00461D37" w:rsidRPr="008D3FF6" w:rsidRDefault="00970A6D" w:rsidP="00F36F56">
      <w:pPr>
        <w:spacing w:line="320" w:lineRule="exact"/>
        <w:ind w:firstLine="720"/>
        <w:rPr>
          <w:rFonts w:cs="Times New Roman"/>
          <w:b/>
          <w:spacing w:val="-2"/>
          <w:szCs w:val="28"/>
        </w:rPr>
      </w:pPr>
      <w:r w:rsidRPr="008D3FF6">
        <w:rPr>
          <w:rFonts w:cs="Times New Roman"/>
          <w:spacing w:val="-2"/>
          <w:szCs w:val="28"/>
        </w:rPr>
        <w:t xml:space="preserve">Du lịch phục hồi nhanh, khách quốc tế tháng </w:t>
      </w:r>
      <w:r w:rsidR="00B262B6" w:rsidRPr="008D3FF6">
        <w:rPr>
          <w:rFonts w:cs="Times New Roman"/>
          <w:spacing w:val="-2"/>
          <w:szCs w:val="28"/>
        </w:rPr>
        <w:t>01</w:t>
      </w:r>
      <w:r w:rsidRPr="008D3FF6">
        <w:rPr>
          <w:rFonts w:cs="Times New Roman"/>
          <w:spacing w:val="-2"/>
          <w:szCs w:val="28"/>
        </w:rPr>
        <w:t xml:space="preserve"> đạt </w:t>
      </w:r>
      <w:r w:rsidR="00B262B6" w:rsidRPr="008D3FF6">
        <w:rPr>
          <w:rFonts w:cs="Times New Roman"/>
          <w:spacing w:val="-2"/>
          <w:szCs w:val="28"/>
        </w:rPr>
        <w:t>trên 870 nghìn</w:t>
      </w:r>
      <w:r w:rsidRPr="008D3FF6">
        <w:rPr>
          <w:rFonts w:cs="Times New Roman"/>
          <w:spacing w:val="-2"/>
          <w:szCs w:val="28"/>
        </w:rPr>
        <w:t xml:space="preserve"> lượt người, gấp </w:t>
      </w:r>
      <w:r w:rsidR="00B262B6" w:rsidRPr="008D3FF6">
        <w:rPr>
          <w:rFonts w:cs="Times New Roman"/>
          <w:spacing w:val="-2"/>
          <w:szCs w:val="28"/>
        </w:rPr>
        <w:t>44</w:t>
      </w:r>
      <w:r w:rsidRPr="008D3FF6">
        <w:rPr>
          <w:rFonts w:cs="Times New Roman"/>
          <w:spacing w:val="-2"/>
          <w:szCs w:val="28"/>
        </w:rPr>
        <w:t>,</w:t>
      </w:r>
      <w:r w:rsidR="00B262B6" w:rsidRPr="008D3FF6">
        <w:rPr>
          <w:rFonts w:cs="Times New Roman"/>
          <w:spacing w:val="-2"/>
          <w:szCs w:val="28"/>
        </w:rPr>
        <w:t>2</w:t>
      </w:r>
      <w:r w:rsidRPr="008D3FF6">
        <w:rPr>
          <w:rFonts w:cs="Times New Roman"/>
          <w:spacing w:val="-2"/>
          <w:szCs w:val="28"/>
        </w:rPr>
        <w:t xml:space="preserve"> lần so với cùng kỳ năm trước</w:t>
      </w:r>
      <w:r w:rsidR="00D03E44" w:rsidRPr="008D3FF6">
        <w:rPr>
          <w:rFonts w:cs="Times New Roman"/>
          <w:spacing w:val="-2"/>
          <w:szCs w:val="28"/>
        </w:rPr>
        <w:t>. Ước tính t</w:t>
      </w:r>
      <w:r w:rsidR="00D03E44" w:rsidRPr="008D3FF6">
        <w:rPr>
          <w:rFonts w:cs="Times New Roman"/>
          <w:szCs w:val="28"/>
        </w:rPr>
        <w:t>rong 07 ngày nghỉ Tết</w:t>
      </w:r>
      <w:r w:rsidR="00D03E44" w:rsidRPr="008D3FF6">
        <w:rPr>
          <w:rFonts w:cs="Times New Roman"/>
          <w:szCs w:val="28"/>
          <w:lang w:val="vi-VN"/>
        </w:rPr>
        <w:t xml:space="preserve">, </w:t>
      </w:r>
      <w:r w:rsidR="00D03E44" w:rsidRPr="008D3FF6">
        <w:rPr>
          <w:rFonts w:cs="Times New Roman"/>
          <w:szCs w:val="28"/>
        </w:rPr>
        <w:t>khách du lịch nội địa đạt khoảng 9 triệu lượt khách, tăng khoảng 47,5% so với cùng kỳ Tết Nguyên đán năm trước</w:t>
      </w:r>
      <w:r w:rsidR="001E7772" w:rsidRPr="008D3FF6">
        <w:rPr>
          <w:rFonts w:cs="Times New Roman"/>
          <w:szCs w:val="28"/>
        </w:rPr>
        <w:t xml:space="preserve">; nhiều địa phương như </w:t>
      </w:r>
      <w:r w:rsidR="001E7772" w:rsidRPr="008D3FF6">
        <w:rPr>
          <w:rFonts w:cs="Times New Roman"/>
          <w:spacing w:val="-2"/>
          <w:lang w:val="vi-VN"/>
        </w:rPr>
        <w:t>Quảng Ninh</w:t>
      </w:r>
      <w:r w:rsidR="001E7772" w:rsidRPr="008D3FF6">
        <w:rPr>
          <w:rFonts w:cs="Times New Roman"/>
          <w:spacing w:val="-2"/>
        </w:rPr>
        <w:t>,</w:t>
      </w:r>
      <w:r w:rsidR="001E7772" w:rsidRPr="008D3FF6">
        <w:rPr>
          <w:rFonts w:cs="Times New Roman"/>
          <w:spacing w:val="-2"/>
          <w:lang w:val="vi-VN"/>
        </w:rPr>
        <w:t xml:space="preserve"> Đà Nẵng</w:t>
      </w:r>
      <w:r w:rsidR="001E7772" w:rsidRPr="008D3FF6">
        <w:rPr>
          <w:rFonts w:cs="Times New Roman"/>
          <w:spacing w:val="-2"/>
        </w:rPr>
        <w:t>, Bà Rịa - Vũng Tàu</w:t>
      </w:r>
      <w:r w:rsidR="001E7772" w:rsidRPr="008D3FF6">
        <w:rPr>
          <w:rFonts w:cs="Times New Roman"/>
          <w:spacing w:val="-2"/>
          <w:lang w:val="vi-VN"/>
        </w:rPr>
        <w:t xml:space="preserve"> đã đón những đoàn khách du lịch quốc tế đầu tiên bằng tàu biển đến Việt Nam, là dấu hiệu tích cực cho mùa du lịch quốc tế 2023.</w:t>
      </w:r>
    </w:p>
    <w:p w14:paraId="3EF31482" w14:textId="31E30B18" w:rsidR="008E1B39" w:rsidRPr="008D3FF6" w:rsidRDefault="00F57A36" w:rsidP="00F36F56">
      <w:pPr>
        <w:spacing w:line="320" w:lineRule="exact"/>
        <w:ind w:firstLine="720"/>
        <w:rPr>
          <w:rFonts w:cs="Times New Roman"/>
          <w:spacing w:val="-2"/>
          <w:szCs w:val="28"/>
        </w:rPr>
      </w:pPr>
      <w:r w:rsidRPr="008D3FF6">
        <w:rPr>
          <w:rFonts w:cs="Times New Roman"/>
          <w:i/>
          <w:spacing w:val="-2"/>
          <w:szCs w:val="28"/>
        </w:rPr>
        <w:t xml:space="preserve">(3) </w:t>
      </w:r>
      <w:r w:rsidR="003D5A79" w:rsidRPr="008D3FF6">
        <w:rPr>
          <w:rFonts w:cs="Times New Roman"/>
          <w:i/>
          <w:spacing w:val="-2"/>
          <w:szCs w:val="28"/>
        </w:rPr>
        <w:t xml:space="preserve">Quyết liệt, tập trung triển khai các nhiệm vụ năm 2023 ngay từ những ngày đầu năm. </w:t>
      </w:r>
      <w:r w:rsidR="001B7116" w:rsidRPr="008D3FF6">
        <w:rPr>
          <w:rFonts w:cs="Times New Roman"/>
          <w:spacing w:val="-2"/>
          <w:szCs w:val="28"/>
        </w:rPr>
        <w:t xml:space="preserve">Trong tháng 01, Quốc hội </w:t>
      </w:r>
      <w:r w:rsidR="008E1B39" w:rsidRPr="008D3FF6">
        <w:rPr>
          <w:rFonts w:cs="Times New Roman"/>
          <w:spacing w:val="-2"/>
          <w:szCs w:val="28"/>
        </w:rPr>
        <w:t xml:space="preserve">đã tổ chức kỳ họp bất thường </w:t>
      </w:r>
      <w:r w:rsidR="001B7116" w:rsidRPr="008D3FF6">
        <w:rPr>
          <w:rFonts w:cs="Times New Roman"/>
          <w:spacing w:val="-2"/>
          <w:szCs w:val="28"/>
        </w:rPr>
        <w:t xml:space="preserve">để xem xét, thông qua Quy hoạch tổng thể quốc gia thời kỳ 2021-2030, tầm nhìn đến năm 2050 và nhiều nội dung chính sách quan trọng. </w:t>
      </w:r>
    </w:p>
    <w:p w14:paraId="7FA005EF" w14:textId="5ECA2831" w:rsidR="00B9371A" w:rsidRPr="008D3FF6" w:rsidRDefault="005558D7" w:rsidP="00F36F56">
      <w:pPr>
        <w:spacing w:line="320" w:lineRule="exact"/>
        <w:ind w:firstLine="720"/>
        <w:rPr>
          <w:rFonts w:cs="Times New Roman"/>
          <w:spacing w:val="-2"/>
          <w:szCs w:val="28"/>
        </w:rPr>
      </w:pPr>
      <w:r w:rsidRPr="008D3FF6">
        <w:rPr>
          <w:rFonts w:cs="Times New Roman"/>
          <w:spacing w:val="-2"/>
          <w:szCs w:val="28"/>
        </w:rPr>
        <w:t>Ngay trong và sau thời gian nghỉ Tết, Thủ tướng Chính phủ đã kiểm tra, đôn đốc</w:t>
      </w:r>
      <w:r w:rsidR="008E1B39" w:rsidRPr="008D3FF6">
        <w:rPr>
          <w:rFonts w:cs="Times New Roman"/>
          <w:spacing w:val="-2"/>
          <w:szCs w:val="28"/>
        </w:rPr>
        <w:t>, chỉ đạo tháo gỡ khó khăn nhằm đẩy nhanh</w:t>
      </w:r>
      <w:r w:rsidRPr="008D3FF6">
        <w:rPr>
          <w:rFonts w:cs="Times New Roman"/>
          <w:spacing w:val="-2"/>
          <w:szCs w:val="28"/>
        </w:rPr>
        <w:t xml:space="preserve"> tiến độ triển khai</w:t>
      </w:r>
      <w:r w:rsidR="003D5A79" w:rsidRPr="008D3FF6">
        <w:rPr>
          <w:rFonts w:cs="Times New Roman"/>
          <w:spacing w:val="-2"/>
          <w:szCs w:val="28"/>
        </w:rPr>
        <w:t xml:space="preserve"> nhiều dự án quan trọng</w:t>
      </w:r>
      <w:r w:rsidRPr="008D3FF6">
        <w:rPr>
          <w:rFonts w:cs="Times New Roman"/>
          <w:spacing w:val="-2"/>
          <w:szCs w:val="28"/>
        </w:rPr>
        <w:t xml:space="preserve"> </w:t>
      </w:r>
      <w:r w:rsidR="008E1B39" w:rsidRPr="008D3FF6">
        <w:rPr>
          <w:rFonts w:cs="Times New Roman"/>
          <w:spacing w:val="-2"/>
          <w:szCs w:val="28"/>
        </w:rPr>
        <w:t>quốc gia, dự án lớn</w:t>
      </w:r>
      <w:r w:rsidR="00E15660" w:rsidRPr="008D3FF6">
        <w:rPr>
          <w:rFonts w:cs="Times New Roman"/>
          <w:spacing w:val="-2"/>
          <w:szCs w:val="28"/>
        </w:rPr>
        <w:t>;</w:t>
      </w:r>
      <w:r w:rsidR="001234F1" w:rsidRPr="008D3FF6">
        <w:rPr>
          <w:rFonts w:cs="Times New Roman"/>
          <w:spacing w:val="-2"/>
          <w:szCs w:val="28"/>
        </w:rPr>
        <w:t xml:space="preserve"> phát lệnh ra quân sản xuất, xuất khẩu công ten nơ đầu tiên tại Tân Cảng Cát Lái… tạo không khí phấn khởi, hăng say lao động sản xuất, kinh doanh ngay từ những ngày đầu, tháng đầu năm mới. B</w:t>
      </w:r>
      <w:r w:rsidR="003D5A79" w:rsidRPr="008D3FF6">
        <w:rPr>
          <w:rFonts w:cs="Times New Roman"/>
          <w:spacing w:val="-2"/>
          <w:szCs w:val="28"/>
        </w:rPr>
        <w:t>an hành Chỉ thị 03/CT-TTg ngày 27/01</w:t>
      </w:r>
      <w:r w:rsidR="00CE001D" w:rsidRPr="008D3FF6">
        <w:rPr>
          <w:rFonts w:cs="Times New Roman"/>
          <w:spacing w:val="-2"/>
          <w:szCs w:val="28"/>
        </w:rPr>
        <w:t>/2023</w:t>
      </w:r>
      <w:r w:rsidR="003D5A79" w:rsidRPr="008D3FF6">
        <w:rPr>
          <w:rFonts w:cs="Times New Roman"/>
          <w:spacing w:val="-2"/>
          <w:szCs w:val="28"/>
        </w:rPr>
        <w:t xml:space="preserve"> để chỉ đạo, đôn đốc các bộ, cơ quan và địa phương, tập trung </w:t>
      </w:r>
      <w:r w:rsidR="001234F1" w:rsidRPr="008D3FF6">
        <w:rPr>
          <w:rFonts w:cs="Times New Roman"/>
          <w:spacing w:val="-2"/>
          <w:szCs w:val="28"/>
        </w:rPr>
        <w:t xml:space="preserve">quyết liệt </w:t>
      </w:r>
      <w:r w:rsidR="003D5A79" w:rsidRPr="008D3FF6">
        <w:rPr>
          <w:rFonts w:cs="Times New Roman"/>
          <w:spacing w:val="-2"/>
          <w:szCs w:val="28"/>
        </w:rPr>
        <w:t xml:space="preserve">thực hiện các nhiệm vụ </w:t>
      </w:r>
      <w:r w:rsidR="001234F1" w:rsidRPr="008D3FF6">
        <w:rPr>
          <w:rFonts w:cs="Times New Roman"/>
          <w:spacing w:val="-2"/>
          <w:szCs w:val="28"/>
        </w:rPr>
        <w:t xml:space="preserve">trọng tâm, trọng điểm </w:t>
      </w:r>
      <w:r w:rsidR="003D5A79" w:rsidRPr="008D3FF6">
        <w:rPr>
          <w:rFonts w:cs="Times New Roman"/>
          <w:spacing w:val="-2"/>
          <w:szCs w:val="28"/>
        </w:rPr>
        <w:t>được giao</w:t>
      </w:r>
      <w:r w:rsidR="001234F1" w:rsidRPr="008D3FF6">
        <w:rPr>
          <w:rFonts w:cs="Times New Roman"/>
          <w:spacing w:val="-2"/>
          <w:szCs w:val="28"/>
        </w:rPr>
        <w:t>,</w:t>
      </w:r>
      <w:r w:rsidR="003D5A79" w:rsidRPr="008D3FF6">
        <w:rPr>
          <w:rFonts w:cs="Times New Roman"/>
          <w:spacing w:val="-2"/>
          <w:szCs w:val="28"/>
        </w:rPr>
        <w:t xml:space="preserve"> nhất là trong quản lý, điều hành kinh tế vĩ mô, xử lý các khó khăn, vướng mắc của hệ thống ngân hàng, thị trường chứng khoán, trái phiếu doanh nghiệp, bất động sản…</w:t>
      </w:r>
      <w:r w:rsidR="001234F1" w:rsidRPr="008D3FF6">
        <w:rPr>
          <w:rFonts w:cs="Times New Roman"/>
          <w:spacing w:val="-2"/>
          <w:szCs w:val="28"/>
        </w:rPr>
        <w:t xml:space="preserve"> nhanh chóng khơi thông nguồn lực, cải thiện môi trường đầu tư kinh doanh, tạo động lực mới, khí thế mới, không gian mới để phát triển KTXH đất nước.</w:t>
      </w:r>
    </w:p>
    <w:p w14:paraId="0C74C5A2" w14:textId="7920E24C" w:rsidR="007D2B1F" w:rsidRPr="008D3FF6" w:rsidRDefault="007D2B1F">
      <w:pPr>
        <w:spacing w:line="320" w:lineRule="exact"/>
        <w:ind w:firstLine="720"/>
      </w:pPr>
      <w:r w:rsidRPr="008D3FF6">
        <w:t>Ngành giao thông vận tải đã phát động phong trào thi đua “Xuân Quý Mão trên các công trường giao thông” và tháng cao điểm giải ngân vốn đầu tư công, thi công “xuyên Tết” các dự án giao thông chiến lược, quan trọng</w:t>
      </w:r>
      <w:r w:rsidRPr="008D3FF6">
        <w:rPr>
          <w:rStyle w:val="FootnoteReference"/>
          <w:b/>
        </w:rPr>
        <w:footnoteReference w:id="2"/>
      </w:r>
      <w:r w:rsidRPr="008D3FF6">
        <w:t>.</w:t>
      </w:r>
    </w:p>
    <w:p w14:paraId="546FBD30" w14:textId="1E0AB316" w:rsidR="009C358B" w:rsidRPr="008D3FF6" w:rsidRDefault="009C358B" w:rsidP="00F36F56">
      <w:pPr>
        <w:spacing w:line="320" w:lineRule="exact"/>
        <w:ind w:firstLine="720"/>
        <w:rPr>
          <w:rFonts w:cs="Times New Roman"/>
          <w:spacing w:val="-2"/>
          <w:szCs w:val="28"/>
        </w:rPr>
      </w:pPr>
      <w:r w:rsidRPr="008D3FF6">
        <w:rPr>
          <w:rFonts w:cs="Times New Roman"/>
          <w:spacing w:val="-2"/>
          <w:szCs w:val="28"/>
        </w:rPr>
        <w:t xml:space="preserve">Đến hết ngày </w:t>
      </w:r>
      <w:r w:rsidR="008770E4" w:rsidRPr="008D3FF6">
        <w:rPr>
          <w:rFonts w:cs="Times New Roman"/>
          <w:spacing w:val="-2"/>
          <w:szCs w:val="28"/>
        </w:rPr>
        <w:t>31</w:t>
      </w:r>
      <w:r w:rsidRPr="008D3FF6">
        <w:rPr>
          <w:rFonts w:cs="Times New Roman"/>
          <w:spacing w:val="-2"/>
          <w:szCs w:val="28"/>
        </w:rPr>
        <w:t xml:space="preserve">/01, </w:t>
      </w:r>
      <w:r w:rsidR="00F9404B" w:rsidRPr="008D3FF6">
        <w:rPr>
          <w:rFonts w:cs="Times New Roman"/>
          <w:spacing w:val="-2"/>
          <w:szCs w:val="28"/>
        </w:rPr>
        <w:t xml:space="preserve">đã </w:t>
      </w:r>
      <w:r w:rsidRPr="008D3FF6">
        <w:rPr>
          <w:rFonts w:cs="Times New Roman"/>
          <w:spacing w:val="-2"/>
          <w:szCs w:val="28"/>
        </w:rPr>
        <w:t xml:space="preserve">có </w:t>
      </w:r>
      <w:r w:rsidR="008770E4" w:rsidRPr="008D3FF6">
        <w:rPr>
          <w:rFonts w:cs="Times New Roman"/>
          <w:spacing w:val="-2"/>
          <w:szCs w:val="28"/>
        </w:rPr>
        <w:t>1</w:t>
      </w:r>
      <w:r w:rsidR="00305046" w:rsidRPr="008D3FF6">
        <w:rPr>
          <w:rFonts w:cs="Times New Roman"/>
          <w:spacing w:val="-2"/>
          <w:szCs w:val="28"/>
        </w:rPr>
        <w:t>8</w:t>
      </w:r>
      <w:r w:rsidR="008770E4" w:rsidRPr="008D3FF6">
        <w:rPr>
          <w:rFonts w:cs="Times New Roman"/>
          <w:spacing w:val="-2"/>
          <w:szCs w:val="28"/>
        </w:rPr>
        <w:t xml:space="preserve"> </w:t>
      </w:r>
      <w:r w:rsidRPr="008D3FF6">
        <w:rPr>
          <w:rFonts w:cs="Times New Roman"/>
          <w:spacing w:val="-2"/>
          <w:szCs w:val="28"/>
        </w:rPr>
        <w:t>bộ, cơ quan</w:t>
      </w:r>
      <w:r w:rsidRPr="008D3FF6">
        <w:rPr>
          <w:rStyle w:val="FootnoteReference"/>
          <w:rFonts w:cs="Times New Roman"/>
          <w:b/>
          <w:szCs w:val="28"/>
          <w:lang w:val="sv-SE"/>
        </w:rPr>
        <w:footnoteReference w:id="3"/>
      </w:r>
      <w:r w:rsidRPr="008D3FF6">
        <w:rPr>
          <w:rFonts w:cs="Times New Roman"/>
          <w:spacing w:val="-2"/>
          <w:szCs w:val="28"/>
        </w:rPr>
        <w:t xml:space="preserve"> và </w:t>
      </w:r>
      <w:r w:rsidR="00305046" w:rsidRPr="008D3FF6">
        <w:rPr>
          <w:rFonts w:cs="Times New Roman"/>
          <w:spacing w:val="-2"/>
          <w:szCs w:val="28"/>
        </w:rPr>
        <w:t>4</w:t>
      </w:r>
      <w:r w:rsidR="00305046" w:rsidRPr="008D3FF6">
        <w:rPr>
          <w:rFonts w:cs="Times New Roman"/>
          <w:spacing w:val="-2"/>
          <w:szCs w:val="28"/>
        </w:rPr>
        <w:t>8</w:t>
      </w:r>
      <w:r w:rsidRPr="008D3FF6">
        <w:rPr>
          <w:rFonts w:cs="Times New Roman"/>
          <w:spacing w:val="-2"/>
          <w:szCs w:val="28"/>
        </w:rPr>
        <w:t>/63 địa phương</w:t>
      </w:r>
      <w:r w:rsidRPr="008D3FF6">
        <w:rPr>
          <w:rStyle w:val="FootnoteReference"/>
          <w:rFonts w:cs="Times New Roman"/>
          <w:b/>
          <w:szCs w:val="28"/>
          <w:lang w:val="sv-SE"/>
        </w:rPr>
        <w:footnoteReference w:id="4"/>
      </w:r>
      <w:r w:rsidRPr="008D3FF6">
        <w:rPr>
          <w:rFonts w:cs="Times New Roman"/>
          <w:spacing w:val="-2"/>
          <w:szCs w:val="28"/>
        </w:rPr>
        <w:t xml:space="preserve"> đã ban hành chương trình, kế hoạch triển khai Nghị quyết số 01/NQ-CP của Chính phủ.</w:t>
      </w:r>
    </w:p>
    <w:p w14:paraId="37A83885" w14:textId="62917B66" w:rsidR="00ED7D77" w:rsidRPr="008D3FF6" w:rsidRDefault="00EB30B6" w:rsidP="00F36F56">
      <w:pPr>
        <w:spacing w:line="320" w:lineRule="exact"/>
        <w:ind w:firstLine="720"/>
        <w:rPr>
          <w:rFonts w:cs="Times New Roman"/>
          <w:szCs w:val="28"/>
        </w:rPr>
      </w:pPr>
      <w:r w:rsidRPr="008D3FF6">
        <w:rPr>
          <w:rFonts w:cs="Times New Roman"/>
          <w:i/>
          <w:szCs w:val="28"/>
        </w:rPr>
        <w:t>(</w:t>
      </w:r>
      <w:r w:rsidR="00F57A36" w:rsidRPr="008D3FF6">
        <w:rPr>
          <w:rFonts w:cs="Times New Roman"/>
          <w:i/>
          <w:szCs w:val="28"/>
        </w:rPr>
        <w:t>4</w:t>
      </w:r>
      <w:r w:rsidRPr="008D3FF6">
        <w:rPr>
          <w:rFonts w:cs="Times New Roman"/>
          <w:i/>
          <w:szCs w:val="28"/>
        </w:rPr>
        <w:t xml:space="preserve">) </w:t>
      </w:r>
      <w:r w:rsidR="003279E3" w:rsidRPr="008D3FF6">
        <w:rPr>
          <w:rFonts w:cs="Times New Roman"/>
          <w:i/>
          <w:szCs w:val="28"/>
        </w:rPr>
        <w:t xml:space="preserve">Bảo đảm an sinh xã hội, </w:t>
      </w:r>
      <w:r w:rsidR="00D21958" w:rsidRPr="008D3FF6">
        <w:rPr>
          <w:rFonts w:cs="Times New Roman"/>
          <w:i/>
          <w:szCs w:val="28"/>
        </w:rPr>
        <w:t>chuẩn bị</w:t>
      </w:r>
      <w:r w:rsidR="003279E3" w:rsidRPr="008D3FF6">
        <w:rPr>
          <w:rFonts w:cs="Times New Roman"/>
          <w:i/>
          <w:szCs w:val="28"/>
        </w:rPr>
        <w:t xml:space="preserve"> và</w:t>
      </w:r>
      <w:r w:rsidR="00D21958" w:rsidRPr="008D3FF6">
        <w:rPr>
          <w:rFonts w:cs="Times New Roman"/>
          <w:i/>
          <w:szCs w:val="28"/>
        </w:rPr>
        <w:t xml:space="preserve"> đón Tết vui tươi, lành mạnh, đầm ấm, an </w:t>
      </w:r>
      <w:r w:rsidR="003279E3" w:rsidRPr="008D3FF6">
        <w:rPr>
          <w:rFonts w:cs="Times New Roman"/>
          <w:i/>
          <w:szCs w:val="28"/>
        </w:rPr>
        <w:t>ninh</w:t>
      </w:r>
      <w:r w:rsidR="00D21958" w:rsidRPr="008D3FF6">
        <w:rPr>
          <w:rFonts w:cs="Times New Roman"/>
          <w:i/>
          <w:szCs w:val="28"/>
        </w:rPr>
        <w:t>, an toàn, mọi nhà đều có Tết</w:t>
      </w:r>
      <w:r w:rsidR="003279E3" w:rsidRPr="008D3FF6">
        <w:rPr>
          <w:rFonts w:cs="Times New Roman"/>
          <w:i/>
          <w:szCs w:val="28"/>
        </w:rPr>
        <w:t xml:space="preserve"> được quan tâm</w:t>
      </w:r>
      <w:r w:rsidRPr="008D3FF6">
        <w:rPr>
          <w:rFonts w:cs="Times New Roman"/>
          <w:i/>
          <w:szCs w:val="28"/>
        </w:rPr>
        <w:t>.</w:t>
      </w:r>
      <w:r w:rsidRPr="008D3FF6">
        <w:rPr>
          <w:rFonts w:cs="Times New Roman"/>
          <w:szCs w:val="28"/>
        </w:rPr>
        <w:t xml:space="preserve"> </w:t>
      </w:r>
      <w:r w:rsidR="003279E3" w:rsidRPr="008D3FF6">
        <w:rPr>
          <w:rFonts w:cs="Times New Roman"/>
          <w:szCs w:val="28"/>
        </w:rPr>
        <w:t>Các đồng chí lãnh đạo Đảng, Nhà nước</w:t>
      </w:r>
      <w:r w:rsidR="00ED7D77" w:rsidRPr="008D3FF6">
        <w:rPr>
          <w:rFonts w:cs="Times New Roman"/>
          <w:szCs w:val="28"/>
        </w:rPr>
        <w:t>, Mặt trận Tổ quốc Việt Nam</w:t>
      </w:r>
      <w:r w:rsidR="003279E3" w:rsidRPr="008D3FF6">
        <w:rPr>
          <w:rFonts w:cs="Times New Roman"/>
          <w:szCs w:val="28"/>
        </w:rPr>
        <w:t xml:space="preserve">, các bộ, ngành, địa phương, </w:t>
      </w:r>
      <w:r w:rsidR="00ED7D77" w:rsidRPr="008D3FF6">
        <w:rPr>
          <w:rFonts w:cs="Times New Roman"/>
          <w:szCs w:val="28"/>
        </w:rPr>
        <w:t xml:space="preserve">công đoàn, </w:t>
      </w:r>
      <w:r w:rsidR="003279E3" w:rsidRPr="008D3FF6">
        <w:rPr>
          <w:rFonts w:cs="Times New Roman"/>
          <w:szCs w:val="28"/>
        </w:rPr>
        <w:t xml:space="preserve">đoàn thể đã tổ chức thăm, tặng quà các gia đình chính sách, người có công, người nghèo, công nhân lao động có hoàn cảnh khó khăn… tại nhiều địa phương trong cả nước. </w:t>
      </w:r>
      <w:r w:rsidR="00ED7D77" w:rsidRPr="008D3FF6">
        <w:rPr>
          <w:rFonts w:cs="Times New Roman"/>
          <w:szCs w:val="28"/>
        </w:rPr>
        <w:t>D</w:t>
      </w:r>
      <w:r w:rsidR="003279E3" w:rsidRPr="008D3FF6">
        <w:rPr>
          <w:rFonts w:cs="Times New Roman"/>
          <w:szCs w:val="28"/>
        </w:rPr>
        <w:t xml:space="preserve">oanh nghiệp và toàn xã hội </w:t>
      </w:r>
      <w:r w:rsidR="00ED7D77" w:rsidRPr="008D3FF6">
        <w:rPr>
          <w:rFonts w:cs="Times New Roman"/>
          <w:szCs w:val="28"/>
        </w:rPr>
        <w:t xml:space="preserve">chung tay </w:t>
      </w:r>
      <w:r w:rsidR="003279E3" w:rsidRPr="008D3FF6">
        <w:rPr>
          <w:rFonts w:cs="Times New Roman"/>
          <w:szCs w:val="28"/>
        </w:rPr>
        <w:t>đồng hành</w:t>
      </w:r>
      <w:r w:rsidR="00ED7D77" w:rsidRPr="008D3FF6">
        <w:rPr>
          <w:rFonts w:cs="Times New Roman"/>
          <w:szCs w:val="28"/>
        </w:rPr>
        <w:t>, chung tay</w:t>
      </w:r>
      <w:r w:rsidR="003279E3" w:rsidRPr="008D3FF6">
        <w:rPr>
          <w:rFonts w:cs="Times New Roman"/>
          <w:szCs w:val="28"/>
        </w:rPr>
        <w:t xml:space="preserve"> cùng </w:t>
      </w:r>
      <w:r w:rsidR="00ED7D77" w:rsidRPr="008D3FF6">
        <w:rPr>
          <w:rFonts w:cs="Times New Roman"/>
          <w:szCs w:val="28"/>
        </w:rPr>
        <w:t xml:space="preserve">các </w:t>
      </w:r>
      <w:r w:rsidR="003279E3" w:rsidRPr="008D3FF6">
        <w:rPr>
          <w:rFonts w:cs="Times New Roman"/>
          <w:szCs w:val="28"/>
        </w:rPr>
        <w:t xml:space="preserve">tổ chức hỗ trợ, chăm lo Tết cho </w:t>
      </w:r>
      <w:r w:rsidR="00ED7D77" w:rsidRPr="008D3FF6">
        <w:rPr>
          <w:rFonts w:cs="Times New Roman"/>
          <w:szCs w:val="28"/>
        </w:rPr>
        <w:t>cho các đối tượng</w:t>
      </w:r>
      <w:r w:rsidR="003279E3" w:rsidRPr="008D3FF6">
        <w:rPr>
          <w:rFonts w:cs="Times New Roman"/>
          <w:szCs w:val="28"/>
        </w:rPr>
        <w:t xml:space="preserve">. </w:t>
      </w:r>
      <w:r w:rsidR="001B7116" w:rsidRPr="008D3FF6">
        <w:rPr>
          <w:rFonts w:cs="Times New Roman"/>
          <w:szCs w:val="28"/>
        </w:rPr>
        <w:t>Ư</w:t>
      </w:r>
      <w:r w:rsidR="00F615A7" w:rsidRPr="008D3FF6">
        <w:rPr>
          <w:rFonts w:cs="Times New Roman"/>
          <w:szCs w:val="28"/>
        </w:rPr>
        <w:t>ớc tính kinh phí trợ giúp tết của 63 địa phương là khoảng 9.500 tỷ đồng, với trên 25 triệu lượt đối tượng được hỗ trợ; hỗ trợ trên 18 nghìn tấn gạo cứu đói cho trên 1,2 triệu nhân khẩu trong dịp Tết và giáp hạt; kịp thời có chính sách hỗ trợ người lao động bị giảm giờ làm, mất việc do doanh nghiệp bị cắt, giảm đơn hàng.</w:t>
      </w:r>
    </w:p>
    <w:p w14:paraId="0237E71A" w14:textId="0FBFA295" w:rsidR="00294A6B" w:rsidRPr="008D3FF6" w:rsidRDefault="00294A6B" w:rsidP="00FF4AE5">
      <w:pPr>
        <w:spacing w:line="320" w:lineRule="exact"/>
        <w:ind w:firstLine="720"/>
        <w:rPr>
          <w:rFonts w:cs="Times New Roman"/>
          <w:szCs w:val="28"/>
        </w:rPr>
      </w:pPr>
      <w:r w:rsidRPr="008D3FF6">
        <w:rPr>
          <w:bCs/>
        </w:rPr>
        <w:t>Nhiều hoạt động được triển khai, thể hiện sự nhân văn sâu sắc, truyền thống tương thân, tương ái, “lá lành đùm lá rách” tốt đẹp của dân tộc, chế độ ta như</w:t>
      </w:r>
      <w:r w:rsidR="00D60F1A" w:rsidRPr="008D3FF6">
        <w:rPr>
          <w:bCs/>
        </w:rPr>
        <w:t>:</w:t>
      </w:r>
      <w:r w:rsidRPr="008D3FF6">
        <w:rPr>
          <w:bCs/>
        </w:rPr>
        <w:t xml:space="preserve"> </w:t>
      </w:r>
      <w:r w:rsidRPr="008D3FF6">
        <w:rPr>
          <w:lang w:val="vi-VN"/>
        </w:rPr>
        <w:t>“Bếp ăn 0 đồng”, “Suất ăn 0 đồng”</w:t>
      </w:r>
      <w:r w:rsidRPr="008D3FF6">
        <w:t>, “Phiên chợ 0 đồng”, “Chuyến xe 0 đồng” để hỗ trợ cho bệnh nhân và người nhà bệnh nhân, người lao động</w:t>
      </w:r>
      <w:r w:rsidR="00D60F1A" w:rsidRPr="008D3FF6">
        <w:t>,</w:t>
      </w:r>
      <w:r w:rsidRPr="008D3FF6">
        <w:t xml:space="preserve"> đối tượng khó khăn. Các cơ quan, tổ chức, lực lượng quân đội, công an đã tổ chức các chương trình Xuân biên cương, hải đảo - Tết thắm tình quân dân, ấm lòng dân bản, Xuân canh trời, Áo ấm cho em, Xuân yêu thương, Tết chia sẻ…; hỗ trợ cho người dân về quê ăn Tết và quay trở lại làm việc… tạo hình ảnh tốt đẹp, xúc động, lan tỏa trong xã hội, góp phần củng cố niềm tin của Nhân dân vào Đảng, Nhà nước</w:t>
      </w:r>
      <w:r w:rsidRPr="008D3FF6">
        <w:rPr>
          <w:lang w:val="vi-VN"/>
        </w:rPr>
        <w:t>.</w:t>
      </w:r>
    </w:p>
    <w:p w14:paraId="60C6807E" w14:textId="0D943FA3" w:rsidR="00ED7D77" w:rsidRPr="008D3FF6" w:rsidRDefault="00ED7D77" w:rsidP="00F36F56">
      <w:pPr>
        <w:widowControl w:val="0"/>
        <w:spacing w:line="320" w:lineRule="exact"/>
        <w:ind w:firstLine="720"/>
        <w:rPr>
          <w:i/>
        </w:rPr>
      </w:pPr>
      <w:r w:rsidRPr="008D3FF6">
        <w:rPr>
          <w:i/>
        </w:rPr>
        <w:t>(5) Thực hiện tốt phòng, chống dịch bệnh; bảo đảm khám, chữa bệnh, vệ sinh an toàn thực phẩm trong dịp Tết</w:t>
      </w:r>
    </w:p>
    <w:p w14:paraId="529D24A4" w14:textId="02B22C97" w:rsidR="00ED7D77" w:rsidRPr="008D3FF6" w:rsidRDefault="00ED7D77" w:rsidP="00F36F56">
      <w:pPr>
        <w:widowControl w:val="0"/>
        <w:spacing w:line="320" w:lineRule="exact"/>
        <w:ind w:firstLine="720"/>
        <w:rPr>
          <w:lang w:val="vi-VN"/>
        </w:rPr>
      </w:pPr>
      <w:r w:rsidRPr="008D3FF6">
        <w:t>T</w:t>
      </w:r>
      <w:r w:rsidRPr="008D3FF6">
        <w:rPr>
          <w:lang w:val="vi-VN"/>
        </w:rPr>
        <w:t>ăng cường giám sát chặt chẽ</w:t>
      </w:r>
      <w:r w:rsidRPr="008D3FF6">
        <w:t>,</w:t>
      </w:r>
      <w:r w:rsidRPr="008D3FF6">
        <w:rPr>
          <w:lang w:val="vi-VN"/>
        </w:rPr>
        <w:t xml:space="preserve"> </w:t>
      </w:r>
      <w:r w:rsidRPr="008D3FF6">
        <w:t xml:space="preserve">chủ động </w:t>
      </w:r>
      <w:r w:rsidRPr="008D3FF6">
        <w:rPr>
          <w:lang w:val="vi-VN"/>
        </w:rPr>
        <w:t>đánh giá nguy cơ dịch bệnh</w:t>
      </w:r>
      <w:r w:rsidRPr="008D3FF6">
        <w:t xml:space="preserve">; </w:t>
      </w:r>
      <w:r w:rsidRPr="008D3FF6">
        <w:rPr>
          <w:bCs/>
          <w:lang w:val="vi-VN"/>
        </w:rPr>
        <w:t>sẵn sàng công tác tiếp nhận, điều trị bệnh nhân</w:t>
      </w:r>
      <w:r w:rsidR="005D783B" w:rsidRPr="008D3FF6">
        <w:rPr>
          <w:bCs/>
        </w:rPr>
        <w:t>;</w:t>
      </w:r>
      <w:r w:rsidRPr="008D3FF6">
        <w:rPr>
          <w:bCs/>
          <w:lang w:val="vi-VN"/>
        </w:rPr>
        <w:t xml:space="preserve"> bảo đảm đủ thuốc, thiết bị, hóa chất, sinh phẩm phòng, chống dịch.</w:t>
      </w:r>
      <w:r w:rsidRPr="008D3FF6">
        <w:rPr>
          <w:lang w:val="vi-VN"/>
        </w:rPr>
        <w:t xml:space="preserve"> Các dịch bệnh </w:t>
      </w:r>
      <w:r w:rsidRPr="008D3FF6">
        <w:rPr>
          <w:bCs/>
          <w:lang w:val="vi-VN"/>
        </w:rPr>
        <w:t xml:space="preserve">được kiểm soát, </w:t>
      </w:r>
      <w:r w:rsidRPr="008D3FF6">
        <w:rPr>
          <w:lang w:val="es-ES"/>
        </w:rPr>
        <w:t>không ghi nhận ổ dịch lớn trong cộng đồng, không ghi nhận trường hợp mắc bệnh truyền nhiễm nguy hiểm</w:t>
      </w:r>
      <w:r w:rsidR="005D783B" w:rsidRPr="008D3FF6">
        <w:rPr>
          <w:lang w:val="vi-VN"/>
        </w:rPr>
        <w:t xml:space="preserve">; triển </w:t>
      </w:r>
      <w:r w:rsidR="005D783B" w:rsidRPr="008D3FF6">
        <w:rPr>
          <w:lang w:val="pt-BR"/>
        </w:rPr>
        <w:t>khai tiêm được hơn 30.000 liều vắc xin Covid-19.</w:t>
      </w:r>
    </w:p>
    <w:p w14:paraId="49889F4C" w14:textId="649C379B" w:rsidR="00ED7D77" w:rsidRPr="008D3FF6" w:rsidRDefault="00ED7D77" w:rsidP="00F36F56">
      <w:pPr>
        <w:widowControl w:val="0"/>
        <w:spacing w:line="320" w:lineRule="exact"/>
        <w:ind w:firstLine="720"/>
        <w:rPr>
          <w:bCs/>
          <w:lang w:val="vi-VN"/>
        </w:rPr>
      </w:pPr>
      <w:r w:rsidRPr="008D3FF6">
        <w:rPr>
          <w:lang w:val="vi-VN"/>
        </w:rPr>
        <w:t>Các cơ sở khám, chữa bệnh tổ chức thực hiện nghiêm túc chỉ đạo của Thủ tướng Chính phủ và Bộ Y tế về tăng cường công tác khám, chữa bệnh trong dịp Tết Nguyên đán, bảo đảm thường trực 4 cấp</w:t>
      </w:r>
      <w:r w:rsidR="005D783B" w:rsidRPr="008D3FF6">
        <w:rPr>
          <w:lang w:val="vi-VN"/>
        </w:rPr>
        <w:t xml:space="preserve">. </w:t>
      </w:r>
      <w:r w:rsidRPr="008D3FF6">
        <w:rPr>
          <w:spacing w:val="2"/>
          <w:lang w:val="vi-VN"/>
        </w:rPr>
        <w:t xml:space="preserve">Công tác bảo đảm vệ sinh an toàn vệ sinh thực phẩm </w:t>
      </w:r>
      <w:r w:rsidRPr="008D3FF6">
        <w:rPr>
          <w:noProof/>
          <w:spacing w:val="2"/>
          <w:lang w:val="vi-VN"/>
        </w:rPr>
        <w:t xml:space="preserve">được triển khai nghiêm túc, </w:t>
      </w:r>
      <w:r w:rsidR="005D783B" w:rsidRPr="008D3FF6">
        <w:rPr>
          <w:noProof/>
          <w:spacing w:val="2"/>
          <w:lang w:val="vi-VN"/>
        </w:rPr>
        <w:t>hiệu quả</w:t>
      </w:r>
      <w:r w:rsidRPr="008D3FF6">
        <w:rPr>
          <w:lang w:val="vi-VN"/>
        </w:rPr>
        <w:t>, không ghi nhận vụ ngộ độc thực phẩm xả</w:t>
      </w:r>
      <w:r w:rsidR="005D783B" w:rsidRPr="008D3FF6">
        <w:rPr>
          <w:lang w:val="vi-VN"/>
        </w:rPr>
        <w:t>y ra trong thời gian nghỉ Tết.</w:t>
      </w:r>
    </w:p>
    <w:p w14:paraId="63248BE1" w14:textId="1CE3440F" w:rsidR="00B6507B" w:rsidRPr="008D3FF6" w:rsidRDefault="00E7617B" w:rsidP="00F36F56">
      <w:pPr>
        <w:widowControl w:val="0"/>
        <w:spacing w:line="320" w:lineRule="exact"/>
        <w:ind w:firstLine="720"/>
        <w:rPr>
          <w:rFonts w:cs="Times New Roman"/>
          <w:szCs w:val="28"/>
          <w:lang w:val="vi-VN"/>
        </w:rPr>
      </w:pPr>
      <w:r w:rsidRPr="008D3FF6">
        <w:rPr>
          <w:rFonts w:cs="Times New Roman"/>
          <w:i/>
          <w:lang w:val="vi-VN"/>
        </w:rPr>
        <w:t xml:space="preserve">(6) Trước, trong và sau Tết, nhiều hoạt động văn hóa, thể thao, du lịch và thông tin tuyên truyền được tổ chức </w:t>
      </w:r>
      <w:r w:rsidRPr="008D3FF6">
        <w:rPr>
          <w:rFonts w:cs="Times New Roman"/>
          <w:spacing w:val="2"/>
          <w:lang w:val="vi-VN"/>
        </w:rPr>
        <w:t>đáp ứng nhu cầu hưởng thụ văn hóa tinh thần, tạo sân chơi lành mạnh, bổ ích, vui</w:t>
      </w:r>
      <w:r w:rsidRPr="008D3FF6">
        <w:rPr>
          <w:rFonts w:cs="Times New Roman"/>
          <w:lang w:val="vi-VN"/>
        </w:rPr>
        <w:t xml:space="preserve"> tươi, phấn khởi cho nhân dân cùng với các hoạt động văn hóa, văn nghệ đặc sắc, tôn vinh những giá trị văn hóa truyền thống với nhiều</w:t>
      </w:r>
      <w:r w:rsidRPr="008D3FF6">
        <w:rPr>
          <w:rFonts w:cs="Times New Roman"/>
          <w:spacing w:val="2"/>
          <w:lang w:val="vi-VN"/>
        </w:rPr>
        <w:t xml:space="preserve"> hình thức </w:t>
      </w:r>
      <w:r w:rsidRPr="008D3FF6">
        <w:rPr>
          <w:rFonts w:cs="Times New Roman"/>
          <w:spacing w:val="-2"/>
          <w:lang w:val="vi-VN"/>
        </w:rPr>
        <w:t xml:space="preserve">phong phú, chất lượng nghệ thuật cao, </w:t>
      </w:r>
      <w:r w:rsidRPr="008D3FF6">
        <w:rPr>
          <w:rFonts w:cs="Times New Roman"/>
          <w:lang w:val="vi-VN"/>
        </w:rPr>
        <w:t>phục vụ đời sống văn hóa, tinh thần của nhân dân và nhiệm vụ chính trị của đất nước.</w:t>
      </w:r>
      <w:r w:rsidR="00D03E44" w:rsidRPr="008D3FF6">
        <w:rPr>
          <w:rFonts w:cs="Times New Roman"/>
          <w:szCs w:val="28"/>
          <w:lang w:val="vi-VN"/>
        </w:rPr>
        <w:t xml:space="preserve"> Qua đó,</w:t>
      </w:r>
      <w:r w:rsidR="00B6507B" w:rsidRPr="008D3FF6">
        <w:rPr>
          <w:rFonts w:cs="Times New Roman"/>
          <w:szCs w:val="28"/>
          <w:lang w:val="vi-VN"/>
        </w:rPr>
        <w:t xml:space="preserve"> phục vụ tốt đời sống tinh thần người dân,</w:t>
      </w:r>
      <w:r w:rsidR="00D03E44" w:rsidRPr="008D3FF6">
        <w:rPr>
          <w:rFonts w:cs="Times New Roman"/>
          <w:szCs w:val="28"/>
          <w:lang w:val="vi-VN"/>
        </w:rPr>
        <w:t xml:space="preserve"> thu hút khách du lịch,</w:t>
      </w:r>
      <w:r w:rsidR="00B6507B" w:rsidRPr="008D3FF6">
        <w:rPr>
          <w:rFonts w:cs="Times New Roman"/>
          <w:szCs w:val="28"/>
          <w:lang w:val="vi-VN"/>
        </w:rPr>
        <w:t xml:space="preserve"> góp phần gìn giữ, tôn vinh những giá trị văn hóa truyền thống, hun đúc và khơi dậy tinh thần yêu nước, củng cố khối đại đoàn kết dân tộc. </w:t>
      </w:r>
      <w:r w:rsidR="00D03E44" w:rsidRPr="008D3FF6">
        <w:rPr>
          <w:rFonts w:cs="Times New Roman"/>
          <w:szCs w:val="28"/>
          <w:lang w:val="vi-VN"/>
        </w:rPr>
        <w:t>Các hoạt động chỉnh trang di tích, thắng cảnh, chuẩn bị mùa lễ hội xuân được tích cực triển khai</w:t>
      </w:r>
      <w:r w:rsidR="007427E0" w:rsidRPr="008D3FF6">
        <w:rPr>
          <w:rFonts w:cs="Times New Roman"/>
          <w:szCs w:val="28"/>
          <w:lang w:val="vi-VN"/>
        </w:rPr>
        <w:t xml:space="preserve"> với nhiều đổi mới.</w:t>
      </w:r>
      <w:r w:rsidRPr="008D3FF6">
        <w:rPr>
          <w:rFonts w:cs="Times New Roman"/>
          <w:szCs w:val="28"/>
          <w:lang w:val="vi-VN"/>
        </w:rPr>
        <w:t xml:space="preserve"> </w:t>
      </w:r>
    </w:p>
    <w:p w14:paraId="0208AF98" w14:textId="6EF133E4" w:rsidR="00FE77B7" w:rsidRPr="008D3FF6" w:rsidRDefault="00FA6D5F" w:rsidP="00F36F56">
      <w:pPr>
        <w:spacing w:line="320" w:lineRule="exact"/>
        <w:ind w:firstLine="720"/>
        <w:rPr>
          <w:rFonts w:cs="Times New Roman"/>
          <w:szCs w:val="28"/>
          <w:lang w:val="vi-VN"/>
        </w:rPr>
      </w:pPr>
      <w:r w:rsidRPr="008D3FF6">
        <w:rPr>
          <w:rFonts w:cs="Times New Roman"/>
          <w:i/>
          <w:szCs w:val="28"/>
          <w:lang w:val="vi-VN"/>
        </w:rPr>
        <w:t xml:space="preserve">(7) </w:t>
      </w:r>
      <w:r w:rsidR="00FE77B7" w:rsidRPr="008D3FF6">
        <w:rPr>
          <w:rFonts w:cs="Times New Roman"/>
          <w:i/>
          <w:szCs w:val="28"/>
          <w:lang w:val="vi-VN"/>
        </w:rPr>
        <w:t xml:space="preserve">Ngành giáo dục </w:t>
      </w:r>
      <w:r w:rsidR="00541601" w:rsidRPr="008D3FF6">
        <w:rPr>
          <w:rFonts w:cs="Times New Roman"/>
          <w:i/>
          <w:szCs w:val="28"/>
          <w:lang w:val="vi-VN"/>
        </w:rPr>
        <w:t xml:space="preserve">chủ động làm tốt công tác chuẩn bị cho học sinh, sinh </w:t>
      </w:r>
      <w:r w:rsidR="00541601" w:rsidRPr="008D3FF6">
        <w:rPr>
          <w:rFonts w:cs="Times New Roman"/>
          <w:szCs w:val="28"/>
          <w:lang w:val="vi-VN"/>
        </w:rPr>
        <w:t xml:space="preserve">viên nghỉ Tết; tổ chức tuyên truyền, vận động học sinh, sinh viên chấp hành nghiêm pháp luật, bảo đảm an toàn giao thông, không tham gia tệ nạn xã hội; </w:t>
      </w:r>
      <w:r w:rsidR="00FE77B7" w:rsidRPr="008D3FF6">
        <w:rPr>
          <w:rFonts w:cs="Times New Roman"/>
          <w:szCs w:val="28"/>
          <w:lang w:val="vi-VN"/>
        </w:rPr>
        <w:t>tích cực triển khai Chương trình giáo dục phổ thông quốc gia mới</w:t>
      </w:r>
      <w:r w:rsidRPr="008D3FF6">
        <w:rPr>
          <w:rFonts w:cs="Times New Roman"/>
          <w:szCs w:val="28"/>
          <w:lang w:val="vi-VN"/>
        </w:rPr>
        <w:t>, đón học sinh trở lại học sau Tết</w:t>
      </w:r>
      <w:r w:rsidR="00541601" w:rsidRPr="008D3FF6">
        <w:rPr>
          <w:rFonts w:cs="Times New Roman"/>
          <w:szCs w:val="28"/>
          <w:lang w:val="vi-VN"/>
        </w:rPr>
        <w:t xml:space="preserve"> bảo đảm tiến độ chương trình, nội dung năm học 2022-2023.</w:t>
      </w:r>
    </w:p>
    <w:p w14:paraId="49AE51A0" w14:textId="3660B747" w:rsidR="000C0A61" w:rsidRPr="008D3FF6" w:rsidRDefault="008C390E" w:rsidP="00F36F56">
      <w:pPr>
        <w:spacing w:line="320" w:lineRule="exact"/>
        <w:ind w:firstLine="720"/>
        <w:rPr>
          <w:rFonts w:cs="Times New Roman"/>
          <w:szCs w:val="28"/>
          <w:lang w:val="vi-VN"/>
        </w:rPr>
      </w:pPr>
      <w:r w:rsidRPr="008D3FF6">
        <w:rPr>
          <w:rFonts w:cs="Times New Roman"/>
          <w:i/>
          <w:szCs w:val="28"/>
          <w:lang w:val="vi-VN"/>
        </w:rPr>
        <w:t>(</w:t>
      </w:r>
      <w:r w:rsidR="000C0A61" w:rsidRPr="008D3FF6">
        <w:rPr>
          <w:rFonts w:cs="Times New Roman"/>
          <w:i/>
          <w:szCs w:val="28"/>
          <w:lang w:val="vi-VN"/>
        </w:rPr>
        <w:t>8</w:t>
      </w:r>
      <w:r w:rsidRPr="008D3FF6">
        <w:rPr>
          <w:rFonts w:cs="Times New Roman"/>
          <w:i/>
          <w:szCs w:val="28"/>
          <w:lang w:val="vi-VN"/>
        </w:rPr>
        <w:t xml:space="preserve">) </w:t>
      </w:r>
      <w:r w:rsidR="000C0A61" w:rsidRPr="008D3FF6">
        <w:rPr>
          <w:rFonts w:cs="Times New Roman"/>
          <w:i/>
          <w:szCs w:val="28"/>
          <w:lang w:val="vi-VN"/>
        </w:rPr>
        <w:t>Thực hiện tốt chủ trương tiết kiệm, chống lãng phí của Đảng và Nhà nước,</w:t>
      </w:r>
      <w:r w:rsidR="000C0A61" w:rsidRPr="008D3FF6">
        <w:rPr>
          <w:rFonts w:cs="Times New Roman"/>
          <w:szCs w:val="28"/>
          <w:lang w:val="vi-VN"/>
        </w:rPr>
        <w:t xml:space="preserve"> chỉ đạo của Ban Bí thư, Thủ tướng Chính phủ về việc không tổ chức thăm, chúc tết cấp trên và lãnh đạo các cấp, nghiêm cấm biếu, tặng quà tết cho lãnh đạo các cấp dưới mọi hình thức; thực hiện nghiêm các quy định về phòng, chống tham nhũng, lãng phí và thực hành tiết kiệm; không sử dụng ngân sách nhà nước, phương tiện, tài sản công trái quy định…</w:t>
      </w:r>
    </w:p>
    <w:p w14:paraId="18072728" w14:textId="5D5CFBE1" w:rsidR="005B30B6" w:rsidRPr="008D3FF6" w:rsidRDefault="000C0A61" w:rsidP="00F36F56">
      <w:pPr>
        <w:spacing w:line="320" w:lineRule="exact"/>
        <w:ind w:firstLine="720"/>
        <w:rPr>
          <w:rFonts w:cs="Times New Roman"/>
          <w:szCs w:val="28"/>
          <w:lang w:val="vi-VN"/>
        </w:rPr>
      </w:pPr>
      <w:r w:rsidRPr="008D3FF6">
        <w:rPr>
          <w:rFonts w:cs="Times New Roman"/>
          <w:i/>
          <w:szCs w:val="28"/>
          <w:lang w:val="vi-VN"/>
        </w:rPr>
        <w:t xml:space="preserve">(9) </w:t>
      </w:r>
      <w:r w:rsidR="008C390E" w:rsidRPr="008D3FF6">
        <w:rPr>
          <w:rFonts w:cs="Times New Roman"/>
          <w:i/>
          <w:szCs w:val="28"/>
          <w:lang w:val="vi-VN"/>
        </w:rPr>
        <w:t>Quốc phòng an ninh được bảo đảm, hoạt động đối ngoại được đẩy mạnh</w:t>
      </w:r>
      <w:r w:rsidR="008C390E" w:rsidRPr="008D3FF6">
        <w:rPr>
          <w:rFonts w:cs="Times New Roman"/>
          <w:szCs w:val="28"/>
          <w:lang w:val="vi-VN"/>
        </w:rPr>
        <w:t xml:space="preserve">. </w:t>
      </w:r>
      <w:r w:rsidR="00541601" w:rsidRPr="008D3FF6">
        <w:rPr>
          <w:rFonts w:cs="Times New Roman"/>
          <w:szCs w:val="28"/>
          <w:lang w:val="vi-VN"/>
        </w:rPr>
        <w:t xml:space="preserve">Theo dõi chặt chẽ tình hình, không để bị động, bất ngờ nhất là trên các khu vực, địa bàn trọng điểm, </w:t>
      </w:r>
      <w:r w:rsidR="005B30B6" w:rsidRPr="008D3FF6">
        <w:rPr>
          <w:rFonts w:cs="Times New Roman"/>
          <w:szCs w:val="28"/>
          <w:lang w:val="vi-VN"/>
        </w:rPr>
        <w:t xml:space="preserve">bảo vệ vững chắc chủ quyền biên giới, biển đảo, lãnh thổ; giữ vững an ninh chính trị, an ninh mạng, trật tự an toàn xã hội, không có vụ việc phức tạp xảy ra, bảo vệ tuyệt đối an toàn các sự kiện chính trị, văn hóa; điều tra, xử lý nghiêm các hành vi tung tin xấu, tin giả; tăng cường công tác phòng, chống cháy nổ, xử lý nghiêm các hành vi sử dụng pháo trái phép. </w:t>
      </w:r>
    </w:p>
    <w:p w14:paraId="4D19C63C" w14:textId="5C517819" w:rsidR="00EF3E0D" w:rsidRPr="008D3FF6" w:rsidRDefault="00EF3E0D" w:rsidP="00F36F56">
      <w:pPr>
        <w:spacing w:line="320" w:lineRule="exact"/>
        <w:ind w:firstLine="720"/>
        <w:rPr>
          <w:rFonts w:cs="Times New Roman"/>
          <w:szCs w:val="28"/>
          <w:lang w:val="vi-VN"/>
        </w:rPr>
      </w:pPr>
      <w:r w:rsidRPr="008D3FF6">
        <w:rPr>
          <w:rFonts w:cs="Times New Roman"/>
          <w:szCs w:val="28"/>
          <w:lang w:val="vi-VN"/>
        </w:rPr>
        <w:t>Công tác bảo đảm trật tự, an toàn giao thông được tăng cường</w:t>
      </w:r>
      <w:r w:rsidR="000C0A61" w:rsidRPr="008D3FF6">
        <w:rPr>
          <w:rFonts w:cs="Times New Roman"/>
          <w:szCs w:val="28"/>
          <w:lang w:val="vi-VN"/>
        </w:rPr>
        <w:t>;</w:t>
      </w:r>
      <w:r w:rsidR="007427E0" w:rsidRPr="008D3FF6">
        <w:rPr>
          <w:rFonts w:cs="Times New Roman"/>
          <w:szCs w:val="28"/>
          <w:lang w:val="vi-VN"/>
        </w:rPr>
        <w:t xml:space="preserve"> Bộ Công an đã triển khai hiệu quả việc xử lý lái xe </w:t>
      </w:r>
      <w:r w:rsidR="00DE7AE4" w:rsidRPr="008D3FF6">
        <w:rPr>
          <w:rFonts w:cs="Times New Roman"/>
          <w:szCs w:val="28"/>
        </w:rPr>
        <w:t>vi phạm quy định về nồng độ cồn</w:t>
      </w:r>
      <w:r w:rsidR="007427E0" w:rsidRPr="008D3FF6">
        <w:rPr>
          <w:rFonts w:cs="Times New Roman"/>
          <w:szCs w:val="28"/>
          <w:lang w:val="vi-VN"/>
        </w:rPr>
        <w:t xml:space="preserve"> khi điều khiển phương tiện giao thông</w:t>
      </w:r>
      <w:r w:rsidR="000C0A61" w:rsidRPr="008D3FF6">
        <w:rPr>
          <w:rFonts w:cs="Times New Roman"/>
          <w:szCs w:val="28"/>
          <w:lang w:val="vi-VN"/>
        </w:rPr>
        <w:t xml:space="preserve"> đã</w:t>
      </w:r>
      <w:r w:rsidR="007427E0" w:rsidRPr="008D3FF6">
        <w:rPr>
          <w:rFonts w:cs="Times New Roman"/>
          <w:szCs w:val="28"/>
          <w:lang w:val="vi-VN"/>
        </w:rPr>
        <w:t xml:space="preserve"> có tác dụng rất tích cực, được đông đảo nhân dân ủng hộ</w:t>
      </w:r>
      <w:r w:rsidRPr="008D3FF6">
        <w:rPr>
          <w:rFonts w:cs="Times New Roman"/>
          <w:szCs w:val="28"/>
          <w:lang w:val="vi-VN"/>
        </w:rPr>
        <w:t xml:space="preserve">. </w:t>
      </w:r>
      <w:r w:rsidR="000C0A61" w:rsidRPr="008D3FF6">
        <w:rPr>
          <w:rFonts w:cs="Times New Roman"/>
          <w:szCs w:val="28"/>
          <w:lang w:val="vi-VN"/>
        </w:rPr>
        <w:t>S</w:t>
      </w:r>
      <w:r w:rsidRPr="008D3FF6">
        <w:rPr>
          <w:rFonts w:cs="Times New Roman"/>
          <w:szCs w:val="28"/>
          <w:lang w:val="vi-VN"/>
        </w:rPr>
        <w:t>ố vụ tai nạn giao thông, người chết</w:t>
      </w:r>
      <w:r w:rsidR="00762896" w:rsidRPr="008D3FF6">
        <w:rPr>
          <w:rFonts w:cs="Times New Roman"/>
          <w:szCs w:val="28"/>
        </w:rPr>
        <w:t>, đánh nhau</w:t>
      </w:r>
      <w:r w:rsidRPr="008D3FF6">
        <w:rPr>
          <w:rFonts w:cs="Times New Roman"/>
          <w:szCs w:val="28"/>
          <w:lang w:val="vi-VN"/>
        </w:rPr>
        <w:t xml:space="preserve"> do tai nạn giao thông giảm so với cùng kỳ Tết Nguyên đán 2022.</w:t>
      </w:r>
    </w:p>
    <w:p w14:paraId="3732E8CA" w14:textId="71783172" w:rsidR="008C390E" w:rsidRPr="008D3FF6" w:rsidRDefault="008C390E" w:rsidP="00F36F56">
      <w:pPr>
        <w:spacing w:line="320" w:lineRule="exact"/>
        <w:ind w:firstLine="720"/>
        <w:rPr>
          <w:rFonts w:cs="Times New Roman"/>
          <w:szCs w:val="28"/>
          <w:lang w:val="vi-VN"/>
        </w:rPr>
      </w:pPr>
      <w:r w:rsidRPr="008D3FF6">
        <w:rPr>
          <w:rFonts w:cs="Times New Roman"/>
          <w:szCs w:val="28"/>
          <w:lang w:val="vi-VN"/>
        </w:rPr>
        <w:t xml:space="preserve">Công tác đối ngoại </w:t>
      </w:r>
      <w:r w:rsidR="001B7116" w:rsidRPr="008D3FF6">
        <w:rPr>
          <w:rFonts w:cs="Times New Roman"/>
          <w:szCs w:val="28"/>
          <w:lang w:val="vi-VN"/>
        </w:rPr>
        <w:t xml:space="preserve">được </w:t>
      </w:r>
      <w:r w:rsidRPr="008D3FF6">
        <w:rPr>
          <w:rFonts w:cs="Times New Roman"/>
          <w:szCs w:val="28"/>
          <w:lang w:val="vi-VN"/>
        </w:rPr>
        <w:t>triển khai chủ động, tích cực, hiệu quả;</w:t>
      </w:r>
      <w:r w:rsidR="00F11818" w:rsidRPr="008D3FF6">
        <w:rPr>
          <w:rFonts w:cs="Times New Roman"/>
          <w:szCs w:val="28"/>
          <w:lang w:val="vi-VN"/>
        </w:rPr>
        <w:t xml:space="preserve"> </w:t>
      </w:r>
      <w:r w:rsidR="00177089" w:rsidRPr="008D3FF6">
        <w:rPr>
          <w:rFonts w:cs="Times New Roman"/>
          <w:szCs w:val="28"/>
          <w:lang w:val="vi-VN"/>
        </w:rPr>
        <w:t>bố trí cán bộ trực để giải quyết kịp thời công việc ngoại giao phát sinh trong dịp Tết, đặc biệt là các vấn đề liên quan đến lợi ích quốc gia, bảo hộ công dân, giải quyết thủ tục hành chính công trong trường hợp khẩn cấp, nhân đạo</w:t>
      </w:r>
      <w:r w:rsidR="00F11818" w:rsidRPr="008D3FF6">
        <w:rPr>
          <w:rFonts w:cs="Times New Roman"/>
          <w:szCs w:val="28"/>
          <w:lang w:val="vi-VN"/>
        </w:rPr>
        <w:t xml:space="preserve">; </w:t>
      </w:r>
      <w:r w:rsidR="00177089" w:rsidRPr="008D3FF6">
        <w:rPr>
          <w:rFonts w:cs="Times New Roman"/>
          <w:szCs w:val="28"/>
          <w:lang w:val="vi-VN"/>
        </w:rPr>
        <w:t>thực hiện</w:t>
      </w:r>
      <w:r w:rsidR="00F11818" w:rsidRPr="008D3FF6">
        <w:rPr>
          <w:rFonts w:cs="Times New Roman"/>
          <w:szCs w:val="28"/>
          <w:lang w:val="vi-VN"/>
        </w:rPr>
        <w:t xml:space="preserve"> kịp thời, hiệu quả công tác thông tin, tuyên truyền đối ngoại.</w:t>
      </w:r>
    </w:p>
    <w:p w14:paraId="53533910" w14:textId="77777777" w:rsidR="00730B9C" w:rsidRPr="008D3FF6" w:rsidRDefault="00FD59F0" w:rsidP="00F36F56">
      <w:pPr>
        <w:spacing w:line="320" w:lineRule="exact"/>
        <w:ind w:firstLine="720"/>
        <w:rPr>
          <w:rFonts w:cs="Times New Roman"/>
          <w:b/>
          <w:szCs w:val="28"/>
          <w:lang w:val="vi-VN"/>
        </w:rPr>
      </w:pPr>
      <w:r w:rsidRPr="008D3FF6">
        <w:rPr>
          <w:rFonts w:cs="Times New Roman"/>
          <w:b/>
          <w:szCs w:val="28"/>
          <w:lang w:val="vi-VN"/>
        </w:rPr>
        <w:t>2. Một số khó khăn, hạn chế</w:t>
      </w:r>
    </w:p>
    <w:p w14:paraId="1E73E77A" w14:textId="3F73D3D8" w:rsidR="00CA07DD" w:rsidRPr="008D3FF6" w:rsidRDefault="002E15C8" w:rsidP="00F36F56">
      <w:pPr>
        <w:spacing w:line="320" w:lineRule="exact"/>
        <w:ind w:firstLine="720"/>
        <w:rPr>
          <w:rStyle w:val="BodyText2"/>
          <w:rFonts w:eastAsiaTheme="minorEastAsia" w:cs="Times New Roman"/>
          <w:color w:val="auto"/>
          <w:szCs w:val="28"/>
        </w:rPr>
      </w:pPr>
      <w:r w:rsidRPr="008D3FF6">
        <w:rPr>
          <w:rFonts w:cs="Times New Roman"/>
          <w:szCs w:val="28"/>
          <w:lang w:val="vi-VN"/>
        </w:rPr>
        <w:t>Trong</w:t>
      </w:r>
      <w:r w:rsidR="00093B0D" w:rsidRPr="008D3FF6">
        <w:rPr>
          <w:rFonts w:cs="Times New Roman"/>
          <w:szCs w:val="28"/>
          <w:lang w:val="vi-VN"/>
        </w:rPr>
        <w:t xml:space="preserve"> tháng 1/2023, do nghỉ Tết nên số ngày làm việc chỉ</w:t>
      </w:r>
      <w:r w:rsidR="00D60F1A" w:rsidRPr="008D3FF6">
        <w:rPr>
          <w:rFonts w:cs="Times New Roman"/>
          <w:szCs w:val="28"/>
        </w:rPr>
        <w:t xml:space="preserve"> khoảng 20 ngày,</w:t>
      </w:r>
      <w:r w:rsidR="00093B0D" w:rsidRPr="008D3FF6">
        <w:rPr>
          <w:rFonts w:cs="Times New Roman"/>
          <w:szCs w:val="28"/>
          <w:lang w:val="vi-VN"/>
        </w:rPr>
        <w:t xml:space="preserve"> bằng 2/3 so với các tháng khác</w:t>
      </w:r>
      <w:r w:rsidRPr="008D3FF6">
        <w:rPr>
          <w:rFonts w:cs="Times New Roman"/>
          <w:szCs w:val="28"/>
          <w:lang w:val="vi-VN"/>
        </w:rPr>
        <w:t>,</w:t>
      </w:r>
      <w:r w:rsidR="00093B0D" w:rsidRPr="008D3FF6">
        <w:rPr>
          <w:rFonts w:cs="Times New Roman"/>
          <w:szCs w:val="28"/>
          <w:lang w:val="vi-VN"/>
        </w:rPr>
        <w:t xml:space="preserve"> </w:t>
      </w:r>
      <w:r w:rsidR="009503CB" w:rsidRPr="008D3FF6">
        <w:rPr>
          <w:rFonts w:cs="Times New Roman"/>
          <w:szCs w:val="28"/>
          <w:lang w:val="vi-VN"/>
        </w:rPr>
        <w:t xml:space="preserve">cùng với </w:t>
      </w:r>
      <w:r w:rsidR="009503CB" w:rsidRPr="008D3FF6">
        <w:rPr>
          <w:rStyle w:val="BodyText2"/>
          <w:rFonts w:eastAsiaTheme="minorEastAsia" w:cs="Times New Roman"/>
          <w:color w:val="auto"/>
          <w:szCs w:val="28"/>
        </w:rPr>
        <w:t>tác động</w:t>
      </w:r>
      <w:r w:rsidR="00D60F1A" w:rsidRPr="008D3FF6">
        <w:rPr>
          <w:rStyle w:val="BodyText2"/>
          <w:rFonts w:eastAsiaTheme="minorEastAsia" w:cs="Times New Roman"/>
          <w:color w:val="auto"/>
          <w:szCs w:val="28"/>
          <w:lang w:val="en-US"/>
        </w:rPr>
        <w:t xml:space="preserve"> kép</w:t>
      </w:r>
      <w:r w:rsidR="009503CB" w:rsidRPr="008D3FF6">
        <w:rPr>
          <w:rStyle w:val="BodyText2"/>
          <w:rFonts w:eastAsiaTheme="minorEastAsia" w:cs="Times New Roman"/>
          <w:color w:val="auto"/>
          <w:szCs w:val="28"/>
        </w:rPr>
        <w:t xml:space="preserve"> của tình hình thế giới</w:t>
      </w:r>
      <w:r w:rsidR="00D60F1A" w:rsidRPr="008D3FF6">
        <w:rPr>
          <w:rStyle w:val="BodyText2"/>
          <w:rFonts w:eastAsiaTheme="minorEastAsia" w:cs="Times New Roman"/>
          <w:color w:val="auto"/>
          <w:szCs w:val="28"/>
          <w:lang w:val="en-US"/>
        </w:rPr>
        <w:t>, trong nước</w:t>
      </w:r>
      <w:r w:rsidR="009503CB" w:rsidRPr="008D3FF6">
        <w:rPr>
          <w:rStyle w:val="BodyText2"/>
          <w:rFonts w:eastAsiaTheme="minorEastAsia" w:cs="Times New Roman"/>
          <w:color w:val="auto"/>
          <w:szCs w:val="28"/>
        </w:rPr>
        <w:t xml:space="preserve"> nên </w:t>
      </w:r>
      <w:r w:rsidR="00B71961" w:rsidRPr="008D3FF6">
        <w:rPr>
          <w:rFonts w:cs="Times New Roman"/>
          <w:szCs w:val="28"/>
          <w:lang w:val="vi-VN"/>
        </w:rPr>
        <w:t>h</w:t>
      </w:r>
      <w:r w:rsidR="00093B0D" w:rsidRPr="008D3FF6">
        <w:rPr>
          <w:rFonts w:cs="Times New Roman"/>
          <w:szCs w:val="28"/>
          <w:lang w:val="vi-VN"/>
        </w:rPr>
        <w:t xml:space="preserve">oạt động sản xuất </w:t>
      </w:r>
      <w:r w:rsidR="009503CB" w:rsidRPr="008D3FF6">
        <w:rPr>
          <w:rFonts w:cs="Times New Roman"/>
          <w:szCs w:val="28"/>
          <w:lang w:val="vi-VN"/>
        </w:rPr>
        <w:t xml:space="preserve">kinh doanh, nhất là sản xuất </w:t>
      </w:r>
      <w:r w:rsidR="00093B0D" w:rsidRPr="008D3FF6">
        <w:rPr>
          <w:rFonts w:cs="Times New Roman"/>
          <w:szCs w:val="28"/>
          <w:lang w:val="vi-VN"/>
        </w:rPr>
        <w:t>công nghiệp, xuất nhập khẩu</w:t>
      </w:r>
      <w:r w:rsidR="009503CB" w:rsidRPr="008D3FF6">
        <w:rPr>
          <w:rFonts w:cs="Times New Roman"/>
          <w:szCs w:val="28"/>
          <w:lang w:val="vi-VN"/>
        </w:rPr>
        <w:t xml:space="preserve">… điều hành vĩ mô tiếp tục gặp </w:t>
      </w:r>
      <w:r w:rsidR="009503CB" w:rsidRPr="008D3FF6">
        <w:rPr>
          <w:rStyle w:val="BodyText2"/>
          <w:rFonts w:eastAsiaTheme="minorEastAsia" w:cs="Times New Roman"/>
          <w:color w:val="auto"/>
          <w:szCs w:val="28"/>
        </w:rPr>
        <w:t>nhiều khó khăn, thách thức</w:t>
      </w:r>
      <w:r w:rsidR="001535E8" w:rsidRPr="008D3FF6">
        <w:rPr>
          <w:rStyle w:val="BodyText2"/>
          <w:rFonts w:eastAsiaTheme="minorEastAsia" w:cs="Times New Roman"/>
          <w:color w:val="auto"/>
          <w:szCs w:val="28"/>
        </w:rPr>
        <w:t>. Cụ thể như sau:</w:t>
      </w:r>
    </w:p>
    <w:p w14:paraId="1B08106F" w14:textId="17E3556C" w:rsidR="004C6C82" w:rsidRPr="008D3FF6" w:rsidRDefault="001535E8" w:rsidP="00F36F56">
      <w:pPr>
        <w:spacing w:line="320" w:lineRule="exact"/>
        <w:ind w:firstLine="720"/>
        <w:rPr>
          <w:rStyle w:val="BodyText2"/>
          <w:rFonts w:eastAsiaTheme="minorEastAsia" w:cs="Times New Roman"/>
          <w:color w:val="auto"/>
          <w:spacing w:val="-2"/>
          <w:szCs w:val="28"/>
        </w:rPr>
      </w:pPr>
      <w:r w:rsidRPr="008D3FF6">
        <w:rPr>
          <w:rStyle w:val="BodyText2"/>
          <w:rFonts w:eastAsiaTheme="minorEastAsia" w:cs="Times New Roman"/>
          <w:i/>
          <w:color w:val="auto"/>
          <w:spacing w:val="-2"/>
          <w:szCs w:val="28"/>
        </w:rPr>
        <w:t xml:space="preserve">(1) </w:t>
      </w:r>
      <w:r w:rsidR="00C5744C" w:rsidRPr="008D3FF6">
        <w:rPr>
          <w:rStyle w:val="BodyText2"/>
          <w:rFonts w:eastAsiaTheme="minorEastAsia" w:cs="Times New Roman"/>
          <w:i/>
          <w:color w:val="auto"/>
          <w:spacing w:val="-2"/>
          <w:szCs w:val="28"/>
        </w:rPr>
        <w:t>Hoạt động sản xuất</w:t>
      </w:r>
      <w:r w:rsidR="001E7772" w:rsidRPr="008D3FF6">
        <w:rPr>
          <w:rStyle w:val="BodyText2"/>
          <w:rFonts w:eastAsiaTheme="minorEastAsia" w:cs="Times New Roman"/>
          <w:i/>
          <w:color w:val="auto"/>
          <w:spacing w:val="-2"/>
          <w:szCs w:val="28"/>
        </w:rPr>
        <w:t xml:space="preserve"> kinh doanh, sản xuất</w:t>
      </w:r>
      <w:r w:rsidR="007427E0" w:rsidRPr="008D3FF6">
        <w:rPr>
          <w:rStyle w:val="BodyText2"/>
          <w:rFonts w:eastAsiaTheme="minorEastAsia" w:cs="Times New Roman"/>
          <w:i/>
          <w:color w:val="auto"/>
          <w:spacing w:val="-2"/>
          <w:szCs w:val="28"/>
        </w:rPr>
        <w:t xml:space="preserve"> công nghiệp</w:t>
      </w:r>
      <w:r w:rsidR="00C5744C" w:rsidRPr="008D3FF6">
        <w:rPr>
          <w:rStyle w:val="BodyText2"/>
          <w:rFonts w:eastAsiaTheme="minorEastAsia" w:cs="Times New Roman"/>
          <w:i/>
          <w:color w:val="auto"/>
          <w:spacing w:val="-2"/>
          <w:szCs w:val="28"/>
        </w:rPr>
        <w:t xml:space="preserve"> </w:t>
      </w:r>
      <w:r w:rsidR="00F9404B" w:rsidRPr="008D3FF6">
        <w:rPr>
          <w:rStyle w:val="BodyText2"/>
          <w:rFonts w:eastAsiaTheme="minorEastAsia" w:cs="Times New Roman"/>
          <w:i/>
          <w:color w:val="auto"/>
          <w:spacing w:val="-2"/>
          <w:szCs w:val="28"/>
        </w:rPr>
        <w:t>đạt thấp</w:t>
      </w:r>
      <w:r w:rsidR="00C5744C" w:rsidRPr="008D3FF6">
        <w:rPr>
          <w:rStyle w:val="BodyText2"/>
          <w:rFonts w:eastAsiaTheme="minorEastAsia" w:cs="Times New Roman"/>
          <w:color w:val="auto"/>
          <w:spacing w:val="-2"/>
          <w:szCs w:val="28"/>
        </w:rPr>
        <w:t xml:space="preserve">. Chỉ số sản xuất toàn ngành công nghiệp (IIP) tháng 01 </w:t>
      </w:r>
      <w:r w:rsidR="00F9404B" w:rsidRPr="008D3FF6">
        <w:rPr>
          <w:rStyle w:val="BodyText2"/>
          <w:rFonts w:eastAsiaTheme="minorEastAsia" w:cs="Times New Roman"/>
          <w:color w:val="auto"/>
          <w:spacing w:val="-2"/>
          <w:szCs w:val="28"/>
        </w:rPr>
        <w:t>bằng 92</w:t>
      </w:r>
      <w:r w:rsidR="00C5744C" w:rsidRPr="008D3FF6">
        <w:rPr>
          <w:rStyle w:val="BodyText2"/>
          <w:rFonts w:eastAsiaTheme="minorEastAsia" w:cs="Times New Roman"/>
          <w:color w:val="auto"/>
          <w:spacing w:val="-2"/>
          <w:szCs w:val="28"/>
        </w:rPr>
        <w:t xml:space="preserve">% so với cùng kỳ năm trước, mức giảm </w:t>
      </w:r>
      <w:r w:rsidR="001E7772" w:rsidRPr="008D3FF6">
        <w:rPr>
          <w:rStyle w:val="BodyText2"/>
          <w:rFonts w:eastAsiaTheme="minorEastAsia" w:cs="Times New Roman"/>
          <w:color w:val="auto"/>
          <w:spacing w:val="-2"/>
          <w:szCs w:val="28"/>
        </w:rPr>
        <w:t xml:space="preserve">cao hơn </w:t>
      </w:r>
      <w:r w:rsidR="00C5744C" w:rsidRPr="008D3FF6">
        <w:rPr>
          <w:rStyle w:val="BodyText2"/>
          <w:rFonts w:eastAsiaTheme="minorEastAsia" w:cs="Times New Roman"/>
          <w:color w:val="auto"/>
          <w:spacing w:val="-2"/>
          <w:szCs w:val="28"/>
        </w:rPr>
        <w:t xml:space="preserve">tháng Tết </w:t>
      </w:r>
      <w:r w:rsidR="001E7772" w:rsidRPr="008D3FF6">
        <w:rPr>
          <w:rStyle w:val="BodyText2"/>
          <w:rFonts w:eastAsiaTheme="minorEastAsia" w:cs="Times New Roman"/>
          <w:color w:val="auto"/>
          <w:spacing w:val="-2"/>
          <w:szCs w:val="28"/>
        </w:rPr>
        <w:t>các năm</w:t>
      </w:r>
      <w:r w:rsidR="00C5744C" w:rsidRPr="008D3FF6">
        <w:rPr>
          <w:rStyle w:val="BodyText2"/>
          <w:rFonts w:eastAsiaTheme="minorEastAsia" w:cs="Times New Roman"/>
          <w:color w:val="auto"/>
          <w:spacing w:val="-2"/>
          <w:szCs w:val="28"/>
        </w:rPr>
        <w:t xml:space="preserve"> 2018-2022</w:t>
      </w:r>
      <w:r w:rsidR="00C5744C" w:rsidRPr="008D3FF6">
        <w:rPr>
          <w:rStyle w:val="FootnoteReference"/>
          <w:rFonts w:cs="Times New Roman"/>
          <w:b/>
          <w:spacing w:val="-2"/>
          <w:szCs w:val="28"/>
          <w:shd w:val="clear" w:color="auto" w:fill="FFFFFF"/>
        </w:rPr>
        <w:footnoteReference w:id="5"/>
      </w:r>
      <w:r w:rsidR="00C5744C" w:rsidRPr="008D3FF6">
        <w:rPr>
          <w:rStyle w:val="BodyText2"/>
          <w:rFonts w:eastAsiaTheme="minorEastAsia" w:cs="Times New Roman"/>
          <w:color w:val="auto"/>
          <w:spacing w:val="-2"/>
          <w:szCs w:val="28"/>
        </w:rPr>
        <w:t>.</w:t>
      </w:r>
      <w:r w:rsidR="004C6C82" w:rsidRPr="008D3FF6">
        <w:rPr>
          <w:rStyle w:val="BodyText2"/>
          <w:rFonts w:eastAsiaTheme="minorEastAsia" w:cs="Times New Roman"/>
          <w:color w:val="auto"/>
          <w:spacing w:val="-2"/>
          <w:szCs w:val="28"/>
        </w:rPr>
        <w:t xml:space="preserve"> </w:t>
      </w:r>
      <w:r w:rsidR="00844A66" w:rsidRPr="008D3FF6">
        <w:rPr>
          <w:rStyle w:val="BodyText2"/>
          <w:rFonts w:eastAsiaTheme="minorEastAsia" w:cs="Times New Roman"/>
          <w:color w:val="auto"/>
          <w:spacing w:val="-2"/>
          <w:szCs w:val="28"/>
        </w:rPr>
        <w:t>Nhiều ngành công nghiệp trọng điểm giảm so với cùng kỳ năm trước</w:t>
      </w:r>
      <w:r w:rsidR="00844A66" w:rsidRPr="008D3FF6">
        <w:rPr>
          <w:rStyle w:val="FootnoteReference"/>
          <w:rFonts w:cs="Times New Roman"/>
          <w:b/>
          <w:spacing w:val="-2"/>
          <w:szCs w:val="28"/>
          <w:shd w:val="clear" w:color="auto" w:fill="FFFFFF"/>
        </w:rPr>
        <w:footnoteReference w:id="6"/>
      </w:r>
      <w:r w:rsidR="00844A66" w:rsidRPr="008D3FF6">
        <w:rPr>
          <w:rStyle w:val="BodyText2"/>
          <w:rFonts w:eastAsiaTheme="minorEastAsia" w:cs="Times New Roman"/>
          <w:color w:val="auto"/>
          <w:spacing w:val="-2"/>
          <w:szCs w:val="28"/>
        </w:rPr>
        <w:t xml:space="preserve"> và giảm ở nhiều địa phương có quy mô công nghiệp lớn như TP. Hồ Chí Minh, Hà Nội, Vĩnh Phúc, Đồng Nai…</w:t>
      </w:r>
    </w:p>
    <w:p w14:paraId="4B6220DF" w14:textId="13F8FDD5" w:rsidR="001535E8" w:rsidRPr="008D3FF6" w:rsidRDefault="004C6C82" w:rsidP="00F36F56">
      <w:pPr>
        <w:spacing w:line="320" w:lineRule="exact"/>
        <w:ind w:firstLine="720"/>
        <w:rPr>
          <w:rFonts w:cs="Times New Roman"/>
          <w:bCs/>
          <w:szCs w:val="28"/>
          <w:lang w:val="pl-PL"/>
        </w:rPr>
      </w:pPr>
      <w:r w:rsidRPr="008D3FF6">
        <w:rPr>
          <w:rStyle w:val="BodyText2"/>
          <w:rFonts w:eastAsiaTheme="minorEastAsia" w:cs="Times New Roman"/>
          <w:color w:val="auto"/>
          <w:szCs w:val="28"/>
        </w:rPr>
        <w:t>C</w:t>
      </w:r>
      <w:r w:rsidRPr="008D3FF6">
        <w:rPr>
          <w:rFonts w:cs="Times New Roman"/>
          <w:bCs/>
          <w:szCs w:val="28"/>
          <w:lang w:val="pl-PL"/>
        </w:rPr>
        <w:t>hỉ số Nhà quản trị mua hàng (PMI) tháng 12</w:t>
      </w:r>
      <w:r w:rsidR="00CB3B79" w:rsidRPr="008D3FF6">
        <w:rPr>
          <w:rFonts w:cs="Times New Roman"/>
          <w:bCs/>
          <w:szCs w:val="28"/>
          <w:lang w:val="pl-PL"/>
        </w:rPr>
        <w:t>/</w:t>
      </w:r>
      <w:r w:rsidRPr="008D3FF6">
        <w:rPr>
          <w:rFonts w:cs="Times New Roman"/>
          <w:bCs/>
          <w:szCs w:val="28"/>
          <w:lang w:val="pl-PL"/>
        </w:rPr>
        <w:t>2022</w:t>
      </w:r>
      <w:r w:rsidR="00CB3B79" w:rsidRPr="008D3FF6">
        <w:rPr>
          <w:rFonts w:cs="Times New Roman"/>
          <w:bCs/>
          <w:szCs w:val="28"/>
          <w:lang w:val="pl-PL"/>
        </w:rPr>
        <w:t xml:space="preserve"> (</w:t>
      </w:r>
      <w:r w:rsidRPr="008D3FF6">
        <w:rPr>
          <w:rFonts w:cs="Times New Roman"/>
          <w:bCs/>
          <w:szCs w:val="28"/>
          <w:lang w:val="pl-PL"/>
        </w:rPr>
        <w:t>tháng cao điểm sản xuất phục vụ Tết Nguyên đán</w:t>
      </w:r>
      <w:r w:rsidR="00CB3B79" w:rsidRPr="008D3FF6">
        <w:rPr>
          <w:rFonts w:cs="Times New Roman"/>
          <w:bCs/>
          <w:szCs w:val="28"/>
          <w:lang w:val="pl-PL"/>
        </w:rPr>
        <w:t>)</w:t>
      </w:r>
      <w:r w:rsidRPr="008D3FF6">
        <w:rPr>
          <w:rFonts w:cs="Times New Roman"/>
          <w:bCs/>
          <w:szCs w:val="28"/>
          <w:lang w:val="pl-PL"/>
        </w:rPr>
        <w:t xml:space="preserve"> tiếp tục giảm so với tháng 11 năm 2022, là tháng thứ 2 liên tiếp dưới 50 điểm từ khi mở cửa lại nền kinh tế</w:t>
      </w:r>
      <w:r w:rsidR="007427E0" w:rsidRPr="008D3FF6">
        <w:rPr>
          <w:rFonts w:cs="Times New Roman"/>
          <w:bCs/>
          <w:szCs w:val="28"/>
          <w:lang w:val="pl-PL"/>
        </w:rPr>
        <w:t>;</w:t>
      </w:r>
      <w:r w:rsidRPr="008D3FF6">
        <w:rPr>
          <w:rFonts w:cs="Times New Roman"/>
          <w:bCs/>
          <w:szCs w:val="28"/>
          <w:lang w:val="pl-PL"/>
        </w:rPr>
        <w:t xml:space="preserve"> </w:t>
      </w:r>
      <w:r w:rsidR="007427E0" w:rsidRPr="008D3FF6">
        <w:rPr>
          <w:rFonts w:cs="Times New Roman"/>
          <w:bCs/>
          <w:szCs w:val="28"/>
          <w:lang w:val="pl-PL"/>
        </w:rPr>
        <w:t>s</w:t>
      </w:r>
      <w:r w:rsidRPr="008D3FF6">
        <w:rPr>
          <w:rFonts w:cs="Times New Roman"/>
          <w:bCs/>
          <w:szCs w:val="28"/>
          <w:lang w:val="pl-PL"/>
        </w:rPr>
        <w:t>ố đơn</w:t>
      </w:r>
      <w:r w:rsidR="007427E0" w:rsidRPr="008D3FF6">
        <w:rPr>
          <w:rFonts w:cs="Times New Roman"/>
          <w:bCs/>
          <w:szCs w:val="28"/>
          <w:lang w:val="pl-PL"/>
        </w:rPr>
        <w:t>, quy mô</w:t>
      </w:r>
      <w:r w:rsidRPr="008D3FF6">
        <w:rPr>
          <w:rFonts w:cs="Times New Roman"/>
          <w:bCs/>
          <w:szCs w:val="28"/>
          <w:lang w:val="pl-PL"/>
        </w:rPr>
        <w:t xml:space="preserve"> </w:t>
      </w:r>
      <w:r w:rsidR="007427E0" w:rsidRPr="008D3FF6">
        <w:rPr>
          <w:rFonts w:cs="Times New Roman"/>
          <w:bCs/>
          <w:szCs w:val="28"/>
          <w:lang w:val="pl-PL"/>
        </w:rPr>
        <w:t xml:space="preserve">đơn </w:t>
      </w:r>
      <w:r w:rsidRPr="008D3FF6">
        <w:rPr>
          <w:rFonts w:cs="Times New Roman"/>
          <w:bCs/>
          <w:szCs w:val="28"/>
          <w:lang w:val="pl-PL"/>
        </w:rPr>
        <w:t xml:space="preserve">đặt hàng mới, sản lượng và hoạt động mua hàng của doanh nghiệp đều giảm. </w:t>
      </w:r>
    </w:p>
    <w:p w14:paraId="6F9816C9" w14:textId="12AD4F76" w:rsidR="004C6C82" w:rsidRPr="008D3FF6" w:rsidRDefault="004C6C82" w:rsidP="00F36F56">
      <w:pPr>
        <w:spacing w:line="320" w:lineRule="exact"/>
        <w:ind w:firstLine="720"/>
        <w:rPr>
          <w:rFonts w:cs="Times New Roman"/>
          <w:bCs/>
          <w:szCs w:val="28"/>
          <w:lang w:val="pl-PL"/>
        </w:rPr>
      </w:pPr>
      <w:r w:rsidRPr="008D3FF6">
        <w:rPr>
          <w:rFonts w:cs="Times New Roman"/>
          <w:bCs/>
          <w:szCs w:val="28"/>
          <w:lang w:val="pl-PL"/>
        </w:rPr>
        <w:t>Số doanh nghiệp đăng ký thành lập mới và quay trở lại hoạt động tháng 01</w:t>
      </w:r>
      <w:r w:rsidR="007427E0" w:rsidRPr="008D3FF6">
        <w:rPr>
          <w:rFonts w:cs="Times New Roman"/>
          <w:bCs/>
          <w:szCs w:val="28"/>
          <w:lang w:val="pl-PL"/>
        </w:rPr>
        <w:t>/2023</w:t>
      </w:r>
      <w:r w:rsidRPr="008D3FF6">
        <w:rPr>
          <w:rFonts w:cs="Times New Roman"/>
          <w:bCs/>
          <w:szCs w:val="28"/>
          <w:lang w:val="pl-PL"/>
        </w:rPr>
        <w:t xml:space="preserve"> giảm 19,3% so với cùng kỳ năm trước, trong khi số doanh nghiệp rút lui khỏi thị trường tăng 14,3%.</w:t>
      </w:r>
    </w:p>
    <w:p w14:paraId="5D7558E8" w14:textId="5E998E31" w:rsidR="00844A66" w:rsidRPr="008D3FF6" w:rsidRDefault="00844A66" w:rsidP="00F36F56">
      <w:pPr>
        <w:spacing w:line="320" w:lineRule="exact"/>
        <w:ind w:firstLine="720"/>
        <w:rPr>
          <w:rStyle w:val="BodyText2"/>
          <w:rFonts w:eastAsiaTheme="minorEastAsia" w:cs="Times New Roman"/>
          <w:color w:val="auto"/>
          <w:szCs w:val="28"/>
          <w:lang w:val="en-US"/>
        </w:rPr>
      </w:pPr>
      <w:r w:rsidRPr="008D3FF6">
        <w:rPr>
          <w:rStyle w:val="BodyText2"/>
          <w:rFonts w:eastAsiaTheme="minorEastAsia" w:cs="Times New Roman"/>
          <w:color w:val="auto"/>
          <w:szCs w:val="28"/>
          <w:lang w:val="pl-PL"/>
        </w:rPr>
        <w:t>Tổng kim ngạch xuất nhập khẩu</w:t>
      </w:r>
      <w:r w:rsidR="007427E0" w:rsidRPr="008D3FF6">
        <w:rPr>
          <w:rStyle w:val="BodyText2"/>
          <w:rFonts w:eastAsiaTheme="minorEastAsia" w:cs="Times New Roman"/>
          <w:color w:val="auto"/>
          <w:szCs w:val="28"/>
          <w:lang w:val="pl-PL"/>
        </w:rPr>
        <w:t>, xuất khẩu, nhập khẩu</w:t>
      </w:r>
      <w:r w:rsidRPr="008D3FF6">
        <w:rPr>
          <w:rStyle w:val="BodyText2"/>
          <w:rFonts w:eastAsiaTheme="minorEastAsia" w:cs="Times New Roman"/>
          <w:color w:val="auto"/>
          <w:szCs w:val="28"/>
          <w:lang w:val="pl-PL"/>
        </w:rPr>
        <w:t xml:space="preserve"> hàng hóa tháng 01 </w:t>
      </w:r>
      <w:r w:rsidR="007427E0" w:rsidRPr="008D3FF6">
        <w:rPr>
          <w:rStyle w:val="BodyText2"/>
          <w:rFonts w:eastAsiaTheme="minorEastAsia" w:cs="Times New Roman"/>
          <w:color w:val="auto"/>
          <w:szCs w:val="28"/>
          <w:lang w:val="pl-PL"/>
        </w:rPr>
        <w:t xml:space="preserve">đều </w:t>
      </w:r>
      <w:r w:rsidRPr="008D3FF6">
        <w:rPr>
          <w:rStyle w:val="BodyText2"/>
          <w:rFonts w:eastAsiaTheme="minorEastAsia" w:cs="Times New Roman"/>
          <w:color w:val="auto"/>
          <w:szCs w:val="28"/>
          <w:lang w:val="pl-PL"/>
        </w:rPr>
        <w:t xml:space="preserve">giảm so với cùng kỳ năm trước, </w:t>
      </w:r>
      <w:r w:rsidR="007427E0" w:rsidRPr="008D3FF6">
        <w:rPr>
          <w:rStyle w:val="BodyText2"/>
          <w:rFonts w:eastAsiaTheme="minorEastAsia" w:cs="Times New Roman"/>
          <w:color w:val="auto"/>
          <w:szCs w:val="28"/>
          <w:lang w:val="pl-PL"/>
        </w:rPr>
        <w:t>lần lượt giảm là 25%,</w:t>
      </w:r>
      <w:r w:rsidRPr="008D3FF6">
        <w:rPr>
          <w:rStyle w:val="BodyText2"/>
          <w:rFonts w:eastAsiaTheme="minorEastAsia" w:cs="Times New Roman"/>
          <w:color w:val="auto"/>
          <w:szCs w:val="28"/>
          <w:lang w:val="pl-PL"/>
        </w:rPr>
        <w:t xml:space="preserve"> 21,3%</w:t>
      </w:r>
      <w:r w:rsidR="007427E0" w:rsidRPr="008D3FF6">
        <w:rPr>
          <w:rStyle w:val="BodyText2"/>
          <w:rFonts w:eastAsiaTheme="minorEastAsia" w:cs="Times New Roman"/>
          <w:color w:val="auto"/>
          <w:szCs w:val="28"/>
          <w:lang w:val="pl-PL"/>
        </w:rPr>
        <w:t xml:space="preserve"> và </w:t>
      </w:r>
      <w:r w:rsidRPr="008D3FF6">
        <w:rPr>
          <w:rStyle w:val="BodyText2"/>
          <w:rFonts w:eastAsiaTheme="minorEastAsia" w:cs="Times New Roman"/>
          <w:color w:val="auto"/>
          <w:szCs w:val="28"/>
          <w:lang w:val="pl-PL"/>
        </w:rPr>
        <w:t xml:space="preserve">28,9%. </w:t>
      </w:r>
      <w:r w:rsidR="00DA3D8A" w:rsidRPr="008D3FF6">
        <w:rPr>
          <w:rStyle w:val="BodyText2"/>
          <w:rFonts w:eastAsiaTheme="minorEastAsia" w:cs="Times New Roman"/>
          <w:color w:val="auto"/>
          <w:szCs w:val="28"/>
          <w:lang w:val="pl-PL"/>
        </w:rPr>
        <w:t>Xuất khẩu sang các thị trường chủ lực giảm mạnh</w:t>
      </w:r>
      <w:r w:rsidR="000C4E6C" w:rsidRPr="008D3FF6">
        <w:rPr>
          <w:rStyle w:val="BodyText2"/>
          <w:rFonts w:eastAsiaTheme="minorEastAsia" w:cs="Times New Roman"/>
          <w:color w:val="auto"/>
          <w:szCs w:val="28"/>
          <w:lang w:val="pl-PL"/>
        </w:rPr>
        <w:t>:</w:t>
      </w:r>
      <w:r w:rsidR="00DA3D8A" w:rsidRPr="008D3FF6">
        <w:rPr>
          <w:rStyle w:val="BodyText2"/>
          <w:rFonts w:eastAsiaTheme="minorEastAsia" w:cs="Times New Roman"/>
          <w:color w:val="auto"/>
          <w:szCs w:val="28"/>
          <w:lang w:val="pl-PL"/>
        </w:rPr>
        <w:t xml:space="preserve"> Mỹ (giảm 24,5%), EU (giảm 32,7%), Hàn Quốc (giảm 14,9%), ASEAN (giảm 13,4%)… </w:t>
      </w:r>
      <w:r w:rsidR="00DA3D8A" w:rsidRPr="008D3FF6">
        <w:rPr>
          <w:rStyle w:val="BodyText2"/>
          <w:rFonts w:eastAsiaTheme="minorEastAsia" w:cs="Times New Roman"/>
          <w:color w:val="auto"/>
          <w:szCs w:val="28"/>
          <w:lang w:val="en-US"/>
        </w:rPr>
        <w:t xml:space="preserve">Đây là mức giảm </w:t>
      </w:r>
      <w:r w:rsidR="00D851D7" w:rsidRPr="008D3FF6">
        <w:rPr>
          <w:rStyle w:val="BodyText2"/>
          <w:rFonts w:eastAsiaTheme="minorEastAsia" w:cs="Times New Roman"/>
          <w:color w:val="auto"/>
          <w:szCs w:val="28"/>
          <w:lang w:val="en-US"/>
        </w:rPr>
        <w:t xml:space="preserve">khá </w:t>
      </w:r>
      <w:r w:rsidR="00DA3D8A" w:rsidRPr="008D3FF6">
        <w:rPr>
          <w:rStyle w:val="BodyText2"/>
          <w:rFonts w:eastAsiaTheme="minorEastAsia" w:cs="Times New Roman"/>
          <w:color w:val="auto"/>
          <w:szCs w:val="28"/>
          <w:lang w:val="en-US"/>
        </w:rPr>
        <w:t>lớn khi so các tháng Tết cùng kỳ giai đoạn 2018-2022</w:t>
      </w:r>
      <w:r w:rsidR="00DA3D8A" w:rsidRPr="008D3FF6">
        <w:rPr>
          <w:rStyle w:val="FootnoteReference"/>
          <w:rFonts w:cs="Times New Roman"/>
          <w:b/>
          <w:szCs w:val="28"/>
          <w:shd w:val="clear" w:color="auto" w:fill="FFFFFF"/>
        </w:rPr>
        <w:footnoteReference w:id="7"/>
      </w:r>
      <w:r w:rsidR="00DA3D8A" w:rsidRPr="008D3FF6">
        <w:rPr>
          <w:rStyle w:val="BodyText2"/>
          <w:rFonts w:eastAsiaTheme="minorEastAsia" w:cs="Times New Roman"/>
          <w:color w:val="auto"/>
          <w:szCs w:val="28"/>
          <w:lang w:val="en-US"/>
        </w:rPr>
        <w:t>.</w:t>
      </w:r>
    </w:p>
    <w:p w14:paraId="18724C24" w14:textId="77777777" w:rsidR="00AA5F09" w:rsidRPr="008D3FF6" w:rsidRDefault="00AB463A" w:rsidP="00F36F56">
      <w:pPr>
        <w:spacing w:line="320" w:lineRule="exact"/>
        <w:ind w:firstLine="720"/>
        <w:rPr>
          <w:rStyle w:val="BodyText2"/>
          <w:rFonts w:eastAsiaTheme="minorEastAsia" w:cs="Times New Roman"/>
          <w:color w:val="auto"/>
          <w:szCs w:val="28"/>
          <w:lang w:val="en-US"/>
        </w:rPr>
      </w:pPr>
      <w:r w:rsidRPr="008D3FF6">
        <w:rPr>
          <w:rStyle w:val="BodyText2"/>
          <w:rFonts w:eastAsiaTheme="minorEastAsia" w:cs="Times New Roman"/>
          <w:color w:val="auto"/>
          <w:szCs w:val="28"/>
          <w:lang w:val="en-US"/>
        </w:rPr>
        <w:t>Thị trường bất động sản tiếp tục đối mặt với nhiều khó khăn, nhất là về thanh khoản, dòng tiền và tiếp cận nguồn vốn, ảnh hưởng trực tiếp và tác động dây chuyền đến nhiều ngành, lĩnh vực của nền kinh tế, việc làm của người dân</w:t>
      </w:r>
      <w:r w:rsidRPr="008D3FF6">
        <w:rPr>
          <w:rStyle w:val="FootnoteReference"/>
          <w:rFonts w:cs="Times New Roman"/>
          <w:b/>
          <w:szCs w:val="28"/>
          <w:shd w:val="clear" w:color="auto" w:fill="FFFFFF"/>
        </w:rPr>
        <w:footnoteReference w:id="8"/>
      </w:r>
      <w:r w:rsidR="007C6618" w:rsidRPr="008D3FF6">
        <w:rPr>
          <w:rStyle w:val="BodyText2"/>
          <w:rFonts w:eastAsiaTheme="minorEastAsia" w:cs="Times New Roman"/>
          <w:color w:val="auto"/>
          <w:szCs w:val="28"/>
          <w:lang w:val="en-US"/>
        </w:rPr>
        <w:t>;</w:t>
      </w:r>
      <w:r w:rsidRPr="008D3FF6">
        <w:rPr>
          <w:rStyle w:val="BodyText2"/>
          <w:rFonts w:eastAsiaTheme="minorEastAsia" w:cs="Times New Roman"/>
          <w:color w:val="auto"/>
          <w:szCs w:val="28"/>
          <w:lang w:val="en-US"/>
        </w:rPr>
        <w:t xml:space="preserve"> </w:t>
      </w:r>
      <w:r w:rsidR="007C6618" w:rsidRPr="008D3FF6">
        <w:rPr>
          <w:rStyle w:val="BodyText2"/>
          <w:rFonts w:eastAsiaTheme="minorEastAsia" w:cs="Times New Roman"/>
          <w:color w:val="auto"/>
          <w:szCs w:val="28"/>
          <w:lang w:val="en-US"/>
        </w:rPr>
        <w:t>n</w:t>
      </w:r>
      <w:r w:rsidR="000C4E6C" w:rsidRPr="008D3FF6">
        <w:rPr>
          <w:rStyle w:val="BodyText2"/>
          <w:rFonts w:eastAsiaTheme="minorEastAsia" w:cs="Times New Roman"/>
          <w:color w:val="auto"/>
          <w:szCs w:val="28"/>
          <w:lang w:val="en-US"/>
        </w:rPr>
        <w:t xml:space="preserve">hiều doanh nghiệp báo lỗ </w:t>
      </w:r>
      <w:r w:rsidR="009200B7" w:rsidRPr="008D3FF6">
        <w:rPr>
          <w:rStyle w:val="BodyText2"/>
          <w:rFonts w:eastAsiaTheme="minorEastAsia" w:cs="Times New Roman"/>
          <w:color w:val="auto"/>
          <w:szCs w:val="28"/>
          <w:lang w:val="en-US"/>
        </w:rPr>
        <w:t xml:space="preserve">hoặc phát sinh doanh thu rất thấp trong </w:t>
      </w:r>
      <w:r w:rsidR="000C4E6C" w:rsidRPr="008D3FF6">
        <w:rPr>
          <w:rStyle w:val="BodyText2"/>
          <w:rFonts w:eastAsiaTheme="minorEastAsia" w:cs="Times New Roman"/>
          <w:color w:val="auto"/>
          <w:szCs w:val="28"/>
          <w:lang w:val="en-US"/>
        </w:rPr>
        <w:t>Quý IV/2022</w:t>
      </w:r>
      <w:r w:rsidR="009200B7" w:rsidRPr="008D3FF6">
        <w:rPr>
          <w:rStyle w:val="BodyText2"/>
          <w:rFonts w:eastAsiaTheme="minorEastAsia" w:cs="Times New Roman"/>
          <w:color w:val="auto"/>
          <w:szCs w:val="28"/>
          <w:lang w:val="en-US"/>
        </w:rPr>
        <w:t xml:space="preserve"> và</w:t>
      </w:r>
      <w:r w:rsidR="000C4E6C" w:rsidRPr="008D3FF6">
        <w:rPr>
          <w:rStyle w:val="BodyText2"/>
          <w:rFonts w:eastAsiaTheme="minorEastAsia" w:cs="Times New Roman"/>
          <w:color w:val="auto"/>
          <w:szCs w:val="28"/>
          <w:lang w:val="en-US"/>
        </w:rPr>
        <w:t xml:space="preserve"> </w:t>
      </w:r>
      <w:r w:rsidR="009200B7" w:rsidRPr="008D3FF6">
        <w:rPr>
          <w:rStyle w:val="BodyText2"/>
          <w:rFonts w:eastAsiaTheme="minorEastAsia" w:cs="Times New Roman"/>
          <w:color w:val="auto"/>
          <w:szCs w:val="28"/>
          <w:lang w:val="en-US"/>
        </w:rPr>
        <w:t xml:space="preserve">cả </w:t>
      </w:r>
      <w:r w:rsidR="000C4E6C" w:rsidRPr="008D3FF6">
        <w:rPr>
          <w:rStyle w:val="BodyText2"/>
          <w:rFonts w:eastAsiaTheme="minorEastAsia" w:cs="Times New Roman"/>
          <w:color w:val="auto"/>
          <w:szCs w:val="28"/>
          <w:lang w:val="en-US"/>
        </w:rPr>
        <w:t>tháng 01/2023.</w:t>
      </w:r>
    </w:p>
    <w:p w14:paraId="54B57DF8" w14:textId="3F5E1C59" w:rsidR="00F4112B" w:rsidRPr="008D3FF6" w:rsidRDefault="00A43FAA" w:rsidP="00F36F56">
      <w:pPr>
        <w:spacing w:line="320" w:lineRule="exact"/>
        <w:ind w:firstLine="720"/>
        <w:rPr>
          <w:rStyle w:val="BodyText2"/>
          <w:rFonts w:eastAsiaTheme="minorEastAsia" w:cs="Times New Roman"/>
          <w:color w:val="auto"/>
          <w:spacing w:val="-2"/>
          <w:szCs w:val="28"/>
          <w:lang w:val="en-US"/>
        </w:rPr>
      </w:pPr>
      <w:r w:rsidRPr="008D3FF6">
        <w:rPr>
          <w:rStyle w:val="BodyText2"/>
          <w:rFonts w:eastAsiaTheme="minorEastAsia" w:cs="Times New Roman"/>
          <w:i/>
          <w:color w:val="auto"/>
          <w:spacing w:val="-2"/>
          <w:szCs w:val="28"/>
          <w:lang w:val="en-US"/>
        </w:rPr>
        <w:t xml:space="preserve">(2) </w:t>
      </w:r>
      <w:r w:rsidR="00216BD1" w:rsidRPr="008D3FF6">
        <w:rPr>
          <w:rStyle w:val="BodyText2"/>
          <w:rFonts w:eastAsiaTheme="minorEastAsia" w:cs="Times New Roman"/>
          <w:i/>
          <w:color w:val="auto"/>
          <w:spacing w:val="-2"/>
          <w:szCs w:val="28"/>
          <w:lang w:val="en-US"/>
        </w:rPr>
        <w:t>Áp lực điều hành</w:t>
      </w:r>
      <w:r w:rsidR="00EA7DAA" w:rsidRPr="008D3FF6">
        <w:rPr>
          <w:rStyle w:val="BodyText2"/>
          <w:rFonts w:eastAsiaTheme="minorEastAsia" w:cs="Times New Roman"/>
          <w:i/>
          <w:color w:val="auto"/>
          <w:spacing w:val="-2"/>
          <w:szCs w:val="28"/>
          <w:lang w:val="en-US"/>
        </w:rPr>
        <w:t xml:space="preserve"> tăng trưởng kinh tế và kiểm soát lạm phát tăng cao. </w:t>
      </w:r>
      <w:r w:rsidR="00EA7DAA" w:rsidRPr="008D3FF6">
        <w:rPr>
          <w:rStyle w:val="BodyText2"/>
          <w:rFonts w:eastAsiaTheme="minorEastAsia" w:cs="Times New Roman"/>
          <w:color w:val="auto"/>
          <w:spacing w:val="-2"/>
          <w:szCs w:val="28"/>
          <w:lang w:val="en-US"/>
        </w:rPr>
        <w:t>Lạm phát cơ bản</w:t>
      </w:r>
      <w:r w:rsidR="00EA7DAA" w:rsidRPr="008D3FF6">
        <w:rPr>
          <w:rStyle w:val="FootnoteReference"/>
          <w:rFonts w:cs="Times New Roman"/>
          <w:b/>
          <w:spacing w:val="-2"/>
          <w:szCs w:val="28"/>
          <w:shd w:val="clear" w:color="auto" w:fill="FFFFFF"/>
        </w:rPr>
        <w:footnoteReference w:id="9"/>
      </w:r>
      <w:r w:rsidR="00EA7DAA" w:rsidRPr="008D3FF6">
        <w:rPr>
          <w:rStyle w:val="BodyText2"/>
          <w:rFonts w:eastAsiaTheme="minorEastAsia" w:cs="Times New Roman"/>
          <w:color w:val="auto"/>
          <w:spacing w:val="-2"/>
          <w:szCs w:val="28"/>
          <w:lang w:val="en-US"/>
        </w:rPr>
        <w:t xml:space="preserve"> tháng 01 tăng 5,21% so với cùng kỳ năm trước, cao hơn lạm phát chung (4,89%), là mức tăng cao nhất</w:t>
      </w:r>
      <w:r w:rsidR="00775073" w:rsidRPr="008D3FF6">
        <w:rPr>
          <w:rStyle w:val="BodyText2"/>
          <w:rFonts w:eastAsiaTheme="minorEastAsia" w:cs="Times New Roman"/>
          <w:color w:val="auto"/>
          <w:spacing w:val="-2"/>
          <w:szCs w:val="28"/>
          <w:lang w:val="en-US"/>
        </w:rPr>
        <w:t xml:space="preserve"> cùng kỳ tháng 01</w:t>
      </w:r>
      <w:r w:rsidR="00EA7DAA" w:rsidRPr="008D3FF6">
        <w:rPr>
          <w:rStyle w:val="BodyText2"/>
          <w:rFonts w:eastAsiaTheme="minorEastAsia" w:cs="Times New Roman"/>
          <w:color w:val="auto"/>
          <w:spacing w:val="-2"/>
          <w:szCs w:val="28"/>
          <w:lang w:val="en-US"/>
        </w:rPr>
        <w:t xml:space="preserve"> từ năm 2016 đến nay</w:t>
      </w:r>
      <w:r w:rsidR="00EA7DAA" w:rsidRPr="008D3FF6">
        <w:rPr>
          <w:rStyle w:val="FootnoteReference"/>
          <w:rFonts w:cs="Times New Roman"/>
          <w:b/>
          <w:spacing w:val="-2"/>
          <w:szCs w:val="28"/>
          <w:shd w:val="clear" w:color="auto" w:fill="FFFFFF"/>
        </w:rPr>
        <w:footnoteReference w:id="10"/>
      </w:r>
      <w:r w:rsidR="00EA7DAA" w:rsidRPr="008D3FF6">
        <w:rPr>
          <w:rStyle w:val="BodyText2"/>
          <w:rFonts w:eastAsiaTheme="minorEastAsia" w:cs="Times New Roman"/>
          <w:color w:val="auto"/>
          <w:spacing w:val="-2"/>
          <w:szCs w:val="28"/>
          <w:lang w:val="en-US"/>
        </w:rPr>
        <w:t>.</w:t>
      </w:r>
      <w:r w:rsidR="00775073" w:rsidRPr="008D3FF6">
        <w:rPr>
          <w:rStyle w:val="BodyText2"/>
          <w:rFonts w:eastAsiaTheme="minorEastAsia" w:cs="Times New Roman"/>
          <w:color w:val="auto"/>
          <w:spacing w:val="-2"/>
          <w:szCs w:val="28"/>
          <w:lang w:val="en-US"/>
        </w:rPr>
        <w:t xml:space="preserve"> </w:t>
      </w:r>
    </w:p>
    <w:p w14:paraId="5A4428DF" w14:textId="2CF090C0" w:rsidR="00A43FAA" w:rsidRPr="008D3FF6" w:rsidRDefault="001B7116" w:rsidP="00F36F56">
      <w:pPr>
        <w:spacing w:line="320" w:lineRule="exact"/>
        <w:ind w:firstLine="720"/>
        <w:rPr>
          <w:rStyle w:val="BodyText2"/>
          <w:rFonts w:eastAsiaTheme="minorEastAsia" w:cs="Times New Roman"/>
          <w:color w:val="auto"/>
          <w:szCs w:val="28"/>
          <w:lang w:val="en-US"/>
        </w:rPr>
      </w:pPr>
      <w:r w:rsidRPr="008D3FF6">
        <w:rPr>
          <w:rStyle w:val="BodyText2"/>
          <w:rFonts w:eastAsiaTheme="minorEastAsia" w:cs="Times New Roman"/>
          <w:color w:val="auto"/>
          <w:szCs w:val="28"/>
          <w:lang w:val="en-US"/>
        </w:rPr>
        <w:t>Đây là điều</w:t>
      </w:r>
      <w:r w:rsidR="00775073" w:rsidRPr="008D3FF6">
        <w:rPr>
          <w:rStyle w:val="BodyText2"/>
          <w:rFonts w:eastAsiaTheme="minorEastAsia" w:cs="Times New Roman"/>
          <w:color w:val="auto"/>
          <w:szCs w:val="28"/>
          <w:lang w:val="en-US"/>
        </w:rPr>
        <w:t xml:space="preserve"> đã được dự báo từ trước</w:t>
      </w:r>
      <w:r w:rsidR="008D4948" w:rsidRPr="008D3FF6">
        <w:rPr>
          <w:rStyle w:val="BodyText2"/>
          <w:rFonts w:eastAsiaTheme="minorEastAsia" w:cs="Times New Roman"/>
          <w:color w:val="auto"/>
          <w:szCs w:val="28"/>
          <w:lang w:val="en-US"/>
        </w:rPr>
        <w:t>,</w:t>
      </w:r>
      <w:r w:rsidR="00775073" w:rsidRPr="008D3FF6">
        <w:rPr>
          <w:rStyle w:val="BodyText2"/>
          <w:rFonts w:eastAsiaTheme="minorEastAsia" w:cs="Times New Roman"/>
          <w:color w:val="auto"/>
          <w:szCs w:val="28"/>
          <w:lang w:val="en-US"/>
        </w:rPr>
        <w:t xml:space="preserve"> khi lạm phát</w:t>
      </w:r>
      <w:r w:rsidR="008D4948" w:rsidRPr="008D3FF6">
        <w:rPr>
          <w:rStyle w:val="BodyText2"/>
          <w:rFonts w:eastAsiaTheme="minorEastAsia" w:cs="Times New Roman"/>
          <w:color w:val="auto"/>
          <w:szCs w:val="28"/>
          <w:lang w:val="en-US"/>
        </w:rPr>
        <w:t xml:space="preserve"> và</w:t>
      </w:r>
      <w:r w:rsidR="00775073" w:rsidRPr="008D3FF6">
        <w:rPr>
          <w:rStyle w:val="BodyText2"/>
          <w:rFonts w:eastAsiaTheme="minorEastAsia" w:cs="Times New Roman"/>
          <w:color w:val="auto"/>
          <w:szCs w:val="28"/>
          <w:lang w:val="en-US"/>
        </w:rPr>
        <w:t xml:space="preserve"> giá cả tháng 01 chịu tác động cộng hưởng đồng thời bởi nhiều yếu tố: (</w:t>
      </w:r>
      <w:r w:rsidR="00F4112B" w:rsidRPr="008D3FF6">
        <w:rPr>
          <w:rStyle w:val="BodyText2"/>
          <w:rFonts w:eastAsiaTheme="minorEastAsia" w:cs="Times New Roman"/>
          <w:color w:val="auto"/>
          <w:szCs w:val="28"/>
          <w:lang w:val="en-US"/>
        </w:rPr>
        <w:t>i</w:t>
      </w:r>
      <w:r w:rsidR="00775073" w:rsidRPr="008D3FF6">
        <w:rPr>
          <w:rStyle w:val="BodyText2"/>
          <w:rFonts w:eastAsiaTheme="minorEastAsia" w:cs="Times New Roman"/>
          <w:color w:val="auto"/>
          <w:szCs w:val="28"/>
          <w:lang w:val="en-US"/>
        </w:rPr>
        <w:t xml:space="preserve">) </w:t>
      </w:r>
      <w:r w:rsidR="00F4112B" w:rsidRPr="008D3FF6">
        <w:rPr>
          <w:rStyle w:val="BodyText2"/>
          <w:rFonts w:eastAsiaTheme="minorEastAsia" w:cs="Times New Roman"/>
          <w:color w:val="auto"/>
          <w:szCs w:val="28"/>
          <w:lang w:val="en-US"/>
        </w:rPr>
        <w:t xml:space="preserve">quy luật tiêu dùng, giá cả tăng cao vào dịp Tết; (ii) các chính sách hỗ trợ thuế bảo vệ môi trường đối với xăng dầu, thuế giá trị gia tăng, gia hạn thời hạn nộp thuế, phí… hết hiệu lực từ đầu năm 2023; (iii) </w:t>
      </w:r>
      <w:r w:rsidR="00767E84" w:rsidRPr="008D3FF6">
        <w:rPr>
          <w:rStyle w:val="BodyText2"/>
          <w:rFonts w:eastAsiaTheme="minorEastAsia" w:cs="Times New Roman"/>
          <w:color w:val="auto"/>
          <w:szCs w:val="28"/>
          <w:lang w:val="en-US"/>
        </w:rPr>
        <w:t>xu hướng lạm phát tăng từ nửa cuối năm 2022 đến nay; (iv)</w:t>
      </w:r>
      <w:r w:rsidR="00DD62E9" w:rsidRPr="008D3FF6">
        <w:rPr>
          <w:rStyle w:val="BodyText2"/>
          <w:rFonts w:eastAsiaTheme="minorEastAsia" w:cs="Times New Roman"/>
          <w:color w:val="auto"/>
          <w:szCs w:val="28"/>
          <w:lang w:val="en-US"/>
        </w:rPr>
        <w:t xml:space="preserve"> </w:t>
      </w:r>
      <w:r w:rsidR="00767E84" w:rsidRPr="008D3FF6">
        <w:rPr>
          <w:rStyle w:val="BodyText2"/>
          <w:rFonts w:eastAsiaTheme="minorEastAsia" w:cs="Times New Roman"/>
          <w:color w:val="auto"/>
          <w:szCs w:val="28"/>
          <w:lang w:val="en-US"/>
        </w:rPr>
        <w:t>chi phí sản xuất</w:t>
      </w:r>
      <w:r w:rsidR="00DD62E9" w:rsidRPr="008D3FF6">
        <w:rPr>
          <w:rStyle w:val="BodyText2"/>
          <w:rFonts w:eastAsiaTheme="minorEastAsia" w:cs="Times New Roman"/>
          <w:color w:val="auto"/>
          <w:szCs w:val="28"/>
          <w:lang w:val="en-US"/>
        </w:rPr>
        <w:t xml:space="preserve"> tăng</w:t>
      </w:r>
      <w:r w:rsidR="00DD62E9" w:rsidRPr="008D3FF6">
        <w:rPr>
          <w:rStyle w:val="FootnoteReference"/>
          <w:rFonts w:cs="Times New Roman"/>
          <w:b/>
          <w:szCs w:val="28"/>
          <w:shd w:val="clear" w:color="auto" w:fill="FFFFFF"/>
        </w:rPr>
        <w:footnoteReference w:id="11"/>
      </w:r>
      <w:r w:rsidR="00767E84" w:rsidRPr="008D3FF6">
        <w:rPr>
          <w:rStyle w:val="BodyText2"/>
          <w:rFonts w:eastAsiaTheme="minorEastAsia" w:cs="Times New Roman"/>
          <w:color w:val="auto"/>
          <w:szCs w:val="28"/>
          <w:lang w:val="en-US"/>
        </w:rPr>
        <w:t>, bao gồm cả lãi vay, tiền lương, giá nguyên vật liệu</w:t>
      </w:r>
      <w:r w:rsidRPr="008D3FF6">
        <w:rPr>
          <w:rStyle w:val="BodyText2"/>
          <w:rFonts w:eastAsiaTheme="minorEastAsia" w:cs="Times New Roman"/>
          <w:color w:val="auto"/>
          <w:szCs w:val="28"/>
          <w:lang w:val="en-US"/>
        </w:rPr>
        <w:t xml:space="preserve"> đầu vào</w:t>
      </w:r>
      <w:r w:rsidR="00767E84" w:rsidRPr="008D3FF6">
        <w:rPr>
          <w:rStyle w:val="BodyText2"/>
          <w:rFonts w:eastAsiaTheme="minorEastAsia" w:cs="Times New Roman"/>
          <w:color w:val="auto"/>
          <w:szCs w:val="28"/>
          <w:lang w:val="en-US"/>
        </w:rPr>
        <w:t xml:space="preserve"> trong nước và nhập khẩu…</w:t>
      </w:r>
    </w:p>
    <w:p w14:paraId="7E44EF49" w14:textId="5C6ACC31" w:rsidR="00B226E2" w:rsidRPr="008D3FF6" w:rsidRDefault="00835E50" w:rsidP="00F36F56">
      <w:pPr>
        <w:spacing w:line="320" w:lineRule="exact"/>
        <w:ind w:firstLine="720"/>
        <w:rPr>
          <w:rStyle w:val="BodyText2"/>
          <w:rFonts w:eastAsiaTheme="minorEastAsia" w:cs="Times New Roman"/>
          <w:color w:val="auto"/>
          <w:szCs w:val="28"/>
          <w:lang w:val="en-US"/>
        </w:rPr>
      </w:pPr>
      <w:r w:rsidRPr="008D3FF6">
        <w:rPr>
          <w:rStyle w:val="BodyText2"/>
          <w:rFonts w:eastAsiaTheme="minorEastAsia" w:cs="Times New Roman"/>
          <w:color w:val="auto"/>
          <w:szCs w:val="28"/>
          <w:lang w:val="en-US"/>
        </w:rPr>
        <w:t>N</w:t>
      </w:r>
      <w:r w:rsidR="00DD62E9" w:rsidRPr="008D3FF6">
        <w:rPr>
          <w:rStyle w:val="BodyText2"/>
          <w:rFonts w:eastAsiaTheme="minorEastAsia" w:cs="Times New Roman"/>
          <w:color w:val="auto"/>
          <w:szCs w:val="28"/>
          <w:lang w:val="en-US"/>
        </w:rPr>
        <w:t xml:space="preserve">guyên nhân </w:t>
      </w:r>
      <w:r w:rsidR="00566528" w:rsidRPr="008D3FF6">
        <w:rPr>
          <w:rStyle w:val="BodyText2"/>
          <w:rFonts w:eastAsiaTheme="minorEastAsia" w:cs="Times New Roman"/>
          <w:color w:val="auto"/>
          <w:szCs w:val="28"/>
          <w:lang w:val="en-US"/>
        </w:rPr>
        <w:t>chủ yếu</w:t>
      </w:r>
      <w:r w:rsidR="00DD62E9" w:rsidRPr="008D3FF6">
        <w:rPr>
          <w:rStyle w:val="BodyText2"/>
          <w:rFonts w:eastAsiaTheme="minorEastAsia" w:cs="Times New Roman"/>
          <w:color w:val="auto"/>
          <w:szCs w:val="28"/>
          <w:lang w:val="en-US"/>
        </w:rPr>
        <w:t xml:space="preserve"> của</w:t>
      </w:r>
      <w:r w:rsidR="00B226E2" w:rsidRPr="008D3FF6">
        <w:rPr>
          <w:rStyle w:val="BodyText2"/>
          <w:rFonts w:eastAsiaTheme="minorEastAsia" w:cs="Times New Roman"/>
          <w:color w:val="auto"/>
          <w:szCs w:val="28"/>
          <w:lang w:val="en-US"/>
        </w:rPr>
        <w:t xml:space="preserve"> tình trạng</w:t>
      </w:r>
      <w:r w:rsidR="00DD62E9" w:rsidRPr="008D3FF6">
        <w:rPr>
          <w:rStyle w:val="BodyText2"/>
          <w:rFonts w:eastAsiaTheme="minorEastAsia" w:cs="Times New Roman"/>
          <w:color w:val="auto"/>
          <w:szCs w:val="28"/>
          <w:lang w:val="en-US"/>
        </w:rPr>
        <w:t xml:space="preserve"> lạm phát</w:t>
      </w:r>
      <w:r w:rsidR="00566528" w:rsidRPr="008D3FF6">
        <w:rPr>
          <w:rStyle w:val="BodyText2"/>
          <w:rFonts w:eastAsiaTheme="minorEastAsia" w:cs="Times New Roman"/>
          <w:color w:val="auto"/>
          <w:szCs w:val="28"/>
          <w:lang w:val="en-US"/>
        </w:rPr>
        <w:t xml:space="preserve"> </w:t>
      </w:r>
      <w:r w:rsidR="00DD62E9" w:rsidRPr="008D3FF6">
        <w:rPr>
          <w:rStyle w:val="BodyText2"/>
          <w:rFonts w:eastAsiaTheme="minorEastAsia" w:cs="Times New Roman"/>
          <w:color w:val="auto"/>
          <w:szCs w:val="28"/>
          <w:lang w:val="en-US"/>
        </w:rPr>
        <w:t xml:space="preserve">hiện nay </w:t>
      </w:r>
      <w:r w:rsidR="00896237" w:rsidRPr="008D3FF6">
        <w:rPr>
          <w:rStyle w:val="BodyText2"/>
          <w:rFonts w:eastAsiaTheme="minorEastAsia" w:cs="Times New Roman"/>
          <w:color w:val="auto"/>
          <w:szCs w:val="28"/>
          <w:lang w:val="en-US"/>
        </w:rPr>
        <w:t xml:space="preserve">không </w:t>
      </w:r>
      <w:r w:rsidR="00B226E2" w:rsidRPr="008D3FF6">
        <w:rPr>
          <w:rStyle w:val="BodyText2"/>
          <w:rFonts w:eastAsiaTheme="minorEastAsia" w:cs="Times New Roman"/>
          <w:color w:val="auto"/>
          <w:szCs w:val="28"/>
          <w:lang w:val="en-US"/>
        </w:rPr>
        <w:t>xuất phát</w:t>
      </w:r>
      <w:r w:rsidR="00896237" w:rsidRPr="008D3FF6">
        <w:rPr>
          <w:rStyle w:val="BodyText2"/>
          <w:rFonts w:eastAsiaTheme="minorEastAsia" w:cs="Times New Roman"/>
          <w:color w:val="auto"/>
          <w:szCs w:val="28"/>
          <w:lang w:val="en-US"/>
        </w:rPr>
        <w:t xml:space="preserve"> từ thị trường tài chính, tiền tệ như giai đoạn 1997 và 2008-2013, mà </w:t>
      </w:r>
      <w:r w:rsidR="00B226E2" w:rsidRPr="008D3FF6">
        <w:rPr>
          <w:rStyle w:val="BodyText2"/>
          <w:rFonts w:eastAsiaTheme="minorEastAsia" w:cs="Times New Roman"/>
          <w:b/>
          <w:i/>
          <w:color w:val="auto"/>
          <w:szCs w:val="28"/>
          <w:lang w:val="en-US"/>
        </w:rPr>
        <w:t xml:space="preserve">do </w:t>
      </w:r>
      <w:r w:rsidR="00896237" w:rsidRPr="008D3FF6">
        <w:rPr>
          <w:rStyle w:val="BodyText2"/>
          <w:rFonts w:eastAsiaTheme="minorEastAsia" w:cs="Times New Roman"/>
          <w:b/>
          <w:i/>
          <w:color w:val="auto"/>
          <w:szCs w:val="28"/>
          <w:lang w:val="en-US"/>
        </w:rPr>
        <w:t xml:space="preserve">gián đoạn chuỗi </w:t>
      </w:r>
      <w:r w:rsidRPr="008D3FF6">
        <w:rPr>
          <w:rStyle w:val="BodyText2"/>
          <w:rFonts w:eastAsiaTheme="minorEastAsia" w:cs="Times New Roman"/>
          <w:b/>
          <w:i/>
          <w:color w:val="auto"/>
          <w:szCs w:val="28"/>
          <w:lang w:val="en-US"/>
        </w:rPr>
        <w:t xml:space="preserve">sản xuất, chuỗi </w:t>
      </w:r>
      <w:r w:rsidR="00896237" w:rsidRPr="008D3FF6">
        <w:rPr>
          <w:rStyle w:val="BodyText2"/>
          <w:rFonts w:eastAsiaTheme="minorEastAsia" w:cs="Times New Roman"/>
          <w:b/>
          <w:i/>
          <w:color w:val="auto"/>
          <w:szCs w:val="28"/>
          <w:lang w:val="en-US"/>
        </w:rPr>
        <w:t>cung ứng, thiếu hụt nguồn cung toàn cầu</w:t>
      </w:r>
      <w:r w:rsidR="00896237" w:rsidRPr="008D3FF6">
        <w:rPr>
          <w:rStyle w:val="BodyText2"/>
          <w:rFonts w:eastAsiaTheme="minorEastAsia" w:cs="Times New Roman"/>
          <w:color w:val="auto"/>
          <w:szCs w:val="28"/>
          <w:lang w:val="en-US"/>
        </w:rPr>
        <w:t>.</w:t>
      </w:r>
      <w:r w:rsidR="00B226E2" w:rsidRPr="008D3FF6">
        <w:rPr>
          <w:rStyle w:val="BodyText2"/>
          <w:rFonts w:eastAsiaTheme="minorEastAsia" w:cs="Times New Roman"/>
          <w:color w:val="auto"/>
          <w:szCs w:val="28"/>
          <w:lang w:val="en-US"/>
        </w:rPr>
        <w:t xml:space="preserve"> Đây là vấn đề chưa từng có tiền lệ, phát sinh do kinh tế thế giới đồng thời bị tác động bởi đại dịch Covid-19, xung đột Nga </w:t>
      </w:r>
      <w:r w:rsidR="005434BB" w:rsidRPr="008D3FF6">
        <w:rPr>
          <w:rStyle w:val="BodyText2"/>
          <w:rFonts w:eastAsiaTheme="minorEastAsia" w:cs="Times New Roman"/>
          <w:color w:val="auto"/>
          <w:szCs w:val="28"/>
          <w:lang w:val="en-US"/>
        </w:rPr>
        <w:t>-</w:t>
      </w:r>
      <w:r w:rsidR="00B226E2" w:rsidRPr="008D3FF6">
        <w:rPr>
          <w:rStyle w:val="BodyText2"/>
          <w:rFonts w:eastAsiaTheme="minorEastAsia" w:cs="Times New Roman"/>
          <w:color w:val="auto"/>
          <w:szCs w:val="28"/>
          <w:lang w:val="en-US"/>
        </w:rPr>
        <w:t xml:space="preserve"> Ucraina, cộng hưởng với chính sách tiền tệ nới lỏng </w:t>
      </w:r>
      <w:r w:rsidRPr="008D3FF6">
        <w:rPr>
          <w:rStyle w:val="BodyText2"/>
          <w:rFonts w:eastAsiaTheme="minorEastAsia" w:cs="Times New Roman"/>
          <w:color w:val="auto"/>
          <w:szCs w:val="28"/>
          <w:lang w:val="en-US"/>
        </w:rPr>
        <w:t>mà</w:t>
      </w:r>
      <w:r w:rsidR="00B226E2" w:rsidRPr="008D3FF6">
        <w:rPr>
          <w:rStyle w:val="BodyText2"/>
          <w:rFonts w:eastAsiaTheme="minorEastAsia" w:cs="Times New Roman"/>
          <w:color w:val="auto"/>
          <w:szCs w:val="28"/>
          <w:lang w:val="en-US"/>
        </w:rPr>
        <w:t xml:space="preserve"> nhiều quốc gia </w:t>
      </w:r>
      <w:r w:rsidRPr="008D3FF6">
        <w:rPr>
          <w:rStyle w:val="BodyText2"/>
          <w:rFonts w:eastAsiaTheme="minorEastAsia" w:cs="Times New Roman"/>
          <w:color w:val="auto"/>
          <w:szCs w:val="28"/>
          <w:lang w:val="en-US"/>
        </w:rPr>
        <w:t xml:space="preserve">theo đuổi </w:t>
      </w:r>
      <w:r w:rsidR="00B226E2" w:rsidRPr="008D3FF6">
        <w:rPr>
          <w:rStyle w:val="BodyText2"/>
          <w:rFonts w:eastAsiaTheme="minorEastAsia" w:cs="Times New Roman"/>
          <w:color w:val="auto"/>
          <w:szCs w:val="28"/>
          <w:lang w:val="en-US"/>
        </w:rPr>
        <w:t xml:space="preserve">trong giai đoạn </w:t>
      </w:r>
      <w:r w:rsidRPr="008D3FF6">
        <w:rPr>
          <w:rStyle w:val="BodyText2"/>
          <w:rFonts w:eastAsiaTheme="minorEastAsia" w:cs="Times New Roman"/>
          <w:color w:val="auto"/>
          <w:szCs w:val="28"/>
          <w:lang w:val="en-US"/>
        </w:rPr>
        <w:t>trước đây</w:t>
      </w:r>
      <w:r w:rsidR="00B226E2" w:rsidRPr="008D3FF6">
        <w:rPr>
          <w:rStyle w:val="BodyText2"/>
          <w:rFonts w:eastAsiaTheme="minorEastAsia" w:cs="Times New Roman"/>
          <w:color w:val="auto"/>
          <w:szCs w:val="28"/>
          <w:lang w:val="en-US"/>
        </w:rPr>
        <w:t>.</w:t>
      </w:r>
    </w:p>
    <w:p w14:paraId="274C59D1" w14:textId="5614A374" w:rsidR="00BB2673" w:rsidRPr="008D3FF6" w:rsidRDefault="00BB2673" w:rsidP="00F36F56">
      <w:pPr>
        <w:spacing w:line="320" w:lineRule="exact"/>
        <w:ind w:firstLine="720"/>
        <w:rPr>
          <w:rStyle w:val="BodyText2"/>
          <w:rFonts w:eastAsiaTheme="minorEastAsia" w:cs="Times New Roman"/>
          <w:color w:val="auto"/>
          <w:szCs w:val="28"/>
          <w:lang w:val="en-US"/>
        </w:rPr>
      </w:pPr>
      <w:r w:rsidRPr="008D3FF6">
        <w:rPr>
          <w:rStyle w:val="BodyText2"/>
          <w:rFonts w:eastAsiaTheme="minorEastAsia" w:cs="Times New Roman"/>
          <w:color w:val="auto"/>
          <w:szCs w:val="28"/>
          <w:lang w:val="en-US"/>
        </w:rPr>
        <w:t>Để ứng phó với tình trạng lạm phát cao, nhiều nền kinh tế lớn tăng lãi suất, thắt chặt chính sách tiền tệ,</w:t>
      </w:r>
      <w:r w:rsidR="00B961A0" w:rsidRPr="008D3FF6">
        <w:rPr>
          <w:rStyle w:val="BodyText2"/>
          <w:rFonts w:eastAsiaTheme="minorEastAsia" w:cs="Times New Roman"/>
          <w:color w:val="auto"/>
          <w:szCs w:val="28"/>
          <w:lang w:val="en-US"/>
        </w:rPr>
        <w:t xml:space="preserve"> làm</w:t>
      </w:r>
      <w:r w:rsidRPr="008D3FF6">
        <w:rPr>
          <w:rStyle w:val="BodyText2"/>
          <w:rFonts w:eastAsiaTheme="minorEastAsia" w:cs="Times New Roman"/>
          <w:color w:val="auto"/>
          <w:szCs w:val="28"/>
          <w:lang w:val="en-US"/>
        </w:rPr>
        <w:t xml:space="preserve"> thu hẹp phía cầu của nền kinh tế </w:t>
      </w:r>
      <w:r w:rsidR="005434BB" w:rsidRPr="008D3FF6">
        <w:rPr>
          <w:rStyle w:val="BodyText2"/>
          <w:rFonts w:eastAsiaTheme="minorEastAsia" w:cs="Times New Roman"/>
          <w:color w:val="auto"/>
          <w:szCs w:val="28"/>
          <w:lang w:val="en-US"/>
        </w:rPr>
        <w:t xml:space="preserve">để tận dụng thời gian, củng cố lại các chuỗi cung ứng và sản xuất. Tuy nhiên, mặt trái là </w:t>
      </w:r>
      <w:r w:rsidR="00896237" w:rsidRPr="008D3FF6">
        <w:rPr>
          <w:rStyle w:val="BodyText2"/>
          <w:rFonts w:eastAsiaTheme="minorEastAsia" w:cs="Times New Roman"/>
          <w:color w:val="auto"/>
          <w:szCs w:val="28"/>
          <w:lang w:val="en-US"/>
        </w:rPr>
        <w:t xml:space="preserve">làm suy </w:t>
      </w:r>
      <w:r w:rsidR="00B961A0" w:rsidRPr="008D3FF6">
        <w:rPr>
          <w:rStyle w:val="BodyText2"/>
          <w:rFonts w:eastAsiaTheme="minorEastAsia" w:cs="Times New Roman"/>
          <w:color w:val="auto"/>
          <w:szCs w:val="28"/>
          <w:lang w:val="en-US"/>
        </w:rPr>
        <w:t>giảm</w:t>
      </w:r>
      <w:r w:rsidR="00896237" w:rsidRPr="008D3FF6">
        <w:rPr>
          <w:rStyle w:val="BodyText2"/>
          <w:rFonts w:eastAsiaTheme="minorEastAsia" w:cs="Times New Roman"/>
          <w:color w:val="auto"/>
          <w:szCs w:val="28"/>
          <w:lang w:val="en-US"/>
        </w:rPr>
        <w:t xml:space="preserve"> hoạt động đầu tư</w:t>
      </w:r>
      <w:r w:rsidR="005434BB" w:rsidRPr="008D3FF6">
        <w:rPr>
          <w:rStyle w:val="BodyText2"/>
          <w:rFonts w:eastAsiaTheme="minorEastAsia" w:cs="Times New Roman"/>
          <w:color w:val="auto"/>
          <w:szCs w:val="28"/>
          <w:lang w:val="en-US"/>
        </w:rPr>
        <w:t>, hạn chế việc</w:t>
      </w:r>
      <w:r w:rsidR="00896237" w:rsidRPr="008D3FF6">
        <w:rPr>
          <w:rStyle w:val="BodyText2"/>
          <w:rFonts w:eastAsiaTheme="minorEastAsia" w:cs="Times New Roman"/>
          <w:color w:val="auto"/>
          <w:szCs w:val="28"/>
          <w:lang w:val="en-US"/>
        </w:rPr>
        <w:t xml:space="preserve"> cải thiện phía cung</w:t>
      </w:r>
      <w:r w:rsidR="00B961A0" w:rsidRPr="008D3FF6">
        <w:rPr>
          <w:rStyle w:val="BodyText2"/>
          <w:rFonts w:eastAsiaTheme="minorEastAsia" w:cs="Times New Roman"/>
          <w:color w:val="auto"/>
          <w:szCs w:val="28"/>
          <w:lang w:val="en-US"/>
        </w:rPr>
        <w:t xml:space="preserve"> của nền kinh tế. Từ đó, tạo thành nguy cơ “đình lạm” </w:t>
      </w:r>
      <w:r w:rsidR="00AB463A" w:rsidRPr="008D3FF6">
        <w:rPr>
          <w:rStyle w:val="BodyText2"/>
          <w:rFonts w:eastAsiaTheme="minorEastAsia" w:cs="Times New Roman"/>
          <w:color w:val="auto"/>
          <w:szCs w:val="28"/>
          <w:lang w:val="en-US"/>
        </w:rPr>
        <w:t>kéo dài</w:t>
      </w:r>
      <w:r w:rsidR="005434BB" w:rsidRPr="008D3FF6">
        <w:rPr>
          <w:rStyle w:val="BodyText2"/>
          <w:rFonts w:eastAsiaTheme="minorEastAsia" w:cs="Times New Roman"/>
          <w:color w:val="auto"/>
          <w:szCs w:val="28"/>
          <w:lang w:val="en-US"/>
        </w:rPr>
        <w:t>, tức là</w:t>
      </w:r>
      <w:r w:rsidR="00B961A0" w:rsidRPr="008D3FF6">
        <w:rPr>
          <w:rStyle w:val="BodyText2"/>
          <w:rFonts w:eastAsiaTheme="minorEastAsia" w:cs="Times New Roman"/>
          <w:color w:val="auto"/>
          <w:szCs w:val="28"/>
          <w:lang w:val="en-US"/>
        </w:rPr>
        <w:t xml:space="preserve"> lạm phát cao, tăng trưởng thấp </w:t>
      </w:r>
      <w:r w:rsidRPr="008D3FF6">
        <w:rPr>
          <w:rStyle w:val="BodyText2"/>
          <w:rFonts w:eastAsiaTheme="minorEastAsia" w:cs="Times New Roman"/>
          <w:color w:val="auto"/>
          <w:szCs w:val="28"/>
          <w:lang w:val="en-US"/>
        </w:rPr>
        <w:t>tại các quố</w:t>
      </w:r>
      <w:r w:rsidR="00835E50" w:rsidRPr="008D3FF6">
        <w:rPr>
          <w:rStyle w:val="BodyText2"/>
          <w:rFonts w:eastAsiaTheme="minorEastAsia" w:cs="Times New Roman"/>
          <w:color w:val="auto"/>
          <w:szCs w:val="28"/>
          <w:lang w:val="en-US"/>
        </w:rPr>
        <w:t>c gia.</w:t>
      </w:r>
    </w:p>
    <w:p w14:paraId="01476EA4" w14:textId="4A441571" w:rsidR="009B50B9" w:rsidRPr="008D3FF6" w:rsidRDefault="003276B0" w:rsidP="00F36F56">
      <w:pPr>
        <w:spacing w:line="320" w:lineRule="exact"/>
        <w:ind w:firstLine="720"/>
        <w:rPr>
          <w:rStyle w:val="BodyText2"/>
          <w:rFonts w:eastAsiaTheme="minorEastAsia" w:cs="Times New Roman"/>
          <w:i/>
          <w:color w:val="auto"/>
          <w:szCs w:val="28"/>
          <w:lang w:val="en-US"/>
        </w:rPr>
      </w:pPr>
      <w:r w:rsidRPr="008D3FF6">
        <w:rPr>
          <w:rStyle w:val="BodyText2"/>
          <w:rFonts w:eastAsiaTheme="minorEastAsia" w:cs="Times New Roman"/>
          <w:i/>
          <w:color w:val="auto"/>
          <w:szCs w:val="28"/>
          <w:lang w:val="en-US"/>
        </w:rPr>
        <w:t>T</w:t>
      </w:r>
      <w:r w:rsidR="00BB2673" w:rsidRPr="008D3FF6">
        <w:rPr>
          <w:rStyle w:val="BodyText2"/>
          <w:rFonts w:eastAsiaTheme="minorEastAsia" w:cs="Times New Roman"/>
          <w:i/>
          <w:color w:val="auto"/>
          <w:szCs w:val="28"/>
          <w:lang w:val="en-US"/>
        </w:rPr>
        <w:t xml:space="preserve">rọng tâm </w:t>
      </w:r>
      <w:r w:rsidR="00835E50" w:rsidRPr="008D3FF6">
        <w:rPr>
          <w:rStyle w:val="BodyText2"/>
          <w:rFonts w:eastAsiaTheme="minorEastAsia" w:cs="Times New Roman"/>
          <w:i/>
          <w:color w:val="auto"/>
          <w:szCs w:val="28"/>
          <w:lang w:val="en-US"/>
        </w:rPr>
        <w:t xml:space="preserve">chính sách </w:t>
      </w:r>
      <w:r w:rsidR="00BB2673" w:rsidRPr="008D3FF6">
        <w:rPr>
          <w:rStyle w:val="BodyText2"/>
          <w:rFonts w:eastAsiaTheme="minorEastAsia" w:cs="Times New Roman"/>
          <w:i/>
          <w:color w:val="auto"/>
          <w:szCs w:val="28"/>
          <w:lang w:val="en-US"/>
        </w:rPr>
        <w:t xml:space="preserve">để </w:t>
      </w:r>
      <w:r w:rsidR="00AB463A" w:rsidRPr="008D3FF6">
        <w:rPr>
          <w:rStyle w:val="BodyText2"/>
          <w:rFonts w:eastAsiaTheme="minorEastAsia" w:cs="Times New Roman"/>
          <w:i/>
          <w:color w:val="auto"/>
          <w:szCs w:val="28"/>
          <w:lang w:val="en-US"/>
        </w:rPr>
        <w:t>kiểm soát</w:t>
      </w:r>
      <w:r w:rsidR="00BB2673" w:rsidRPr="008D3FF6">
        <w:rPr>
          <w:rStyle w:val="BodyText2"/>
          <w:rFonts w:eastAsiaTheme="minorEastAsia" w:cs="Times New Roman"/>
          <w:i/>
          <w:color w:val="auto"/>
          <w:szCs w:val="28"/>
          <w:lang w:val="en-US"/>
        </w:rPr>
        <w:t xml:space="preserve"> lạm phát</w:t>
      </w:r>
      <w:r w:rsidR="00AB463A" w:rsidRPr="008D3FF6">
        <w:rPr>
          <w:rStyle w:val="BodyText2"/>
          <w:rFonts w:eastAsiaTheme="minorEastAsia" w:cs="Times New Roman"/>
          <w:i/>
          <w:color w:val="auto"/>
          <w:szCs w:val="28"/>
          <w:lang w:val="en-US"/>
        </w:rPr>
        <w:t xml:space="preserve"> không </w:t>
      </w:r>
      <w:r w:rsidRPr="008D3FF6">
        <w:rPr>
          <w:rStyle w:val="BodyText2"/>
          <w:rFonts w:eastAsiaTheme="minorEastAsia" w:cs="Times New Roman"/>
          <w:i/>
          <w:color w:val="auto"/>
          <w:szCs w:val="28"/>
          <w:lang w:val="en-US"/>
        </w:rPr>
        <w:t xml:space="preserve">chỉ </w:t>
      </w:r>
      <w:r w:rsidR="005434BB" w:rsidRPr="008D3FF6">
        <w:rPr>
          <w:rStyle w:val="BodyText2"/>
          <w:rFonts w:eastAsiaTheme="minorEastAsia" w:cs="Times New Roman"/>
          <w:i/>
          <w:color w:val="auto"/>
          <w:szCs w:val="28"/>
          <w:lang w:val="en-US"/>
        </w:rPr>
        <w:t xml:space="preserve">tập trung vào </w:t>
      </w:r>
      <w:r w:rsidR="00AB463A" w:rsidRPr="008D3FF6">
        <w:rPr>
          <w:rStyle w:val="BodyText2"/>
          <w:rFonts w:eastAsiaTheme="minorEastAsia" w:cs="Times New Roman"/>
          <w:i/>
          <w:color w:val="auto"/>
          <w:szCs w:val="28"/>
          <w:lang w:val="en-US"/>
        </w:rPr>
        <w:t>chính sách tiền tệ, mà</w:t>
      </w:r>
      <w:r w:rsidR="00BB2673" w:rsidRPr="008D3FF6">
        <w:rPr>
          <w:rStyle w:val="BodyText2"/>
          <w:rFonts w:eastAsiaTheme="minorEastAsia" w:cs="Times New Roman"/>
          <w:i/>
          <w:color w:val="auto"/>
          <w:szCs w:val="28"/>
          <w:lang w:val="en-US"/>
        </w:rPr>
        <w:t xml:space="preserve"> phải </w:t>
      </w:r>
      <w:r w:rsidR="00BB2673" w:rsidRPr="008D3FF6">
        <w:rPr>
          <w:rStyle w:val="BodyText2"/>
          <w:rFonts w:eastAsiaTheme="minorEastAsia" w:cs="Times New Roman"/>
          <w:b/>
          <w:i/>
          <w:color w:val="auto"/>
          <w:szCs w:val="28"/>
          <w:lang w:val="en-US"/>
        </w:rPr>
        <w:t xml:space="preserve">đồng thời là </w:t>
      </w:r>
      <w:r w:rsidR="00AB463A" w:rsidRPr="008D3FF6">
        <w:rPr>
          <w:rStyle w:val="BodyText2"/>
          <w:rFonts w:eastAsiaTheme="minorEastAsia" w:cs="Times New Roman"/>
          <w:b/>
          <w:i/>
          <w:color w:val="auto"/>
          <w:szCs w:val="28"/>
          <w:lang w:val="en-US"/>
        </w:rPr>
        <w:t xml:space="preserve">cả </w:t>
      </w:r>
      <w:r w:rsidR="00BB2673" w:rsidRPr="008D3FF6">
        <w:rPr>
          <w:rStyle w:val="BodyText2"/>
          <w:rFonts w:eastAsiaTheme="minorEastAsia" w:cs="Times New Roman"/>
          <w:b/>
          <w:i/>
          <w:color w:val="auto"/>
          <w:szCs w:val="28"/>
          <w:lang w:val="en-US"/>
        </w:rPr>
        <w:t>chính sách tài khóa</w:t>
      </w:r>
      <w:r w:rsidRPr="008D3FF6">
        <w:rPr>
          <w:rStyle w:val="BodyText2"/>
          <w:rFonts w:eastAsiaTheme="minorEastAsia" w:cs="Times New Roman"/>
          <w:b/>
          <w:i/>
          <w:color w:val="auto"/>
          <w:szCs w:val="28"/>
          <w:lang w:val="en-US"/>
        </w:rPr>
        <w:t xml:space="preserve"> và chính sách tiền tệ</w:t>
      </w:r>
      <w:r w:rsidR="00BB2673" w:rsidRPr="008D3FF6">
        <w:rPr>
          <w:rStyle w:val="BodyText2"/>
          <w:rFonts w:eastAsiaTheme="minorEastAsia" w:cs="Times New Roman"/>
          <w:b/>
          <w:i/>
          <w:color w:val="auto"/>
          <w:szCs w:val="28"/>
          <w:lang w:val="en-US"/>
        </w:rPr>
        <w:t>, trong đó chính sách tài khóa phải đóng vai trò quan trọng và quyết định</w:t>
      </w:r>
      <w:r w:rsidR="00BB2673" w:rsidRPr="008D3FF6">
        <w:rPr>
          <w:rStyle w:val="BodyText2"/>
          <w:rFonts w:eastAsiaTheme="minorEastAsia" w:cs="Times New Roman"/>
          <w:i/>
          <w:color w:val="auto"/>
          <w:szCs w:val="28"/>
          <w:lang w:val="en-US"/>
        </w:rPr>
        <w:t>.</w:t>
      </w:r>
      <w:r w:rsidR="00835E50" w:rsidRPr="008D3FF6">
        <w:rPr>
          <w:rStyle w:val="BodyText2"/>
          <w:rFonts w:eastAsiaTheme="minorEastAsia" w:cs="Times New Roman"/>
          <w:i/>
          <w:color w:val="auto"/>
          <w:szCs w:val="28"/>
          <w:lang w:val="en-US"/>
        </w:rPr>
        <w:t xml:space="preserve"> </w:t>
      </w:r>
      <w:r w:rsidR="009B50B9" w:rsidRPr="008D3FF6">
        <w:rPr>
          <w:rStyle w:val="BodyText2"/>
          <w:rFonts w:eastAsiaTheme="minorEastAsia" w:cs="Times New Roman"/>
          <w:i/>
          <w:color w:val="auto"/>
          <w:szCs w:val="28"/>
          <w:lang w:val="en-US"/>
        </w:rPr>
        <w:t xml:space="preserve">Tình hình doanh nghiệp, sản xuất công nghiệp khó khăn, thiếu đơn hàng, cắt giảm lao động, lãi suất tăng cao, doanh nghiệp khó tiếp cận vốn trong thời gian vừa qua sẽ tác động đến sản xuất kinh doanh, tăng trưởng kinh tế năm 2023. Điều này đòi hỏi phải kịp thời </w:t>
      </w:r>
      <w:r w:rsidR="009B50B9" w:rsidRPr="008D3FF6">
        <w:rPr>
          <w:rStyle w:val="BodyText2"/>
          <w:rFonts w:eastAsiaTheme="minorEastAsia" w:cs="Times New Roman"/>
          <w:b/>
          <w:i/>
          <w:color w:val="auto"/>
          <w:szCs w:val="28"/>
          <w:lang w:val="en-US"/>
        </w:rPr>
        <w:t>nghiên cứu</w:t>
      </w:r>
      <w:r w:rsidR="005434BB" w:rsidRPr="008D3FF6">
        <w:rPr>
          <w:rStyle w:val="BodyText2"/>
          <w:rFonts w:eastAsiaTheme="minorEastAsia" w:cs="Times New Roman"/>
          <w:b/>
          <w:i/>
          <w:color w:val="auto"/>
          <w:szCs w:val="28"/>
          <w:lang w:val="en-US"/>
        </w:rPr>
        <w:t>, bổ sung ngay</w:t>
      </w:r>
      <w:r w:rsidR="009B50B9" w:rsidRPr="008D3FF6">
        <w:rPr>
          <w:rStyle w:val="BodyText2"/>
          <w:rFonts w:eastAsiaTheme="minorEastAsia" w:cs="Times New Roman"/>
          <w:b/>
          <w:i/>
          <w:color w:val="auto"/>
          <w:szCs w:val="28"/>
          <w:lang w:val="en-US"/>
        </w:rPr>
        <w:t xml:space="preserve"> các giải pháp</w:t>
      </w:r>
      <w:r w:rsidR="009B50B9" w:rsidRPr="008D3FF6">
        <w:rPr>
          <w:rStyle w:val="BodyText2"/>
          <w:rFonts w:eastAsiaTheme="minorEastAsia" w:cs="Times New Roman"/>
          <w:i/>
          <w:color w:val="auto"/>
          <w:szCs w:val="28"/>
          <w:lang w:val="en-US"/>
        </w:rPr>
        <w:t xml:space="preserve"> hỗ trợ doanh nghiệp, hoạt động sản xuất kinh doanh.</w:t>
      </w:r>
    </w:p>
    <w:p w14:paraId="6E8248AE" w14:textId="0C95961D" w:rsidR="00A43FAA" w:rsidRPr="008D3FF6" w:rsidRDefault="00A43FAA" w:rsidP="00F36F56">
      <w:pPr>
        <w:spacing w:line="320" w:lineRule="exact"/>
        <w:ind w:firstLine="720"/>
        <w:rPr>
          <w:rStyle w:val="BodyText2"/>
          <w:rFonts w:eastAsiaTheme="minorEastAsia" w:cs="Times New Roman"/>
          <w:color w:val="auto"/>
          <w:szCs w:val="28"/>
          <w:lang w:val="en-US"/>
        </w:rPr>
      </w:pPr>
      <w:r w:rsidRPr="008D3FF6">
        <w:rPr>
          <w:rStyle w:val="BodyText2"/>
          <w:rFonts w:eastAsiaTheme="minorEastAsia" w:cs="Times New Roman"/>
          <w:i/>
          <w:color w:val="auto"/>
          <w:szCs w:val="28"/>
          <w:lang w:val="en-US"/>
        </w:rPr>
        <w:t>(3) Tình hình thời tiết diễn biến phức tạp, ảnh hưởng đến cuộc sống của người dân.</w:t>
      </w:r>
      <w:r w:rsidRPr="008D3FF6">
        <w:rPr>
          <w:rStyle w:val="BodyText2"/>
          <w:rFonts w:eastAsiaTheme="minorEastAsia" w:cs="Times New Roman"/>
          <w:color w:val="auto"/>
          <w:szCs w:val="28"/>
          <w:lang w:val="en-US"/>
        </w:rPr>
        <w:t xml:space="preserve"> Thiên tai xảy ra trong tháng chủ yếu là mưa lớn</w:t>
      </w:r>
      <w:r w:rsidR="005434BB" w:rsidRPr="008D3FF6">
        <w:rPr>
          <w:rStyle w:val="BodyText2"/>
          <w:rFonts w:eastAsiaTheme="minorEastAsia" w:cs="Times New Roman"/>
          <w:color w:val="auto"/>
          <w:szCs w:val="28"/>
          <w:lang w:val="en-US"/>
        </w:rPr>
        <w:t>, trái quy luật</w:t>
      </w:r>
      <w:r w:rsidRPr="008D3FF6">
        <w:rPr>
          <w:rStyle w:val="BodyText2"/>
          <w:rFonts w:eastAsiaTheme="minorEastAsia" w:cs="Times New Roman"/>
          <w:color w:val="auto"/>
          <w:szCs w:val="28"/>
          <w:lang w:val="en-US"/>
        </w:rPr>
        <w:t>; sạt lở làm 6,6 nghìn ha lúa và hoa màu bị hư hỏng.</w:t>
      </w:r>
      <w:r w:rsidR="005434BB" w:rsidRPr="008D3FF6">
        <w:rPr>
          <w:rStyle w:val="BodyText2"/>
          <w:rFonts w:eastAsiaTheme="minorEastAsia" w:cs="Times New Roman"/>
          <w:color w:val="auto"/>
          <w:szCs w:val="28"/>
          <w:lang w:val="en-US"/>
        </w:rPr>
        <w:t xml:space="preserve"> Tuy nhiên, thời gian tới cần đặc biệt chú ý khả năng thiếu nước cho sản xuất nông nghiệp và thủy điện, đi kèm với đó là xâm nhập mặn sớm với độ mặn cao.</w:t>
      </w:r>
    </w:p>
    <w:bookmarkEnd w:id="2"/>
    <w:p w14:paraId="56514AF6" w14:textId="489818A8" w:rsidR="00730B9C" w:rsidRPr="008D3FF6" w:rsidRDefault="00FD59F0" w:rsidP="00F36F56">
      <w:pPr>
        <w:spacing w:line="320" w:lineRule="exact"/>
        <w:ind w:firstLine="720"/>
        <w:rPr>
          <w:rFonts w:cs="Times New Roman"/>
          <w:b/>
          <w:szCs w:val="28"/>
          <w:lang w:val="fr-FR"/>
        </w:rPr>
      </w:pPr>
      <w:r w:rsidRPr="008D3FF6">
        <w:rPr>
          <w:rFonts w:cs="Times New Roman"/>
          <w:b/>
          <w:szCs w:val="28"/>
          <w:lang w:val="fr-FR"/>
        </w:rPr>
        <w:t>3. Nguyên nhân</w:t>
      </w:r>
    </w:p>
    <w:p w14:paraId="0362481C" w14:textId="07A1C6E3" w:rsidR="00332CD3" w:rsidRPr="008D3FF6" w:rsidRDefault="00332CD3" w:rsidP="00F36F56">
      <w:pPr>
        <w:spacing w:line="320" w:lineRule="exact"/>
        <w:ind w:firstLine="720"/>
        <w:rPr>
          <w:rFonts w:cs="Times New Roman"/>
          <w:szCs w:val="28"/>
          <w:lang w:val="fr-FR"/>
        </w:rPr>
      </w:pPr>
      <w:r w:rsidRPr="008D3FF6">
        <w:rPr>
          <w:rFonts w:cs="Times New Roman"/>
          <w:szCs w:val="28"/>
          <w:lang w:val="fr-FR"/>
        </w:rPr>
        <w:t xml:space="preserve">Nguyên nhân của kết quả đạt được là nhờ </w:t>
      </w:r>
      <w:r w:rsidR="00F04285" w:rsidRPr="008D3FF6">
        <w:rPr>
          <w:rFonts w:cs="Times New Roman"/>
          <w:szCs w:val="28"/>
          <w:lang w:val="fr-FR"/>
        </w:rPr>
        <w:t xml:space="preserve">sự lãnh đạo, chỉ đạo đúng đắn, kịp thời của Đảng; sự giám sát, đồng hành của Quốc hội; sự chỉ đạo, điều hành quyết liệt, sát sao, khoa học của Chính phủ, Thủ tướng Chính phủ, các bộ ngành, nắm bắt </w:t>
      </w:r>
      <w:r w:rsidR="00EF3E0D" w:rsidRPr="008D3FF6">
        <w:rPr>
          <w:rFonts w:cs="Times New Roman"/>
          <w:szCs w:val="28"/>
          <w:lang w:val="fr-FR"/>
        </w:rPr>
        <w:t>yêu cầu thực tiễn</w:t>
      </w:r>
      <w:r w:rsidR="00F04285" w:rsidRPr="008D3FF6">
        <w:rPr>
          <w:rFonts w:cs="Times New Roman"/>
          <w:szCs w:val="28"/>
          <w:lang w:val="fr-FR"/>
        </w:rPr>
        <w:t>,</w:t>
      </w:r>
      <w:r w:rsidR="00EF3E0D" w:rsidRPr="008D3FF6">
        <w:rPr>
          <w:rFonts w:cs="Times New Roman"/>
          <w:szCs w:val="28"/>
          <w:lang w:val="fr-FR"/>
        </w:rPr>
        <w:t xml:space="preserve"> phản ứng chính sách kịp thời, </w:t>
      </w:r>
      <w:r w:rsidR="00F04285" w:rsidRPr="008D3FF6">
        <w:rPr>
          <w:rFonts w:cs="Times New Roman"/>
          <w:szCs w:val="28"/>
          <w:lang w:val="fr-FR"/>
        </w:rPr>
        <w:t>khẩn trương cụ thể hóa các chủ trương, định hướng của Đảng, Quốc hội thành giải pháp triển khai ngay trong thực tế; sự đoàn kết, thống nhất của cả hệ thống chính trị, nhân dân cả nước; đẩy mạnh phân công, phân cấp gắn với trách nhiệm người đứng đầu; sự ủng hộ của bạn bè quốc tế</w:t>
      </w:r>
      <w:r w:rsidRPr="008D3FF6">
        <w:rPr>
          <w:rFonts w:cs="Times New Roman"/>
          <w:szCs w:val="28"/>
          <w:lang w:val="fr-FR"/>
        </w:rPr>
        <w:t xml:space="preserve">. </w:t>
      </w:r>
      <w:r w:rsidR="006F2406" w:rsidRPr="008D3FF6">
        <w:rPr>
          <w:rFonts w:cs="Times New Roman"/>
          <w:szCs w:val="28"/>
          <w:lang w:val="fr-FR"/>
        </w:rPr>
        <w:t>Các biện pháp đẩy mạnh giải ngân vốn đầu tư công, cùng với k</w:t>
      </w:r>
      <w:r w:rsidR="00D60F1A" w:rsidRPr="008D3FF6">
        <w:rPr>
          <w:rFonts w:cs="Times New Roman"/>
          <w:szCs w:val="28"/>
          <w:lang w:val="fr-FR"/>
        </w:rPr>
        <w:t>ết quả giải ngân</w:t>
      </w:r>
      <w:r w:rsidR="007F27DD" w:rsidRPr="008D3FF6">
        <w:rPr>
          <w:rFonts w:cs="Times New Roman"/>
          <w:szCs w:val="28"/>
          <w:lang w:val="fr-FR"/>
        </w:rPr>
        <w:t xml:space="preserve"> </w:t>
      </w:r>
      <w:r w:rsidR="00D60F1A" w:rsidRPr="008D3FF6">
        <w:rPr>
          <w:rFonts w:cs="Times New Roman"/>
          <w:szCs w:val="28"/>
          <w:lang w:val="fr-FR"/>
        </w:rPr>
        <w:t>tích cực</w:t>
      </w:r>
      <w:r w:rsidR="007F27DD" w:rsidRPr="008D3FF6">
        <w:rPr>
          <w:rFonts w:cs="Times New Roman"/>
          <w:szCs w:val="28"/>
          <w:lang w:val="fr-FR"/>
        </w:rPr>
        <w:t xml:space="preserve"> trong</w:t>
      </w:r>
      <w:r w:rsidR="00D60F1A" w:rsidRPr="008D3FF6">
        <w:rPr>
          <w:rFonts w:cs="Times New Roman"/>
          <w:szCs w:val="28"/>
          <w:lang w:val="fr-FR"/>
        </w:rPr>
        <w:t xml:space="preserve"> năm 2022 (</w:t>
      </w:r>
      <w:r w:rsidR="00D60F1A" w:rsidRPr="008D3FF6">
        <w:rPr>
          <w:rFonts w:cs="Times New Roman"/>
          <w:b/>
          <w:szCs w:val="28"/>
          <w:lang w:val="fr-FR"/>
        </w:rPr>
        <w:t>92,97%</w:t>
      </w:r>
      <w:r w:rsidR="00D60F1A" w:rsidRPr="008D3FF6">
        <w:rPr>
          <w:rFonts w:cs="Times New Roman"/>
          <w:szCs w:val="28"/>
          <w:lang w:val="fr-FR"/>
        </w:rPr>
        <w:t xml:space="preserve">) </w:t>
      </w:r>
      <w:r w:rsidR="007F27DD" w:rsidRPr="008D3FF6">
        <w:rPr>
          <w:rFonts w:cs="Times New Roman"/>
          <w:szCs w:val="28"/>
          <w:lang w:val="fr-FR"/>
        </w:rPr>
        <w:t>đã bổ sung nguồn lực lớn cho tăng trưởng, góp phần giữ vững ổn định kinh tế vĩ mô.</w:t>
      </w:r>
    </w:p>
    <w:p w14:paraId="5B9E251E" w14:textId="69C2817F" w:rsidR="000D5B31" w:rsidRPr="008D3FF6" w:rsidRDefault="00F04285" w:rsidP="00F36F56">
      <w:pPr>
        <w:spacing w:line="320" w:lineRule="exact"/>
        <w:ind w:firstLine="720"/>
        <w:rPr>
          <w:rFonts w:cs="Times New Roman"/>
          <w:szCs w:val="28"/>
          <w:lang w:val="fr-FR"/>
        </w:rPr>
      </w:pPr>
      <w:r w:rsidRPr="008D3FF6">
        <w:rPr>
          <w:rFonts w:cs="Times New Roman"/>
          <w:szCs w:val="28"/>
          <w:lang w:val="fr-FR"/>
        </w:rPr>
        <w:t>N</w:t>
      </w:r>
      <w:r w:rsidR="00332CD3" w:rsidRPr="008D3FF6">
        <w:rPr>
          <w:rFonts w:cs="Times New Roman"/>
          <w:szCs w:val="28"/>
          <w:lang w:val="fr-FR"/>
        </w:rPr>
        <w:t>hững khó khăn, hạn chế</w:t>
      </w:r>
      <w:r w:rsidRPr="008D3FF6">
        <w:rPr>
          <w:rFonts w:cs="Times New Roman"/>
          <w:szCs w:val="28"/>
          <w:lang w:val="fr-FR"/>
        </w:rPr>
        <w:t xml:space="preserve"> có nguyên nhân </w:t>
      </w:r>
      <w:r w:rsidR="00AA25E1" w:rsidRPr="008D3FF6">
        <w:rPr>
          <w:rFonts w:cs="Times New Roman"/>
          <w:szCs w:val="28"/>
          <w:lang w:val="fr-FR"/>
        </w:rPr>
        <w:t xml:space="preserve">lớn nhất là do tình hình thế giới rất </w:t>
      </w:r>
      <w:r w:rsidR="006C52C7" w:rsidRPr="008D3FF6">
        <w:rPr>
          <w:rFonts w:cs="Times New Roman"/>
          <w:szCs w:val="28"/>
          <w:lang w:val="fr-FR"/>
        </w:rPr>
        <w:t xml:space="preserve">khó khăn, </w:t>
      </w:r>
      <w:r w:rsidR="00AA25E1" w:rsidRPr="008D3FF6">
        <w:rPr>
          <w:rFonts w:cs="Times New Roman"/>
          <w:szCs w:val="28"/>
          <w:lang w:val="fr-FR"/>
        </w:rPr>
        <w:t xml:space="preserve">phức tạp, khó lường. Kinh tế trong nước bị </w:t>
      </w:r>
      <w:r w:rsidR="00FF49F7" w:rsidRPr="008D3FF6">
        <w:rPr>
          <w:rFonts w:cs="Times New Roman"/>
          <w:szCs w:val="28"/>
          <w:lang w:val="fr-FR"/>
        </w:rPr>
        <w:t xml:space="preserve">tác động </w:t>
      </w:r>
      <w:r w:rsidR="00A21BC7" w:rsidRPr="008D3FF6">
        <w:rPr>
          <w:rFonts w:cs="Times New Roman"/>
          <w:szCs w:val="28"/>
          <w:lang w:val="fr-FR"/>
        </w:rPr>
        <w:t>tức thì</w:t>
      </w:r>
      <w:r w:rsidR="00FF49F7" w:rsidRPr="008D3FF6">
        <w:rPr>
          <w:rFonts w:cs="Times New Roman"/>
          <w:szCs w:val="28"/>
          <w:lang w:val="fr-FR"/>
        </w:rPr>
        <w:t>, nhanh và mạnh khi</w:t>
      </w:r>
      <w:r w:rsidR="00AA25E1" w:rsidRPr="008D3FF6">
        <w:rPr>
          <w:rFonts w:cs="Times New Roman"/>
          <w:szCs w:val="28"/>
          <w:lang w:val="fr-FR"/>
        </w:rPr>
        <w:t xml:space="preserve"> </w:t>
      </w:r>
      <w:r w:rsidR="00FF49F7" w:rsidRPr="008D3FF6">
        <w:rPr>
          <w:rFonts w:cs="Times New Roman"/>
          <w:szCs w:val="28"/>
          <w:lang w:val="fr-FR"/>
        </w:rPr>
        <w:t xml:space="preserve">có tác động từ bên ngoài do </w:t>
      </w:r>
      <w:r w:rsidR="006C52C7" w:rsidRPr="008D3FF6">
        <w:rPr>
          <w:rFonts w:cs="Times New Roman"/>
          <w:szCs w:val="28"/>
          <w:lang w:val="fr-FR"/>
        </w:rPr>
        <w:t xml:space="preserve">độ mở </w:t>
      </w:r>
      <w:r w:rsidR="00FF49F7" w:rsidRPr="008D3FF6">
        <w:rPr>
          <w:rFonts w:cs="Times New Roman"/>
          <w:szCs w:val="28"/>
          <w:lang w:val="fr-FR"/>
        </w:rPr>
        <w:t xml:space="preserve">nền kinh tế </w:t>
      </w:r>
      <w:r w:rsidR="006C52C7" w:rsidRPr="008D3FF6">
        <w:rPr>
          <w:rFonts w:cs="Times New Roman"/>
          <w:szCs w:val="28"/>
          <w:lang w:val="fr-FR"/>
        </w:rPr>
        <w:t>lớn, năng lực nội tại, khả năng chống chịu, thích ứng với các tác động bên ngoài hạn chế</w:t>
      </w:r>
      <w:r w:rsidR="00AA25E1" w:rsidRPr="008D3FF6">
        <w:rPr>
          <w:rFonts w:cs="Times New Roman"/>
          <w:szCs w:val="28"/>
          <w:lang w:val="fr-FR"/>
        </w:rPr>
        <w:t xml:space="preserve">. Công tác dự báo </w:t>
      </w:r>
      <w:r w:rsidR="00FF49F7" w:rsidRPr="008D3FF6">
        <w:rPr>
          <w:rFonts w:cs="Times New Roman"/>
          <w:szCs w:val="28"/>
          <w:lang w:val="fr-FR"/>
        </w:rPr>
        <w:t xml:space="preserve">gặp </w:t>
      </w:r>
      <w:r w:rsidR="00AA25E1" w:rsidRPr="008D3FF6">
        <w:rPr>
          <w:rFonts w:cs="Times New Roman"/>
          <w:szCs w:val="28"/>
          <w:lang w:val="fr-FR"/>
        </w:rPr>
        <w:t>nhiều khó khăn,</w:t>
      </w:r>
      <w:r w:rsidR="006C52C7" w:rsidRPr="008D3FF6">
        <w:rPr>
          <w:rFonts w:cs="Times New Roman"/>
          <w:szCs w:val="28"/>
          <w:lang w:val="fr-FR"/>
        </w:rPr>
        <w:t xml:space="preserve"> </w:t>
      </w:r>
      <w:r w:rsidR="00FF49F7" w:rsidRPr="008D3FF6">
        <w:rPr>
          <w:rFonts w:cs="Times New Roman"/>
          <w:szCs w:val="28"/>
          <w:lang w:val="fr-FR"/>
        </w:rPr>
        <w:t xml:space="preserve">do cả yếu tố chủ quan về năng lực, công cụ… và cả tính khó dự báo về chính sách của các quốc gia, nền kinh tế lớn, đi kèm </w:t>
      </w:r>
      <w:r w:rsidR="00AA25E1" w:rsidRPr="008D3FF6">
        <w:rPr>
          <w:rFonts w:cs="Times New Roman"/>
          <w:szCs w:val="28"/>
          <w:lang w:val="fr-FR"/>
        </w:rPr>
        <w:t>phản ứng chính sách còn chưa kịp thời,</w:t>
      </w:r>
      <w:r w:rsidR="006C52C7" w:rsidRPr="008D3FF6">
        <w:rPr>
          <w:rFonts w:cs="Times New Roman"/>
          <w:szCs w:val="28"/>
          <w:lang w:val="fr-FR"/>
        </w:rPr>
        <w:t xml:space="preserve"> </w:t>
      </w:r>
      <w:r w:rsidR="00AA25E1" w:rsidRPr="008D3FF6">
        <w:rPr>
          <w:rFonts w:cs="Times New Roman"/>
          <w:szCs w:val="28"/>
          <w:lang w:val="fr-FR"/>
        </w:rPr>
        <w:t xml:space="preserve">phối hợp </w:t>
      </w:r>
      <w:r w:rsidR="00FF49F7" w:rsidRPr="008D3FF6">
        <w:rPr>
          <w:rFonts w:cs="Times New Roman"/>
          <w:szCs w:val="28"/>
          <w:lang w:val="fr-FR"/>
        </w:rPr>
        <w:t xml:space="preserve">chưa </w:t>
      </w:r>
      <w:r w:rsidR="00AA25E1" w:rsidRPr="008D3FF6">
        <w:rPr>
          <w:rFonts w:cs="Times New Roman"/>
          <w:szCs w:val="28"/>
          <w:lang w:val="fr-FR"/>
        </w:rPr>
        <w:t>chặt chẽ,</w:t>
      </w:r>
      <w:r w:rsidR="006C52C7" w:rsidRPr="008D3FF6">
        <w:rPr>
          <w:rFonts w:cs="Times New Roman"/>
          <w:szCs w:val="28"/>
          <w:lang w:val="fr-FR"/>
        </w:rPr>
        <w:t xml:space="preserve"> nhất là đối với những vấn đề mới</w:t>
      </w:r>
      <w:r w:rsidR="00AA25E1" w:rsidRPr="008D3FF6">
        <w:rPr>
          <w:rFonts w:cs="Times New Roman"/>
          <w:szCs w:val="28"/>
          <w:lang w:val="fr-FR"/>
        </w:rPr>
        <w:t xml:space="preserve">. Một bộ phận cán bộ thực thi còn tâm lý né tránh, sợ trách nhiệm </w:t>
      </w:r>
      <w:r w:rsidR="00332CD3" w:rsidRPr="008D3FF6">
        <w:rPr>
          <w:rFonts w:cs="Times New Roman"/>
          <w:szCs w:val="28"/>
          <w:lang w:val="fr-FR"/>
        </w:rPr>
        <w:t>trong triển khai công vụ.</w:t>
      </w:r>
    </w:p>
    <w:p w14:paraId="5D02C7A3" w14:textId="77777777" w:rsidR="001B6E2F" w:rsidRPr="008D3FF6" w:rsidRDefault="00FD59F0" w:rsidP="00F36F56">
      <w:pPr>
        <w:spacing w:line="320" w:lineRule="exact"/>
        <w:ind w:firstLine="720"/>
        <w:rPr>
          <w:rFonts w:cs="Times New Roman"/>
          <w:b/>
          <w:szCs w:val="28"/>
          <w:lang w:val="fr-FR"/>
        </w:rPr>
      </w:pPr>
      <w:r w:rsidRPr="008D3FF6">
        <w:rPr>
          <w:rFonts w:cs="Times New Roman"/>
          <w:b/>
          <w:szCs w:val="28"/>
          <w:lang w:val="fr-FR"/>
        </w:rPr>
        <w:t>4. Bài học kinh nghiệm</w:t>
      </w:r>
    </w:p>
    <w:p w14:paraId="136ED490" w14:textId="53CFE8BC" w:rsidR="00F8721E" w:rsidRPr="008D3FF6" w:rsidRDefault="00F8721E" w:rsidP="00F36F56">
      <w:pPr>
        <w:spacing w:line="320" w:lineRule="exact"/>
        <w:ind w:firstLine="720"/>
        <w:rPr>
          <w:rFonts w:cs="Times New Roman"/>
          <w:szCs w:val="28"/>
          <w:lang w:val="fr-FR"/>
        </w:rPr>
      </w:pPr>
      <w:bookmarkStart w:id="3" w:name="_Hlk101864619"/>
      <w:r w:rsidRPr="008D3FF6">
        <w:rPr>
          <w:rFonts w:cs="Times New Roman"/>
          <w:szCs w:val="28"/>
          <w:lang w:val="fr-FR"/>
        </w:rPr>
        <w:t>- Tổ chức thực hiện hiệu quả, đồng bộ các nhiệm vụ, giải pháp phát triển KTXH đã được Đảng, Quốc hội thông qua; huy động và sử dụng hiệu quả mọi nguồn lực, phát huy mọi cơ hội để thúc đẩy phục hồi nhanh và phát triển bền vững;</w:t>
      </w:r>
      <w:r w:rsidR="006F2406" w:rsidRPr="008D3FF6">
        <w:rPr>
          <w:rFonts w:cs="Times New Roman"/>
          <w:szCs w:val="28"/>
          <w:lang w:val="fr-FR"/>
        </w:rPr>
        <w:t xml:space="preserve"> </w:t>
      </w:r>
      <w:r w:rsidRPr="008D3FF6">
        <w:rPr>
          <w:rFonts w:cs="Times New Roman"/>
          <w:szCs w:val="28"/>
          <w:lang w:val="fr-FR"/>
        </w:rPr>
        <w:t>tập trung nguồn lực đẩy nhanh các dự án kết cấu hạ tầng chiến lược, quan trọ</w:t>
      </w:r>
      <w:r w:rsidR="00A21BC7" w:rsidRPr="008D3FF6">
        <w:rPr>
          <w:rFonts w:cs="Times New Roman"/>
          <w:szCs w:val="28"/>
          <w:lang w:val="fr-FR"/>
        </w:rPr>
        <w:t>ng, các dự án đầu tư công trong năm 2023 để vừa hỗ trợ sản xuất trong nước, vừa phát triển không gian và động lực tăng trưởng mới</w:t>
      </w:r>
      <w:r w:rsidR="00423799" w:rsidRPr="008D3FF6">
        <w:rPr>
          <w:rFonts w:cs="Times New Roman"/>
          <w:szCs w:val="28"/>
          <w:lang w:val="fr-FR"/>
        </w:rPr>
        <w:t xml:space="preserve"> cho tăng trưởng kinh tế.</w:t>
      </w:r>
    </w:p>
    <w:p w14:paraId="1144E655" w14:textId="7EDB828C" w:rsidR="001B6E2F" w:rsidRPr="008D3FF6" w:rsidRDefault="002B644C" w:rsidP="00F36F56">
      <w:pPr>
        <w:spacing w:line="320" w:lineRule="exact"/>
        <w:ind w:firstLine="720"/>
        <w:rPr>
          <w:rFonts w:cs="Times New Roman"/>
          <w:szCs w:val="28"/>
          <w:lang w:val="fr-FR"/>
        </w:rPr>
      </w:pPr>
      <w:r w:rsidRPr="008D3FF6">
        <w:rPr>
          <w:rFonts w:cs="Times New Roman"/>
          <w:szCs w:val="28"/>
          <w:lang w:val="fr-FR"/>
        </w:rPr>
        <w:t xml:space="preserve">- </w:t>
      </w:r>
      <w:r w:rsidR="006C52C7" w:rsidRPr="008D3FF6">
        <w:rPr>
          <w:rFonts w:cs="Times New Roman"/>
          <w:szCs w:val="28"/>
          <w:lang w:val="fr-FR"/>
        </w:rPr>
        <w:t>Chủ động, nhạy bén, nắm chắc những diễn biến mới</w:t>
      </w:r>
      <w:r w:rsidR="00EF6CEE" w:rsidRPr="008D3FF6">
        <w:rPr>
          <w:rFonts w:cs="Times New Roman"/>
          <w:szCs w:val="28"/>
          <w:lang w:val="fr-FR"/>
        </w:rPr>
        <w:t>;</w:t>
      </w:r>
      <w:r w:rsidR="006C52C7" w:rsidRPr="008D3FF6">
        <w:rPr>
          <w:rFonts w:cs="Times New Roman"/>
          <w:szCs w:val="28"/>
          <w:lang w:val="fr-FR"/>
        </w:rPr>
        <w:t xml:space="preserve"> nâng cao năng lực phân tích, dự báo</w:t>
      </w:r>
      <w:r w:rsidR="00EF6CEE" w:rsidRPr="008D3FF6">
        <w:rPr>
          <w:rFonts w:cs="Times New Roman"/>
          <w:szCs w:val="28"/>
          <w:lang w:val="fr-FR"/>
        </w:rPr>
        <w:t>;</w:t>
      </w:r>
      <w:r w:rsidR="006C52C7" w:rsidRPr="008D3FF6">
        <w:rPr>
          <w:rFonts w:cs="Times New Roman"/>
          <w:szCs w:val="28"/>
          <w:lang w:val="fr-FR"/>
        </w:rPr>
        <w:t xml:space="preserve"> chủ động</w:t>
      </w:r>
      <w:r w:rsidR="00EF6CEE" w:rsidRPr="008D3FF6">
        <w:rPr>
          <w:rFonts w:cs="Times New Roman"/>
          <w:szCs w:val="28"/>
          <w:lang w:val="fr-FR"/>
        </w:rPr>
        <w:t xml:space="preserve"> </w:t>
      </w:r>
      <w:r w:rsidR="006C52C7" w:rsidRPr="008D3FF6">
        <w:rPr>
          <w:rFonts w:cs="Times New Roman"/>
          <w:szCs w:val="28"/>
          <w:lang w:val="fr-FR"/>
        </w:rPr>
        <w:t>thích ứng linh hoạt với các tình huống phát sinh</w:t>
      </w:r>
      <w:r w:rsidR="00EF6CEE" w:rsidRPr="008D3FF6">
        <w:rPr>
          <w:rFonts w:cs="Times New Roman"/>
          <w:szCs w:val="28"/>
          <w:lang w:val="fr-FR"/>
        </w:rPr>
        <w:t xml:space="preserve">; </w:t>
      </w:r>
      <w:r w:rsidR="008160D1" w:rsidRPr="008D3FF6">
        <w:rPr>
          <w:rFonts w:cs="Times New Roman"/>
          <w:szCs w:val="28"/>
          <w:lang w:val="fr-FR"/>
        </w:rPr>
        <w:t>t</w:t>
      </w:r>
      <w:r w:rsidR="001B6E2F" w:rsidRPr="008D3FF6">
        <w:rPr>
          <w:rFonts w:cs="Times New Roman"/>
          <w:szCs w:val="28"/>
          <w:lang w:val="fr-FR"/>
        </w:rPr>
        <w:t>ự lực, tự cường, lấy khó khăn, thách thức là động lực để phấn đấu vươn lên</w:t>
      </w:r>
      <w:r w:rsidR="00F8721E" w:rsidRPr="008D3FF6">
        <w:rPr>
          <w:rFonts w:cs="Times New Roman"/>
          <w:szCs w:val="28"/>
          <w:lang w:val="fr-FR"/>
        </w:rPr>
        <w:t>.</w:t>
      </w:r>
    </w:p>
    <w:p w14:paraId="2D3EF8AD" w14:textId="285B6970" w:rsidR="008160D1" w:rsidRPr="008D3FF6" w:rsidRDefault="008160D1" w:rsidP="00F36F56">
      <w:pPr>
        <w:spacing w:line="320" w:lineRule="exact"/>
        <w:ind w:firstLine="720"/>
        <w:rPr>
          <w:rFonts w:cs="Times New Roman"/>
          <w:szCs w:val="28"/>
          <w:lang w:val="fr-FR"/>
        </w:rPr>
      </w:pPr>
      <w:r w:rsidRPr="008D3FF6">
        <w:rPr>
          <w:rFonts w:cs="Times New Roman"/>
          <w:szCs w:val="28"/>
          <w:lang w:val="fr-FR"/>
        </w:rPr>
        <w:t>- Các bộ, ngành t</w:t>
      </w:r>
      <w:r w:rsidR="004A6F89" w:rsidRPr="008D3FF6">
        <w:rPr>
          <w:rFonts w:cs="Times New Roman"/>
          <w:szCs w:val="28"/>
          <w:lang w:val="fr-FR"/>
        </w:rPr>
        <w:t>heo</w:t>
      </w:r>
      <w:r w:rsidRPr="008D3FF6">
        <w:rPr>
          <w:rFonts w:cs="Times New Roman"/>
          <w:szCs w:val="28"/>
          <w:lang w:val="fr-FR"/>
        </w:rPr>
        <w:t xml:space="preserve"> chức năng, nhiệm vụ được giao</w:t>
      </w:r>
      <w:r w:rsidR="004A6F89" w:rsidRPr="008D3FF6">
        <w:rPr>
          <w:rFonts w:cs="Times New Roman"/>
          <w:szCs w:val="28"/>
          <w:lang w:val="fr-FR"/>
        </w:rPr>
        <w:t xml:space="preserve"> đã</w:t>
      </w:r>
      <w:r w:rsidRPr="008D3FF6">
        <w:rPr>
          <w:rFonts w:cs="Times New Roman"/>
          <w:szCs w:val="28"/>
          <w:lang w:val="fr-FR"/>
        </w:rPr>
        <w:t xml:space="preserve"> nêu cao tinh thần trách nhiệm, phản ứng chính sách nhanh, kịp thời, chủ động, phù hợp với tình hình thực tiễn; phối hợp chặt chẽ, đồng bộ trong quản lý, điều hành kinh tế vĩ mô, đặc biệt là để xử lý những vấn đề mới, chưa từng có tiền lệ.</w:t>
      </w:r>
    </w:p>
    <w:p w14:paraId="1B450E9E" w14:textId="52D77D28" w:rsidR="001B6E2F" w:rsidRPr="008D3FF6" w:rsidRDefault="00896441" w:rsidP="00F36F56">
      <w:pPr>
        <w:spacing w:line="320" w:lineRule="exact"/>
        <w:ind w:firstLine="720"/>
        <w:rPr>
          <w:rFonts w:cs="Times New Roman"/>
          <w:szCs w:val="28"/>
          <w:lang w:val="fr-FR"/>
        </w:rPr>
      </w:pPr>
      <w:r w:rsidRPr="008D3FF6">
        <w:rPr>
          <w:rFonts w:cs="Times New Roman"/>
          <w:szCs w:val="28"/>
          <w:lang w:val="fr-FR"/>
        </w:rPr>
        <w:t>-</w:t>
      </w:r>
      <w:r w:rsidR="001B6E2F" w:rsidRPr="008D3FF6">
        <w:rPr>
          <w:rFonts w:cs="Times New Roman"/>
          <w:szCs w:val="28"/>
          <w:lang w:val="fr-FR"/>
        </w:rPr>
        <w:t xml:space="preserve"> </w:t>
      </w:r>
      <w:r w:rsidR="00AA25E1" w:rsidRPr="008D3FF6">
        <w:rPr>
          <w:rFonts w:cs="Times New Roman"/>
          <w:szCs w:val="28"/>
          <w:lang w:val="fr-FR"/>
        </w:rPr>
        <w:t>C</w:t>
      </w:r>
      <w:r w:rsidR="001B6E2F" w:rsidRPr="008D3FF6">
        <w:rPr>
          <w:rFonts w:cs="Times New Roman"/>
          <w:szCs w:val="28"/>
          <w:lang w:val="fr-FR"/>
        </w:rPr>
        <w:t>hấp hành nghiêm kỷ luật, kỷ cương hành chính</w:t>
      </w:r>
      <w:r w:rsidR="002B644C" w:rsidRPr="008D3FF6">
        <w:rPr>
          <w:rFonts w:cs="Times New Roman"/>
          <w:szCs w:val="28"/>
          <w:lang w:val="fr-FR"/>
        </w:rPr>
        <w:t>;</w:t>
      </w:r>
      <w:r w:rsidR="001B6E2F" w:rsidRPr="008D3FF6">
        <w:rPr>
          <w:rFonts w:cs="Times New Roman"/>
          <w:szCs w:val="28"/>
          <w:lang w:val="fr-FR"/>
        </w:rPr>
        <w:t xml:space="preserve"> tăng cường phân công, phân cấp, phân quyền, phân bổ nguồn lực gắn với kiểm tra, giám sát. </w:t>
      </w:r>
    </w:p>
    <w:p w14:paraId="355E3399" w14:textId="77777777" w:rsidR="00730B9C" w:rsidRPr="008D3FF6" w:rsidRDefault="00896441" w:rsidP="00F36F56">
      <w:pPr>
        <w:spacing w:line="320" w:lineRule="exact"/>
        <w:ind w:firstLine="720"/>
        <w:rPr>
          <w:rFonts w:cs="Times New Roman"/>
          <w:szCs w:val="28"/>
          <w:lang w:val="fr-FR"/>
        </w:rPr>
      </w:pPr>
      <w:r w:rsidRPr="008D3FF6">
        <w:rPr>
          <w:rFonts w:cs="Times New Roman"/>
          <w:szCs w:val="28"/>
          <w:lang w:val="fr-FR"/>
        </w:rPr>
        <w:t>-</w:t>
      </w:r>
      <w:r w:rsidR="001B6E2F" w:rsidRPr="008D3FF6">
        <w:rPr>
          <w:rFonts w:cs="Times New Roman"/>
          <w:szCs w:val="28"/>
          <w:lang w:val="fr-FR"/>
        </w:rPr>
        <w:t xml:space="preserve"> Chủ động thông tin kịp thời, chính xác, khách quan về tình hình KTXH, củng cố niềm tin, khơi dậy khát vọng phát triển, tinh thần đoàn kết, tạo sức mạnh tổng hợp, đồng thuận cao trong xã hội.</w:t>
      </w:r>
    </w:p>
    <w:bookmarkEnd w:id="3"/>
    <w:p w14:paraId="35F8577C" w14:textId="711F7087" w:rsidR="00EF6CEE" w:rsidRPr="008D3FF6" w:rsidRDefault="00FD59F0" w:rsidP="00FF4AE5">
      <w:pPr>
        <w:spacing w:line="320" w:lineRule="exact"/>
        <w:ind w:firstLine="720"/>
        <w:rPr>
          <w:rFonts w:cs="Times New Roman"/>
          <w:i/>
          <w:szCs w:val="28"/>
          <w:lang w:val="fr-FR"/>
        </w:rPr>
      </w:pPr>
      <w:r w:rsidRPr="008D3FF6">
        <w:rPr>
          <w:rFonts w:cs="Times New Roman"/>
          <w:b/>
          <w:i/>
          <w:szCs w:val="28"/>
          <w:lang w:val="fr-FR"/>
        </w:rPr>
        <w:t>Nhìn chung,</w:t>
      </w:r>
      <w:r w:rsidRPr="008D3FF6">
        <w:rPr>
          <w:rFonts w:cs="Times New Roman"/>
          <w:i/>
          <w:szCs w:val="28"/>
          <w:lang w:val="fr-FR"/>
        </w:rPr>
        <w:t xml:space="preserve"> </w:t>
      </w:r>
      <w:r w:rsidR="00FF4AE5" w:rsidRPr="008D3FF6">
        <w:rPr>
          <w:rFonts w:cs="Times New Roman"/>
          <w:i/>
          <w:szCs w:val="28"/>
          <w:lang w:val="fr-FR"/>
        </w:rPr>
        <w:t>tình hình</w:t>
      </w:r>
      <w:r w:rsidR="006F2406" w:rsidRPr="008D3FF6">
        <w:rPr>
          <w:rFonts w:cs="Times New Roman"/>
          <w:i/>
          <w:szCs w:val="28"/>
          <w:lang w:val="fr-FR"/>
        </w:rPr>
        <w:t xml:space="preserve"> kinh tế</w:t>
      </w:r>
      <w:r w:rsidR="00A000A1" w:rsidRPr="008D3FF6">
        <w:rPr>
          <w:rFonts w:cs="Times New Roman"/>
          <w:i/>
          <w:szCs w:val="28"/>
          <w:lang w:val="fr-FR"/>
        </w:rPr>
        <w:t xml:space="preserve"> - xã hội</w:t>
      </w:r>
      <w:r w:rsidR="006F2406" w:rsidRPr="008D3FF6">
        <w:rPr>
          <w:rFonts w:cs="Times New Roman"/>
          <w:i/>
          <w:szCs w:val="28"/>
          <w:lang w:val="fr-FR"/>
        </w:rPr>
        <w:t xml:space="preserve"> phục hồi tích cực, </w:t>
      </w:r>
      <w:r w:rsidR="00A000A1" w:rsidRPr="008D3FF6">
        <w:rPr>
          <w:rFonts w:cs="Times New Roman"/>
          <w:i/>
          <w:szCs w:val="28"/>
          <w:lang w:val="fr-FR"/>
        </w:rPr>
        <w:t xml:space="preserve">giữ vững </w:t>
      </w:r>
      <w:r w:rsidR="00FF4AE5" w:rsidRPr="008D3FF6">
        <w:rPr>
          <w:rFonts w:cs="Times New Roman"/>
          <w:i/>
          <w:szCs w:val="28"/>
          <w:lang w:val="fr-FR"/>
        </w:rPr>
        <w:t>ổn định kinh tế vĩ mô</w:t>
      </w:r>
      <w:r w:rsidR="00A000A1" w:rsidRPr="008D3FF6">
        <w:rPr>
          <w:rFonts w:cs="Times New Roman"/>
          <w:i/>
          <w:szCs w:val="28"/>
          <w:lang w:val="fr-FR"/>
        </w:rPr>
        <w:t>, kiểm soát lạm phát tốt</w:t>
      </w:r>
      <w:r w:rsidR="00FF4AE5" w:rsidRPr="008D3FF6">
        <w:rPr>
          <w:rFonts w:cs="Times New Roman"/>
          <w:i/>
          <w:szCs w:val="28"/>
          <w:lang w:val="fr-FR"/>
        </w:rPr>
        <w:t xml:space="preserve"> trong năm 2022 đã tạo điều kiện </w:t>
      </w:r>
      <w:r w:rsidR="00A000A1" w:rsidRPr="008D3FF6">
        <w:rPr>
          <w:rFonts w:cs="Times New Roman"/>
          <w:i/>
          <w:szCs w:val="28"/>
          <w:lang w:val="fr-FR"/>
        </w:rPr>
        <w:t xml:space="preserve">cho </w:t>
      </w:r>
      <w:r w:rsidR="00FF4AE5" w:rsidRPr="008D3FF6">
        <w:rPr>
          <w:rFonts w:cs="Times New Roman"/>
          <w:i/>
          <w:szCs w:val="28"/>
          <w:lang w:val="fr-FR"/>
        </w:rPr>
        <w:t>nhân dân cả nước vui Xuân đón Tết vui tươi, lành mạnh, an toàn, tiết kiệm</w:t>
      </w:r>
      <w:r w:rsidR="00A000A1" w:rsidRPr="008D3FF6">
        <w:rPr>
          <w:rFonts w:cs="Times New Roman"/>
          <w:i/>
          <w:szCs w:val="28"/>
          <w:lang w:val="fr-FR"/>
        </w:rPr>
        <w:t xml:space="preserve"> với</w:t>
      </w:r>
      <w:r w:rsidR="006F2406" w:rsidRPr="008D3FF6">
        <w:rPr>
          <w:rFonts w:cs="Times New Roman"/>
          <w:i/>
          <w:szCs w:val="28"/>
          <w:lang w:val="fr-FR"/>
        </w:rPr>
        <w:t xml:space="preserve"> không khí phấn khởi, đoàn kết, tương thân tương ái, </w:t>
      </w:r>
      <w:r w:rsidR="00A000A1" w:rsidRPr="008D3FF6">
        <w:rPr>
          <w:rFonts w:cs="Times New Roman"/>
          <w:i/>
          <w:szCs w:val="28"/>
          <w:lang w:val="fr-FR"/>
        </w:rPr>
        <w:t>tạo</w:t>
      </w:r>
      <w:r w:rsidR="006F2406" w:rsidRPr="008D3FF6">
        <w:rPr>
          <w:rFonts w:cs="Times New Roman"/>
          <w:i/>
          <w:szCs w:val="28"/>
          <w:lang w:val="fr-FR"/>
        </w:rPr>
        <w:t xml:space="preserve"> tiền đề thực hiện thắng lợi mục tiêu nhiệm vụ của năm mới 2023</w:t>
      </w:r>
      <w:r w:rsidR="00EF6CEE" w:rsidRPr="008D3FF6">
        <w:rPr>
          <w:rFonts w:cs="Times New Roman"/>
          <w:i/>
          <w:szCs w:val="28"/>
          <w:lang w:val="fr-FR"/>
        </w:rPr>
        <w:t xml:space="preserve">. </w:t>
      </w:r>
      <w:r w:rsidR="00233E7C" w:rsidRPr="008D3FF6">
        <w:rPr>
          <w:rFonts w:cs="Times New Roman"/>
          <w:i/>
          <w:szCs w:val="28"/>
          <w:lang w:val="fr-FR"/>
        </w:rPr>
        <w:t>Các cấp, ngành, địa phương</w:t>
      </w:r>
      <w:r w:rsidR="00FF4AE5" w:rsidRPr="008D3FF6">
        <w:rPr>
          <w:rFonts w:cs="Times New Roman"/>
          <w:i/>
          <w:szCs w:val="28"/>
          <w:lang w:val="fr-FR"/>
        </w:rPr>
        <w:t xml:space="preserve"> đã quán triệt, thực hiện nghiêm chỉ đạo của Ban Bí thư, Thủ tướng Chính phủ, chuẩn bị tốt các điều kiện phục vụ nhân dân đón Tết với tinh thần “không để ai không có Tết”; đồng thời</w:t>
      </w:r>
      <w:r w:rsidR="00233E7C" w:rsidRPr="008D3FF6">
        <w:rPr>
          <w:rFonts w:cs="Times New Roman"/>
          <w:i/>
          <w:szCs w:val="28"/>
          <w:lang w:val="fr-FR"/>
        </w:rPr>
        <w:t xml:space="preserve"> </w:t>
      </w:r>
      <w:r w:rsidR="00FF4AE5" w:rsidRPr="008D3FF6">
        <w:rPr>
          <w:rFonts w:cs="Times New Roman"/>
          <w:i/>
          <w:szCs w:val="28"/>
          <w:lang w:val="fr-FR"/>
        </w:rPr>
        <w:t>quyết liệt, quyết tâm</w:t>
      </w:r>
      <w:r w:rsidR="00233E7C" w:rsidRPr="008D3FF6">
        <w:rPr>
          <w:rFonts w:cs="Times New Roman"/>
          <w:i/>
          <w:szCs w:val="28"/>
          <w:lang w:val="fr-FR"/>
        </w:rPr>
        <w:t xml:space="preserve"> triển khai công việc ngay trong và sau Tết Nguyên đán.</w:t>
      </w:r>
    </w:p>
    <w:p w14:paraId="45352310" w14:textId="689ADBEE" w:rsidR="00185140" w:rsidRPr="008D3FF6" w:rsidRDefault="00233E7C" w:rsidP="00F36F56">
      <w:pPr>
        <w:spacing w:line="320" w:lineRule="exact"/>
        <w:ind w:firstLine="720"/>
        <w:rPr>
          <w:rFonts w:cs="Times New Roman"/>
          <w:i/>
          <w:szCs w:val="28"/>
          <w:lang w:val="fr-FR"/>
        </w:rPr>
      </w:pPr>
      <w:r w:rsidRPr="008D3FF6">
        <w:rPr>
          <w:rFonts w:cs="Times New Roman"/>
          <w:i/>
          <w:szCs w:val="28"/>
          <w:lang w:val="fr-FR"/>
        </w:rPr>
        <w:t>Tuy nhiên, khó khăn, thách thức đang ngày càng gia tăng</w:t>
      </w:r>
      <w:r w:rsidR="001B4546" w:rsidRPr="008D3FF6">
        <w:rPr>
          <w:rFonts w:cs="Times New Roman"/>
          <w:i/>
          <w:szCs w:val="28"/>
          <w:lang w:val="fr-FR"/>
        </w:rPr>
        <w:t xml:space="preserve"> cả từ bên ngoài và </w:t>
      </w:r>
      <w:r w:rsidR="007D0999" w:rsidRPr="008D3FF6">
        <w:rPr>
          <w:rFonts w:cs="Times New Roman"/>
          <w:i/>
          <w:szCs w:val="28"/>
          <w:lang w:val="fr-FR"/>
        </w:rPr>
        <w:t xml:space="preserve">cả từ </w:t>
      </w:r>
      <w:r w:rsidR="001B4546" w:rsidRPr="008D3FF6">
        <w:rPr>
          <w:rFonts w:cs="Times New Roman"/>
          <w:i/>
          <w:szCs w:val="28"/>
          <w:lang w:val="fr-FR"/>
        </w:rPr>
        <w:t xml:space="preserve">bên trong nền kinh tế; sức ép điều hành tăng trưởng kinh tế, kiểm soát lạm phát và bảo đảm ổn định kinh tế vĩ mô tăng cao. Yêu cầu </w:t>
      </w:r>
      <w:r w:rsidR="007D0999" w:rsidRPr="008D3FF6">
        <w:rPr>
          <w:rFonts w:cs="Times New Roman"/>
          <w:i/>
          <w:szCs w:val="28"/>
          <w:lang w:val="fr-FR"/>
        </w:rPr>
        <w:t xml:space="preserve">cần có </w:t>
      </w:r>
      <w:r w:rsidR="001B4546" w:rsidRPr="008D3FF6">
        <w:rPr>
          <w:rFonts w:cs="Times New Roman"/>
          <w:i/>
          <w:szCs w:val="28"/>
          <w:lang w:val="fr-FR"/>
        </w:rPr>
        <w:t xml:space="preserve">các giải pháp </w:t>
      </w:r>
      <w:r w:rsidR="007D0999" w:rsidRPr="008D3FF6">
        <w:rPr>
          <w:rFonts w:cs="Times New Roman"/>
          <w:i/>
          <w:szCs w:val="28"/>
          <w:lang w:val="fr-FR"/>
        </w:rPr>
        <w:t xml:space="preserve">chủ động </w:t>
      </w:r>
      <w:r w:rsidR="001B4546" w:rsidRPr="008D3FF6">
        <w:rPr>
          <w:rFonts w:cs="Times New Roman"/>
          <w:i/>
          <w:szCs w:val="28"/>
          <w:lang w:val="fr-FR"/>
        </w:rPr>
        <w:t xml:space="preserve">điều hành </w:t>
      </w:r>
      <w:r w:rsidR="007D0999" w:rsidRPr="008D3FF6">
        <w:rPr>
          <w:rFonts w:cs="Times New Roman"/>
          <w:i/>
          <w:szCs w:val="28"/>
          <w:lang w:val="fr-FR"/>
        </w:rPr>
        <w:t>mới</w:t>
      </w:r>
      <w:r w:rsidR="001B4546" w:rsidRPr="008D3FF6">
        <w:rPr>
          <w:rFonts w:cs="Times New Roman"/>
          <w:i/>
          <w:szCs w:val="28"/>
          <w:lang w:val="fr-FR"/>
        </w:rPr>
        <w:t xml:space="preserve">, </w:t>
      </w:r>
      <w:r w:rsidR="007D0999" w:rsidRPr="008D3FF6">
        <w:rPr>
          <w:rFonts w:cs="Times New Roman"/>
          <w:i/>
          <w:szCs w:val="28"/>
          <w:lang w:val="fr-FR"/>
        </w:rPr>
        <w:t xml:space="preserve">chính xác, kịp thời và </w:t>
      </w:r>
      <w:r w:rsidR="00AB07F2" w:rsidRPr="008D3FF6">
        <w:rPr>
          <w:rFonts w:cs="Times New Roman"/>
          <w:i/>
          <w:szCs w:val="28"/>
          <w:lang w:val="fr-FR"/>
        </w:rPr>
        <w:t xml:space="preserve">phối hợp chặt chẽ, đồng bộ, nhịp nhàng, </w:t>
      </w:r>
      <w:r w:rsidR="007D0999" w:rsidRPr="008D3FF6">
        <w:rPr>
          <w:rFonts w:cs="Times New Roman"/>
          <w:i/>
          <w:szCs w:val="28"/>
          <w:lang w:val="fr-FR"/>
        </w:rPr>
        <w:t>triển khai</w:t>
      </w:r>
      <w:r w:rsidR="00AB07F2" w:rsidRPr="008D3FF6">
        <w:rPr>
          <w:rFonts w:cs="Times New Roman"/>
          <w:i/>
          <w:szCs w:val="28"/>
          <w:lang w:val="fr-FR"/>
        </w:rPr>
        <w:t xml:space="preserve"> triển khai</w:t>
      </w:r>
      <w:r w:rsidR="007D0999" w:rsidRPr="008D3FF6">
        <w:rPr>
          <w:rFonts w:cs="Times New Roman"/>
          <w:i/>
          <w:szCs w:val="28"/>
          <w:lang w:val="fr-FR"/>
        </w:rPr>
        <w:t xml:space="preserve"> thực hiện </w:t>
      </w:r>
      <w:r w:rsidR="001B4546" w:rsidRPr="008D3FF6">
        <w:rPr>
          <w:rFonts w:cs="Times New Roman"/>
          <w:i/>
          <w:szCs w:val="28"/>
          <w:lang w:val="fr-FR"/>
        </w:rPr>
        <w:t xml:space="preserve">quyết liệt, hiệu quả hơn, phù hợp với diễn biến </w:t>
      </w:r>
      <w:r w:rsidR="00AB07F2" w:rsidRPr="008D3FF6">
        <w:rPr>
          <w:rFonts w:cs="Times New Roman"/>
          <w:i/>
          <w:szCs w:val="28"/>
          <w:lang w:val="fr-FR"/>
        </w:rPr>
        <w:t>tình hình</w:t>
      </w:r>
      <w:r w:rsidR="001B4546" w:rsidRPr="008D3FF6">
        <w:rPr>
          <w:rFonts w:cs="Times New Roman"/>
          <w:i/>
          <w:szCs w:val="28"/>
          <w:lang w:val="fr-FR"/>
        </w:rPr>
        <w:t xml:space="preserve"> để </w:t>
      </w:r>
      <w:r w:rsidR="00332CD3" w:rsidRPr="008D3FF6">
        <w:rPr>
          <w:rFonts w:cs="Times New Roman"/>
          <w:i/>
          <w:szCs w:val="28"/>
          <w:lang w:val="fr-FR"/>
        </w:rPr>
        <w:t xml:space="preserve">không làm tăng thêm </w:t>
      </w:r>
      <w:r w:rsidR="00AB07F2" w:rsidRPr="008D3FF6">
        <w:rPr>
          <w:rFonts w:cs="Times New Roman"/>
          <w:i/>
          <w:szCs w:val="28"/>
          <w:lang w:val="fr-FR"/>
        </w:rPr>
        <w:t xml:space="preserve">và hóa giải </w:t>
      </w:r>
      <w:r w:rsidR="00332CD3" w:rsidRPr="008D3FF6">
        <w:rPr>
          <w:rFonts w:cs="Times New Roman"/>
          <w:i/>
          <w:szCs w:val="28"/>
          <w:lang w:val="fr-FR"/>
        </w:rPr>
        <w:t>các khó khăn, thách thức</w:t>
      </w:r>
      <w:r w:rsidR="00AB07F2" w:rsidRPr="008D3FF6">
        <w:rPr>
          <w:rFonts w:cs="Times New Roman"/>
          <w:i/>
          <w:szCs w:val="28"/>
          <w:lang w:val="fr-FR"/>
        </w:rPr>
        <w:t>, tận dụng thời gian, cơ hội phục hồi nhanh và phát triển bền vững.</w:t>
      </w:r>
    </w:p>
    <w:p w14:paraId="228EF9F3" w14:textId="1C5D5E7F" w:rsidR="006E0B9C" w:rsidRPr="008D3FF6" w:rsidRDefault="006E0B9C" w:rsidP="00F36F56">
      <w:pPr>
        <w:widowControl w:val="0"/>
        <w:pBdr>
          <w:bottom w:val="single" w:sz="4" w:space="31" w:color="FFFFFF"/>
        </w:pBdr>
        <w:spacing w:line="320" w:lineRule="exact"/>
        <w:ind w:firstLine="720"/>
        <w:rPr>
          <w:rFonts w:cs="Times New Roman"/>
          <w:b/>
          <w:sz w:val="26"/>
          <w:szCs w:val="26"/>
          <w:lang w:val="fr-FR"/>
        </w:rPr>
      </w:pPr>
      <w:r w:rsidRPr="008D3FF6">
        <w:rPr>
          <w:rFonts w:cs="Times New Roman"/>
          <w:b/>
          <w:sz w:val="26"/>
          <w:szCs w:val="26"/>
          <w:lang w:val="fr-FR"/>
        </w:rPr>
        <w:t xml:space="preserve">II. NHIỆM VỤ, GIẢI PHÁP TRỌNG TÂM </w:t>
      </w:r>
      <w:r w:rsidR="0047603A" w:rsidRPr="008D3FF6">
        <w:rPr>
          <w:rFonts w:cs="Times New Roman"/>
          <w:b/>
          <w:sz w:val="26"/>
          <w:szCs w:val="26"/>
          <w:lang w:val="fr-FR"/>
        </w:rPr>
        <w:t>QUÝ I NĂM 2023</w:t>
      </w:r>
    </w:p>
    <w:p w14:paraId="6217B0A6" w14:textId="77777777" w:rsidR="006E0B9C" w:rsidRPr="008D3FF6" w:rsidRDefault="006E0B9C" w:rsidP="00F36F56">
      <w:pPr>
        <w:widowControl w:val="0"/>
        <w:pBdr>
          <w:bottom w:val="single" w:sz="4" w:space="31" w:color="FFFFFF"/>
        </w:pBdr>
        <w:spacing w:line="320" w:lineRule="exact"/>
        <w:ind w:firstLine="720"/>
        <w:rPr>
          <w:rFonts w:cs="Times New Roman"/>
          <w:b/>
          <w:szCs w:val="28"/>
          <w:lang w:val="fr-FR"/>
        </w:rPr>
      </w:pPr>
      <w:r w:rsidRPr="008D3FF6">
        <w:rPr>
          <w:rFonts w:cs="Times New Roman"/>
          <w:b/>
          <w:szCs w:val="28"/>
          <w:lang w:val="fr-FR"/>
        </w:rPr>
        <w:t>1. Bối cảnh, dự báo tình hình quốc tế và trong nước</w:t>
      </w:r>
      <w:bookmarkStart w:id="4" w:name="_Hlk101864679"/>
    </w:p>
    <w:bookmarkEnd w:id="4"/>
    <w:p w14:paraId="534EE4AE" w14:textId="26BB08C1" w:rsidR="003C06DB" w:rsidRPr="008D3FF6" w:rsidRDefault="00612395" w:rsidP="00F36F56">
      <w:pPr>
        <w:widowControl w:val="0"/>
        <w:pBdr>
          <w:bottom w:val="single" w:sz="4" w:space="31" w:color="FFFFFF"/>
        </w:pBdr>
        <w:spacing w:line="320" w:lineRule="exact"/>
        <w:ind w:firstLine="720"/>
        <w:rPr>
          <w:rFonts w:cs="Times New Roman"/>
          <w:szCs w:val="28"/>
          <w:lang w:val="fr-FR"/>
        </w:rPr>
      </w:pPr>
      <w:r w:rsidRPr="008D3FF6">
        <w:rPr>
          <w:rFonts w:cs="Times New Roman"/>
          <w:szCs w:val="28"/>
          <w:lang w:val="fr-FR"/>
        </w:rPr>
        <w:t>T</w:t>
      </w:r>
      <w:r w:rsidR="001B4546" w:rsidRPr="008D3FF6">
        <w:rPr>
          <w:rFonts w:cs="Times New Roman"/>
          <w:szCs w:val="28"/>
          <w:lang w:val="fr-FR"/>
        </w:rPr>
        <w:t xml:space="preserve">hế giới tiếp tục </w:t>
      </w:r>
      <w:r w:rsidRPr="008D3FF6">
        <w:rPr>
          <w:rFonts w:cs="Times New Roman"/>
          <w:szCs w:val="28"/>
          <w:lang w:val="fr-FR"/>
        </w:rPr>
        <w:t>phải đối mặt với</w:t>
      </w:r>
      <w:r w:rsidR="001B4546" w:rsidRPr="008D3FF6">
        <w:rPr>
          <w:rFonts w:cs="Times New Roman"/>
          <w:szCs w:val="28"/>
          <w:lang w:val="fr-FR"/>
        </w:rPr>
        <w:t xml:space="preserve"> nhiều </w:t>
      </w:r>
      <w:r w:rsidR="00E82565" w:rsidRPr="008D3FF6">
        <w:rPr>
          <w:rFonts w:cs="Times New Roman"/>
          <w:szCs w:val="28"/>
          <w:lang w:val="fr-FR"/>
        </w:rPr>
        <w:t>khó khăn</w:t>
      </w:r>
      <w:r w:rsidR="001B4546" w:rsidRPr="008D3FF6">
        <w:rPr>
          <w:rFonts w:cs="Times New Roman"/>
          <w:szCs w:val="28"/>
          <w:lang w:val="fr-FR"/>
        </w:rPr>
        <w:t>, thách thức lớn, nhất là trong Quý I và nửa đầu năm 2023</w:t>
      </w:r>
      <w:r w:rsidR="00E82565" w:rsidRPr="008D3FF6">
        <w:rPr>
          <w:rFonts w:cs="Times New Roman"/>
          <w:szCs w:val="28"/>
          <w:lang w:val="fr-FR"/>
        </w:rPr>
        <w:t xml:space="preserve">; </w:t>
      </w:r>
      <w:r w:rsidR="001B4546" w:rsidRPr="008D3FF6">
        <w:rPr>
          <w:rFonts w:cs="Times New Roman"/>
          <w:szCs w:val="28"/>
          <w:lang w:val="fr-FR"/>
        </w:rPr>
        <w:t>chính sách tiền tệ và các điều kiện tài chính thắt chặt, ảnh hưởng rõ nét hơn đến sản xuất kinh doanh</w:t>
      </w:r>
      <w:r w:rsidR="00E82565" w:rsidRPr="008D3FF6">
        <w:rPr>
          <w:rFonts w:cs="Times New Roman"/>
          <w:szCs w:val="28"/>
          <w:lang w:val="fr-FR"/>
        </w:rPr>
        <w:t xml:space="preserve">; phục hồi và tăng trưởng kinh tế thế giới suy giảm. </w:t>
      </w:r>
      <w:r w:rsidR="003C06DB" w:rsidRPr="008D3FF6">
        <w:rPr>
          <w:rFonts w:cs="Times New Roman"/>
          <w:szCs w:val="28"/>
          <w:lang w:val="fr-FR"/>
        </w:rPr>
        <w:t xml:space="preserve">Một số nền kinh tế lớn tiếp tục suy thoái; cạnh tranh về thu hút vốn đầu tư, thị trường xuất khẩu đặc biệt từ các nước trong khu vực có thể trở nên gay gắt hơn... </w:t>
      </w:r>
      <w:r w:rsidR="00F04285" w:rsidRPr="008D3FF6">
        <w:rPr>
          <w:rFonts w:cs="Times New Roman"/>
          <w:szCs w:val="28"/>
          <w:lang w:val="fr-FR"/>
        </w:rPr>
        <w:t xml:space="preserve">Cạnh tranh chiến lược, địa chính trị giữa các nước lớn, căng thẳng Nga - Ucraina tiếp tục </w:t>
      </w:r>
      <w:r w:rsidR="00F642B0" w:rsidRPr="008D3FF6">
        <w:rPr>
          <w:rFonts w:cs="Times New Roman"/>
          <w:szCs w:val="28"/>
          <w:lang w:val="fr-FR"/>
        </w:rPr>
        <w:t>kéo dài</w:t>
      </w:r>
      <w:r w:rsidR="00F04285" w:rsidRPr="008D3FF6">
        <w:rPr>
          <w:rFonts w:cs="Times New Roman"/>
          <w:szCs w:val="28"/>
          <w:lang w:val="fr-FR"/>
        </w:rPr>
        <w:t>…</w:t>
      </w:r>
    </w:p>
    <w:p w14:paraId="158BB36F" w14:textId="72148635" w:rsidR="00F642B0" w:rsidRPr="008D3FF6" w:rsidRDefault="003C06DB" w:rsidP="00FF4AE5">
      <w:pPr>
        <w:widowControl w:val="0"/>
        <w:pBdr>
          <w:bottom w:val="single" w:sz="4" w:space="31" w:color="FFFFFF"/>
        </w:pBdr>
        <w:spacing w:line="320" w:lineRule="exact"/>
        <w:ind w:firstLine="720"/>
        <w:rPr>
          <w:rFonts w:eastAsia="Calibri" w:cs="Times New Roman"/>
          <w:b/>
          <w:szCs w:val="28"/>
          <w:lang w:val="fr-FR"/>
        </w:rPr>
      </w:pPr>
      <w:r w:rsidRPr="008D3FF6">
        <w:rPr>
          <w:rFonts w:cs="Times New Roman"/>
          <w:szCs w:val="28"/>
          <w:lang w:val="fr-FR"/>
        </w:rPr>
        <w:t xml:space="preserve">Trong nước, </w:t>
      </w:r>
      <w:r w:rsidR="00447A91" w:rsidRPr="008D3FF6">
        <w:rPr>
          <w:rFonts w:cs="Times New Roman"/>
          <w:szCs w:val="28"/>
          <w:lang w:val="fr-FR"/>
        </w:rPr>
        <w:t>khó khăn, thách thức đang ngày càng gia tăng</w:t>
      </w:r>
      <w:r w:rsidR="003966F1" w:rsidRPr="008D3FF6">
        <w:rPr>
          <w:rFonts w:cs="Times New Roman"/>
          <w:szCs w:val="28"/>
          <w:lang w:val="fr-FR"/>
        </w:rPr>
        <w:t>,</w:t>
      </w:r>
      <w:r w:rsidR="00447A91" w:rsidRPr="008D3FF6">
        <w:rPr>
          <w:rFonts w:cs="Times New Roman"/>
          <w:szCs w:val="28"/>
          <w:lang w:val="fr-FR"/>
        </w:rPr>
        <w:t xml:space="preserve"> </w:t>
      </w:r>
      <w:r w:rsidR="003966F1" w:rsidRPr="008D3FF6">
        <w:rPr>
          <w:rFonts w:cs="Times New Roman"/>
          <w:szCs w:val="28"/>
          <w:lang w:val="fr-FR"/>
        </w:rPr>
        <w:t xml:space="preserve">hoạt động sản xuất, kinh doanh đối mặt với nhiều khó khăn hơn, </w:t>
      </w:r>
      <w:r w:rsidR="00447A91" w:rsidRPr="008D3FF6">
        <w:rPr>
          <w:rFonts w:cs="Times New Roman"/>
          <w:szCs w:val="28"/>
          <w:lang w:val="fr-FR"/>
        </w:rPr>
        <w:t>ảnh hưởng trực tiếp tới tăng trưởng kinh tế, lạm phát trong Quý I và nửa đầu năm 2023; áp lực điều hành vĩ mô</w:t>
      </w:r>
      <w:r w:rsidR="003966F1" w:rsidRPr="008D3FF6">
        <w:rPr>
          <w:rFonts w:cs="Times New Roman"/>
          <w:szCs w:val="28"/>
          <w:lang w:val="fr-FR"/>
        </w:rPr>
        <w:t>, nền kinh tế</w:t>
      </w:r>
      <w:r w:rsidR="00447A91" w:rsidRPr="008D3FF6">
        <w:rPr>
          <w:rFonts w:cs="Times New Roman"/>
          <w:szCs w:val="28"/>
          <w:lang w:val="fr-FR"/>
        </w:rPr>
        <w:t xml:space="preserve"> ngày càng lớn. </w:t>
      </w:r>
      <w:r w:rsidRPr="008D3FF6">
        <w:rPr>
          <w:rFonts w:cs="Times New Roman"/>
          <w:szCs w:val="28"/>
          <w:lang w:val="fr-FR"/>
        </w:rPr>
        <w:t xml:space="preserve">Trung Quốc mở cửa lại nền kinh tế, thực hiện các chính sách thúc đẩy tăng trưởng trong ngắn hạn, </w:t>
      </w:r>
      <w:r w:rsidR="008770E4" w:rsidRPr="008D3FF6">
        <w:rPr>
          <w:rFonts w:cs="Times New Roman"/>
          <w:szCs w:val="28"/>
          <w:lang w:val="fr-FR"/>
        </w:rPr>
        <w:t xml:space="preserve">vừa là cơ hội để Việt Nam đẩy mạnh xuất khẩu, thu hút khách du lịch, vừa là thách thức, làm gia tăng </w:t>
      </w:r>
      <w:r w:rsidRPr="008D3FF6">
        <w:rPr>
          <w:rFonts w:cs="Times New Roman"/>
          <w:szCs w:val="28"/>
          <w:lang w:val="fr-FR"/>
        </w:rPr>
        <w:t xml:space="preserve">áp lực cạnh tranh đối với hàng hóa của nước ta, cả </w:t>
      </w:r>
      <w:r w:rsidR="008770E4" w:rsidRPr="008D3FF6">
        <w:rPr>
          <w:rFonts w:cs="Times New Roman"/>
          <w:szCs w:val="28"/>
          <w:lang w:val="fr-FR"/>
        </w:rPr>
        <w:t xml:space="preserve">ở </w:t>
      </w:r>
      <w:r w:rsidRPr="008D3FF6">
        <w:rPr>
          <w:rFonts w:cs="Times New Roman"/>
          <w:szCs w:val="28"/>
          <w:lang w:val="fr-FR"/>
        </w:rPr>
        <w:t xml:space="preserve">thị trường nội địa và xuất khẩu. Dịch bệnh, biến đổi khí hậu, thiên tai, hạn hán, bão lũ… tiếp tục diễn biến bất thường. </w:t>
      </w:r>
    </w:p>
    <w:p w14:paraId="504DE246" w14:textId="400B88CB" w:rsidR="006E0B9C" w:rsidRPr="008D3FF6" w:rsidRDefault="00117AA4" w:rsidP="00F36F56">
      <w:pPr>
        <w:widowControl w:val="0"/>
        <w:pBdr>
          <w:bottom w:val="single" w:sz="4" w:space="31" w:color="FFFFFF"/>
        </w:pBdr>
        <w:spacing w:line="320" w:lineRule="exact"/>
        <w:ind w:firstLine="720"/>
        <w:rPr>
          <w:rFonts w:cs="Times New Roman"/>
          <w:b/>
          <w:szCs w:val="28"/>
          <w:lang w:val="nl-NL"/>
        </w:rPr>
      </w:pPr>
      <w:r w:rsidRPr="008D3FF6">
        <w:rPr>
          <w:rFonts w:eastAsia="Calibri" w:cs="Times New Roman"/>
          <w:b/>
          <w:szCs w:val="28"/>
          <w:lang w:val="fr-FR"/>
        </w:rPr>
        <w:t>2</w:t>
      </w:r>
      <w:r w:rsidR="006E0B9C" w:rsidRPr="008D3FF6">
        <w:rPr>
          <w:rFonts w:eastAsia="Calibri" w:cs="Times New Roman"/>
          <w:b/>
          <w:szCs w:val="28"/>
          <w:lang w:val="fr-FR"/>
        </w:rPr>
        <w:t xml:space="preserve">. </w:t>
      </w:r>
      <w:r w:rsidR="00F26A31" w:rsidRPr="008D3FF6">
        <w:rPr>
          <w:rFonts w:cs="Times New Roman"/>
          <w:b/>
          <w:szCs w:val="28"/>
          <w:lang w:val="vi-VN"/>
        </w:rPr>
        <w:t>N</w:t>
      </w:r>
      <w:r w:rsidR="006E0B9C" w:rsidRPr="008D3FF6">
        <w:rPr>
          <w:rFonts w:cs="Times New Roman"/>
          <w:b/>
          <w:szCs w:val="28"/>
          <w:lang w:val="nl-NL"/>
        </w:rPr>
        <w:t xml:space="preserve">hiệm vụ, giải pháp trọng tâm </w:t>
      </w:r>
      <w:bookmarkStart w:id="5" w:name="_Hlk101864705"/>
      <w:r w:rsidR="0047603A" w:rsidRPr="008D3FF6">
        <w:rPr>
          <w:rFonts w:cs="Times New Roman"/>
          <w:b/>
          <w:szCs w:val="28"/>
          <w:lang w:val="nl-NL"/>
        </w:rPr>
        <w:t>Quý I năm 2023</w:t>
      </w:r>
    </w:p>
    <w:p w14:paraId="56EE717E" w14:textId="7BCFA2A7" w:rsidR="006E0B9C" w:rsidRPr="008D3FF6" w:rsidRDefault="00F26A31" w:rsidP="00F36F56">
      <w:pPr>
        <w:widowControl w:val="0"/>
        <w:pBdr>
          <w:bottom w:val="single" w:sz="4" w:space="31" w:color="FFFFFF"/>
        </w:pBdr>
        <w:spacing w:line="320" w:lineRule="exact"/>
        <w:ind w:firstLine="720"/>
        <w:rPr>
          <w:rFonts w:cs="Times New Roman"/>
          <w:szCs w:val="28"/>
          <w:lang w:val="nl-NL"/>
        </w:rPr>
      </w:pPr>
      <w:r w:rsidRPr="008D3FF6">
        <w:rPr>
          <w:rFonts w:cs="Times New Roman"/>
          <w:szCs w:val="28"/>
          <w:lang w:val="vi-VN"/>
        </w:rPr>
        <w:t>C</w:t>
      </w:r>
      <w:r w:rsidR="006E0B9C" w:rsidRPr="008D3FF6">
        <w:rPr>
          <w:rFonts w:cs="Times New Roman"/>
          <w:szCs w:val="28"/>
          <w:lang w:val="nl-NL"/>
        </w:rPr>
        <w:t>ác bộ, cơ quan, địa phương</w:t>
      </w:r>
      <w:r w:rsidR="00447A91" w:rsidRPr="008D3FF6">
        <w:rPr>
          <w:rFonts w:cs="Times New Roman"/>
          <w:szCs w:val="28"/>
          <w:lang w:val="nl-NL"/>
        </w:rPr>
        <w:t xml:space="preserve"> tập trung</w:t>
      </w:r>
      <w:r w:rsidR="006E0B9C" w:rsidRPr="008D3FF6">
        <w:rPr>
          <w:rFonts w:cs="Times New Roman"/>
          <w:szCs w:val="28"/>
          <w:lang w:val="nl-NL"/>
        </w:rPr>
        <w:t xml:space="preserve"> </w:t>
      </w:r>
      <w:r w:rsidR="00340071" w:rsidRPr="008D3FF6">
        <w:rPr>
          <w:rFonts w:cs="Times New Roman"/>
          <w:szCs w:val="28"/>
          <w:lang w:val="nl-NL"/>
        </w:rPr>
        <w:t>thực hiện</w:t>
      </w:r>
      <w:r w:rsidR="006E0B9C" w:rsidRPr="008D3FF6">
        <w:rPr>
          <w:rFonts w:cs="Times New Roman"/>
          <w:szCs w:val="28"/>
          <w:lang w:val="nl-NL"/>
        </w:rPr>
        <w:t xml:space="preserve"> hiệu quả, thực chất, toàn diện</w:t>
      </w:r>
      <w:r w:rsidR="00447A91" w:rsidRPr="008D3FF6">
        <w:rPr>
          <w:rFonts w:cs="Times New Roman"/>
          <w:szCs w:val="28"/>
          <w:lang w:val="nl-NL"/>
        </w:rPr>
        <w:t>, nhất quán</w:t>
      </w:r>
      <w:r w:rsidR="006E0B9C" w:rsidRPr="008D3FF6">
        <w:rPr>
          <w:rFonts w:cs="Times New Roman"/>
          <w:szCs w:val="28"/>
          <w:lang w:val="nl-NL"/>
        </w:rPr>
        <w:t xml:space="preserve"> Nghị quyết số 01/NQ-CP,</w:t>
      </w:r>
      <w:r w:rsidR="00447A91" w:rsidRPr="008D3FF6">
        <w:rPr>
          <w:rFonts w:cs="Times New Roman"/>
          <w:szCs w:val="28"/>
          <w:lang w:val="nl-NL"/>
        </w:rPr>
        <w:t xml:space="preserve"> Chương trình hành động của Chính phủ triển khai các Nghị quyết của Đảng, Quốc hội,</w:t>
      </w:r>
      <w:r w:rsidR="006E0B9C" w:rsidRPr="008D3FF6">
        <w:rPr>
          <w:rFonts w:cs="Times New Roman"/>
          <w:szCs w:val="28"/>
          <w:lang w:val="nl-NL"/>
        </w:rPr>
        <w:t xml:space="preserve"> Chương trình phục hồi và phát triển KTXH, Chỉ thị</w:t>
      </w:r>
      <w:r w:rsidR="00E11B81" w:rsidRPr="008D3FF6">
        <w:rPr>
          <w:rFonts w:cs="Times New Roman"/>
          <w:szCs w:val="28"/>
          <w:lang w:val="nl-NL"/>
        </w:rPr>
        <w:t xml:space="preserve"> số</w:t>
      </w:r>
      <w:r w:rsidR="006E0B9C" w:rsidRPr="008D3FF6">
        <w:rPr>
          <w:rFonts w:cs="Times New Roman"/>
          <w:szCs w:val="28"/>
          <w:lang w:val="nl-NL"/>
        </w:rPr>
        <w:t xml:space="preserve"> </w:t>
      </w:r>
      <w:r w:rsidR="00447A91" w:rsidRPr="008D3FF6">
        <w:rPr>
          <w:rFonts w:cs="Times New Roman"/>
          <w:szCs w:val="28"/>
          <w:lang w:val="nl-NL"/>
        </w:rPr>
        <w:t>03</w:t>
      </w:r>
      <w:r w:rsidR="006E0B9C" w:rsidRPr="008D3FF6">
        <w:rPr>
          <w:rFonts w:cs="Times New Roman"/>
          <w:szCs w:val="28"/>
          <w:lang w:val="nl-NL"/>
        </w:rPr>
        <w:t xml:space="preserve">/CT-TTg </w:t>
      </w:r>
      <w:r w:rsidR="00A3743F" w:rsidRPr="008D3FF6">
        <w:rPr>
          <w:rFonts w:cs="Times New Roman"/>
          <w:szCs w:val="28"/>
          <w:lang w:val="nl-NL"/>
        </w:rPr>
        <w:t xml:space="preserve">của Thủ tướng Chính phủ </w:t>
      </w:r>
      <w:r w:rsidR="006E0B9C" w:rsidRPr="008D3FF6">
        <w:rPr>
          <w:rFonts w:cs="Times New Roman"/>
          <w:szCs w:val="28"/>
          <w:lang w:val="nl-NL"/>
        </w:rPr>
        <w:t xml:space="preserve">về </w:t>
      </w:r>
      <w:r w:rsidR="00447A91" w:rsidRPr="008D3FF6">
        <w:rPr>
          <w:rFonts w:cs="Times New Roman"/>
          <w:szCs w:val="28"/>
          <w:lang w:val="nl-NL"/>
        </w:rPr>
        <w:t>các nhiệm vụ, giải pháp trọng tâm sau Tết Nguyên đán</w:t>
      </w:r>
      <w:r w:rsidR="006E0B9C" w:rsidRPr="008D3FF6">
        <w:rPr>
          <w:rFonts w:cs="Times New Roman"/>
          <w:szCs w:val="28"/>
          <w:lang w:val="nl-NL"/>
        </w:rPr>
        <w:t>;</w:t>
      </w:r>
      <w:r w:rsidR="00457E57" w:rsidRPr="008D3FF6">
        <w:rPr>
          <w:rFonts w:cs="Times New Roman"/>
          <w:szCs w:val="28"/>
          <w:lang w:val="nl-NL"/>
        </w:rPr>
        <w:t xml:space="preserve"> chủ động giải pháp</w:t>
      </w:r>
      <w:r w:rsidR="00340071" w:rsidRPr="008D3FF6">
        <w:rPr>
          <w:rFonts w:cs="Times New Roman"/>
          <w:szCs w:val="28"/>
          <w:lang w:val="nl-NL"/>
        </w:rPr>
        <w:t xml:space="preserve"> thích ứng</w:t>
      </w:r>
      <w:r w:rsidR="006E0B9C" w:rsidRPr="008D3FF6">
        <w:rPr>
          <w:rFonts w:cs="Times New Roman"/>
          <w:szCs w:val="28"/>
          <w:lang w:val="nl-NL"/>
        </w:rPr>
        <w:t xml:space="preserve"> kịp thời với</w:t>
      </w:r>
      <w:r w:rsidR="00340071" w:rsidRPr="008D3FF6">
        <w:rPr>
          <w:rFonts w:cs="Times New Roman"/>
          <w:szCs w:val="28"/>
          <w:lang w:val="nl-NL"/>
        </w:rPr>
        <w:t xml:space="preserve"> bối cảnh, tình hình mới và</w:t>
      </w:r>
      <w:r w:rsidR="006E0B9C" w:rsidRPr="008D3FF6">
        <w:rPr>
          <w:rFonts w:cs="Times New Roman"/>
          <w:szCs w:val="28"/>
          <w:lang w:val="nl-NL"/>
        </w:rPr>
        <w:t xml:space="preserve"> các tình huống phát sinh;</w:t>
      </w:r>
      <w:r w:rsidR="00457E57" w:rsidRPr="008D3FF6">
        <w:rPr>
          <w:rFonts w:cs="Times New Roman"/>
          <w:szCs w:val="28"/>
          <w:lang w:val="nl-NL"/>
        </w:rPr>
        <w:t xml:space="preserve"> phối hợp chặt chẽ</w:t>
      </w:r>
      <w:r w:rsidR="00447A91" w:rsidRPr="008D3FF6">
        <w:rPr>
          <w:rFonts w:cs="Times New Roman"/>
          <w:szCs w:val="28"/>
          <w:lang w:val="nl-NL"/>
        </w:rPr>
        <w:t xml:space="preserve">, đồng bộ, kịp thời </w:t>
      </w:r>
      <w:r w:rsidR="00457E57" w:rsidRPr="008D3FF6">
        <w:rPr>
          <w:rFonts w:cs="Times New Roman"/>
          <w:szCs w:val="28"/>
          <w:lang w:val="nl-NL"/>
        </w:rPr>
        <w:t>để</w:t>
      </w:r>
      <w:r w:rsidR="008C7119" w:rsidRPr="008D3FF6">
        <w:rPr>
          <w:rFonts w:cs="Times New Roman"/>
          <w:szCs w:val="28"/>
          <w:lang w:val="nl-NL"/>
        </w:rPr>
        <w:t xml:space="preserve"> tập trung xử lý, tháo gỡ ngay những vấn đề khó khăn, vướng mắc</w:t>
      </w:r>
      <w:r w:rsidR="00E62D91" w:rsidRPr="008D3FF6">
        <w:rPr>
          <w:rFonts w:cs="Times New Roman"/>
          <w:szCs w:val="28"/>
          <w:lang w:val="nl-NL"/>
        </w:rPr>
        <w:t>, thúc đẩy các động lực tăng trưởng lớn của năm 2023 là tiêu dùng trong nước, đầu tư công và xuất khẩu</w:t>
      </w:r>
      <w:r w:rsidR="00457E57" w:rsidRPr="008D3FF6">
        <w:rPr>
          <w:rFonts w:cs="Times New Roman"/>
          <w:szCs w:val="28"/>
          <w:lang w:val="nl-NL"/>
        </w:rPr>
        <w:t>;</w:t>
      </w:r>
      <w:r w:rsidR="009B50B9" w:rsidRPr="008D3FF6">
        <w:rPr>
          <w:rFonts w:cs="Times New Roman"/>
          <w:szCs w:val="28"/>
          <w:lang w:val="nl-NL"/>
        </w:rPr>
        <w:t xml:space="preserve"> thực hiện</w:t>
      </w:r>
      <w:r w:rsidR="006E0B9C" w:rsidRPr="008D3FF6">
        <w:rPr>
          <w:rFonts w:cs="Times New Roman"/>
          <w:szCs w:val="28"/>
          <w:lang w:val="nl-NL"/>
        </w:rPr>
        <w:t xml:space="preserve"> </w:t>
      </w:r>
      <w:r w:rsidR="00447A91" w:rsidRPr="008D3FF6">
        <w:rPr>
          <w:rFonts w:cs="Times New Roman"/>
          <w:szCs w:val="28"/>
          <w:lang w:val="nl-NL"/>
        </w:rPr>
        <w:t>hiệu quả 03 đột phá chiến lược, 12 nhóm nhiệm vụ, giải pháp trọng tâm, các định hướng lớn</w:t>
      </w:r>
      <w:r w:rsidR="006E0B9C" w:rsidRPr="008D3FF6">
        <w:rPr>
          <w:rFonts w:cs="Times New Roman"/>
          <w:szCs w:val="28"/>
          <w:lang w:val="nl-NL"/>
        </w:rPr>
        <w:t xml:space="preserve">. </w:t>
      </w:r>
      <w:r w:rsidR="00795A3D" w:rsidRPr="008D3FF6">
        <w:rPr>
          <w:rFonts w:cs="Times New Roman"/>
          <w:szCs w:val="28"/>
          <w:lang w:val="nl-NL"/>
        </w:rPr>
        <w:t>Theo đó:</w:t>
      </w:r>
    </w:p>
    <w:p w14:paraId="6B6AF8EA" w14:textId="6D2CA83C" w:rsidR="00447A91" w:rsidRPr="008D3FF6" w:rsidRDefault="00447A91" w:rsidP="00F36F56">
      <w:pPr>
        <w:widowControl w:val="0"/>
        <w:pBdr>
          <w:bottom w:val="single" w:sz="4" w:space="31" w:color="FFFFFF"/>
        </w:pBdr>
        <w:spacing w:line="320" w:lineRule="exact"/>
        <w:ind w:firstLine="720"/>
        <w:rPr>
          <w:rFonts w:cs="Times New Roman"/>
          <w:szCs w:val="28"/>
          <w:lang w:val="nl-NL"/>
        </w:rPr>
      </w:pPr>
      <w:r w:rsidRPr="008D3FF6">
        <w:rPr>
          <w:rFonts w:cs="Times New Roman"/>
          <w:szCs w:val="28"/>
          <w:lang w:val="nl-NL"/>
        </w:rPr>
        <w:t xml:space="preserve">- </w:t>
      </w:r>
      <w:r w:rsidR="00C909B2" w:rsidRPr="008D3FF6">
        <w:rPr>
          <w:rFonts w:cs="Times New Roman"/>
          <w:szCs w:val="28"/>
          <w:lang w:val="nl-NL"/>
        </w:rPr>
        <w:t>Điều hành chính sách tài khóa chủ động, giảm tối đa độ trễ t</w:t>
      </w:r>
      <w:r w:rsidR="00EE3865" w:rsidRPr="008D3FF6">
        <w:rPr>
          <w:rFonts w:cs="Times New Roman"/>
          <w:szCs w:val="28"/>
          <w:lang w:val="nl-NL"/>
        </w:rPr>
        <w:t xml:space="preserve">rong xây dựng, ban hành và tổ chức triển khai. Chính sách tài khóa có trọng tâm, trọng điểm, tập trung hỗ trợ doanh nghiệp, người dân để giảm bớt áp lực chi phí </w:t>
      </w:r>
      <w:r w:rsidR="009B50B9" w:rsidRPr="008D3FF6">
        <w:rPr>
          <w:rFonts w:cs="Times New Roman"/>
          <w:szCs w:val="28"/>
          <w:lang w:val="nl-NL"/>
        </w:rPr>
        <w:t xml:space="preserve">đầu vào, góp phần giảm giá đầu ra </w:t>
      </w:r>
      <w:r w:rsidR="007F27DD" w:rsidRPr="008D3FF6">
        <w:rPr>
          <w:rFonts w:cs="Times New Roman"/>
          <w:szCs w:val="28"/>
          <w:lang w:val="nl-NL"/>
        </w:rPr>
        <w:t xml:space="preserve">nhằm </w:t>
      </w:r>
      <w:r w:rsidR="009B50B9" w:rsidRPr="008D3FF6">
        <w:rPr>
          <w:rFonts w:cs="Times New Roman"/>
          <w:szCs w:val="28"/>
          <w:lang w:val="nl-NL"/>
        </w:rPr>
        <w:t>kiểm soát lạm phát, tạo điều kiện cho chính sách tiền tệ điều hành tín dụng, lãi suất hợp lý, thuận lợi cho đầu tư, sản xuất kinh doanh</w:t>
      </w:r>
      <w:r w:rsidR="00AC3745" w:rsidRPr="008D3FF6">
        <w:rPr>
          <w:rFonts w:cs="Times New Roman"/>
          <w:szCs w:val="28"/>
          <w:lang w:val="nl-NL"/>
        </w:rPr>
        <w:t>;</w:t>
      </w:r>
      <w:r w:rsidR="006110B0" w:rsidRPr="008D3FF6">
        <w:rPr>
          <w:rFonts w:cs="Times New Roman"/>
          <w:szCs w:val="28"/>
          <w:lang w:val="nl-NL"/>
        </w:rPr>
        <w:t xml:space="preserve"> </w:t>
      </w:r>
      <w:r w:rsidR="00EE3865" w:rsidRPr="008D3FF6">
        <w:rPr>
          <w:rFonts w:cs="Times New Roman"/>
          <w:szCs w:val="28"/>
          <w:lang w:val="nl-NL"/>
        </w:rPr>
        <w:t>thúc đẩy tăng trưởng kinh tế thông qua giải ngân vốn đầu tư công, Chương trình phục hồi và phát triển KTXH, 03 Chương trình MTQG; hỗ trợ đời sống người dân, nhất là người nghèo,</w:t>
      </w:r>
      <w:r w:rsidR="007F27DD" w:rsidRPr="008D3FF6">
        <w:rPr>
          <w:rFonts w:cs="Times New Roman"/>
          <w:szCs w:val="28"/>
          <w:lang w:val="nl-NL"/>
        </w:rPr>
        <w:t xml:space="preserve"> lao động</w:t>
      </w:r>
      <w:r w:rsidR="00EE3865" w:rsidRPr="008D3FF6">
        <w:rPr>
          <w:rFonts w:cs="Times New Roman"/>
          <w:szCs w:val="28"/>
          <w:lang w:val="nl-NL"/>
        </w:rPr>
        <w:t xml:space="preserve"> thu nhập thấp, đối tượng yếu thế.</w:t>
      </w:r>
    </w:p>
    <w:p w14:paraId="39A0B4C8" w14:textId="73F5C7D2" w:rsidR="00AC3745" w:rsidRPr="008D3FF6" w:rsidRDefault="00EE3865" w:rsidP="00F36F56">
      <w:pPr>
        <w:widowControl w:val="0"/>
        <w:pBdr>
          <w:bottom w:val="single" w:sz="4" w:space="31" w:color="FFFFFF"/>
        </w:pBdr>
        <w:spacing w:line="320" w:lineRule="exact"/>
        <w:ind w:firstLine="720"/>
        <w:rPr>
          <w:rFonts w:cs="Times New Roman"/>
          <w:szCs w:val="28"/>
          <w:lang w:val="nl-NL"/>
        </w:rPr>
      </w:pPr>
      <w:r w:rsidRPr="008D3FF6">
        <w:rPr>
          <w:rFonts w:cs="Times New Roman"/>
          <w:szCs w:val="28"/>
          <w:lang w:val="nl-NL"/>
        </w:rPr>
        <w:t>- Chính sách tiền tệ linh hoạt, chủ động,</w:t>
      </w:r>
      <w:r w:rsidR="00AC3745" w:rsidRPr="008D3FF6">
        <w:rPr>
          <w:rFonts w:cs="Times New Roman"/>
          <w:szCs w:val="28"/>
          <w:lang w:val="nl-NL"/>
        </w:rPr>
        <w:t xml:space="preserve"> kịp thời,</w:t>
      </w:r>
      <w:r w:rsidRPr="008D3FF6">
        <w:rPr>
          <w:rFonts w:cs="Times New Roman"/>
          <w:szCs w:val="28"/>
          <w:lang w:val="nl-NL"/>
        </w:rPr>
        <w:t xml:space="preserve"> hiệu quả, tập trung giảm mặt bằng lãi suất huy động và cho vay</w:t>
      </w:r>
      <w:r w:rsidR="00AC3745" w:rsidRPr="008D3FF6">
        <w:rPr>
          <w:rFonts w:cs="Times New Roman"/>
          <w:szCs w:val="28"/>
          <w:lang w:val="nl-NL"/>
        </w:rPr>
        <w:t>; bảo đảm thanh khoản của hệ thống ngân hàng, nền kinh tế; giữ ổn định mặt bằng tỷ giá phù hợp</w:t>
      </w:r>
      <w:r w:rsidR="00876221" w:rsidRPr="008D3FF6">
        <w:rPr>
          <w:rFonts w:cs="Times New Roman"/>
          <w:szCs w:val="28"/>
          <w:lang w:val="nl-NL"/>
        </w:rPr>
        <w:t>;</w:t>
      </w:r>
      <w:r w:rsidR="00AC3745" w:rsidRPr="008D3FF6">
        <w:rPr>
          <w:rFonts w:cs="Times New Roman"/>
          <w:szCs w:val="28"/>
          <w:lang w:val="nl-NL"/>
        </w:rPr>
        <w:t xml:space="preserve"> phối hợp chặt chẽ các bộ ngành để điều hành đồng bộ với chính sách tài khóa và các chính sách vĩ mô khác.</w:t>
      </w:r>
    </w:p>
    <w:p w14:paraId="6CB780B7" w14:textId="7DBB3DF6" w:rsidR="009B50B9" w:rsidRPr="008D3FF6" w:rsidRDefault="009B50B9" w:rsidP="00F36F56">
      <w:pPr>
        <w:widowControl w:val="0"/>
        <w:pBdr>
          <w:bottom w:val="single" w:sz="4" w:space="31" w:color="FFFFFF"/>
        </w:pBdr>
        <w:spacing w:line="320" w:lineRule="exact"/>
        <w:ind w:firstLine="720"/>
        <w:rPr>
          <w:rFonts w:cs="Times New Roman"/>
          <w:szCs w:val="28"/>
          <w:lang w:val="nl-NL"/>
        </w:rPr>
      </w:pPr>
      <w:r w:rsidRPr="008D3FF6">
        <w:rPr>
          <w:rFonts w:cs="Times New Roman"/>
          <w:szCs w:val="28"/>
          <w:lang w:val="nl-NL"/>
        </w:rPr>
        <w:t>- Chính sách về giá thận trọng, giữ ổn định</w:t>
      </w:r>
      <w:r w:rsidR="00427415" w:rsidRPr="008D3FF6">
        <w:rPr>
          <w:rFonts w:cs="Times New Roman"/>
          <w:szCs w:val="28"/>
          <w:lang w:val="nl-NL"/>
        </w:rPr>
        <w:t>, phù hợp</w:t>
      </w:r>
      <w:r w:rsidRPr="008D3FF6">
        <w:rPr>
          <w:rFonts w:cs="Times New Roman"/>
          <w:szCs w:val="28"/>
          <w:lang w:val="nl-NL"/>
        </w:rPr>
        <w:t xml:space="preserve"> giá các mặt hàng do Nhà nước quản lý, nhất là các nhóm hàng có tác động mạnh đến lạm phát, chi phí vận chuyển, sản xuất và đời sống người dân</w:t>
      </w:r>
      <w:r w:rsidR="00876221" w:rsidRPr="008D3FF6">
        <w:rPr>
          <w:rFonts w:cs="Times New Roman"/>
          <w:szCs w:val="28"/>
          <w:lang w:val="nl-NL"/>
        </w:rPr>
        <w:t xml:space="preserve"> như</w:t>
      </w:r>
      <w:r w:rsidRPr="008D3FF6">
        <w:rPr>
          <w:rFonts w:cs="Times New Roman"/>
          <w:szCs w:val="28"/>
          <w:lang w:val="nl-NL"/>
        </w:rPr>
        <w:t xml:space="preserve"> là điện, xăng, dầu… tránh tác động đồng thời, cộng hưởng đến lạm phát trong nước.</w:t>
      </w:r>
    </w:p>
    <w:p w14:paraId="1E015ED7" w14:textId="77777777" w:rsidR="00AC3745" w:rsidRPr="008D3FF6" w:rsidRDefault="00AC3745" w:rsidP="00F36F56">
      <w:pPr>
        <w:widowControl w:val="0"/>
        <w:pBdr>
          <w:bottom w:val="single" w:sz="4" w:space="31" w:color="FFFFFF"/>
        </w:pBdr>
        <w:spacing w:line="320" w:lineRule="exact"/>
        <w:ind w:firstLine="720"/>
        <w:rPr>
          <w:rFonts w:cs="Times New Roman"/>
          <w:szCs w:val="28"/>
          <w:lang w:val="nl-NL"/>
        </w:rPr>
      </w:pPr>
      <w:r w:rsidRPr="008D3FF6">
        <w:rPr>
          <w:rFonts w:cs="Times New Roman"/>
          <w:szCs w:val="28"/>
          <w:lang w:val="nl-NL"/>
        </w:rPr>
        <w:t>- Bộ Kế hoạch và Đầu tư tập trung theo dõi sát, phân tích, dự báo tình hình thế giới, trong nước, nhất là chính sách của các nền kinh tế lớn, sự dịch chuyển, các xu hướng lớn toàn cầu và tác động đến nước ta, chủ động, kịp thời báo cáo, kiến nghị Chính phủ, Thủ tướng Chính phủ định hướng, giải pháp phù hợp trong quản lý, chỉ đạo, điều hành kinh tế vĩ mô, thúc đẩy phát triển KTXH.</w:t>
      </w:r>
    </w:p>
    <w:p w14:paraId="1594C7DE" w14:textId="7AC5D000" w:rsidR="0017407B" w:rsidRPr="008D3FF6" w:rsidRDefault="00AC3745" w:rsidP="00F36F56">
      <w:pPr>
        <w:widowControl w:val="0"/>
        <w:pBdr>
          <w:bottom w:val="single" w:sz="4" w:space="31" w:color="FFFFFF"/>
        </w:pBdr>
        <w:spacing w:line="320" w:lineRule="exact"/>
        <w:ind w:firstLine="720"/>
        <w:rPr>
          <w:rFonts w:cs="Times New Roman"/>
          <w:szCs w:val="28"/>
          <w:lang w:val="nl-NL"/>
        </w:rPr>
      </w:pPr>
      <w:r w:rsidRPr="008D3FF6">
        <w:rPr>
          <w:rFonts w:cs="Times New Roman"/>
          <w:szCs w:val="28"/>
          <w:lang w:val="nl-NL"/>
        </w:rPr>
        <w:t>- Bộ Tài chính</w:t>
      </w:r>
      <w:r w:rsidR="0017407B" w:rsidRPr="008D3FF6">
        <w:rPr>
          <w:rFonts w:cs="Times New Roman"/>
          <w:szCs w:val="28"/>
          <w:lang w:val="nl-NL"/>
        </w:rPr>
        <w:t>: (1) quản lý chặt chẽ các nguồn thu, bảo đảm thu đúng, thu đủ, thu kịp thời,</w:t>
      </w:r>
      <w:r w:rsidR="009B1AC0" w:rsidRPr="008D3FF6">
        <w:rPr>
          <w:rFonts w:cs="Times New Roman"/>
          <w:szCs w:val="28"/>
          <w:lang w:val="nl-NL"/>
        </w:rPr>
        <w:t xml:space="preserve"> đẩy mạnh ứng dụng công nghệ thông tin, khai thác hiệu quả cơ sở dữ liệu dân cư để</w:t>
      </w:r>
      <w:r w:rsidR="0017407B" w:rsidRPr="008D3FF6">
        <w:rPr>
          <w:rFonts w:cs="Times New Roman"/>
          <w:szCs w:val="28"/>
          <w:lang w:val="nl-NL"/>
        </w:rPr>
        <w:t xml:space="preserve"> mở rộng </w:t>
      </w:r>
      <w:r w:rsidR="00757007" w:rsidRPr="008D3FF6">
        <w:rPr>
          <w:rFonts w:cs="Times New Roman"/>
          <w:szCs w:val="28"/>
          <w:lang w:val="nl-NL"/>
        </w:rPr>
        <w:t>cơ sở</w:t>
      </w:r>
      <w:r w:rsidR="0017407B" w:rsidRPr="008D3FF6">
        <w:rPr>
          <w:rFonts w:cs="Times New Roman"/>
          <w:szCs w:val="28"/>
          <w:lang w:val="nl-NL"/>
        </w:rPr>
        <w:t xml:space="preserve"> thu</w:t>
      </w:r>
      <w:r w:rsidR="00876221" w:rsidRPr="008D3FF6">
        <w:rPr>
          <w:rFonts w:cs="Times New Roman"/>
          <w:szCs w:val="28"/>
          <w:lang w:val="nl-NL"/>
        </w:rPr>
        <w:t>, đồng thời nuôi dưỡng nguồn thu</w:t>
      </w:r>
      <w:r w:rsidR="00757007" w:rsidRPr="008D3FF6">
        <w:rPr>
          <w:rFonts w:cs="Times New Roman"/>
          <w:szCs w:val="28"/>
          <w:lang w:val="nl-NL"/>
        </w:rPr>
        <w:t xml:space="preserve"> NSNN</w:t>
      </w:r>
      <w:r w:rsidR="0017407B" w:rsidRPr="008D3FF6">
        <w:rPr>
          <w:rFonts w:cs="Times New Roman"/>
          <w:szCs w:val="28"/>
          <w:lang w:val="nl-NL"/>
        </w:rPr>
        <w:t>; triệt để tiết kiệm chi, nhất là chi thường xuyên; (2) khẩn trương</w:t>
      </w:r>
      <w:r w:rsidR="00213C32" w:rsidRPr="008D3FF6">
        <w:rPr>
          <w:rFonts w:cs="Times New Roman"/>
          <w:szCs w:val="28"/>
          <w:lang w:val="nl-NL"/>
        </w:rPr>
        <w:t xml:space="preserve"> báo cáo cấp có thẩm quyền phương án miễn, giảm, </w:t>
      </w:r>
      <w:r w:rsidR="00581639" w:rsidRPr="008D3FF6">
        <w:rPr>
          <w:rFonts w:cs="Times New Roman"/>
          <w:szCs w:val="28"/>
          <w:lang w:val="nl-NL"/>
        </w:rPr>
        <w:t xml:space="preserve">giãn, hoãn, </w:t>
      </w:r>
      <w:r w:rsidR="00213C32" w:rsidRPr="008D3FF6">
        <w:rPr>
          <w:rFonts w:cs="Times New Roman"/>
          <w:szCs w:val="28"/>
          <w:lang w:val="nl-NL"/>
        </w:rPr>
        <w:t>gia hạn thuế, phí</w:t>
      </w:r>
      <w:r w:rsidR="00876221" w:rsidRPr="008D3FF6">
        <w:rPr>
          <w:rFonts w:cs="Times New Roman"/>
          <w:szCs w:val="28"/>
          <w:lang w:val="nl-NL"/>
        </w:rPr>
        <w:t>, lệ phí</w:t>
      </w:r>
      <w:r w:rsidR="001915B8" w:rsidRPr="008D3FF6">
        <w:rPr>
          <w:rFonts w:cs="Times New Roman"/>
          <w:szCs w:val="28"/>
          <w:lang w:val="nl-NL"/>
        </w:rPr>
        <w:t>, tiền sử dụng đất</w:t>
      </w:r>
      <w:r w:rsidR="00213C32" w:rsidRPr="008D3FF6">
        <w:rPr>
          <w:rFonts w:cs="Times New Roman"/>
          <w:szCs w:val="28"/>
          <w:lang w:val="nl-NL"/>
        </w:rPr>
        <w:t xml:space="preserve"> cho doanh nghiệp, người dân; (3) </w:t>
      </w:r>
      <w:r w:rsidR="001915B8" w:rsidRPr="008D3FF6">
        <w:rPr>
          <w:rFonts w:cs="Times New Roman"/>
          <w:szCs w:val="28"/>
          <w:lang w:val="nl-NL"/>
        </w:rPr>
        <w:t xml:space="preserve">khẩn trương </w:t>
      </w:r>
      <w:r w:rsidR="0017407B" w:rsidRPr="008D3FF6">
        <w:rPr>
          <w:rFonts w:cs="Times New Roman"/>
          <w:szCs w:val="28"/>
          <w:lang w:val="nl-NL"/>
        </w:rPr>
        <w:t>trình Chính phủ ban hành Nghị định sửa đổi Nghị định 65/2022/NĐ-CP về trái phiếu doanh nghiệp</w:t>
      </w:r>
      <w:r w:rsidR="00783095" w:rsidRPr="008D3FF6">
        <w:rPr>
          <w:rFonts w:cs="Times New Roman"/>
          <w:szCs w:val="28"/>
          <w:lang w:val="nl-NL"/>
        </w:rPr>
        <w:t>; (4) tạo thuận lợi hóa tối đa cho doanh nghiệp trong các thủ tục xuất, nhập khẩu.</w:t>
      </w:r>
    </w:p>
    <w:p w14:paraId="68F9955F" w14:textId="5B6D084C" w:rsidR="00213C32" w:rsidRPr="008D3FF6" w:rsidRDefault="00213C32" w:rsidP="006C3C21">
      <w:pPr>
        <w:widowControl w:val="0"/>
        <w:pBdr>
          <w:bottom w:val="single" w:sz="4" w:space="31" w:color="FFFFFF"/>
        </w:pBdr>
        <w:spacing w:before="100" w:after="100" w:line="316" w:lineRule="exact"/>
        <w:ind w:firstLine="720"/>
        <w:rPr>
          <w:rFonts w:cs="Times New Roman"/>
          <w:szCs w:val="28"/>
          <w:lang w:val="nl-NL"/>
        </w:rPr>
      </w:pPr>
      <w:r w:rsidRPr="008D3FF6">
        <w:rPr>
          <w:rFonts w:cs="Times New Roman"/>
          <w:szCs w:val="28"/>
          <w:lang w:val="nl-NL"/>
        </w:rPr>
        <w:t xml:space="preserve">- Bộ Công Thương </w:t>
      </w:r>
      <w:r w:rsidR="00427415" w:rsidRPr="008D3FF6">
        <w:rPr>
          <w:rFonts w:cs="Times New Roman"/>
          <w:szCs w:val="28"/>
          <w:lang w:val="nl-NL"/>
        </w:rPr>
        <w:t>khẩn trương hoàn thiện, trình Thủ tướng Chính phủ ban hành khung giá điện; tập trung</w:t>
      </w:r>
      <w:r w:rsidR="00783095" w:rsidRPr="008D3FF6">
        <w:rPr>
          <w:rFonts w:cs="Times New Roman"/>
          <w:szCs w:val="28"/>
          <w:lang w:val="nl-NL"/>
        </w:rPr>
        <w:t xml:space="preserve"> rà soát các tồn đọng, tháo gỡ khó khăn </w:t>
      </w:r>
      <w:r w:rsidR="00876221" w:rsidRPr="008D3FF6">
        <w:rPr>
          <w:rFonts w:cs="Times New Roman"/>
          <w:szCs w:val="28"/>
          <w:lang w:val="nl-NL"/>
        </w:rPr>
        <w:t>ở các dự án công nghiệp lớn có vai trò quan trọng,</w:t>
      </w:r>
      <w:r w:rsidR="00783095" w:rsidRPr="008D3FF6">
        <w:rPr>
          <w:rFonts w:cs="Times New Roman"/>
          <w:szCs w:val="28"/>
          <w:lang w:val="nl-NL"/>
        </w:rPr>
        <w:t xml:space="preserve"> sớm vận hành</w:t>
      </w:r>
      <w:r w:rsidR="00876221" w:rsidRPr="008D3FF6">
        <w:rPr>
          <w:rFonts w:cs="Times New Roman"/>
          <w:szCs w:val="28"/>
          <w:lang w:val="nl-NL"/>
        </w:rPr>
        <w:t xml:space="preserve">, </w:t>
      </w:r>
      <w:r w:rsidR="00783095" w:rsidRPr="008D3FF6">
        <w:rPr>
          <w:rFonts w:cs="Times New Roman"/>
          <w:szCs w:val="28"/>
          <w:lang w:val="nl-NL"/>
        </w:rPr>
        <w:t xml:space="preserve">tăng năng lực sản xuất; tiếp tục triển khai các giải pháp </w:t>
      </w:r>
      <w:r w:rsidR="00175451" w:rsidRPr="008D3FF6">
        <w:rPr>
          <w:rFonts w:cs="Times New Roman"/>
          <w:szCs w:val="28"/>
          <w:lang w:val="nl-NL"/>
        </w:rPr>
        <w:t>đa dạng hóa</w:t>
      </w:r>
      <w:r w:rsidR="00783095" w:rsidRPr="008D3FF6">
        <w:rPr>
          <w:rFonts w:cs="Times New Roman"/>
          <w:szCs w:val="28"/>
          <w:lang w:val="nl-NL"/>
        </w:rPr>
        <w:t xml:space="preserve"> thị trường xuất khẩu</w:t>
      </w:r>
      <w:r w:rsidR="00175451" w:rsidRPr="008D3FF6">
        <w:rPr>
          <w:rFonts w:cs="Times New Roman"/>
          <w:szCs w:val="28"/>
          <w:lang w:val="nl-NL"/>
        </w:rPr>
        <w:t>,</w:t>
      </w:r>
      <w:r w:rsidR="00783095" w:rsidRPr="008D3FF6">
        <w:rPr>
          <w:rFonts w:cs="Times New Roman"/>
          <w:szCs w:val="28"/>
          <w:lang w:val="nl-NL"/>
        </w:rPr>
        <w:t xml:space="preserve"> </w:t>
      </w:r>
      <w:r w:rsidR="003B5007" w:rsidRPr="008D3FF6">
        <w:rPr>
          <w:rFonts w:cs="Times New Roman"/>
          <w:szCs w:val="28"/>
          <w:lang w:val="nl-NL"/>
        </w:rPr>
        <w:t>phát huy các</w:t>
      </w:r>
      <w:r w:rsidR="00876221" w:rsidRPr="008D3FF6">
        <w:rPr>
          <w:rFonts w:cs="Times New Roman"/>
          <w:szCs w:val="28"/>
          <w:lang w:val="nl-NL"/>
        </w:rPr>
        <w:t xml:space="preserve"> FTA đã ký kết</w:t>
      </w:r>
      <w:r w:rsidR="00783095" w:rsidRPr="008D3FF6">
        <w:rPr>
          <w:rFonts w:cs="Times New Roman"/>
          <w:szCs w:val="28"/>
          <w:lang w:val="nl-NL"/>
        </w:rPr>
        <w:t>; tranh thủ cơ hội</w:t>
      </w:r>
      <w:r w:rsidR="003B5007" w:rsidRPr="008D3FF6">
        <w:rPr>
          <w:rFonts w:cs="Times New Roman"/>
          <w:szCs w:val="28"/>
          <w:lang w:val="nl-NL"/>
        </w:rPr>
        <w:t xml:space="preserve"> xuất khẩu</w:t>
      </w:r>
      <w:r w:rsidR="00783095" w:rsidRPr="008D3FF6">
        <w:rPr>
          <w:rFonts w:cs="Times New Roman"/>
          <w:szCs w:val="28"/>
          <w:lang w:val="nl-NL"/>
        </w:rPr>
        <w:t xml:space="preserve"> của từng thị trường, mặt hàng</w:t>
      </w:r>
      <w:r w:rsidR="003B5007" w:rsidRPr="008D3FF6">
        <w:rPr>
          <w:rFonts w:cs="Times New Roman"/>
          <w:szCs w:val="28"/>
          <w:lang w:val="nl-NL"/>
        </w:rPr>
        <w:t>, nhất là đối với thị trường Trung Quốc, Ấn Độ, ASEAN</w:t>
      </w:r>
      <w:r w:rsidR="00783095" w:rsidRPr="008D3FF6">
        <w:rPr>
          <w:rFonts w:cs="Times New Roman"/>
          <w:szCs w:val="28"/>
          <w:lang w:val="nl-NL"/>
        </w:rPr>
        <w:t>; cảnh báo sớm nguy cơ các vụ kiện phòng vệ thương mại cho doanh nghiệp; nâng cao hiệu quả và tốc độ thông quan hàng hóa xuất nhập khẩu qua cửa khẩu Trung Quốc.</w:t>
      </w:r>
    </w:p>
    <w:p w14:paraId="582CCFE7" w14:textId="24425D27" w:rsidR="009B50B9" w:rsidRPr="008D3FF6" w:rsidRDefault="009B50B9" w:rsidP="006C3C21">
      <w:pPr>
        <w:widowControl w:val="0"/>
        <w:pBdr>
          <w:bottom w:val="single" w:sz="4" w:space="31" w:color="FFFFFF"/>
        </w:pBdr>
        <w:spacing w:before="100" w:after="100" w:line="316" w:lineRule="exact"/>
        <w:ind w:firstLine="720"/>
        <w:rPr>
          <w:rFonts w:cs="Times New Roman"/>
          <w:szCs w:val="28"/>
          <w:lang w:val="nl-NL"/>
        </w:rPr>
      </w:pPr>
      <w:r w:rsidRPr="008D3FF6">
        <w:rPr>
          <w:rFonts w:cs="Times New Roman"/>
          <w:szCs w:val="28"/>
          <w:lang w:val="nl-NL"/>
        </w:rPr>
        <w:t>- Bộ Xây dựng chủ trì, phối hợp với các bộ, cơ quan, địa phương tiếp tục tập trung tháo gỡ khó khăn cho thị trường bất động sản; rà soát, chủ động thực hiện hoặc báo cáo cấp có thẩm quyền sửa đổi, hoàn thiện các cơ chế, chính sách, quy định pháp luật liên quan; khẩn trương hoàn thiện, trình Thủ tướng Chính phủ xem xét, ban hành Đề án đầu tư xây dựng ít nhất 01 triệu căn hộ nhà ở xã hội cho đối tượng thu nhập thấp, công nhân khu công nghiệp giai đoạn 2021 - 2030.</w:t>
      </w:r>
    </w:p>
    <w:p w14:paraId="20FC5C37" w14:textId="65CCCD8A" w:rsidR="009B1AC0" w:rsidRPr="008D3FF6" w:rsidRDefault="009B1AC0" w:rsidP="006C3C21">
      <w:pPr>
        <w:widowControl w:val="0"/>
        <w:pBdr>
          <w:bottom w:val="single" w:sz="4" w:space="31" w:color="FFFFFF"/>
        </w:pBdr>
        <w:spacing w:before="100" w:after="100" w:line="316" w:lineRule="exact"/>
        <w:ind w:firstLine="720"/>
        <w:rPr>
          <w:rFonts w:cs="Times New Roman"/>
          <w:szCs w:val="28"/>
          <w:lang w:val="nl-NL"/>
        </w:rPr>
      </w:pPr>
      <w:r w:rsidRPr="008D3FF6">
        <w:rPr>
          <w:lang w:val="nl-NL"/>
        </w:rPr>
        <w:t>- Bộ Tư pháp đôn đốc các bộ, cơ quan bảo đảm tiến độ các dự án Luật, Nghị quyết trình Quốc hội; hướng dẫn các bộ, cơ quan, địa phương rà soát, tháo gỡ các hạn chế, bất cập trong cơ chế, chính sách, pháp luật theo thẩm quyền, kịp thời báo cáo Chính phủ, Thủ tướng Chính phủ đối với các vấn đề vượt thẩm quyền.</w:t>
      </w:r>
    </w:p>
    <w:p w14:paraId="553E8A9E" w14:textId="725CA27E" w:rsidR="00D86468" w:rsidRPr="008D3FF6" w:rsidRDefault="00D86468" w:rsidP="006C3C21">
      <w:pPr>
        <w:widowControl w:val="0"/>
        <w:pBdr>
          <w:bottom w:val="single" w:sz="4" w:space="31" w:color="FFFFFF"/>
        </w:pBdr>
        <w:spacing w:before="100" w:after="100" w:line="316" w:lineRule="exact"/>
        <w:ind w:firstLine="720"/>
        <w:rPr>
          <w:rFonts w:cs="Times New Roman"/>
          <w:szCs w:val="28"/>
          <w:lang w:val="nl-NL"/>
        </w:rPr>
      </w:pPr>
      <w:r w:rsidRPr="008D3FF6">
        <w:rPr>
          <w:rFonts w:cs="Times New Roman"/>
          <w:szCs w:val="28"/>
          <w:lang w:val="nl-NL"/>
        </w:rPr>
        <w:t>- Bộ Nông nghiệp và Phát triển nông thôn</w:t>
      </w:r>
      <w:r w:rsidR="00175451" w:rsidRPr="008D3FF6">
        <w:rPr>
          <w:rFonts w:cs="Times New Roman"/>
          <w:szCs w:val="28"/>
          <w:lang w:val="nl-NL"/>
        </w:rPr>
        <w:t xml:space="preserve"> phối hợp với các bộ, cơ quan, địa phương tập trung đẩy mạnh xuất khẩu, khơi thông thị trường cho hàng hóa nông nghiệp;</w:t>
      </w:r>
      <w:r w:rsidRPr="008D3FF6">
        <w:rPr>
          <w:rFonts w:cs="Times New Roman"/>
          <w:szCs w:val="28"/>
          <w:lang w:val="nl-NL"/>
        </w:rPr>
        <w:t xml:space="preserve"> </w:t>
      </w:r>
      <w:r w:rsidR="007C4A33" w:rsidRPr="008D3FF6">
        <w:rPr>
          <w:rFonts w:cs="Times New Roman"/>
          <w:szCs w:val="28"/>
          <w:lang w:val="nl-NL"/>
        </w:rPr>
        <w:t>theo dõi tình hình thời tiết, nguồn nước, xâm nhập mặn để chỉ đạo ứng phó kịp thời; tăng cường quản lý, vận hành đảm bảo an toàn đập, hồ chứa thủy lợi, các giải pháp phòng, chống thiên tai hiệu quả, giảm thiểu thiệt hại</w:t>
      </w:r>
      <w:r w:rsidRPr="008D3FF6">
        <w:rPr>
          <w:rFonts w:cs="Times New Roman"/>
          <w:szCs w:val="28"/>
          <w:lang w:val="nl-NL"/>
        </w:rPr>
        <w:t>.</w:t>
      </w:r>
    </w:p>
    <w:p w14:paraId="5B58AF88" w14:textId="4DA38F16" w:rsidR="00D86468" w:rsidRPr="008D3FF6" w:rsidRDefault="00D86468" w:rsidP="006C3C21">
      <w:pPr>
        <w:widowControl w:val="0"/>
        <w:pBdr>
          <w:bottom w:val="single" w:sz="4" w:space="31" w:color="FFFFFF"/>
        </w:pBdr>
        <w:spacing w:before="100" w:after="100" w:line="316" w:lineRule="exact"/>
        <w:ind w:firstLine="720"/>
        <w:rPr>
          <w:rFonts w:cs="Times New Roman"/>
          <w:szCs w:val="28"/>
          <w:lang w:val="nl-NL"/>
        </w:rPr>
      </w:pPr>
      <w:r w:rsidRPr="008D3FF6">
        <w:rPr>
          <w:rFonts w:cs="Times New Roman"/>
          <w:szCs w:val="28"/>
          <w:lang w:val="nl-NL"/>
        </w:rPr>
        <w:t xml:space="preserve">- Bộ Tài nguyên và Môi trường phối hợp với Bộ Nông nghiệp và Phát triển nông thôn chủ động dự báo, đề xuất phương án điều tiết nguồn nước </w:t>
      </w:r>
      <w:r w:rsidR="00581639" w:rsidRPr="008D3FF6">
        <w:rPr>
          <w:rFonts w:cs="Times New Roman"/>
          <w:szCs w:val="28"/>
          <w:lang w:val="nl-NL"/>
        </w:rPr>
        <w:t xml:space="preserve">bảo đảm </w:t>
      </w:r>
      <w:r w:rsidRPr="008D3FF6">
        <w:rPr>
          <w:rFonts w:cs="Times New Roman"/>
          <w:szCs w:val="28"/>
          <w:lang w:val="nl-NL"/>
        </w:rPr>
        <w:t>phục vụ sản xuất kinh doanh</w:t>
      </w:r>
      <w:r w:rsidR="00581639" w:rsidRPr="008D3FF6">
        <w:rPr>
          <w:rFonts w:cs="Times New Roman"/>
          <w:szCs w:val="28"/>
          <w:lang w:val="nl-NL"/>
        </w:rPr>
        <w:t xml:space="preserve"> và</w:t>
      </w:r>
      <w:r w:rsidRPr="008D3FF6">
        <w:rPr>
          <w:rFonts w:cs="Times New Roman"/>
          <w:szCs w:val="28"/>
          <w:lang w:val="nl-NL"/>
        </w:rPr>
        <w:t xml:space="preserve"> sinh hoạt của người dân</w:t>
      </w:r>
      <w:r w:rsidR="00581639" w:rsidRPr="008D3FF6">
        <w:rPr>
          <w:rFonts w:cs="Times New Roman"/>
          <w:szCs w:val="28"/>
          <w:lang w:val="nl-NL"/>
        </w:rPr>
        <w:t>; xây dựng kịch bản ứng phó</w:t>
      </w:r>
      <w:r w:rsidR="00D25F61" w:rsidRPr="008D3FF6">
        <w:rPr>
          <w:rFonts w:cs="Times New Roman"/>
          <w:szCs w:val="28"/>
          <w:lang w:val="nl-NL"/>
        </w:rPr>
        <w:t xml:space="preserve"> hiệu quả</w:t>
      </w:r>
      <w:r w:rsidR="00581639" w:rsidRPr="008D3FF6">
        <w:rPr>
          <w:rFonts w:cs="Times New Roman"/>
          <w:szCs w:val="28"/>
          <w:lang w:val="nl-NL"/>
        </w:rPr>
        <w:t>, giảm nhẹ thiệt hại do hạn hán.</w:t>
      </w:r>
    </w:p>
    <w:p w14:paraId="09988053" w14:textId="78C9EA52" w:rsidR="000D192E" w:rsidRPr="008D3FF6" w:rsidRDefault="000D192E" w:rsidP="006C3C21">
      <w:pPr>
        <w:widowControl w:val="0"/>
        <w:pBdr>
          <w:bottom w:val="single" w:sz="4" w:space="31" w:color="FFFFFF"/>
        </w:pBdr>
        <w:spacing w:before="100" w:after="100" w:line="316" w:lineRule="exact"/>
        <w:ind w:firstLine="720"/>
        <w:rPr>
          <w:rFonts w:cs="Times New Roman"/>
          <w:szCs w:val="28"/>
          <w:lang w:val="nl-NL"/>
        </w:rPr>
      </w:pPr>
      <w:r w:rsidRPr="008D3FF6">
        <w:rPr>
          <w:rFonts w:cs="Times New Roman"/>
          <w:szCs w:val="28"/>
          <w:lang w:val="nl-NL"/>
        </w:rPr>
        <w:t>- Bộ Văn hóa, Thể thao và Du lịch phối hợp với các địa phương</w:t>
      </w:r>
      <w:r w:rsidR="009B50B9" w:rsidRPr="008D3FF6">
        <w:rPr>
          <w:rFonts w:cs="Times New Roman"/>
          <w:szCs w:val="28"/>
          <w:lang w:val="nl-NL"/>
        </w:rPr>
        <w:t xml:space="preserve"> triển khai hiệu quả các hoạt động lễ hội đầu xuân;</w:t>
      </w:r>
      <w:r w:rsidRPr="008D3FF6">
        <w:rPr>
          <w:rFonts w:cs="Times New Roman"/>
          <w:szCs w:val="28"/>
          <w:lang w:val="nl-NL"/>
        </w:rPr>
        <w:t xml:space="preserve"> </w:t>
      </w:r>
      <w:r w:rsidR="009B50B9" w:rsidRPr="008D3FF6">
        <w:rPr>
          <w:rFonts w:cs="Times New Roman"/>
          <w:szCs w:val="28"/>
          <w:lang w:val="nl-NL"/>
        </w:rPr>
        <w:t>đẩy mạnh</w:t>
      </w:r>
      <w:r w:rsidRPr="008D3FF6">
        <w:rPr>
          <w:rFonts w:cs="Times New Roman"/>
          <w:szCs w:val="28"/>
          <w:lang w:val="nl-NL"/>
        </w:rPr>
        <w:t xml:space="preserve"> quảng bá, xúc tiến du lịch, phát triển các sản phẩm du lịch mới, thúc đẩy du lịch phục hồi và phát triển bền vững.</w:t>
      </w:r>
    </w:p>
    <w:p w14:paraId="28013596" w14:textId="071EFF9C" w:rsidR="007F5F6B" w:rsidRPr="008D3FF6" w:rsidRDefault="007F5F6B" w:rsidP="006C3C21">
      <w:pPr>
        <w:widowControl w:val="0"/>
        <w:pBdr>
          <w:bottom w:val="single" w:sz="4" w:space="31" w:color="FFFFFF"/>
        </w:pBdr>
        <w:spacing w:before="100" w:after="100" w:line="316" w:lineRule="exact"/>
        <w:ind w:firstLine="720"/>
        <w:rPr>
          <w:rFonts w:cs="Times New Roman"/>
          <w:szCs w:val="28"/>
          <w:lang w:val="nl-NL"/>
        </w:rPr>
      </w:pPr>
      <w:r w:rsidRPr="008D3FF6">
        <w:rPr>
          <w:rFonts w:cs="Times New Roman"/>
          <w:szCs w:val="28"/>
          <w:lang w:val="nl-NL"/>
        </w:rPr>
        <w:t>- Bộ Y tế phối hợp với các địa phương đẩy mạnh tiêm vắc-xin</w:t>
      </w:r>
      <w:r w:rsidR="00BD5846" w:rsidRPr="008D3FF6">
        <w:rPr>
          <w:rFonts w:cs="Times New Roman"/>
          <w:szCs w:val="28"/>
          <w:lang w:val="nl-NL"/>
        </w:rPr>
        <w:t xml:space="preserve"> phòng Covid-19</w:t>
      </w:r>
      <w:r w:rsidRPr="008D3FF6">
        <w:rPr>
          <w:rFonts w:cs="Times New Roman"/>
          <w:szCs w:val="28"/>
          <w:lang w:val="nl-NL"/>
        </w:rPr>
        <w:t xml:space="preserve"> cho trẻ em dưới 12 tuổi, theo dõi chặt chẽ, chủ động phương án ứng phó hiệu quả với các loại bệnh truyền nhiễm, các tình huống dịch bệnh có thể xảy ra; phối hợp với Bộ Tài chính, Bộ Kế hoạch và Đầu tư, các bộ, cơ quan tháo gỡ triệt để khó khăn, vướng mắc trong đấu thầu, mua sắm thuốc, vật tư y tế.</w:t>
      </w:r>
    </w:p>
    <w:p w14:paraId="3684C8BC" w14:textId="2EA20B57" w:rsidR="000A7324" w:rsidRPr="008D3FF6" w:rsidRDefault="00AF023F" w:rsidP="006C3C21">
      <w:pPr>
        <w:widowControl w:val="0"/>
        <w:pBdr>
          <w:bottom w:val="single" w:sz="4" w:space="31" w:color="FFFFFF"/>
        </w:pBdr>
        <w:spacing w:before="100" w:after="100" w:line="316" w:lineRule="exact"/>
        <w:ind w:firstLine="720"/>
        <w:rPr>
          <w:rFonts w:cs="Times New Roman"/>
          <w:szCs w:val="28"/>
          <w:lang w:val="pt-BR"/>
        </w:rPr>
      </w:pPr>
      <w:r w:rsidRPr="008D3FF6">
        <w:rPr>
          <w:rFonts w:cs="Times New Roman"/>
          <w:szCs w:val="28"/>
          <w:lang w:val="nl-NL"/>
        </w:rPr>
        <w:t xml:space="preserve">- Bộ Lao động - Thương binh và Xã hội </w:t>
      </w:r>
      <w:r w:rsidR="009B50B9" w:rsidRPr="008D3FF6">
        <w:rPr>
          <w:rFonts w:cs="Times New Roman"/>
          <w:szCs w:val="28"/>
          <w:lang w:val="pt-BR"/>
        </w:rPr>
        <w:t xml:space="preserve">phối hợp với các địa phương </w:t>
      </w:r>
      <w:r w:rsidR="000A7324" w:rsidRPr="008D3FF6">
        <w:rPr>
          <w:rFonts w:cs="Times New Roman"/>
          <w:szCs w:val="28"/>
          <w:lang w:val="pt-BR"/>
        </w:rPr>
        <w:t>theo dõi chặt chẽ thị trường lao động, nắm bắt tình hình lao động, việc làm sau kỳ nghỉ Tết, nhất là tại các khu công nghiệp để có phương án hỗ trợ doanh nghiệp trong trường hợp cần thiết; thực hiện đầy đủ, kịp thời, hiệu quả các chính sách giảm nghèo, bảo đảm an sinh xã hội, phúc lợi xã hội.</w:t>
      </w:r>
    </w:p>
    <w:p w14:paraId="1999C5E6" w14:textId="3B49D25C" w:rsidR="009B1AC0" w:rsidRPr="008D3FF6" w:rsidRDefault="009B1AC0" w:rsidP="006C3C21">
      <w:pPr>
        <w:widowControl w:val="0"/>
        <w:pBdr>
          <w:bottom w:val="single" w:sz="4" w:space="31" w:color="FFFFFF"/>
        </w:pBdr>
        <w:spacing w:before="100" w:after="100" w:line="316" w:lineRule="exact"/>
        <w:ind w:firstLine="720"/>
        <w:rPr>
          <w:rFonts w:cs="Times New Roman"/>
          <w:szCs w:val="28"/>
          <w:lang w:val="pt-BR"/>
        </w:rPr>
      </w:pPr>
      <w:r w:rsidRPr="008D3FF6">
        <w:rPr>
          <w:lang w:val="pt-BR"/>
        </w:rPr>
        <w:t>- Bộ Khoa học và Công nghệ, Bộ Kế hoạch và Đầu tư nghiên cứu, đề xuất các giải pháp đẩy mạnh nghiên cứu, ứng dụng khoa học và công nghệ, đổi mới sáng tạo, nâng cao năng suất lao động.</w:t>
      </w:r>
    </w:p>
    <w:p w14:paraId="0AB78F5E" w14:textId="554279C2" w:rsidR="00AF023F" w:rsidRPr="008D3FF6" w:rsidRDefault="00AF023F" w:rsidP="006C3C21">
      <w:pPr>
        <w:widowControl w:val="0"/>
        <w:pBdr>
          <w:bottom w:val="single" w:sz="4" w:space="31" w:color="FFFFFF"/>
        </w:pBdr>
        <w:spacing w:before="100" w:after="100" w:line="316" w:lineRule="exact"/>
        <w:ind w:firstLine="720"/>
        <w:rPr>
          <w:rFonts w:cs="Times New Roman"/>
          <w:szCs w:val="28"/>
          <w:lang w:val="nl-NL"/>
        </w:rPr>
      </w:pPr>
      <w:r w:rsidRPr="008D3FF6">
        <w:rPr>
          <w:rFonts w:cs="Times New Roman"/>
          <w:szCs w:val="28"/>
          <w:lang w:val="nl-NL"/>
        </w:rPr>
        <w:t xml:space="preserve">- Bộ Giáo dục và Đào tạo </w:t>
      </w:r>
      <w:r w:rsidR="00214F0E" w:rsidRPr="008D3FF6">
        <w:rPr>
          <w:rFonts w:eastAsia="Times New Roman" w:cs="Times New Roman"/>
          <w:szCs w:val="28"/>
          <w:lang w:val="pt-BR"/>
        </w:rPr>
        <w:t>tích cực</w:t>
      </w:r>
      <w:r w:rsidR="007F5F6B" w:rsidRPr="008D3FF6">
        <w:rPr>
          <w:rFonts w:eastAsia="Times New Roman" w:cs="Times New Roman"/>
          <w:szCs w:val="28"/>
          <w:lang w:val="pt-BR"/>
        </w:rPr>
        <w:t xml:space="preserve"> </w:t>
      </w:r>
      <w:r w:rsidR="00214F0E" w:rsidRPr="008D3FF6">
        <w:rPr>
          <w:rFonts w:eastAsia="Times New Roman" w:cs="Times New Roman"/>
          <w:szCs w:val="28"/>
          <w:lang w:val="pt-BR"/>
        </w:rPr>
        <w:t>thực hiện</w:t>
      </w:r>
      <w:r w:rsidR="007F5F6B" w:rsidRPr="008D3FF6">
        <w:rPr>
          <w:rFonts w:eastAsia="Times New Roman" w:cs="Times New Roman"/>
          <w:szCs w:val="28"/>
          <w:lang w:val="pt-BR"/>
        </w:rPr>
        <w:t xml:space="preserve"> Chương trình giáo dục phổ thông mới</w:t>
      </w:r>
      <w:r w:rsidR="000A7324" w:rsidRPr="008D3FF6">
        <w:rPr>
          <w:rFonts w:eastAsia="Times New Roman" w:cs="Times New Roman"/>
          <w:szCs w:val="28"/>
          <w:lang w:val="pt-BR"/>
        </w:rPr>
        <w:t>; chuẩn bị cho kỳ thi Tốt nghiệp Trung học phổ thông và tuyển sinh đại học, cao đẳng năm 2023</w:t>
      </w:r>
      <w:r w:rsidRPr="008D3FF6">
        <w:rPr>
          <w:rFonts w:cs="Times New Roman"/>
          <w:szCs w:val="28"/>
          <w:lang w:val="nl-NL"/>
        </w:rPr>
        <w:t>.</w:t>
      </w:r>
    </w:p>
    <w:p w14:paraId="7532EFE7" w14:textId="3E8B93F8" w:rsidR="000D192E" w:rsidRPr="008D3FF6" w:rsidRDefault="006E0B9C" w:rsidP="006C3C21">
      <w:pPr>
        <w:widowControl w:val="0"/>
        <w:pBdr>
          <w:bottom w:val="single" w:sz="4" w:space="31" w:color="FFFFFF"/>
        </w:pBdr>
        <w:spacing w:before="100" w:after="100" w:line="316" w:lineRule="exact"/>
        <w:ind w:firstLine="720"/>
        <w:rPr>
          <w:rFonts w:cs="Times New Roman"/>
          <w:szCs w:val="28"/>
          <w:lang w:val="nl-NL"/>
        </w:rPr>
      </w:pPr>
      <w:r w:rsidRPr="008D3FF6">
        <w:rPr>
          <w:rFonts w:cs="Times New Roman"/>
          <w:szCs w:val="28"/>
          <w:lang w:val="vi-VN"/>
        </w:rPr>
        <w:t xml:space="preserve">- </w:t>
      </w:r>
      <w:r w:rsidR="00AF023F" w:rsidRPr="008D3FF6">
        <w:rPr>
          <w:rFonts w:cs="Times New Roman"/>
          <w:szCs w:val="28"/>
          <w:lang w:val="nl-NL"/>
        </w:rPr>
        <w:t>Bộ Thông tin và Truyền thông</w:t>
      </w:r>
      <w:r w:rsidR="000D192E" w:rsidRPr="008D3FF6">
        <w:rPr>
          <w:rFonts w:cs="Times New Roman"/>
          <w:szCs w:val="28"/>
          <w:lang w:val="nl-NL"/>
        </w:rPr>
        <w:t>, Đài Truyền hình Việt Nam, Đài Tiếng nói Việt Nam</w:t>
      </w:r>
      <w:r w:rsidR="007F5F6B" w:rsidRPr="008D3FF6">
        <w:rPr>
          <w:rFonts w:cs="Times New Roman"/>
          <w:szCs w:val="28"/>
          <w:lang w:val="nl-NL"/>
        </w:rPr>
        <w:t xml:space="preserve"> phối hợp với các bộ</w:t>
      </w:r>
      <w:r w:rsidR="000D192E" w:rsidRPr="008D3FF6">
        <w:rPr>
          <w:rFonts w:cs="Times New Roman"/>
          <w:szCs w:val="28"/>
          <w:lang w:val="nl-NL"/>
        </w:rPr>
        <w:t>,</w:t>
      </w:r>
      <w:r w:rsidR="007F5F6B" w:rsidRPr="008D3FF6">
        <w:rPr>
          <w:rFonts w:cs="Times New Roman"/>
          <w:szCs w:val="28"/>
          <w:lang w:val="nl-NL"/>
        </w:rPr>
        <w:t xml:space="preserve"> ngành</w:t>
      </w:r>
      <w:r w:rsidR="00AF023F" w:rsidRPr="008D3FF6">
        <w:rPr>
          <w:rFonts w:cs="Times New Roman"/>
          <w:szCs w:val="28"/>
          <w:lang w:val="nl-NL"/>
        </w:rPr>
        <w:t xml:space="preserve"> </w:t>
      </w:r>
      <w:r w:rsidR="000D192E" w:rsidRPr="008D3FF6">
        <w:rPr>
          <w:rFonts w:cs="Times New Roman"/>
          <w:szCs w:val="28"/>
          <w:lang w:val="nl-NL"/>
        </w:rPr>
        <w:t xml:space="preserve">triển khai hiệu quả công tác </w:t>
      </w:r>
      <w:r w:rsidR="00AF023F" w:rsidRPr="008D3FF6">
        <w:rPr>
          <w:rFonts w:cs="Times New Roman"/>
          <w:szCs w:val="28"/>
          <w:lang w:val="nl-NL"/>
        </w:rPr>
        <w:t>t</w:t>
      </w:r>
      <w:r w:rsidRPr="008D3FF6">
        <w:rPr>
          <w:rFonts w:cs="Times New Roman"/>
          <w:szCs w:val="28"/>
          <w:lang w:val="vi-VN"/>
        </w:rPr>
        <w:t>hông tin, tuyên truyền</w:t>
      </w:r>
      <w:r w:rsidRPr="008D3FF6">
        <w:rPr>
          <w:rFonts w:cs="Times New Roman"/>
          <w:szCs w:val="28"/>
          <w:lang w:val="nl-NL"/>
        </w:rPr>
        <w:t>,</w:t>
      </w:r>
      <w:r w:rsidRPr="008D3FF6">
        <w:rPr>
          <w:rFonts w:cs="Times New Roman"/>
          <w:szCs w:val="28"/>
          <w:lang w:val="vi-VN"/>
        </w:rPr>
        <w:t xml:space="preserve"> kịp thời đấu tranh phản bác quan điểm, tư tưởng sai trái</w:t>
      </w:r>
      <w:r w:rsidR="000D192E" w:rsidRPr="008D3FF6">
        <w:rPr>
          <w:rFonts w:cs="Times New Roman"/>
          <w:szCs w:val="28"/>
          <w:lang w:val="nl-NL"/>
        </w:rPr>
        <w:t>, thông tin xấu, độc, sai sự thật.</w:t>
      </w:r>
    </w:p>
    <w:p w14:paraId="0BB86CA9" w14:textId="3ABD1E4E" w:rsidR="00427415" w:rsidRPr="008D3FF6" w:rsidRDefault="00427415" w:rsidP="006C3C21">
      <w:pPr>
        <w:widowControl w:val="0"/>
        <w:pBdr>
          <w:bottom w:val="single" w:sz="4" w:space="31" w:color="FFFFFF"/>
        </w:pBdr>
        <w:spacing w:before="100" w:after="100" w:line="316" w:lineRule="exact"/>
        <w:ind w:firstLine="720"/>
        <w:rPr>
          <w:lang w:val="nl-NL"/>
        </w:rPr>
      </w:pPr>
      <w:r w:rsidRPr="008D3FF6">
        <w:rPr>
          <w:lang w:val="nl-NL"/>
        </w:rPr>
        <w:t>- Bộ Quốc phòng theo dõi chặt chẽ, chủ động tham mưu với cấp có thẩm quyền các giải pháp, đối sách phù hợp, xử lý kịp thời, hiệu quả các tình huống, nhất là biên giới đất liền và trên biển, bảo đảm vững chắc độc lập, chủ quyền, thống nhất và toàn vẹn lãnh thổ.</w:t>
      </w:r>
    </w:p>
    <w:p w14:paraId="04407B1E" w14:textId="1EACDF7B" w:rsidR="00427415" w:rsidRPr="008D3FF6" w:rsidRDefault="00427415" w:rsidP="006C3C21">
      <w:pPr>
        <w:widowControl w:val="0"/>
        <w:pBdr>
          <w:bottom w:val="single" w:sz="4" w:space="31" w:color="FFFFFF"/>
        </w:pBdr>
        <w:spacing w:before="100" w:after="100" w:line="316" w:lineRule="exact"/>
        <w:ind w:firstLine="720"/>
        <w:rPr>
          <w:lang w:val="nl-NL"/>
        </w:rPr>
      </w:pPr>
      <w:r w:rsidRPr="008D3FF6">
        <w:rPr>
          <w:lang w:val="nl-NL"/>
        </w:rPr>
        <w:t>- Bộ Công an đẩy nhanh tiến độ điều tra, xử lý các vụ án trọng điểm; làm tốt công tác phòng chống tham nhũng, tiêu cực; ngăn chặn, điều tra, xử lý nghiêm các hành vi tung tin xấu, độc, sai sự thật;</w:t>
      </w:r>
      <w:r w:rsidR="009B1AC0" w:rsidRPr="008D3FF6">
        <w:rPr>
          <w:lang w:val="nl-NL"/>
        </w:rPr>
        <w:t xml:space="preserve"> tập trung trấn áp các loại tội phạm,</w:t>
      </w:r>
      <w:r w:rsidRPr="008D3FF6">
        <w:rPr>
          <w:lang w:val="nl-NL"/>
        </w:rPr>
        <w:t xml:space="preserve"> bảo đảm an ninh, trật tự an toàn xã hội.</w:t>
      </w:r>
    </w:p>
    <w:p w14:paraId="6E9FC692" w14:textId="16B51B15" w:rsidR="00C465EF" w:rsidRPr="008D3FF6" w:rsidRDefault="00427415" w:rsidP="00305046">
      <w:pPr>
        <w:widowControl w:val="0"/>
        <w:pBdr>
          <w:bottom w:val="single" w:sz="4" w:space="31" w:color="FFFFFF"/>
        </w:pBdr>
        <w:spacing w:before="100" w:after="100" w:line="316" w:lineRule="exact"/>
        <w:ind w:firstLine="720"/>
        <w:rPr>
          <w:rFonts w:cs="Times New Roman"/>
          <w:szCs w:val="28"/>
          <w:lang w:val="nl-NL"/>
        </w:rPr>
      </w:pPr>
      <w:r w:rsidRPr="008D3FF6">
        <w:rPr>
          <w:rFonts w:cs="Times New Roman"/>
          <w:szCs w:val="28"/>
          <w:lang w:val="nl-NL"/>
        </w:rPr>
        <w:t xml:space="preserve">- </w:t>
      </w:r>
      <w:r w:rsidRPr="008D3FF6">
        <w:rPr>
          <w:lang w:val="nl-NL"/>
        </w:rPr>
        <w:t>Bộ Ngoại giao triển khai đồng bộ, toàn diện, hiệu quả các hoạt động đối ngoại, hội nhập quốc tế và ngoại giao kinh tế, hỗ trợ các doanh nghiệp Việt Nam xuất khẩu và đầu tư tại nước ngoài, tranh thủ tối đa nguồn lực bên ngoài để phục vụ phát triển.</w:t>
      </w:r>
    </w:p>
    <w:p w14:paraId="77FCA476" w14:textId="48E37CA6" w:rsidR="00E75F6D" w:rsidRPr="008D3FF6" w:rsidRDefault="00C465EF" w:rsidP="00305046">
      <w:pPr>
        <w:widowControl w:val="0"/>
        <w:pBdr>
          <w:bottom w:val="single" w:sz="4" w:space="31" w:color="FFFFFF"/>
        </w:pBdr>
        <w:spacing w:before="100" w:after="100" w:line="316" w:lineRule="exact"/>
        <w:ind w:firstLine="720"/>
      </w:pPr>
      <w:r w:rsidRPr="008D3FF6">
        <w:rPr>
          <w:rFonts w:cs="Times New Roman"/>
          <w:szCs w:val="28"/>
          <w:lang w:val="nl-NL"/>
        </w:rPr>
        <w:t xml:space="preserve">- </w:t>
      </w:r>
      <w:r w:rsidRPr="008D3FF6">
        <w:rPr>
          <w:lang w:val="vi-VN"/>
        </w:rPr>
        <w:t xml:space="preserve">Bộ trưởng, thủ trưởng </w:t>
      </w:r>
      <w:r w:rsidR="006321FD" w:rsidRPr="008D3FF6">
        <w:t>ngang bộ</w:t>
      </w:r>
      <w:r w:rsidRPr="008D3FF6">
        <w:rPr>
          <w:lang w:val="vi-VN"/>
        </w:rPr>
        <w:t xml:space="preserve"> tập trung</w:t>
      </w:r>
      <w:r w:rsidRPr="008D3FF6">
        <w:t xml:space="preserve"> chỉ đạo rà soát, </w:t>
      </w:r>
      <w:r w:rsidR="006321FD" w:rsidRPr="008D3FF6">
        <w:t xml:space="preserve">phối hợp với Bộ Tư pháp </w:t>
      </w:r>
      <w:r w:rsidRPr="008D3FF6">
        <w:rPr>
          <w:lang w:val="vi-VN"/>
        </w:rPr>
        <w:t xml:space="preserve">hoàn thiện </w:t>
      </w:r>
      <w:r w:rsidR="0076534D" w:rsidRPr="008D3FF6">
        <w:t xml:space="preserve">đề nghị </w:t>
      </w:r>
      <w:r w:rsidR="006321FD" w:rsidRPr="008D3FF6">
        <w:t>xây dựng luật, dự án luật để trình</w:t>
      </w:r>
      <w:r w:rsidR="0076534D" w:rsidRPr="008D3FF6">
        <w:t xml:space="preserve"> Chính phủ </w:t>
      </w:r>
      <w:r w:rsidR="006321FD" w:rsidRPr="008D3FF6">
        <w:t>xem xét trình Quốc hội, Ủy ban Thường vụ Quốc hội theo quy định của Luật ban hành văn bản quy phạm pháp luật</w:t>
      </w:r>
      <w:r w:rsidR="0076534D" w:rsidRPr="008D3FF6">
        <w:t>.</w:t>
      </w:r>
    </w:p>
    <w:p w14:paraId="0605D152" w14:textId="6F68B463" w:rsidR="009B1AC0" w:rsidRPr="008D3FF6" w:rsidRDefault="00876221">
      <w:pPr>
        <w:widowControl w:val="0"/>
        <w:pBdr>
          <w:bottom w:val="single" w:sz="4" w:space="31" w:color="FFFFFF"/>
        </w:pBdr>
        <w:spacing w:line="320" w:lineRule="exact"/>
        <w:ind w:firstLine="720"/>
        <w:rPr>
          <w:rFonts w:cs="Times New Roman"/>
          <w:szCs w:val="28"/>
          <w:lang w:val="nl-NL"/>
        </w:rPr>
      </w:pPr>
      <w:r w:rsidRPr="008D3FF6">
        <w:rPr>
          <w:rFonts w:cs="Times New Roman"/>
          <w:szCs w:val="28"/>
          <w:lang w:val="nl-NL"/>
        </w:rPr>
        <w:t>- Các bộ, cơ quan trung ương và địa phương tiếp tục rà soát, tháo gỡ rào cản, vướng mắc về quy định cản trở hoạt động sản xuất, kinh doanh;</w:t>
      </w:r>
      <w:r w:rsidR="00427415" w:rsidRPr="008D3FF6">
        <w:rPr>
          <w:rFonts w:cs="Times New Roman"/>
          <w:szCs w:val="28"/>
          <w:lang w:val="nl-NL"/>
        </w:rPr>
        <w:t xml:space="preserve"> bảo đảm tiến độ xây dựng quy hoạch;</w:t>
      </w:r>
      <w:r w:rsidRPr="008D3FF6">
        <w:rPr>
          <w:rFonts w:cs="Times New Roman"/>
          <w:szCs w:val="28"/>
          <w:lang w:val="nl-NL"/>
        </w:rPr>
        <w:t xml:space="preserve"> cắt giảm, đơn giản hóa thủ tục hành chính</w:t>
      </w:r>
      <w:r w:rsidR="009B1AC0" w:rsidRPr="008D3FF6">
        <w:rPr>
          <w:rFonts w:cs="Times New Roman"/>
          <w:szCs w:val="28"/>
          <w:lang w:val="nl-NL"/>
        </w:rPr>
        <w:t>; cải cách quản lý,</w:t>
      </w:r>
      <w:r w:rsidRPr="008D3FF6">
        <w:rPr>
          <w:rFonts w:cs="Times New Roman"/>
          <w:szCs w:val="28"/>
          <w:lang w:val="nl-NL"/>
        </w:rPr>
        <w:t xml:space="preserve"> kiểm tra chuyên ngành</w:t>
      </w:r>
      <w:r w:rsidR="009B1AC0" w:rsidRPr="008D3FF6">
        <w:rPr>
          <w:rFonts w:cs="Times New Roman"/>
          <w:szCs w:val="28"/>
          <w:lang w:val="nl-NL"/>
        </w:rPr>
        <w:t xml:space="preserve"> đối với hàng hóa;</w:t>
      </w:r>
      <w:r w:rsidRPr="008D3FF6">
        <w:rPr>
          <w:rFonts w:cs="Times New Roman"/>
          <w:szCs w:val="28"/>
          <w:lang w:val="nl-NL"/>
        </w:rPr>
        <w:t xml:space="preserve"> </w:t>
      </w:r>
      <w:r w:rsidR="009B1AC0" w:rsidRPr="008D3FF6">
        <w:rPr>
          <w:szCs w:val="28"/>
        </w:rPr>
        <w:t>chấn chỉnh hoạt động thanh tra, kiểm tra doanh nghiệp, không làm cản trở hoạt động bình thường của doanh nghiệp; chú trọng các giải pháp nâng cao chất lượng các dịch vụ hỗ trợ doanh nghiệp.</w:t>
      </w:r>
    </w:p>
    <w:bookmarkEnd w:id="5"/>
    <w:p w14:paraId="3FB57752" w14:textId="24234998" w:rsidR="00001E14" w:rsidRPr="008D3FF6" w:rsidRDefault="00001E14" w:rsidP="00F36F56">
      <w:pPr>
        <w:widowControl w:val="0"/>
        <w:pBdr>
          <w:bottom w:val="single" w:sz="4" w:space="31" w:color="FFFFFF"/>
        </w:pBdr>
        <w:spacing w:line="320" w:lineRule="exact"/>
        <w:ind w:firstLine="720"/>
        <w:rPr>
          <w:rFonts w:cs="Times New Roman"/>
          <w:b/>
          <w:sz w:val="24"/>
          <w:szCs w:val="24"/>
          <w:lang w:val="nl-NL"/>
        </w:rPr>
      </w:pPr>
      <w:r w:rsidRPr="008D3FF6">
        <w:rPr>
          <w:rFonts w:cs="Times New Roman"/>
          <w:b/>
          <w:sz w:val="24"/>
          <w:szCs w:val="24"/>
          <w:lang w:val="nl-NL"/>
        </w:rPr>
        <w:t xml:space="preserve">B. TÌNH HÌNH TRIỂN KHAI CHƯƠNG TRÌNH PHỤC HỒI VÀ PHÁT TRIỂN KTXH; PHÂN BỔ, GIẢI NGÂN </w:t>
      </w:r>
      <w:r w:rsidR="0047603A" w:rsidRPr="008D3FF6">
        <w:rPr>
          <w:rFonts w:cs="Times New Roman"/>
          <w:b/>
          <w:sz w:val="24"/>
          <w:szCs w:val="24"/>
          <w:lang w:val="nl-NL"/>
        </w:rPr>
        <w:t>VỐN ĐẦU TƯ CÔNG</w:t>
      </w:r>
      <w:r w:rsidRPr="008D3FF6">
        <w:rPr>
          <w:rFonts w:cs="Times New Roman"/>
          <w:b/>
          <w:sz w:val="24"/>
          <w:szCs w:val="24"/>
          <w:lang w:val="nl-NL"/>
        </w:rPr>
        <w:t>; TRIỂN KHAI 03 CHƯƠNG TRÌNH MỤC TIÊU QUỐC GIA</w:t>
      </w:r>
    </w:p>
    <w:p w14:paraId="2FAF55B7" w14:textId="77777777" w:rsidR="00F7760E" w:rsidRPr="008D3FF6" w:rsidRDefault="008A514E" w:rsidP="00F36F56">
      <w:pPr>
        <w:widowControl w:val="0"/>
        <w:pBdr>
          <w:bottom w:val="single" w:sz="4" w:space="31" w:color="FFFFFF"/>
        </w:pBdr>
        <w:spacing w:line="320" w:lineRule="exact"/>
        <w:ind w:firstLine="720"/>
        <w:rPr>
          <w:rFonts w:ascii="Times New Roman Bold" w:hAnsi="Times New Roman Bold" w:cs="Times New Roman" w:hint="eastAsia"/>
          <w:b/>
          <w:spacing w:val="-10"/>
          <w:sz w:val="24"/>
          <w:szCs w:val="24"/>
          <w:lang w:val="fr-FR"/>
        </w:rPr>
      </w:pPr>
      <w:r w:rsidRPr="008D3FF6">
        <w:rPr>
          <w:rFonts w:ascii="Times New Roman Bold" w:hAnsi="Times New Roman Bold" w:cs="Times New Roman"/>
          <w:b/>
          <w:spacing w:val="-10"/>
          <w:sz w:val="24"/>
          <w:szCs w:val="24"/>
          <w:lang w:val="fr-FR"/>
        </w:rPr>
        <w:t xml:space="preserve">I. TÌNH HÌNH TRIỂN KHAI CHƯƠNG TRÌNH PHỤC HỒI VÀ PHÁT TRIỂN </w:t>
      </w:r>
      <w:bookmarkStart w:id="6" w:name="_Hlk105071719"/>
      <w:r w:rsidR="00001E14" w:rsidRPr="008D3FF6">
        <w:rPr>
          <w:rFonts w:ascii="Times New Roman Bold" w:hAnsi="Times New Roman Bold" w:cs="Times New Roman"/>
          <w:b/>
          <w:spacing w:val="-10"/>
          <w:sz w:val="24"/>
          <w:szCs w:val="24"/>
          <w:lang w:val="fr-FR"/>
        </w:rPr>
        <w:t>KTXH</w:t>
      </w:r>
      <w:bookmarkStart w:id="7" w:name="_Hlk115253439"/>
      <w:bookmarkEnd w:id="6"/>
    </w:p>
    <w:p w14:paraId="41A20A8A" w14:textId="5DEB16D9" w:rsidR="009C358B" w:rsidRPr="008D3FF6" w:rsidRDefault="009C358B" w:rsidP="00F36F56">
      <w:pPr>
        <w:widowControl w:val="0"/>
        <w:pBdr>
          <w:bottom w:val="single" w:sz="4" w:space="31" w:color="FFFFFF"/>
        </w:pBdr>
        <w:spacing w:line="320" w:lineRule="exact"/>
        <w:ind w:firstLine="720"/>
        <w:rPr>
          <w:szCs w:val="28"/>
          <w:lang w:val="fr-FR"/>
        </w:rPr>
      </w:pPr>
      <w:r w:rsidRPr="008D3FF6">
        <w:rPr>
          <w:szCs w:val="28"/>
          <w:lang w:val="fr-FR"/>
        </w:rPr>
        <w:t>Sau 01 năm thực hiện Nghị quyết số 11/NQ-CP, Chính phủ, các bộ, cơ quan, địa phương đã nỗ lực thực hiện các nhiệm vụ được giao</w:t>
      </w:r>
      <w:r w:rsidR="00852FDF" w:rsidRPr="008D3FF6">
        <w:rPr>
          <w:szCs w:val="28"/>
          <w:lang w:val="fr-FR"/>
        </w:rPr>
        <w:t xml:space="preserve">; ban hành </w:t>
      </w:r>
      <w:r w:rsidR="00852FDF" w:rsidRPr="008D3FF6">
        <w:rPr>
          <w:b/>
          <w:szCs w:val="28"/>
          <w:lang w:val="fr-FR"/>
        </w:rPr>
        <w:t>17/17</w:t>
      </w:r>
      <w:r w:rsidR="00852FDF" w:rsidRPr="008D3FF6">
        <w:rPr>
          <w:szCs w:val="28"/>
          <w:lang w:val="fr-FR"/>
        </w:rPr>
        <w:t xml:space="preserve"> văn bản hướng dẫn thực hiện</w:t>
      </w:r>
      <w:r w:rsidR="003B5007" w:rsidRPr="008D3FF6">
        <w:rPr>
          <w:szCs w:val="28"/>
          <w:lang w:val="fr-FR"/>
        </w:rPr>
        <w:t xml:space="preserve"> các chính sách thuộc</w:t>
      </w:r>
      <w:r w:rsidR="00852FDF" w:rsidRPr="008D3FF6">
        <w:rPr>
          <w:szCs w:val="28"/>
          <w:lang w:val="fr-FR"/>
        </w:rPr>
        <w:t xml:space="preserve"> Chương trình</w:t>
      </w:r>
      <w:r w:rsidRPr="008D3FF6">
        <w:rPr>
          <w:szCs w:val="28"/>
          <w:lang w:val="fr-FR"/>
        </w:rPr>
        <w:t xml:space="preserve">. Giải ngân các chính sách hỗ trợ đến tháng 01 ước đạt </w:t>
      </w:r>
      <w:r w:rsidRPr="008D3FF6">
        <w:rPr>
          <w:b/>
          <w:szCs w:val="28"/>
          <w:lang w:val="fr-FR"/>
        </w:rPr>
        <w:t>80,8 nghìn tỷ đồng</w:t>
      </w:r>
      <w:r w:rsidRPr="008D3FF6">
        <w:rPr>
          <w:szCs w:val="28"/>
          <w:lang w:val="fr-FR"/>
        </w:rPr>
        <w:t xml:space="preserve">, trong đó: (i) cho vay thông qua Ngân hàng Chính sách xã hội đạt </w:t>
      </w:r>
      <w:r w:rsidRPr="008D3FF6">
        <w:rPr>
          <w:b/>
          <w:szCs w:val="28"/>
          <w:lang w:val="fr-FR"/>
        </w:rPr>
        <w:t>16.036 tỷ đồng</w:t>
      </w:r>
      <w:r w:rsidRPr="008D3FF6">
        <w:rPr>
          <w:szCs w:val="28"/>
          <w:lang w:val="fr-FR"/>
        </w:rPr>
        <w:t xml:space="preserve">, hỗ trợ lãi suất </w:t>
      </w:r>
      <w:r w:rsidRPr="008D3FF6">
        <w:rPr>
          <w:b/>
          <w:szCs w:val="28"/>
          <w:lang w:val="fr-FR"/>
        </w:rPr>
        <w:t>878 tỷ đồng</w:t>
      </w:r>
      <w:r w:rsidRPr="008D3FF6">
        <w:rPr>
          <w:szCs w:val="28"/>
          <w:lang w:val="fr-FR"/>
        </w:rPr>
        <w:t xml:space="preserve">; (ii) hỗ trợ tiền thuê nhà đạt </w:t>
      </w:r>
      <w:r w:rsidRPr="008D3FF6">
        <w:rPr>
          <w:b/>
          <w:szCs w:val="28"/>
          <w:lang w:val="fr-FR"/>
        </w:rPr>
        <w:t>3.744 tỷ đồng</w:t>
      </w:r>
      <w:r w:rsidRPr="008D3FF6">
        <w:rPr>
          <w:szCs w:val="28"/>
          <w:lang w:val="fr-FR"/>
        </w:rPr>
        <w:t xml:space="preserve">; (iii) hỗ trợ 2% lãi suất đạt hơn </w:t>
      </w:r>
      <w:r w:rsidR="003B5007" w:rsidRPr="008D3FF6">
        <w:rPr>
          <w:b/>
          <w:szCs w:val="28"/>
          <w:lang w:val="fr-FR"/>
        </w:rPr>
        <w:t xml:space="preserve">134 </w:t>
      </w:r>
      <w:r w:rsidRPr="008D3FF6">
        <w:rPr>
          <w:b/>
          <w:szCs w:val="28"/>
          <w:lang w:val="fr-FR"/>
        </w:rPr>
        <w:t>tỷ đồng</w:t>
      </w:r>
      <w:r w:rsidRPr="008D3FF6">
        <w:rPr>
          <w:szCs w:val="28"/>
          <w:lang w:val="fr-FR"/>
        </w:rPr>
        <w:t xml:space="preserve">; (iv) giảm thuế, phí, lệ phí </w:t>
      </w:r>
      <w:r w:rsidRPr="008D3FF6">
        <w:rPr>
          <w:b/>
          <w:szCs w:val="28"/>
          <w:lang w:val="fr-FR"/>
        </w:rPr>
        <w:t>52.623 tỷ đồng</w:t>
      </w:r>
      <w:r w:rsidRPr="008D3FF6">
        <w:rPr>
          <w:szCs w:val="28"/>
          <w:lang w:val="fr-FR"/>
        </w:rPr>
        <w:t xml:space="preserve">, hỗ trợ chi phí cơ hội thông qua gia hạn thời gian nộp thuế, tiền thuê đất là </w:t>
      </w:r>
      <w:r w:rsidRPr="008D3FF6">
        <w:rPr>
          <w:b/>
          <w:szCs w:val="28"/>
          <w:lang w:val="fr-FR"/>
        </w:rPr>
        <w:t>7,4 nghìn tỷ đồng</w:t>
      </w:r>
      <w:r w:rsidRPr="008D3FF6">
        <w:rPr>
          <w:szCs w:val="28"/>
          <w:lang w:val="fr-FR"/>
        </w:rPr>
        <w:t>.</w:t>
      </w:r>
    </w:p>
    <w:p w14:paraId="007B203C" w14:textId="77777777" w:rsidR="009C358B" w:rsidRPr="008D3FF6" w:rsidRDefault="009C358B" w:rsidP="00F36F56">
      <w:pPr>
        <w:widowControl w:val="0"/>
        <w:pBdr>
          <w:bottom w:val="single" w:sz="4" w:space="31" w:color="FFFFFF"/>
        </w:pBdr>
        <w:spacing w:line="320" w:lineRule="exact"/>
        <w:ind w:firstLine="720"/>
        <w:rPr>
          <w:spacing w:val="-4"/>
          <w:szCs w:val="28"/>
          <w:lang w:val="fr-FR"/>
        </w:rPr>
      </w:pPr>
      <w:r w:rsidRPr="008D3FF6">
        <w:rPr>
          <w:spacing w:val="-4"/>
          <w:szCs w:val="28"/>
          <w:lang w:val="fr-FR"/>
        </w:rPr>
        <w:t xml:space="preserve">Về chi đầu tư phát triển, trong tổng số vốn </w:t>
      </w:r>
      <w:r w:rsidRPr="008D3FF6">
        <w:rPr>
          <w:b/>
          <w:spacing w:val="-4"/>
          <w:szCs w:val="28"/>
          <w:lang w:val="fr-FR"/>
        </w:rPr>
        <w:t>176.000 tỷ đồng</w:t>
      </w:r>
      <w:r w:rsidRPr="008D3FF6">
        <w:rPr>
          <w:spacing w:val="-4"/>
          <w:szCs w:val="28"/>
          <w:lang w:val="fr-FR"/>
        </w:rPr>
        <w:t xml:space="preserve">: (i) Thủ tướng Chính phủ đã giao </w:t>
      </w:r>
      <w:r w:rsidRPr="008D3FF6">
        <w:rPr>
          <w:b/>
          <w:spacing w:val="-4"/>
          <w:szCs w:val="28"/>
          <w:lang w:val="fr-FR"/>
        </w:rPr>
        <w:t>147.138 tỷ đồng</w:t>
      </w:r>
      <w:r w:rsidRPr="008D3FF6">
        <w:rPr>
          <w:spacing w:val="-4"/>
          <w:szCs w:val="28"/>
          <w:lang w:val="fr-FR"/>
        </w:rPr>
        <w:t xml:space="preserve"> (94 nhiệm vụ, dự án); (ii) Đã báo cáo Ủy ban Thường vụ Quốc hội cho ý kiến với số vốn 14.710 tỷ đồng (129 dự án); (iii) Đối với số vốn </w:t>
      </w:r>
      <w:r w:rsidRPr="008D3FF6">
        <w:rPr>
          <w:b/>
          <w:spacing w:val="-4"/>
          <w:szCs w:val="28"/>
          <w:lang w:val="fr-FR"/>
        </w:rPr>
        <w:t>14.151 tỷ đồng</w:t>
      </w:r>
      <w:r w:rsidRPr="008D3FF6">
        <w:rPr>
          <w:spacing w:val="-4"/>
          <w:szCs w:val="28"/>
          <w:lang w:val="fr-FR"/>
        </w:rPr>
        <w:t xml:space="preserve"> còn lại: các dự án đã hoàn thiện thủ tục đầu tư, đang lấy ý kiến để trình Thủ tướng Chính phủ là </w:t>
      </w:r>
      <w:r w:rsidRPr="008D3FF6">
        <w:rPr>
          <w:b/>
          <w:spacing w:val="-4"/>
          <w:szCs w:val="28"/>
          <w:lang w:val="fr-FR"/>
        </w:rPr>
        <w:t>9.605 tỷ đồng</w:t>
      </w:r>
      <w:r w:rsidRPr="008D3FF6">
        <w:rPr>
          <w:spacing w:val="-4"/>
          <w:szCs w:val="28"/>
          <w:lang w:val="fr-FR"/>
        </w:rPr>
        <w:t xml:space="preserve">, các dự án chưa hoàn thiện thủ tục đầu tư là </w:t>
      </w:r>
      <w:r w:rsidRPr="008D3FF6">
        <w:rPr>
          <w:b/>
          <w:spacing w:val="-4"/>
          <w:szCs w:val="28"/>
          <w:lang w:val="fr-FR"/>
        </w:rPr>
        <w:t>1.214 tỷ đồng</w:t>
      </w:r>
      <w:r w:rsidRPr="008D3FF6">
        <w:rPr>
          <w:spacing w:val="-4"/>
          <w:szCs w:val="28"/>
          <w:lang w:val="fr-FR"/>
        </w:rPr>
        <w:t xml:space="preserve">, các dự án chưa được thông báo vốn là </w:t>
      </w:r>
      <w:r w:rsidRPr="008D3FF6">
        <w:rPr>
          <w:b/>
          <w:spacing w:val="-4"/>
          <w:szCs w:val="28"/>
          <w:lang w:val="fr-FR"/>
        </w:rPr>
        <w:t>3.332 tỷ đồng</w:t>
      </w:r>
      <w:r w:rsidRPr="008D3FF6">
        <w:rPr>
          <w:spacing w:val="-4"/>
          <w:szCs w:val="28"/>
          <w:lang w:val="fr-FR"/>
        </w:rPr>
        <w:t>.</w:t>
      </w:r>
    </w:p>
    <w:p w14:paraId="0E9057F2" w14:textId="77777777" w:rsidR="009C358B" w:rsidRPr="008D3FF6" w:rsidRDefault="009C358B" w:rsidP="00F36F56">
      <w:pPr>
        <w:widowControl w:val="0"/>
        <w:pBdr>
          <w:bottom w:val="single" w:sz="4" w:space="31" w:color="FFFFFF"/>
        </w:pBdr>
        <w:spacing w:line="320" w:lineRule="exact"/>
        <w:ind w:firstLine="720"/>
        <w:rPr>
          <w:szCs w:val="28"/>
          <w:lang w:val="fr-FR"/>
        </w:rPr>
      </w:pPr>
      <w:r w:rsidRPr="008D3FF6">
        <w:rPr>
          <w:szCs w:val="28"/>
          <w:lang w:val="fr-FR"/>
        </w:rPr>
        <w:t>Việc thực hiện Chương trình vẫn tồn tại một số khó khăn, vướng mắc:</w:t>
      </w:r>
    </w:p>
    <w:p w14:paraId="528A9098" w14:textId="77777777" w:rsidR="009C358B" w:rsidRPr="008D3FF6" w:rsidRDefault="009C358B" w:rsidP="00F36F56">
      <w:pPr>
        <w:widowControl w:val="0"/>
        <w:pBdr>
          <w:bottom w:val="single" w:sz="4" w:space="31" w:color="FFFFFF"/>
        </w:pBdr>
        <w:spacing w:line="320" w:lineRule="exact"/>
        <w:ind w:firstLine="720"/>
        <w:rPr>
          <w:szCs w:val="28"/>
          <w:lang w:val="fr-FR"/>
        </w:rPr>
      </w:pPr>
      <w:r w:rsidRPr="008D3FF6">
        <w:rPr>
          <w:szCs w:val="28"/>
          <w:lang w:val="fr-FR"/>
        </w:rPr>
        <w:t>- Triển khai hỗ trợ 2% lãi suất rất chậm so với yêu cầu đề ra, mới đạt 0,2% tổng nguồn lực, khả năng không giải ngân hết trong năm 2023.</w:t>
      </w:r>
    </w:p>
    <w:p w14:paraId="28D9E69B" w14:textId="67E24629" w:rsidR="009C358B" w:rsidRPr="008D3FF6" w:rsidRDefault="009C358B" w:rsidP="00F36F56">
      <w:pPr>
        <w:widowControl w:val="0"/>
        <w:pBdr>
          <w:bottom w:val="single" w:sz="4" w:space="31" w:color="FFFFFF"/>
        </w:pBdr>
        <w:spacing w:line="320" w:lineRule="exact"/>
        <w:ind w:firstLine="720"/>
        <w:rPr>
          <w:szCs w:val="28"/>
          <w:lang w:val="fr-FR"/>
        </w:rPr>
      </w:pPr>
      <w:r w:rsidRPr="008D3FF6">
        <w:rPr>
          <w:szCs w:val="28"/>
          <w:lang w:val="fr-FR"/>
        </w:rPr>
        <w:t xml:space="preserve">- Nguồn tăng thu, tiết kiệm chi NSTW năm 2021 sau khi sử dụng để hỗ trợ tiền thuê nhà cho người lao động còn dư 2.856 tỷ đồng, Bộ Lao động </w:t>
      </w:r>
      <w:r w:rsidR="00454BFF" w:rsidRPr="008D3FF6">
        <w:rPr>
          <w:szCs w:val="28"/>
          <w:lang w:val="fr-FR"/>
        </w:rPr>
        <w:t>-</w:t>
      </w:r>
      <w:r w:rsidRPr="008D3FF6">
        <w:rPr>
          <w:szCs w:val="28"/>
          <w:lang w:val="fr-FR"/>
        </w:rPr>
        <w:t xml:space="preserve"> Thương binh và Xã hội chưa đề xuất cụ thể phương án xử lý.</w:t>
      </w:r>
    </w:p>
    <w:p w14:paraId="6618FD83" w14:textId="57311A38" w:rsidR="00291B1F" w:rsidRPr="008D3FF6" w:rsidRDefault="009C358B" w:rsidP="00F36F56">
      <w:pPr>
        <w:widowControl w:val="0"/>
        <w:pBdr>
          <w:bottom w:val="single" w:sz="4" w:space="31" w:color="FFFFFF"/>
        </w:pBdr>
        <w:spacing w:line="320" w:lineRule="exact"/>
        <w:ind w:firstLine="720"/>
        <w:rPr>
          <w:rFonts w:cs="Times New Roman"/>
          <w:szCs w:val="28"/>
          <w:lang w:val="fr-FR"/>
        </w:rPr>
      </w:pPr>
      <w:r w:rsidRPr="008D3FF6">
        <w:rPr>
          <w:szCs w:val="28"/>
          <w:lang w:val="fr-FR"/>
        </w:rPr>
        <w:t xml:space="preserve">- Còn 14.151 tỷ đồng kế hoạch vốn của Chương trình chưa được Chính phủ báo cáo Ủy ban Thường vụ Quốc hội; trường hợp không </w:t>
      </w:r>
      <w:r w:rsidR="001A1DC1" w:rsidRPr="008D3FF6">
        <w:rPr>
          <w:szCs w:val="28"/>
          <w:lang w:val="fr-FR"/>
        </w:rPr>
        <w:t>giao kế hoạch</w:t>
      </w:r>
      <w:r w:rsidRPr="008D3FF6">
        <w:rPr>
          <w:szCs w:val="28"/>
          <w:lang w:val="fr-FR"/>
        </w:rPr>
        <w:t xml:space="preserve"> </w:t>
      </w:r>
      <w:r w:rsidRPr="008D3FF6">
        <w:rPr>
          <w:b/>
          <w:szCs w:val="28"/>
          <w:lang w:val="fr-FR"/>
        </w:rPr>
        <w:t>trước ngày 31/3</w:t>
      </w:r>
      <w:r w:rsidRPr="008D3FF6">
        <w:rPr>
          <w:szCs w:val="28"/>
          <w:lang w:val="fr-FR"/>
        </w:rPr>
        <w:t xml:space="preserve"> sẽ không được tiếp</w:t>
      </w:r>
      <w:r w:rsidR="001A1DC1" w:rsidRPr="008D3FF6">
        <w:rPr>
          <w:szCs w:val="28"/>
          <w:lang w:val="fr-FR"/>
        </w:rPr>
        <w:t xml:space="preserve"> tục thực hiện</w:t>
      </w:r>
      <w:r w:rsidRPr="008D3FF6">
        <w:rPr>
          <w:rStyle w:val="FootnoteReference"/>
          <w:rFonts w:eastAsia="Times New Roman"/>
          <w:b/>
          <w:szCs w:val="28"/>
          <w:lang w:val="fr-FR"/>
        </w:rPr>
        <w:footnoteReference w:id="12"/>
      </w:r>
      <w:r w:rsidRPr="008D3FF6">
        <w:rPr>
          <w:szCs w:val="28"/>
          <w:lang w:val="fr-FR"/>
        </w:rPr>
        <w:t>.</w:t>
      </w:r>
    </w:p>
    <w:p w14:paraId="33A685F9" w14:textId="373E24DD" w:rsidR="00F7760E" w:rsidRPr="008D3FF6" w:rsidRDefault="008A514E" w:rsidP="00F36F56">
      <w:pPr>
        <w:widowControl w:val="0"/>
        <w:pBdr>
          <w:bottom w:val="single" w:sz="4" w:space="31" w:color="FFFFFF"/>
        </w:pBdr>
        <w:spacing w:line="320" w:lineRule="exact"/>
        <w:ind w:firstLine="720"/>
        <w:rPr>
          <w:rFonts w:cs="Times New Roman"/>
          <w:b/>
          <w:sz w:val="24"/>
          <w:szCs w:val="24"/>
          <w:lang w:val="fr-FR"/>
        </w:rPr>
      </w:pPr>
      <w:r w:rsidRPr="008D3FF6">
        <w:rPr>
          <w:rFonts w:cs="Times New Roman"/>
          <w:b/>
          <w:sz w:val="24"/>
          <w:szCs w:val="24"/>
          <w:lang w:val="fr-FR"/>
        </w:rPr>
        <w:t xml:space="preserve">II. TÌNH HÌNH PHÂN BỔ, GIẢI NGÂN </w:t>
      </w:r>
      <w:r w:rsidR="0047603A" w:rsidRPr="008D3FF6">
        <w:rPr>
          <w:rFonts w:cs="Times New Roman"/>
          <w:b/>
          <w:sz w:val="24"/>
          <w:szCs w:val="24"/>
          <w:lang w:val="fr-FR"/>
        </w:rPr>
        <w:t>VỐN ĐẦU TƯ CÔNG</w:t>
      </w:r>
      <w:r w:rsidR="00D90550" w:rsidRPr="008D3FF6">
        <w:rPr>
          <w:rFonts w:cs="Times New Roman"/>
          <w:b/>
          <w:sz w:val="24"/>
          <w:szCs w:val="24"/>
          <w:lang w:val="fr-FR"/>
        </w:rPr>
        <w:t xml:space="preserve"> </w:t>
      </w:r>
      <w:bookmarkEnd w:id="7"/>
    </w:p>
    <w:p w14:paraId="2CDF5631" w14:textId="4EAD1F57" w:rsidR="009C358B" w:rsidRPr="008D3FF6" w:rsidRDefault="009C358B" w:rsidP="006C3C21">
      <w:pPr>
        <w:widowControl w:val="0"/>
        <w:pBdr>
          <w:bottom w:val="single" w:sz="4" w:space="31" w:color="FFFFFF"/>
        </w:pBdr>
        <w:spacing w:before="100" w:after="100" w:line="320" w:lineRule="exact"/>
        <w:ind w:firstLine="720"/>
        <w:rPr>
          <w:b/>
          <w:szCs w:val="28"/>
          <w:lang w:val="fr-FR"/>
        </w:rPr>
      </w:pPr>
      <w:r w:rsidRPr="008D3FF6">
        <w:rPr>
          <w:b/>
          <w:szCs w:val="28"/>
          <w:lang w:val="fr-FR"/>
        </w:rPr>
        <w:t xml:space="preserve">1. Tình hình giải ngân kế hoạch </w:t>
      </w:r>
      <w:r w:rsidR="00BD2456" w:rsidRPr="008D3FF6">
        <w:rPr>
          <w:b/>
          <w:szCs w:val="28"/>
          <w:lang w:val="fr-FR"/>
        </w:rPr>
        <w:t xml:space="preserve">đầu </w:t>
      </w:r>
      <w:r w:rsidRPr="008D3FF6">
        <w:rPr>
          <w:b/>
          <w:szCs w:val="28"/>
          <w:lang w:val="fr-FR"/>
        </w:rPr>
        <w:t>tư vốn NSNN 13 tháng năm 2022</w:t>
      </w:r>
    </w:p>
    <w:p w14:paraId="4EAB27EF" w14:textId="77777777" w:rsidR="009C358B" w:rsidRPr="008D3FF6" w:rsidRDefault="009C358B" w:rsidP="006C3C21">
      <w:pPr>
        <w:widowControl w:val="0"/>
        <w:pBdr>
          <w:bottom w:val="single" w:sz="4" w:space="31" w:color="FFFFFF"/>
        </w:pBdr>
        <w:spacing w:before="100" w:after="100" w:line="320" w:lineRule="exact"/>
        <w:ind w:firstLine="720"/>
        <w:rPr>
          <w:rFonts w:cs="Times New Roman"/>
          <w:szCs w:val="28"/>
          <w:lang w:val="vi-VN"/>
        </w:rPr>
      </w:pPr>
      <w:r w:rsidRPr="008D3FF6">
        <w:rPr>
          <w:rFonts w:cs="Times New Roman"/>
          <w:szCs w:val="28"/>
          <w:lang w:val="vi-VN"/>
        </w:rPr>
        <w:t xml:space="preserve">Theo báo cáo của Bộ Tài chính, ước giải ngân kế hoạch đầu tư vốn NSNN đến ngày </w:t>
      </w:r>
      <w:r w:rsidRPr="008D3FF6">
        <w:rPr>
          <w:rFonts w:cs="Times New Roman"/>
          <w:bCs/>
          <w:szCs w:val="28"/>
          <w:lang w:val="fr-FR"/>
        </w:rPr>
        <w:t xml:space="preserve">31/01/2023 đạt </w:t>
      </w:r>
      <w:r w:rsidRPr="008D3FF6">
        <w:rPr>
          <w:rFonts w:cs="Times New Roman"/>
          <w:b/>
          <w:szCs w:val="28"/>
          <w:lang w:val="fr-FR"/>
        </w:rPr>
        <w:t>92,97%</w:t>
      </w:r>
      <w:r w:rsidRPr="008D3FF6">
        <w:rPr>
          <w:rFonts w:cs="Times New Roman"/>
          <w:bCs/>
          <w:szCs w:val="28"/>
          <w:lang w:val="fr-FR"/>
        </w:rPr>
        <w:t xml:space="preserve"> kế hoạch Thủ tướng Chính phủ giao, thấp hơn cùng kỳ năm 2022 (95,11%), </w:t>
      </w:r>
      <w:r w:rsidRPr="008D3FF6">
        <w:rPr>
          <w:rFonts w:cs="Times New Roman"/>
          <w:bCs/>
          <w:szCs w:val="28"/>
          <w:lang w:val="nl-NL"/>
        </w:rPr>
        <w:t xml:space="preserve">tuy nhiên </w:t>
      </w:r>
      <w:r w:rsidRPr="008D3FF6">
        <w:rPr>
          <w:rFonts w:cs="Times New Roman"/>
          <w:b/>
          <w:bCs/>
          <w:szCs w:val="28"/>
          <w:lang w:val="nl-NL"/>
        </w:rPr>
        <w:t>số tuyệt đối</w:t>
      </w:r>
      <w:r w:rsidRPr="008D3FF6">
        <w:rPr>
          <w:rFonts w:cs="Times New Roman"/>
          <w:bCs/>
          <w:szCs w:val="28"/>
          <w:lang w:val="nl-NL"/>
        </w:rPr>
        <w:t xml:space="preserve"> </w:t>
      </w:r>
      <w:r w:rsidRPr="008D3FF6">
        <w:rPr>
          <w:rFonts w:cs="Times New Roman"/>
          <w:b/>
          <w:bCs/>
          <w:szCs w:val="28"/>
          <w:lang w:val="nl-NL"/>
        </w:rPr>
        <w:t>giải ngân 13 tháng năm 2022 cao hơn cùng kỳ năm 2021 khoảng 100 nghìn tỷ đồng, tăng khoảng 23%.</w:t>
      </w:r>
      <w:r w:rsidRPr="008D3FF6">
        <w:rPr>
          <w:rFonts w:cs="Times New Roman"/>
          <w:bCs/>
          <w:szCs w:val="28"/>
          <w:lang w:val="nl-NL"/>
        </w:rPr>
        <w:t xml:space="preserve"> </w:t>
      </w:r>
    </w:p>
    <w:p w14:paraId="1727D79D" w14:textId="77777777" w:rsidR="009C358B" w:rsidRPr="008D3FF6" w:rsidRDefault="009C358B" w:rsidP="006C3C21">
      <w:pPr>
        <w:widowControl w:val="0"/>
        <w:pBdr>
          <w:bottom w:val="single" w:sz="4" w:space="31" w:color="FFFFFF"/>
        </w:pBdr>
        <w:spacing w:before="100" w:after="100" w:line="320" w:lineRule="exact"/>
        <w:ind w:firstLine="720"/>
        <w:rPr>
          <w:b/>
          <w:szCs w:val="28"/>
          <w:lang w:val="fr-FR"/>
        </w:rPr>
      </w:pPr>
      <w:r w:rsidRPr="008D3FF6">
        <w:rPr>
          <w:b/>
          <w:szCs w:val="28"/>
          <w:lang w:val="fr-FR"/>
        </w:rPr>
        <w:t>2. Tình hình phân bổ, giải ngân vốn NSNN năm 2023</w:t>
      </w:r>
    </w:p>
    <w:p w14:paraId="6E876911" w14:textId="77777777" w:rsidR="009C358B" w:rsidRPr="008D3FF6" w:rsidRDefault="009C358B" w:rsidP="006C3C21">
      <w:pPr>
        <w:widowControl w:val="0"/>
        <w:pBdr>
          <w:bottom w:val="single" w:sz="4" w:space="31" w:color="FFFFFF"/>
        </w:pBdr>
        <w:spacing w:before="100" w:after="100" w:line="320" w:lineRule="exact"/>
        <w:ind w:firstLine="720"/>
        <w:rPr>
          <w:b/>
          <w:szCs w:val="28"/>
          <w:lang w:val="fr-FR"/>
        </w:rPr>
      </w:pPr>
      <w:r w:rsidRPr="008D3FF6">
        <w:rPr>
          <w:b/>
          <w:szCs w:val="28"/>
          <w:lang w:val="fr-FR"/>
        </w:rPr>
        <w:t>a) Tình hình phân bổ kế hoạch đầu tư vốn NSNN năm 2023</w:t>
      </w:r>
    </w:p>
    <w:p w14:paraId="5BD69282" w14:textId="2B3B637C" w:rsidR="009C358B" w:rsidRPr="008D3FF6" w:rsidRDefault="009C358B" w:rsidP="006C3C21">
      <w:pPr>
        <w:widowControl w:val="0"/>
        <w:pBdr>
          <w:bottom w:val="single" w:sz="4" w:space="31" w:color="FFFFFF"/>
        </w:pBdr>
        <w:spacing w:before="100" w:after="100" w:line="320" w:lineRule="exact"/>
        <w:ind w:firstLine="720"/>
        <w:rPr>
          <w:rFonts w:eastAsia="Calibri" w:cs="Times New Roman"/>
          <w:b/>
          <w:bCs/>
          <w:spacing w:val="-2"/>
          <w:szCs w:val="28"/>
          <w:lang w:val="fr-FR"/>
        </w:rPr>
      </w:pPr>
      <w:r w:rsidRPr="008D3FF6">
        <w:rPr>
          <w:rFonts w:eastAsia="Calibri" w:cs="Times New Roman"/>
          <w:bCs/>
          <w:spacing w:val="-2"/>
          <w:szCs w:val="28"/>
          <w:lang w:val="fr-FR"/>
        </w:rPr>
        <w:t>K</w:t>
      </w:r>
      <w:r w:rsidRPr="008D3FF6">
        <w:rPr>
          <w:rFonts w:cs="Times New Roman"/>
          <w:szCs w:val="28"/>
          <w:lang w:val="fr-FR"/>
        </w:rPr>
        <w:t xml:space="preserve">ế hoạch đầu tư vốn NSNN năm 2023 được Quốc hội quyết nghị </w:t>
      </w:r>
      <w:r w:rsidRPr="008D3FF6">
        <w:rPr>
          <w:rFonts w:eastAsia="Calibri" w:cs="Times New Roman"/>
          <w:bCs/>
          <w:spacing w:val="-2"/>
          <w:szCs w:val="28"/>
          <w:lang w:val="fr-FR"/>
        </w:rPr>
        <w:t xml:space="preserve">là </w:t>
      </w:r>
      <w:r w:rsidR="00A655F6" w:rsidRPr="008D3FF6">
        <w:rPr>
          <w:rFonts w:eastAsia="Calibri" w:cs="Times New Roman"/>
          <w:b/>
          <w:bCs/>
          <w:spacing w:val="-2"/>
          <w:szCs w:val="28"/>
          <w:lang w:val="fr-FR"/>
        </w:rPr>
        <w:t>711.684,386</w:t>
      </w:r>
      <w:r w:rsidR="00A655F6" w:rsidRPr="008D3FF6">
        <w:rPr>
          <w:rFonts w:eastAsia="Calibri" w:cs="Times New Roman"/>
          <w:bCs/>
          <w:spacing w:val="-2"/>
          <w:szCs w:val="28"/>
          <w:lang w:val="fr-FR"/>
        </w:rPr>
        <w:t xml:space="preserve"> </w:t>
      </w:r>
      <w:r w:rsidRPr="008D3FF6">
        <w:rPr>
          <w:rFonts w:eastAsia="Calibri" w:cs="Times New Roman"/>
          <w:b/>
          <w:bCs/>
          <w:spacing w:val="-2"/>
          <w:szCs w:val="28"/>
          <w:lang w:val="fr-FR"/>
        </w:rPr>
        <w:t>tỷ đồng</w:t>
      </w:r>
      <w:r w:rsidRPr="008D3FF6">
        <w:rPr>
          <w:rStyle w:val="FootnoteReference"/>
          <w:rFonts w:eastAsia="Calibri" w:cs="Times New Roman"/>
          <w:b/>
          <w:bCs/>
          <w:spacing w:val="-2"/>
          <w:szCs w:val="28"/>
          <w:lang w:val="en-GB"/>
        </w:rPr>
        <w:footnoteReference w:id="13"/>
      </w:r>
      <w:r w:rsidR="008B0A5B" w:rsidRPr="008D3FF6">
        <w:rPr>
          <w:rFonts w:eastAsia="Calibri" w:cs="Times New Roman"/>
          <w:bCs/>
          <w:spacing w:val="-2"/>
          <w:szCs w:val="28"/>
          <w:lang w:val="fr-FR"/>
        </w:rPr>
        <w:t>;</w:t>
      </w:r>
      <w:r w:rsidR="00630995" w:rsidRPr="008D3FF6">
        <w:rPr>
          <w:rFonts w:eastAsia="Calibri" w:cs="Times New Roman"/>
          <w:bCs/>
          <w:spacing w:val="-2"/>
          <w:szCs w:val="28"/>
          <w:lang w:val="fr-FR"/>
        </w:rPr>
        <w:t xml:space="preserve"> </w:t>
      </w:r>
      <w:r w:rsidR="008B0A5B" w:rsidRPr="008D3FF6">
        <w:rPr>
          <w:rFonts w:eastAsia="Calibri" w:cs="Times New Roman"/>
          <w:bCs/>
          <w:spacing w:val="-2"/>
          <w:szCs w:val="28"/>
          <w:lang w:val="fr-FR"/>
        </w:rPr>
        <w:t>t</w:t>
      </w:r>
      <w:r w:rsidR="00630995" w:rsidRPr="008D3FF6">
        <w:rPr>
          <w:rFonts w:eastAsia="Calibri" w:cs="Times New Roman"/>
          <w:bCs/>
          <w:spacing w:val="-2"/>
          <w:szCs w:val="28"/>
          <w:lang w:val="fr-FR"/>
        </w:rPr>
        <w:t xml:space="preserve">rong đó, số vốn chưa phân bổ chi tiết là </w:t>
      </w:r>
      <w:r w:rsidR="00630995" w:rsidRPr="008D3FF6">
        <w:rPr>
          <w:rFonts w:eastAsia="Calibri" w:cs="Times New Roman"/>
          <w:b/>
          <w:bCs/>
          <w:spacing w:val="-2"/>
          <w:szCs w:val="28"/>
          <w:lang w:val="fr-FR"/>
        </w:rPr>
        <w:t>4.640,188 tỷ đồng</w:t>
      </w:r>
      <w:r w:rsidR="009A0B18" w:rsidRPr="008D3FF6">
        <w:rPr>
          <w:rFonts w:eastAsia="Calibri" w:cs="Times New Roman"/>
          <w:b/>
          <w:bCs/>
          <w:spacing w:val="-2"/>
          <w:szCs w:val="28"/>
          <w:lang w:val="fr-FR"/>
        </w:rPr>
        <w:t xml:space="preserve"> vốn NSTW</w:t>
      </w:r>
      <w:r w:rsidR="008517C6" w:rsidRPr="008D3FF6">
        <w:rPr>
          <w:rStyle w:val="FootnoteReference"/>
          <w:rFonts w:eastAsia="Calibri" w:cs="Times New Roman"/>
          <w:b/>
          <w:bCs/>
          <w:spacing w:val="-2"/>
          <w:szCs w:val="28"/>
          <w:lang w:val="en-GB"/>
        </w:rPr>
        <w:footnoteReference w:id="14"/>
      </w:r>
      <w:r w:rsidR="00630995" w:rsidRPr="008D3FF6">
        <w:rPr>
          <w:rFonts w:eastAsia="Calibri" w:cs="Times New Roman"/>
          <w:spacing w:val="-2"/>
          <w:szCs w:val="28"/>
          <w:lang w:val="fr-FR"/>
        </w:rPr>
        <w:t>.</w:t>
      </w:r>
      <w:r w:rsidR="00630995" w:rsidRPr="008D3FF6">
        <w:rPr>
          <w:rFonts w:eastAsia="Calibri" w:cs="Times New Roman"/>
          <w:b/>
          <w:bCs/>
          <w:spacing w:val="-2"/>
          <w:szCs w:val="28"/>
          <w:lang w:val="fr-FR"/>
        </w:rPr>
        <w:t xml:space="preserve"> </w:t>
      </w:r>
      <w:r w:rsidR="007B73C5" w:rsidRPr="008D3FF6">
        <w:rPr>
          <w:rFonts w:eastAsia="Calibri" w:cs="Times New Roman"/>
          <w:bCs/>
          <w:spacing w:val="-2"/>
          <w:szCs w:val="28"/>
          <w:lang w:val="fr-FR"/>
        </w:rPr>
        <w:t xml:space="preserve">Căn cứ </w:t>
      </w:r>
      <w:r w:rsidR="009270D9" w:rsidRPr="008D3FF6">
        <w:rPr>
          <w:rFonts w:eastAsia="Calibri" w:cs="Times New Roman"/>
          <w:bCs/>
          <w:spacing w:val="-2"/>
          <w:szCs w:val="28"/>
          <w:lang w:val="fr-FR"/>
        </w:rPr>
        <w:t xml:space="preserve">số vốn </w:t>
      </w:r>
      <w:r w:rsidR="007B73C5" w:rsidRPr="008D3FF6">
        <w:rPr>
          <w:rFonts w:eastAsia="Calibri" w:cs="Times New Roman"/>
          <w:b/>
          <w:bCs/>
          <w:spacing w:val="-2"/>
          <w:szCs w:val="28"/>
          <w:lang w:val="fr-FR"/>
        </w:rPr>
        <w:t>707.044,198 tỷ đồng</w:t>
      </w:r>
      <w:r w:rsidR="007B73C5" w:rsidRPr="008D3FF6">
        <w:rPr>
          <w:rFonts w:eastAsia="Calibri" w:cs="Times New Roman"/>
          <w:bCs/>
          <w:spacing w:val="-2"/>
          <w:szCs w:val="28"/>
          <w:lang w:val="fr-FR"/>
        </w:rPr>
        <w:t xml:space="preserve"> đã được </w:t>
      </w:r>
      <w:r w:rsidR="009270D9" w:rsidRPr="008D3FF6">
        <w:rPr>
          <w:rFonts w:eastAsia="Calibri" w:cs="Times New Roman"/>
          <w:bCs/>
          <w:spacing w:val="-2"/>
          <w:szCs w:val="28"/>
          <w:lang w:val="fr-FR"/>
        </w:rPr>
        <w:t xml:space="preserve">Quốc hội phân bổ chi tiết cho </w:t>
      </w:r>
      <w:r w:rsidR="00512ADB" w:rsidRPr="008D3FF6">
        <w:rPr>
          <w:rFonts w:eastAsia="Calibri" w:cs="Times New Roman"/>
          <w:bCs/>
          <w:spacing w:val="-2"/>
          <w:szCs w:val="28"/>
          <w:lang w:val="fr-FR"/>
        </w:rPr>
        <w:t>từng</w:t>
      </w:r>
      <w:r w:rsidR="009270D9" w:rsidRPr="008D3FF6">
        <w:rPr>
          <w:rFonts w:eastAsia="Calibri" w:cs="Times New Roman"/>
          <w:bCs/>
          <w:spacing w:val="-2"/>
          <w:szCs w:val="28"/>
          <w:lang w:val="fr-FR"/>
        </w:rPr>
        <w:t xml:space="preserve"> bộ, cơ quan trung ương, địa phương</w:t>
      </w:r>
      <w:r w:rsidR="007B73C5" w:rsidRPr="008D3FF6">
        <w:rPr>
          <w:rFonts w:eastAsia="Calibri" w:cs="Times New Roman"/>
          <w:bCs/>
          <w:spacing w:val="-2"/>
          <w:szCs w:val="28"/>
          <w:lang w:val="fr-FR"/>
        </w:rPr>
        <w:t xml:space="preserve">, </w:t>
      </w:r>
      <w:r w:rsidRPr="008D3FF6">
        <w:rPr>
          <w:rFonts w:eastAsia="Calibri" w:cs="Times New Roman"/>
          <w:bCs/>
          <w:spacing w:val="-2"/>
          <w:szCs w:val="28"/>
          <w:lang w:val="fr-FR"/>
        </w:rPr>
        <w:t>Thủ tướng Chính phủ đã giao</w:t>
      </w:r>
      <w:r w:rsidR="00760731" w:rsidRPr="008D3FF6">
        <w:rPr>
          <w:rFonts w:eastAsia="Calibri" w:cs="Times New Roman"/>
          <w:bCs/>
          <w:spacing w:val="-2"/>
          <w:szCs w:val="28"/>
          <w:lang w:val="fr-FR"/>
        </w:rPr>
        <w:t xml:space="preserve"> kế hoạch vốn là</w:t>
      </w:r>
      <w:r w:rsidRPr="008D3FF6">
        <w:rPr>
          <w:rFonts w:eastAsia="Calibri" w:cs="Times New Roman"/>
          <w:bCs/>
          <w:spacing w:val="-2"/>
          <w:szCs w:val="28"/>
          <w:lang w:val="fr-FR"/>
        </w:rPr>
        <w:t xml:space="preserve"> </w:t>
      </w:r>
      <w:r w:rsidRPr="008D3FF6">
        <w:rPr>
          <w:rFonts w:cs="Times New Roman"/>
          <w:b/>
          <w:szCs w:val="28"/>
          <w:lang w:val="fr-FR"/>
        </w:rPr>
        <w:t>707.044,198 tỷ đồng</w:t>
      </w:r>
      <w:r w:rsidRPr="008D3FF6">
        <w:rPr>
          <w:rStyle w:val="FootnoteReference"/>
          <w:rFonts w:cs="Times New Roman"/>
          <w:b/>
          <w:szCs w:val="28"/>
        </w:rPr>
        <w:footnoteReference w:id="15"/>
      </w:r>
      <w:r w:rsidR="00231F45" w:rsidRPr="008D3FF6">
        <w:rPr>
          <w:rFonts w:cs="Times New Roman"/>
          <w:szCs w:val="28"/>
          <w:lang w:val="fr-FR"/>
        </w:rPr>
        <w:t xml:space="preserve">, </w:t>
      </w:r>
      <w:r w:rsidR="00231F45" w:rsidRPr="008D3FF6">
        <w:rPr>
          <w:rFonts w:cs="Times New Roman"/>
          <w:b/>
          <w:bCs/>
          <w:szCs w:val="28"/>
          <w:lang w:val="fr-FR"/>
        </w:rPr>
        <w:t xml:space="preserve">bằng 100% </w:t>
      </w:r>
      <w:r w:rsidR="00231F45" w:rsidRPr="008D3FF6">
        <w:rPr>
          <w:rFonts w:cs="Times New Roman"/>
          <w:bCs/>
          <w:szCs w:val="28"/>
          <w:lang w:val="fr-FR"/>
        </w:rPr>
        <w:t xml:space="preserve">số vốn Quốc hội </w:t>
      </w:r>
      <w:r w:rsidR="007B73C5" w:rsidRPr="008D3FF6">
        <w:rPr>
          <w:rFonts w:cs="Times New Roman"/>
          <w:bCs/>
          <w:szCs w:val="28"/>
          <w:lang w:val="fr-FR"/>
        </w:rPr>
        <w:t>quyết nghị</w:t>
      </w:r>
      <w:r w:rsidR="00E317E5" w:rsidRPr="008D3FF6">
        <w:rPr>
          <w:rFonts w:cs="Times New Roman"/>
          <w:bCs/>
          <w:szCs w:val="28"/>
          <w:lang w:val="fr-FR"/>
        </w:rPr>
        <w:t>.</w:t>
      </w:r>
    </w:p>
    <w:p w14:paraId="3C8E5A38" w14:textId="01E10B01" w:rsidR="00305046" w:rsidRPr="008D3FF6" w:rsidRDefault="00305046" w:rsidP="00305046">
      <w:pPr>
        <w:widowControl w:val="0"/>
        <w:pBdr>
          <w:bottom w:val="single" w:sz="4" w:space="31" w:color="FFFFFF"/>
        </w:pBdr>
        <w:spacing w:before="100" w:after="100" w:line="320" w:lineRule="exact"/>
        <w:ind w:firstLine="720"/>
        <w:rPr>
          <w:rFonts w:eastAsia="Calibri" w:cs="Times New Roman"/>
          <w:spacing w:val="-2"/>
          <w:szCs w:val="28"/>
          <w:lang w:val="pt-BR"/>
        </w:rPr>
      </w:pPr>
      <w:r w:rsidRPr="008D3FF6">
        <w:rPr>
          <w:rFonts w:eastAsia="Calibri" w:cs="Times New Roman"/>
          <w:spacing w:val="-2"/>
          <w:szCs w:val="28"/>
          <w:lang w:val="pt-BR"/>
        </w:rPr>
        <w:t xml:space="preserve">Đến hết ngày 31/01/2023, các bộ, cơ quan trung ương và địa phương đã </w:t>
      </w:r>
      <w:r w:rsidRPr="008D3FF6">
        <w:rPr>
          <w:rFonts w:eastAsia="Calibri" w:cs="Times New Roman"/>
          <w:b/>
          <w:bCs/>
          <w:spacing w:val="-2"/>
          <w:szCs w:val="28"/>
          <w:lang w:val="pt-BR"/>
        </w:rPr>
        <w:t>phân bổ, giao kế hoạch chi tiết cho danh mục nhiệm vụ, dự án</w:t>
      </w:r>
      <w:r w:rsidRPr="008D3FF6">
        <w:rPr>
          <w:rFonts w:eastAsia="Calibri" w:cs="Times New Roman"/>
          <w:b/>
          <w:bCs/>
          <w:spacing w:val="-2"/>
          <w:szCs w:val="28"/>
          <w:vertAlign w:val="superscript"/>
          <w:lang w:val="pt-BR"/>
        </w:rPr>
        <w:footnoteReference w:id="16"/>
      </w:r>
      <w:r w:rsidRPr="008D3FF6" w:rsidDel="000D37CC">
        <w:rPr>
          <w:rFonts w:eastAsia="Calibri" w:cs="Times New Roman"/>
          <w:spacing w:val="-2"/>
          <w:szCs w:val="28"/>
          <w:lang w:val="pt-BR"/>
        </w:rPr>
        <w:t xml:space="preserve"> </w:t>
      </w:r>
      <w:r w:rsidRPr="008D3FF6">
        <w:rPr>
          <w:rFonts w:eastAsia="Calibri" w:cs="Times New Roman"/>
          <w:spacing w:val="-2"/>
          <w:szCs w:val="28"/>
          <w:lang w:val="pt-BR"/>
        </w:rPr>
        <w:t xml:space="preserve">là </w:t>
      </w:r>
      <w:r w:rsidRPr="008D3FF6">
        <w:rPr>
          <w:rFonts w:eastAsia="Calibri" w:cs="Times New Roman"/>
          <w:b/>
          <w:spacing w:val="-2"/>
          <w:szCs w:val="28"/>
          <w:lang w:val="pt-BR"/>
        </w:rPr>
        <w:t>516.770,743 tỷ đồng</w:t>
      </w:r>
      <w:r w:rsidRPr="008D3FF6">
        <w:rPr>
          <w:rFonts w:eastAsia="Calibri" w:cs="Times New Roman"/>
          <w:b/>
          <w:spacing w:val="-2"/>
          <w:szCs w:val="28"/>
          <w:vertAlign w:val="superscript"/>
          <w:lang w:val="pt-BR"/>
        </w:rPr>
        <w:footnoteReference w:id="17"/>
      </w:r>
      <w:r w:rsidRPr="008D3FF6">
        <w:rPr>
          <w:rFonts w:eastAsia="Calibri" w:cs="Times New Roman"/>
          <w:spacing w:val="-2"/>
          <w:szCs w:val="28"/>
          <w:lang w:val="pt-BR"/>
        </w:rPr>
        <w:t>, đạt 73,1% kế hoạch Thủ tướng Chính phủ giao</w:t>
      </w:r>
      <w:r w:rsidRPr="008D3FF6">
        <w:rPr>
          <w:rStyle w:val="FootnoteReference"/>
          <w:rFonts w:eastAsia="Calibri" w:cs="Times New Roman"/>
          <w:spacing w:val="-2"/>
          <w:szCs w:val="28"/>
          <w:lang w:val="pt-BR"/>
        </w:rPr>
        <w:footnoteReference w:id="18"/>
      </w:r>
      <w:r w:rsidRPr="008D3FF6">
        <w:rPr>
          <w:rFonts w:eastAsia="Calibri" w:cs="Times New Roman"/>
          <w:spacing w:val="-2"/>
          <w:szCs w:val="28"/>
          <w:lang w:val="pt-BR"/>
        </w:rPr>
        <w:t>, bao gồm: vốn NSTW là 297.724,542 tỷ đồng, đạt 81,8%</w:t>
      </w:r>
      <w:r w:rsidRPr="008D3FF6">
        <w:rPr>
          <w:rStyle w:val="FootnoteReference"/>
          <w:rFonts w:eastAsia="Calibri" w:cs="Times New Roman"/>
          <w:spacing w:val="-2"/>
          <w:szCs w:val="28"/>
          <w:lang w:val="pt-BR"/>
        </w:rPr>
        <w:footnoteReference w:id="19"/>
      </w:r>
      <w:r w:rsidRPr="008D3FF6">
        <w:rPr>
          <w:rFonts w:eastAsia="Calibri" w:cs="Times New Roman"/>
          <w:spacing w:val="-2"/>
          <w:szCs w:val="28"/>
          <w:lang w:val="pt-BR"/>
        </w:rPr>
        <w:t xml:space="preserve">, vốn NSĐP là 219.046,2 tỷ đồng, đạt 63,8%. </w:t>
      </w:r>
    </w:p>
    <w:p w14:paraId="3569E3F4" w14:textId="3C27EEC3" w:rsidR="009C358B" w:rsidRPr="008D3FF6" w:rsidRDefault="00305046" w:rsidP="00305046">
      <w:pPr>
        <w:widowControl w:val="0"/>
        <w:pBdr>
          <w:bottom w:val="single" w:sz="4" w:space="31" w:color="FFFFFF"/>
        </w:pBdr>
        <w:spacing w:before="100" w:after="100" w:line="320" w:lineRule="exact"/>
        <w:ind w:firstLine="720"/>
        <w:rPr>
          <w:rFonts w:eastAsia="Calibri" w:cs="Times New Roman"/>
          <w:bCs/>
          <w:szCs w:val="28"/>
          <w:lang w:val="nl-NL"/>
        </w:rPr>
      </w:pPr>
      <w:r w:rsidRPr="008D3FF6">
        <w:rPr>
          <w:rFonts w:eastAsia="Calibri" w:cs="Times New Roman"/>
          <w:bCs/>
          <w:szCs w:val="28"/>
          <w:lang w:val="nl-NL"/>
        </w:rPr>
        <w:t xml:space="preserve">Số vốn NSNN còn lại các bộ, cơ quan trung ương, địa phương chưa phân bổ chi tiết cho danh mục nhiệm vụ, dự án là 190.273,455 </w:t>
      </w:r>
      <w:r w:rsidRPr="008D3FF6">
        <w:rPr>
          <w:rFonts w:eastAsia="Calibri" w:cs="Times New Roman"/>
          <w:bCs/>
          <w:iCs/>
          <w:szCs w:val="28"/>
          <w:lang w:val="nl-NL"/>
        </w:rPr>
        <w:t>tỷ đồng (26,9% kế hoạch được Thủ tướng Chính phủ giao);</w:t>
      </w:r>
      <w:r w:rsidRPr="008D3FF6">
        <w:rPr>
          <w:rFonts w:eastAsia="Calibri" w:cs="Times New Roman"/>
          <w:iCs/>
          <w:szCs w:val="28"/>
          <w:lang w:val="pt-BR"/>
        </w:rPr>
        <w:t xml:space="preserve"> bao gồm: vốn NTSW là 66.038,613 tỷ đồng (31/51 bộ, cơ quan trung ương và 52</w:t>
      </w:r>
      <w:r w:rsidRPr="008D3FF6">
        <w:rPr>
          <w:rFonts w:eastAsia="Calibri" w:cs="Times New Roman"/>
          <w:iCs/>
          <w:szCs w:val="28"/>
          <w:lang w:val="vi-VN"/>
        </w:rPr>
        <w:t xml:space="preserve">/63 địa phương chưa phân bổ </w:t>
      </w:r>
      <w:r w:rsidRPr="008D3FF6">
        <w:rPr>
          <w:rFonts w:eastAsia="Calibri" w:cs="Times New Roman"/>
          <w:iCs/>
          <w:szCs w:val="28"/>
          <w:lang w:val="pt-BR"/>
        </w:rPr>
        <w:t xml:space="preserve">chi tiết 100% </w:t>
      </w:r>
      <w:r w:rsidRPr="008D3FF6">
        <w:rPr>
          <w:rFonts w:eastAsia="Calibri" w:cs="Times New Roman"/>
          <w:iCs/>
          <w:szCs w:val="28"/>
          <w:lang w:val="vi-VN"/>
        </w:rPr>
        <w:t>kế hoạch</w:t>
      </w:r>
      <w:r w:rsidRPr="008D3FF6">
        <w:rPr>
          <w:rFonts w:eastAsia="Calibri" w:cs="Times New Roman"/>
          <w:iCs/>
          <w:szCs w:val="28"/>
          <w:lang w:val="pt-BR"/>
        </w:rPr>
        <w:t xml:space="preserve">), </w:t>
      </w:r>
      <w:r w:rsidRPr="008D3FF6">
        <w:rPr>
          <w:rFonts w:eastAsia="Calibri" w:cs="Times New Roman"/>
          <w:iCs/>
          <w:szCs w:val="28"/>
          <w:lang w:val="vi-VN"/>
        </w:rPr>
        <w:t xml:space="preserve">vốn cân đối </w:t>
      </w:r>
      <w:r w:rsidRPr="008D3FF6">
        <w:rPr>
          <w:rFonts w:eastAsia="Calibri" w:cs="Times New Roman"/>
          <w:iCs/>
          <w:szCs w:val="28"/>
          <w:lang w:val="pt-BR"/>
        </w:rPr>
        <w:t>NSĐP là 124.234,842 tỷ đồng (28</w:t>
      </w:r>
      <w:r w:rsidRPr="008D3FF6">
        <w:rPr>
          <w:rFonts w:eastAsia="Calibri" w:cs="Times New Roman"/>
          <w:iCs/>
          <w:szCs w:val="28"/>
          <w:lang w:val="vi-VN"/>
        </w:rPr>
        <w:t xml:space="preserve">/63 địa phương chưa phân bổ chi tiết </w:t>
      </w:r>
      <w:r w:rsidRPr="008D3FF6">
        <w:rPr>
          <w:rFonts w:eastAsia="Calibri" w:cs="Times New Roman"/>
          <w:iCs/>
          <w:szCs w:val="28"/>
        </w:rPr>
        <w:t xml:space="preserve">100% </w:t>
      </w:r>
      <w:r w:rsidRPr="008D3FF6">
        <w:rPr>
          <w:rFonts w:eastAsia="Calibri" w:cs="Times New Roman"/>
          <w:iCs/>
          <w:szCs w:val="28"/>
          <w:lang w:val="vi-VN"/>
        </w:rPr>
        <w:t>kế hoạch</w:t>
      </w:r>
      <w:r w:rsidRPr="008D3FF6">
        <w:rPr>
          <w:rFonts w:eastAsia="Calibri" w:cs="Times New Roman"/>
          <w:iCs/>
          <w:szCs w:val="28"/>
          <w:lang w:val="pt-BR"/>
        </w:rPr>
        <w:t>)</w:t>
      </w:r>
      <w:r w:rsidRPr="008D3FF6">
        <w:rPr>
          <w:rFonts w:eastAsia="Calibri" w:cs="Times New Roman"/>
          <w:bCs/>
          <w:szCs w:val="28"/>
          <w:lang w:val="nl-NL"/>
        </w:rPr>
        <w:t>.</w:t>
      </w:r>
      <w:r w:rsidR="009C358B" w:rsidRPr="008D3FF6">
        <w:rPr>
          <w:rFonts w:eastAsia="Calibri" w:cs="Times New Roman"/>
          <w:bCs/>
          <w:szCs w:val="28"/>
          <w:lang w:val="nl-NL"/>
        </w:rPr>
        <w:t xml:space="preserve"> </w:t>
      </w:r>
    </w:p>
    <w:p w14:paraId="3A5AD0D9" w14:textId="77777777" w:rsidR="009C358B" w:rsidRPr="008D3FF6" w:rsidRDefault="009C358B" w:rsidP="006C3C21">
      <w:pPr>
        <w:widowControl w:val="0"/>
        <w:pBdr>
          <w:bottom w:val="single" w:sz="4" w:space="31" w:color="FFFFFF"/>
        </w:pBdr>
        <w:spacing w:before="100" w:after="100" w:line="320" w:lineRule="exact"/>
        <w:ind w:firstLine="720"/>
        <w:rPr>
          <w:rFonts w:cs="Times New Roman"/>
          <w:b/>
          <w:spacing w:val="-4"/>
          <w:szCs w:val="28"/>
          <w:lang w:val="vi-VN"/>
        </w:rPr>
      </w:pPr>
      <w:r w:rsidRPr="008D3FF6">
        <w:rPr>
          <w:rFonts w:cs="Times New Roman"/>
          <w:b/>
          <w:spacing w:val="-4"/>
          <w:szCs w:val="28"/>
          <w:lang w:val="nl-NL"/>
        </w:rPr>
        <w:t>b)</w:t>
      </w:r>
      <w:r w:rsidRPr="008D3FF6">
        <w:rPr>
          <w:rFonts w:cs="Times New Roman"/>
          <w:b/>
          <w:spacing w:val="-4"/>
          <w:szCs w:val="28"/>
          <w:lang w:val="vi-VN"/>
        </w:rPr>
        <w:t xml:space="preserve"> Tình hình giải ngân kế hoạch đầu tư vốn NSNN năm 2023</w:t>
      </w:r>
    </w:p>
    <w:p w14:paraId="29B00952" w14:textId="490ADA11" w:rsidR="00291B1F" w:rsidRPr="008D3FF6" w:rsidRDefault="009C358B" w:rsidP="006C3C21">
      <w:pPr>
        <w:widowControl w:val="0"/>
        <w:pBdr>
          <w:bottom w:val="single" w:sz="4" w:space="31" w:color="FFFFFF"/>
        </w:pBdr>
        <w:spacing w:before="100" w:after="100" w:line="320" w:lineRule="exact"/>
        <w:ind w:firstLine="720"/>
        <w:rPr>
          <w:rFonts w:cs="Times New Roman"/>
          <w:b/>
          <w:szCs w:val="28"/>
          <w:lang w:val="fr-FR"/>
        </w:rPr>
      </w:pPr>
      <w:r w:rsidRPr="008D3FF6">
        <w:rPr>
          <w:rFonts w:eastAsia="Times New Roman" w:cs="Times New Roman"/>
          <w:noProof/>
          <w:szCs w:val="28"/>
          <w:lang w:val="vi-VN"/>
        </w:rPr>
        <w:t>Ước thanh toán đến 31/01/2023 là</w:t>
      </w:r>
      <w:r w:rsidRPr="008D3FF6">
        <w:rPr>
          <w:rFonts w:eastAsia="Times New Roman" w:cs="Times New Roman"/>
          <w:b/>
          <w:noProof/>
          <w:szCs w:val="28"/>
          <w:lang w:val="vi-VN"/>
        </w:rPr>
        <w:t xml:space="preserve"> 12.819,57</w:t>
      </w:r>
      <w:r w:rsidRPr="008D3FF6">
        <w:rPr>
          <w:rFonts w:eastAsia="Times New Roman" w:cs="Times New Roman"/>
          <w:noProof/>
          <w:szCs w:val="28"/>
          <w:lang w:val="vi-VN"/>
        </w:rPr>
        <w:t xml:space="preserve"> </w:t>
      </w:r>
      <w:r w:rsidRPr="008D3FF6">
        <w:rPr>
          <w:rFonts w:eastAsia="Times New Roman" w:cs="Times New Roman"/>
          <w:b/>
          <w:noProof/>
          <w:szCs w:val="28"/>
          <w:lang w:val="vi-VN"/>
        </w:rPr>
        <w:t>tỷ đồng</w:t>
      </w:r>
      <w:r w:rsidRPr="008D3FF6">
        <w:rPr>
          <w:rFonts w:eastAsia="Times New Roman" w:cs="Times New Roman"/>
          <w:noProof/>
          <w:szCs w:val="28"/>
          <w:lang w:val="vi-VN"/>
        </w:rPr>
        <w:t xml:space="preserve">, </w:t>
      </w:r>
      <w:r w:rsidRPr="008D3FF6">
        <w:rPr>
          <w:rFonts w:eastAsia="Times New Roman" w:cs="Times New Roman"/>
          <w:b/>
          <w:noProof/>
          <w:szCs w:val="28"/>
          <w:lang w:val="vi-VN"/>
        </w:rPr>
        <w:t>đạt 1,81% kế hoạch Thủ tướng Chính phủ giao</w:t>
      </w:r>
      <w:r w:rsidRPr="008D3FF6">
        <w:rPr>
          <w:rFonts w:eastAsia="Times New Roman" w:cs="Times New Roman"/>
          <w:noProof/>
          <w:szCs w:val="28"/>
          <w:lang w:val="vi-VN"/>
        </w:rPr>
        <w:t xml:space="preserve"> (</w:t>
      </w:r>
      <w:r w:rsidRPr="008D3FF6">
        <w:rPr>
          <w:rFonts w:eastAsia="Times New Roman" w:cs="Times New Roman"/>
          <w:i/>
          <w:noProof/>
          <w:szCs w:val="28"/>
          <w:lang w:val="vi-VN"/>
        </w:rPr>
        <w:t>cùng kỳ năm 2022 đạt 2,50%</w:t>
      </w:r>
      <w:r w:rsidRPr="008D3FF6">
        <w:rPr>
          <w:rFonts w:eastAsia="Times New Roman" w:cs="Times New Roman"/>
          <w:noProof/>
          <w:szCs w:val="28"/>
          <w:lang w:val="vi-VN"/>
        </w:rPr>
        <w:t xml:space="preserve">), toàn bộ là vốn trong nước (đạt 1,89% kế hoạch vốn trong nước). </w:t>
      </w:r>
      <w:r w:rsidRPr="008D3FF6">
        <w:rPr>
          <w:szCs w:val="28"/>
          <w:lang w:val="vi-VN"/>
        </w:rPr>
        <w:t>Trong tháng 01/2023, các Bộ, cơ quan trung ương và các địa phương đang tập trung triển khai phân bổ chi tiết kế hoạch vốn cho các dự án và đang hoàn thiện thủ tục đầu tư để giải ngân kế hoạch vốn nên tỷ lệ giải ngân đạt thấp.</w:t>
      </w:r>
    </w:p>
    <w:p w14:paraId="5C8440EE" w14:textId="67C27283" w:rsidR="00D90550" w:rsidRPr="008D3FF6" w:rsidRDefault="008A514E" w:rsidP="006C3C21">
      <w:pPr>
        <w:widowControl w:val="0"/>
        <w:pBdr>
          <w:bottom w:val="single" w:sz="4" w:space="31" w:color="FFFFFF"/>
        </w:pBdr>
        <w:spacing w:before="100" w:after="100" w:line="320" w:lineRule="exact"/>
        <w:ind w:firstLine="720"/>
        <w:rPr>
          <w:rFonts w:eastAsia="Calibri" w:cs="Times New Roman"/>
          <w:b/>
          <w:bCs/>
          <w:iCs/>
          <w:spacing w:val="4"/>
          <w:sz w:val="24"/>
          <w:szCs w:val="26"/>
          <w:lang w:val="pt-BR"/>
        </w:rPr>
      </w:pPr>
      <w:r w:rsidRPr="008D3FF6">
        <w:rPr>
          <w:rFonts w:cs="Times New Roman"/>
          <w:b/>
          <w:sz w:val="24"/>
          <w:szCs w:val="26"/>
          <w:lang w:val="vi-VN"/>
        </w:rPr>
        <w:t>I</w:t>
      </w:r>
      <w:r w:rsidR="00001E14" w:rsidRPr="008D3FF6">
        <w:rPr>
          <w:rFonts w:cs="Times New Roman"/>
          <w:b/>
          <w:sz w:val="24"/>
          <w:szCs w:val="26"/>
          <w:lang w:val="vi-VN"/>
        </w:rPr>
        <w:t>II</w:t>
      </w:r>
      <w:r w:rsidRPr="008D3FF6">
        <w:rPr>
          <w:rFonts w:cs="Times New Roman"/>
          <w:b/>
          <w:sz w:val="24"/>
          <w:szCs w:val="26"/>
          <w:lang w:val="vi-VN"/>
        </w:rPr>
        <w:t xml:space="preserve">. TÌNH HÌNH TRIỂN KHAI </w:t>
      </w:r>
      <w:r w:rsidR="00001E14" w:rsidRPr="008D3FF6">
        <w:rPr>
          <w:rFonts w:cs="Times New Roman"/>
          <w:b/>
          <w:sz w:val="24"/>
          <w:szCs w:val="26"/>
          <w:lang w:val="vi-VN"/>
        </w:rPr>
        <w:t>03</w:t>
      </w:r>
      <w:r w:rsidRPr="008D3FF6">
        <w:rPr>
          <w:rFonts w:cs="Times New Roman"/>
          <w:b/>
          <w:sz w:val="24"/>
          <w:szCs w:val="26"/>
          <w:lang w:val="vi-VN"/>
        </w:rPr>
        <w:t xml:space="preserve"> </w:t>
      </w:r>
      <w:r w:rsidR="00D90550" w:rsidRPr="008D3FF6">
        <w:rPr>
          <w:rFonts w:cs="Times New Roman"/>
          <w:b/>
          <w:sz w:val="24"/>
          <w:szCs w:val="26"/>
          <w:lang w:val="vi-VN"/>
        </w:rPr>
        <w:t>CTMTQG</w:t>
      </w:r>
    </w:p>
    <w:p w14:paraId="4B39F7BB" w14:textId="70BA99BF" w:rsidR="00063FC3" w:rsidRPr="008D3FF6" w:rsidRDefault="009C358B" w:rsidP="006C3C21">
      <w:pPr>
        <w:widowControl w:val="0"/>
        <w:pBdr>
          <w:bottom w:val="single" w:sz="4" w:space="31" w:color="FFFFFF"/>
        </w:pBdr>
        <w:spacing w:before="100" w:after="100" w:line="320" w:lineRule="exact"/>
        <w:ind w:firstLine="720"/>
        <w:rPr>
          <w:szCs w:val="28"/>
          <w:lang w:val="vi-VN"/>
        </w:rPr>
      </w:pPr>
      <w:r w:rsidRPr="008D3FF6">
        <w:rPr>
          <w:rFonts w:ascii="Times New Roman Bold" w:eastAsia="Calibri" w:hAnsi="Times New Roman Bold" w:cs="Times New Roman"/>
          <w:b/>
          <w:bCs/>
          <w:iCs/>
          <w:spacing w:val="-2"/>
          <w:szCs w:val="28"/>
          <w:lang w:val="pt-BR"/>
        </w:rPr>
        <w:t xml:space="preserve">1. </w:t>
      </w:r>
      <w:r w:rsidR="00FD1A97" w:rsidRPr="008D3FF6">
        <w:rPr>
          <w:rFonts w:ascii="Times New Roman Bold" w:eastAsia="Calibri" w:hAnsi="Times New Roman Bold" w:cs="Times New Roman"/>
          <w:b/>
          <w:bCs/>
          <w:iCs/>
          <w:spacing w:val="-2"/>
          <w:szCs w:val="28"/>
          <w:lang w:val="pt-BR"/>
        </w:rPr>
        <w:t>Về x</w:t>
      </w:r>
      <w:r w:rsidRPr="008D3FF6">
        <w:rPr>
          <w:rFonts w:ascii="Times New Roman Bold" w:eastAsia="Calibri" w:hAnsi="Times New Roman Bold" w:cs="Times New Roman"/>
          <w:b/>
          <w:bCs/>
          <w:iCs/>
          <w:spacing w:val="-2"/>
          <w:szCs w:val="28"/>
          <w:lang w:val="pt-BR"/>
        </w:rPr>
        <w:t xml:space="preserve">ây dựng </w:t>
      </w:r>
      <w:r w:rsidRPr="008D3FF6">
        <w:rPr>
          <w:rFonts w:ascii="Times New Roman Bold" w:eastAsia="Calibri" w:hAnsi="Times New Roman Bold" w:cs="Times New Roman"/>
          <w:b/>
          <w:bCs/>
          <w:iCs/>
          <w:spacing w:val="-2"/>
          <w:szCs w:val="28"/>
          <w:lang w:val="vi-VN"/>
        </w:rPr>
        <w:t>cơ chế, chính sách</w:t>
      </w:r>
      <w:r w:rsidR="00FD1A97" w:rsidRPr="008D3FF6">
        <w:rPr>
          <w:rFonts w:eastAsia="Calibri" w:cs="Times New Roman"/>
          <w:bCs/>
          <w:iCs/>
          <w:spacing w:val="-2"/>
          <w:szCs w:val="28"/>
        </w:rPr>
        <w:t xml:space="preserve">, </w:t>
      </w:r>
      <w:r w:rsidR="00FD1A97" w:rsidRPr="008D3FF6">
        <w:rPr>
          <w:rFonts w:eastAsia="Calibri" w:cs="Times New Roman"/>
          <w:bCs/>
          <w:iCs/>
          <w:szCs w:val="28"/>
          <w:lang w:val="it-IT"/>
        </w:rPr>
        <w:t>đ</w:t>
      </w:r>
      <w:r w:rsidRPr="008D3FF6">
        <w:rPr>
          <w:rFonts w:eastAsia="Calibri" w:cs="Times New Roman"/>
          <w:bCs/>
          <w:iCs/>
          <w:szCs w:val="28"/>
          <w:lang w:val="it-IT"/>
        </w:rPr>
        <w:t xml:space="preserve">ã ban hành </w:t>
      </w:r>
      <w:r w:rsidRPr="008D3FF6">
        <w:rPr>
          <w:szCs w:val="28"/>
          <w:lang w:val="vi-VN"/>
        </w:rPr>
        <w:t>69 văn bản quy định cơ chế quản lý, hướng dẫn thực hiện 03 CTMTQG</w:t>
      </w:r>
      <w:r w:rsidR="00FD1A97" w:rsidRPr="008D3FF6">
        <w:rPr>
          <w:rFonts w:eastAsia="Calibri"/>
          <w:bCs/>
          <w:iCs/>
          <w:szCs w:val="28"/>
          <w:lang w:val="it-IT"/>
        </w:rPr>
        <w:t xml:space="preserve">; tuy nhiên </w:t>
      </w:r>
      <w:r w:rsidRPr="008D3FF6">
        <w:rPr>
          <w:szCs w:val="28"/>
          <w:lang w:val="vi-VN"/>
        </w:rPr>
        <w:t>vẫn còn 03 văn bản hướng dẫn thực hiện một số nội dung, dự án thành phần thuộc CTMTQG phát triển KTXH vùng đồng bào dân tộc thiểu số và miền núi</w:t>
      </w:r>
      <w:r w:rsidRPr="008D3FF6">
        <w:rPr>
          <w:rStyle w:val="FootnoteReference"/>
          <w:b/>
          <w:szCs w:val="28"/>
        </w:rPr>
        <w:footnoteReference w:id="20"/>
      </w:r>
      <w:r w:rsidRPr="008D3FF6">
        <w:rPr>
          <w:szCs w:val="28"/>
          <w:lang w:val="vi-VN"/>
        </w:rPr>
        <w:t xml:space="preserve"> chưa hoàn thành.</w:t>
      </w:r>
    </w:p>
    <w:p w14:paraId="6661682D" w14:textId="169F25DF" w:rsidR="009C358B" w:rsidRPr="008D3FF6" w:rsidRDefault="00FD1A97">
      <w:pPr>
        <w:widowControl w:val="0"/>
        <w:pBdr>
          <w:bottom w:val="single" w:sz="4" w:space="31" w:color="FFFFFF"/>
        </w:pBdr>
        <w:spacing w:before="100" w:after="100" w:line="320" w:lineRule="exact"/>
        <w:ind w:firstLine="720"/>
        <w:rPr>
          <w:rFonts w:eastAsia="Times New Roman" w:cs="Times New Roman"/>
          <w:szCs w:val="28"/>
          <w:lang w:val="pt-BR"/>
        </w:rPr>
      </w:pPr>
      <w:r w:rsidRPr="008D3FF6">
        <w:rPr>
          <w:rFonts w:eastAsia="Calibri" w:cs="Times New Roman"/>
          <w:b/>
          <w:bCs/>
          <w:iCs/>
          <w:spacing w:val="4"/>
          <w:szCs w:val="28"/>
          <w:lang w:val="pt-BR"/>
        </w:rPr>
        <w:t>2.</w:t>
      </w:r>
      <w:r w:rsidR="009C358B" w:rsidRPr="008D3FF6">
        <w:rPr>
          <w:rFonts w:eastAsia="Times New Roman" w:cs="Times New Roman"/>
          <w:b/>
          <w:i/>
          <w:szCs w:val="28"/>
          <w:lang w:val="pt-BR"/>
        </w:rPr>
        <w:t xml:space="preserve"> </w:t>
      </w:r>
      <w:r w:rsidR="009C358B" w:rsidRPr="008D3FF6">
        <w:rPr>
          <w:rFonts w:eastAsia="Times New Roman" w:cs="Times New Roman"/>
          <w:b/>
          <w:szCs w:val="28"/>
          <w:lang w:val="pt-BR"/>
        </w:rPr>
        <w:t>Về phân bổ, giao kế hoạch vốn giai đoạn 2021-2025 còn lại của 03 CTMTQG</w:t>
      </w:r>
      <w:r w:rsidRPr="008D3FF6">
        <w:rPr>
          <w:rFonts w:eastAsia="Times New Roman" w:cs="Times New Roman"/>
          <w:szCs w:val="28"/>
          <w:lang w:val="pt-BR"/>
        </w:rPr>
        <w:t>,</w:t>
      </w:r>
      <w:r w:rsidRPr="008D3FF6">
        <w:rPr>
          <w:rFonts w:eastAsia="Times New Roman" w:cs="Times New Roman"/>
          <w:b/>
          <w:i/>
          <w:szCs w:val="28"/>
          <w:lang w:val="pt-BR"/>
        </w:rPr>
        <w:t xml:space="preserve"> </w:t>
      </w:r>
      <w:r w:rsidRPr="008D3FF6">
        <w:rPr>
          <w:rFonts w:eastAsia="Times New Roman" w:cs="Times New Roman"/>
          <w:szCs w:val="28"/>
          <w:lang w:val="pt-BR"/>
        </w:rPr>
        <w:t>Bộ Kế hoạch và Đầu tư đã tổng hợp, báo cáo Thủ tướng Chính phủ</w:t>
      </w:r>
      <w:r w:rsidR="00284993" w:rsidRPr="008D3FF6">
        <w:rPr>
          <w:rFonts w:eastAsia="Times New Roman" w:cs="Times New Roman"/>
          <w:szCs w:val="28"/>
          <w:lang w:val="pt-BR"/>
        </w:rPr>
        <w:t>: (i)</w:t>
      </w:r>
      <w:r w:rsidRPr="008D3FF6">
        <w:rPr>
          <w:rFonts w:eastAsia="Times New Roman" w:cs="Times New Roman"/>
          <w:szCs w:val="28"/>
          <w:lang w:val="pt-BR"/>
        </w:rPr>
        <w:t xml:space="preserve"> phương án giao bổ sung 9.547,732 tỷ đồng kế hoạch đầu tư công nguồn NSTW giai đoạn 2021-2025 cho các bộ, địa phương</w:t>
      </w:r>
      <w:r w:rsidR="00284993" w:rsidRPr="008D3FF6">
        <w:rPr>
          <w:rFonts w:eastAsia="Times New Roman" w:cs="Times New Roman"/>
          <w:szCs w:val="28"/>
          <w:lang w:val="pt-BR"/>
        </w:rPr>
        <w:t>; (ii) cơ sở pháp lý, cơ sở thực tiễn và các phương án giao kế hoạch vốn sự nghiệp nguồn NSTW giai đoạn 2021-2025 cho các địa phương.</w:t>
      </w:r>
    </w:p>
    <w:p w14:paraId="3E6F3E53" w14:textId="19F4F973" w:rsidR="009C358B" w:rsidRPr="008D3FF6" w:rsidRDefault="00284993" w:rsidP="006C3C21">
      <w:pPr>
        <w:widowControl w:val="0"/>
        <w:pBdr>
          <w:bottom w:val="single" w:sz="4" w:space="31" w:color="FFFFFF"/>
        </w:pBdr>
        <w:spacing w:before="100" w:after="100" w:line="320" w:lineRule="exact"/>
        <w:ind w:firstLine="720"/>
        <w:rPr>
          <w:rFonts w:eastAsia="Times New Roman" w:cs="Times New Roman"/>
          <w:b/>
          <w:szCs w:val="28"/>
          <w:lang w:val="pt-BR"/>
        </w:rPr>
      </w:pPr>
      <w:r w:rsidRPr="008D3FF6">
        <w:rPr>
          <w:rFonts w:eastAsia="Times New Roman" w:cs="Times New Roman"/>
          <w:b/>
          <w:bCs/>
          <w:szCs w:val="28"/>
          <w:lang w:val="pt-BR"/>
        </w:rPr>
        <w:t>3.</w:t>
      </w:r>
      <w:r w:rsidR="009C358B" w:rsidRPr="008D3FF6">
        <w:rPr>
          <w:rFonts w:eastAsia="Times New Roman" w:cs="Times New Roman"/>
          <w:b/>
          <w:bCs/>
          <w:szCs w:val="28"/>
          <w:lang w:val="pt-BR"/>
        </w:rPr>
        <w:t xml:space="preserve"> Về thực hiện</w:t>
      </w:r>
      <w:r w:rsidRPr="008D3FF6">
        <w:rPr>
          <w:rFonts w:eastAsia="Times New Roman" w:cs="Times New Roman"/>
          <w:b/>
          <w:bCs/>
          <w:szCs w:val="28"/>
          <w:lang w:val="pt-BR"/>
        </w:rPr>
        <w:t xml:space="preserve">, </w:t>
      </w:r>
      <w:r w:rsidR="009C358B" w:rsidRPr="008D3FF6">
        <w:rPr>
          <w:rFonts w:eastAsia="Times New Roman" w:cs="Times New Roman"/>
          <w:b/>
          <w:szCs w:val="28"/>
          <w:lang w:val="pt-BR"/>
        </w:rPr>
        <w:t>giải ngân vốn NSNN năm 2022</w:t>
      </w:r>
      <w:r w:rsidRPr="008D3FF6">
        <w:rPr>
          <w:rFonts w:eastAsia="Times New Roman" w:cs="Times New Roman"/>
          <w:szCs w:val="28"/>
          <w:lang w:val="pt-BR"/>
        </w:rPr>
        <w:t>,</w:t>
      </w:r>
      <w:r w:rsidRPr="008D3FF6">
        <w:rPr>
          <w:rFonts w:eastAsia="Times New Roman" w:cs="Times New Roman"/>
          <w:b/>
          <w:szCs w:val="28"/>
          <w:lang w:val="pt-BR"/>
        </w:rPr>
        <w:t xml:space="preserve"> </w:t>
      </w:r>
      <w:r w:rsidRPr="008D3FF6">
        <w:rPr>
          <w:rFonts w:eastAsia="Times New Roman" w:cs="Times New Roman"/>
          <w:iCs/>
          <w:szCs w:val="28"/>
          <w:lang w:val="pt-BR"/>
        </w:rPr>
        <w:t>theo số liệu của Bộ Tài chính, ước đến 30/01, đã giải ngân được 13.730,922 tỷ đồng vốn đầu tư phát triển nguồn NSTW (khoảng 57% kế hoạch), c</w:t>
      </w:r>
      <w:r w:rsidRPr="008D3FF6">
        <w:rPr>
          <w:iCs/>
          <w:szCs w:val="28"/>
          <w:lang w:val="pt-BR"/>
        </w:rPr>
        <w:t>òn 08/52 địa phương giải ngân dưới 20% hoặc chưa giải ngân vốn</w:t>
      </w:r>
      <w:r w:rsidRPr="008D3FF6">
        <w:rPr>
          <w:rStyle w:val="FootnoteReference"/>
          <w:b/>
          <w:iCs/>
          <w:szCs w:val="28"/>
        </w:rPr>
        <w:footnoteReference w:id="21"/>
      </w:r>
      <w:r w:rsidRPr="008D3FF6">
        <w:rPr>
          <w:iCs/>
          <w:szCs w:val="28"/>
          <w:lang w:val="pt-BR"/>
        </w:rPr>
        <w:t>. Đến hết tháng 12 năm 2022 đã giải ngân khoảng 92,9% kế hoạch vốn đối ứng từ ngân sách địa phương.</w:t>
      </w:r>
    </w:p>
    <w:p w14:paraId="315B468A" w14:textId="34E0FAA8" w:rsidR="009C358B" w:rsidRPr="008D3FF6" w:rsidRDefault="00284993" w:rsidP="006C3C21">
      <w:pPr>
        <w:widowControl w:val="0"/>
        <w:pBdr>
          <w:bottom w:val="single" w:sz="4" w:space="31" w:color="FFFFFF"/>
        </w:pBdr>
        <w:spacing w:before="100" w:after="100" w:line="320" w:lineRule="exact"/>
        <w:ind w:firstLine="720"/>
        <w:rPr>
          <w:rFonts w:eastAsia="Times New Roman" w:cs="Times New Roman"/>
          <w:b/>
          <w:szCs w:val="28"/>
          <w:lang w:val="pt-BR"/>
        </w:rPr>
      </w:pPr>
      <w:r w:rsidRPr="008D3FF6">
        <w:rPr>
          <w:rFonts w:eastAsia="Times New Roman" w:cs="Times New Roman"/>
          <w:b/>
          <w:iCs/>
          <w:szCs w:val="28"/>
          <w:lang w:val="pt-BR"/>
        </w:rPr>
        <w:t xml:space="preserve">4. </w:t>
      </w:r>
      <w:r w:rsidR="009C358B" w:rsidRPr="008D3FF6">
        <w:rPr>
          <w:rFonts w:eastAsia="Times New Roman" w:cs="Times New Roman"/>
          <w:b/>
          <w:szCs w:val="28"/>
          <w:lang w:val="pt-BR"/>
        </w:rPr>
        <w:t>Về phân bổ, giao kế hoạch vốn năm 2023:</w:t>
      </w:r>
    </w:p>
    <w:p w14:paraId="15ADECFC" w14:textId="77777777" w:rsidR="009C358B" w:rsidRPr="008D3FF6" w:rsidRDefault="009C358B" w:rsidP="006C3C21">
      <w:pPr>
        <w:widowControl w:val="0"/>
        <w:pBdr>
          <w:bottom w:val="single" w:sz="4" w:space="31" w:color="FFFFFF"/>
        </w:pBdr>
        <w:spacing w:before="100" w:after="100" w:line="320" w:lineRule="exact"/>
        <w:ind w:firstLine="720"/>
        <w:rPr>
          <w:rFonts w:eastAsia="Times New Roman" w:cs="Times New Roman"/>
          <w:spacing w:val="-4"/>
          <w:szCs w:val="28"/>
          <w:lang w:val="pt-BR"/>
        </w:rPr>
      </w:pPr>
      <w:r w:rsidRPr="008D3FF6">
        <w:rPr>
          <w:rFonts w:eastAsia="Times New Roman" w:cs="Times New Roman"/>
          <w:spacing w:val="-4"/>
          <w:szCs w:val="28"/>
          <w:lang w:val="pt-BR"/>
        </w:rPr>
        <w:t>- Thủ tướng Chính phủ đã giao</w:t>
      </w:r>
      <w:r w:rsidRPr="008D3FF6">
        <w:rPr>
          <w:rStyle w:val="FootnoteReference"/>
          <w:rFonts w:eastAsia="Times New Roman" w:cs="Times New Roman"/>
          <w:b/>
          <w:spacing w:val="-4"/>
          <w:szCs w:val="28"/>
        </w:rPr>
        <w:footnoteReference w:id="22"/>
      </w:r>
      <w:r w:rsidRPr="008D3FF6">
        <w:rPr>
          <w:rFonts w:eastAsia="Times New Roman" w:cs="Times New Roman"/>
          <w:spacing w:val="-4"/>
          <w:szCs w:val="28"/>
          <w:lang w:val="pt-BR"/>
        </w:rPr>
        <w:t xml:space="preserve"> 48.355,812 tỷ đồng vốn NSTW năm 2023 (bao gồm: 24.216,812 tỷ đồng vốn ĐTPT, 24.119 tỷ đồng kinh phí sự nghiệp) cho các bộ, địa phương thực hiện 03 CTMTQG năm 2023, đạt 97,6% tổng kế hoạch vốn. </w:t>
      </w:r>
    </w:p>
    <w:p w14:paraId="4C6932A6" w14:textId="02D38D0D" w:rsidR="009C358B" w:rsidRPr="008D3FF6" w:rsidRDefault="009C358B" w:rsidP="006C3C21">
      <w:pPr>
        <w:widowControl w:val="0"/>
        <w:pBdr>
          <w:bottom w:val="single" w:sz="4" w:space="31" w:color="FFFFFF"/>
        </w:pBdr>
        <w:spacing w:before="100" w:after="100" w:line="320" w:lineRule="exact"/>
        <w:ind w:firstLine="720"/>
        <w:rPr>
          <w:rFonts w:eastAsia="Times New Roman" w:cs="Times New Roman"/>
          <w:szCs w:val="28"/>
          <w:lang w:val="pt-BR"/>
        </w:rPr>
      </w:pPr>
      <w:r w:rsidRPr="008D3FF6">
        <w:rPr>
          <w:rFonts w:eastAsia="Times New Roman" w:cs="Times New Roman"/>
          <w:szCs w:val="28"/>
          <w:lang w:val="pt-BR"/>
        </w:rPr>
        <w:t>Đối với 1.208,188 tỷ đồng còn lại, Bộ Kế hoạch và Đầu tư sẽ tổng hợp</w:t>
      </w:r>
      <w:r w:rsidR="00284993" w:rsidRPr="008D3FF6">
        <w:rPr>
          <w:rFonts w:eastAsia="Times New Roman" w:cs="Times New Roman"/>
          <w:szCs w:val="28"/>
          <w:lang w:val="pt-BR"/>
        </w:rPr>
        <w:t>,</w:t>
      </w:r>
      <w:r w:rsidRPr="008D3FF6">
        <w:rPr>
          <w:rFonts w:eastAsia="Times New Roman" w:cs="Times New Roman"/>
          <w:szCs w:val="28"/>
          <w:lang w:val="pt-BR"/>
        </w:rPr>
        <w:t xml:space="preserve"> báo cáo Thủ tướng Chính phủ sau khi </w:t>
      </w:r>
      <w:r w:rsidR="00284993" w:rsidRPr="008D3FF6">
        <w:rPr>
          <w:rFonts w:eastAsia="Times New Roman" w:cs="Times New Roman"/>
          <w:szCs w:val="28"/>
          <w:lang w:val="pt-BR"/>
        </w:rPr>
        <w:t>kế hoạch vốn</w:t>
      </w:r>
      <w:r w:rsidRPr="008D3FF6">
        <w:rPr>
          <w:rFonts w:eastAsia="Times New Roman" w:cs="Times New Roman"/>
          <w:szCs w:val="28"/>
          <w:lang w:val="pt-BR"/>
        </w:rPr>
        <w:t xml:space="preserve"> trung hạn còn lại được giao</w:t>
      </w:r>
      <w:r w:rsidR="00284993" w:rsidRPr="008D3FF6">
        <w:rPr>
          <w:rFonts w:eastAsia="Times New Roman" w:cs="Times New Roman"/>
          <w:szCs w:val="28"/>
          <w:lang w:val="pt-BR"/>
        </w:rPr>
        <w:t>;</w:t>
      </w:r>
      <w:r w:rsidRPr="008D3FF6">
        <w:rPr>
          <w:rFonts w:eastAsia="Times New Roman" w:cs="Times New Roman"/>
          <w:szCs w:val="28"/>
          <w:lang w:val="pt-BR"/>
        </w:rPr>
        <w:t xml:space="preserve"> Ủy ban Dân tộc, Bộ Nông nghiệp và Phát triển nông thôn đề xuất phương án phân bổ. </w:t>
      </w:r>
    </w:p>
    <w:p w14:paraId="162407DF" w14:textId="34DEC8FB" w:rsidR="00291B1F" w:rsidRPr="008D3FF6" w:rsidRDefault="009C358B" w:rsidP="006C3C21">
      <w:pPr>
        <w:widowControl w:val="0"/>
        <w:pBdr>
          <w:bottom w:val="single" w:sz="4" w:space="31" w:color="FFFFFF"/>
        </w:pBdr>
        <w:spacing w:before="100" w:after="100" w:line="320" w:lineRule="exact"/>
        <w:ind w:firstLine="720"/>
        <w:rPr>
          <w:rFonts w:eastAsia="Calibri" w:cs="Times New Roman"/>
          <w:b/>
          <w:bCs/>
          <w:iCs/>
          <w:spacing w:val="-2"/>
          <w:szCs w:val="28"/>
          <w:lang w:val="pt-BR"/>
        </w:rPr>
      </w:pPr>
      <w:r w:rsidRPr="008D3FF6">
        <w:rPr>
          <w:rFonts w:eastAsia="Times New Roman" w:cs="Times New Roman"/>
          <w:szCs w:val="28"/>
          <w:lang w:val="pt-BR"/>
        </w:rPr>
        <w:t>- Đến hết ngày 30/01, có 44/53 địa phương</w:t>
      </w:r>
      <w:r w:rsidRPr="008D3FF6">
        <w:rPr>
          <w:rFonts w:eastAsia="Times New Roman" w:cs="Times New Roman"/>
          <w:b/>
          <w:szCs w:val="28"/>
          <w:vertAlign w:val="superscript"/>
        </w:rPr>
        <w:footnoteReference w:id="23"/>
      </w:r>
      <w:r w:rsidRPr="008D3FF6">
        <w:rPr>
          <w:rFonts w:eastAsia="Times New Roman" w:cs="Times New Roman"/>
          <w:szCs w:val="28"/>
          <w:lang w:val="pt-BR"/>
        </w:rPr>
        <w:t xml:space="preserve"> đã giao</w:t>
      </w:r>
      <w:r w:rsidR="00284993" w:rsidRPr="008D3FF6">
        <w:rPr>
          <w:rFonts w:eastAsia="Times New Roman" w:cs="Times New Roman"/>
          <w:szCs w:val="28"/>
          <w:lang w:val="pt-BR"/>
        </w:rPr>
        <w:t xml:space="preserve"> chi tiết</w:t>
      </w:r>
      <w:r w:rsidRPr="008D3FF6">
        <w:rPr>
          <w:rFonts w:eastAsia="Times New Roman" w:cs="Times New Roman"/>
          <w:szCs w:val="28"/>
          <w:lang w:val="pt-BR"/>
        </w:rPr>
        <w:t xml:space="preserve"> kế hoạch vốn ĐTPT, dự toán NSNN năm 2023 của 03 CTMTQG.</w:t>
      </w:r>
    </w:p>
    <w:p w14:paraId="4CE232BB" w14:textId="7F257C6D" w:rsidR="00730B9C" w:rsidRPr="008D3FF6" w:rsidRDefault="0047603A" w:rsidP="00F36F56">
      <w:pPr>
        <w:widowControl w:val="0"/>
        <w:pBdr>
          <w:bottom w:val="single" w:sz="4" w:space="31" w:color="FFFFFF"/>
        </w:pBdr>
        <w:spacing w:line="320" w:lineRule="exact"/>
        <w:ind w:firstLine="720"/>
        <w:rPr>
          <w:rFonts w:cs="Times New Roman"/>
          <w:b/>
          <w:sz w:val="24"/>
          <w:szCs w:val="26"/>
          <w:lang w:val="fr-FR"/>
        </w:rPr>
      </w:pPr>
      <w:r w:rsidRPr="008D3FF6">
        <w:rPr>
          <w:rFonts w:cs="Times New Roman"/>
          <w:b/>
          <w:sz w:val="24"/>
          <w:szCs w:val="26"/>
          <w:lang w:val="pt-BR"/>
        </w:rPr>
        <w:t>C</w:t>
      </w:r>
      <w:r w:rsidR="00FD59F0" w:rsidRPr="008D3FF6">
        <w:rPr>
          <w:rFonts w:cs="Times New Roman"/>
          <w:b/>
          <w:sz w:val="24"/>
          <w:szCs w:val="26"/>
          <w:lang w:val="vi-VN"/>
        </w:rPr>
        <w:t>. MỘT SỐ NỘI DUNG XIN Ý KIẾN</w:t>
      </w:r>
      <w:r w:rsidR="00541A29" w:rsidRPr="008D3FF6">
        <w:rPr>
          <w:rFonts w:cs="Times New Roman"/>
          <w:b/>
          <w:sz w:val="24"/>
          <w:szCs w:val="26"/>
          <w:lang w:val="pt-BR"/>
        </w:rPr>
        <w:t xml:space="preserve"> </w:t>
      </w:r>
      <w:r w:rsidR="00FD59F0" w:rsidRPr="008D3FF6">
        <w:rPr>
          <w:rFonts w:cs="Times New Roman"/>
          <w:b/>
          <w:sz w:val="24"/>
          <w:szCs w:val="26"/>
          <w:lang w:val="vi-VN"/>
        </w:rPr>
        <w:t>CHÍNH PHỦ</w:t>
      </w:r>
    </w:p>
    <w:p w14:paraId="7F2F2A30" w14:textId="619F684E" w:rsidR="009C358B" w:rsidRPr="008D3FF6" w:rsidRDefault="009C358B" w:rsidP="00F36F56">
      <w:pPr>
        <w:widowControl w:val="0"/>
        <w:pBdr>
          <w:bottom w:val="single" w:sz="4" w:space="31" w:color="FFFFFF"/>
        </w:pBdr>
        <w:spacing w:line="320" w:lineRule="exact"/>
        <w:ind w:firstLine="720"/>
        <w:rPr>
          <w:rFonts w:cs="Times New Roman"/>
          <w:szCs w:val="28"/>
          <w:lang w:val="vi-VN"/>
        </w:rPr>
      </w:pPr>
      <w:r w:rsidRPr="008D3FF6">
        <w:rPr>
          <w:rFonts w:cs="Times New Roman"/>
          <w:b/>
          <w:szCs w:val="28"/>
          <w:lang w:val="vi-VN"/>
        </w:rPr>
        <w:t>1.</w:t>
      </w:r>
      <w:r w:rsidRPr="008D3FF6">
        <w:rPr>
          <w:rFonts w:cs="Times New Roman"/>
          <w:b/>
          <w:szCs w:val="28"/>
          <w:lang w:val="fr-FR"/>
        </w:rPr>
        <w:t xml:space="preserve"> </w:t>
      </w:r>
      <w:r w:rsidRPr="008D3FF6">
        <w:rPr>
          <w:rFonts w:cs="Times New Roman"/>
          <w:szCs w:val="28"/>
          <w:lang w:val="vi-VN"/>
        </w:rPr>
        <w:t xml:space="preserve">Đánh giá tình hình KTXH tháng </w:t>
      </w:r>
      <w:r w:rsidRPr="008D3FF6">
        <w:rPr>
          <w:rFonts w:cs="Times New Roman"/>
          <w:szCs w:val="28"/>
          <w:lang w:val="fr-FR"/>
        </w:rPr>
        <w:t>01</w:t>
      </w:r>
      <w:r w:rsidRPr="008D3FF6">
        <w:rPr>
          <w:rFonts w:cs="Times New Roman"/>
          <w:szCs w:val="28"/>
          <w:lang w:val="vi-VN"/>
        </w:rPr>
        <w:t>; nhận định tình hình thế giới</w:t>
      </w:r>
      <w:r w:rsidRPr="008D3FF6">
        <w:rPr>
          <w:rFonts w:cs="Times New Roman"/>
          <w:szCs w:val="28"/>
          <w:lang w:val="fr-FR"/>
        </w:rPr>
        <w:t>,</w:t>
      </w:r>
      <w:r w:rsidRPr="008D3FF6">
        <w:rPr>
          <w:rFonts w:cs="Times New Roman"/>
          <w:szCs w:val="28"/>
          <w:lang w:val="vi-VN"/>
        </w:rPr>
        <w:t xml:space="preserve"> trong nước, nhất là những vấn đề nóng, tiềm ẩn tác động tới phát triển KTXH nước ta; nhiệm vụ, giải pháp trọng tâm </w:t>
      </w:r>
      <w:r w:rsidRPr="008D3FF6">
        <w:rPr>
          <w:rFonts w:cs="Times New Roman"/>
          <w:szCs w:val="28"/>
          <w:lang w:val="fr-FR"/>
        </w:rPr>
        <w:t>trong Quý I năm 2023</w:t>
      </w:r>
      <w:r w:rsidRPr="008D3FF6">
        <w:rPr>
          <w:rFonts w:cs="Times New Roman"/>
          <w:szCs w:val="28"/>
          <w:lang w:val="vi-VN"/>
        </w:rPr>
        <w:t>.</w:t>
      </w:r>
    </w:p>
    <w:p w14:paraId="4F727B22" w14:textId="77777777" w:rsidR="009C358B" w:rsidRPr="008D3FF6" w:rsidRDefault="009C358B" w:rsidP="00F36F56">
      <w:pPr>
        <w:widowControl w:val="0"/>
        <w:pBdr>
          <w:bottom w:val="single" w:sz="4" w:space="31" w:color="FFFFFF"/>
        </w:pBdr>
        <w:spacing w:line="320" w:lineRule="exact"/>
        <w:ind w:firstLine="720"/>
        <w:rPr>
          <w:rFonts w:cs="Times New Roman"/>
          <w:szCs w:val="28"/>
          <w:lang w:val="fr-FR"/>
        </w:rPr>
      </w:pPr>
      <w:r w:rsidRPr="008D3FF6">
        <w:rPr>
          <w:rFonts w:cs="Times New Roman"/>
          <w:b/>
          <w:szCs w:val="28"/>
          <w:lang w:val="vi-VN"/>
        </w:rPr>
        <w:t>2.</w:t>
      </w:r>
      <w:r w:rsidRPr="008D3FF6">
        <w:rPr>
          <w:rFonts w:cs="Times New Roman"/>
          <w:szCs w:val="28"/>
          <w:lang w:val="vi-VN"/>
        </w:rPr>
        <w:t xml:space="preserve"> </w:t>
      </w:r>
      <w:r w:rsidRPr="008D3FF6">
        <w:rPr>
          <w:rFonts w:cs="Times New Roman"/>
          <w:szCs w:val="28"/>
          <w:lang w:val="fr-FR"/>
        </w:rPr>
        <w:t>Về triển khai Chương trình phục hồi và phát triển KTXH</w:t>
      </w:r>
    </w:p>
    <w:p w14:paraId="75EA9F64" w14:textId="16843CA6" w:rsidR="009C358B" w:rsidRPr="008D3FF6" w:rsidRDefault="009C358B" w:rsidP="00F36F56">
      <w:pPr>
        <w:widowControl w:val="0"/>
        <w:pBdr>
          <w:bottom w:val="single" w:sz="4" w:space="31" w:color="FFFFFF"/>
        </w:pBdr>
        <w:spacing w:line="320" w:lineRule="exact"/>
        <w:ind w:firstLine="720"/>
        <w:rPr>
          <w:rFonts w:eastAsia="Times New Roman"/>
          <w:szCs w:val="28"/>
          <w:lang w:val="fr-FR"/>
        </w:rPr>
      </w:pPr>
      <w:r w:rsidRPr="008D3FF6">
        <w:rPr>
          <w:rFonts w:eastAsia="Times New Roman"/>
          <w:szCs w:val="28"/>
          <w:lang w:val="fr-FR"/>
        </w:rPr>
        <w:t>a) Giao Ngân hàng Nhà nước Việt Nam khẩn trương</w:t>
      </w:r>
      <w:r w:rsidR="0079678E" w:rsidRPr="008D3FF6">
        <w:rPr>
          <w:rFonts w:eastAsia="Times New Roman"/>
          <w:szCs w:val="28"/>
          <w:lang w:val="fr-FR"/>
        </w:rPr>
        <w:t xml:space="preserve"> đánh giá</w:t>
      </w:r>
      <w:r w:rsidRPr="008D3FF6">
        <w:rPr>
          <w:rFonts w:eastAsia="Times New Roman"/>
          <w:szCs w:val="28"/>
          <w:lang w:val="fr-FR"/>
        </w:rPr>
        <w:t xml:space="preserve"> khả năng thực hiện</w:t>
      </w:r>
      <w:r w:rsidR="0079678E" w:rsidRPr="008D3FF6">
        <w:rPr>
          <w:rFonts w:eastAsia="Times New Roman"/>
          <w:szCs w:val="28"/>
          <w:lang w:val="fr-FR"/>
        </w:rPr>
        <w:t xml:space="preserve"> chính sách hỗ trợ lãi suất 2%</w:t>
      </w:r>
      <w:r w:rsidRPr="008D3FF6">
        <w:rPr>
          <w:rFonts w:eastAsia="Times New Roman"/>
          <w:szCs w:val="28"/>
          <w:lang w:val="fr-FR"/>
        </w:rPr>
        <w:t xml:space="preserve">, </w:t>
      </w:r>
      <w:r w:rsidR="0079678E" w:rsidRPr="008D3FF6">
        <w:rPr>
          <w:rFonts w:eastAsia="Times New Roman"/>
          <w:szCs w:val="28"/>
          <w:lang w:val="fr-FR"/>
        </w:rPr>
        <w:t>đề xuất giải pháp</w:t>
      </w:r>
      <w:r w:rsidR="00383DBE" w:rsidRPr="008D3FF6">
        <w:rPr>
          <w:rFonts w:eastAsia="Times New Roman"/>
          <w:szCs w:val="28"/>
          <w:lang w:val="fr-FR"/>
        </w:rPr>
        <w:t>,</w:t>
      </w:r>
      <w:r w:rsidR="0079678E" w:rsidRPr="008D3FF6">
        <w:rPr>
          <w:rFonts w:eastAsia="Times New Roman"/>
          <w:szCs w:val="28"/>
          <w:lang w:val="fr-FR"/>
        </w:rPr>
        <w:t xml:space="preserve"> báo cáo Chính phủ về việc sửa đổi Nghị định số 31/2022/NĐ-CP để </w:t>
      </w:r>
      <w:r w:rsidRPr="008D3FF6">
        <w:rPr>
          <w:rFonts w:eastAsia="Times New Roman"/>
          <w:szCs w:val="28"/>
          <w:lang w:val="fr-FR"/>
        </w:rPr>
        <w:t xml:space="preserve">giải ngân hết </w:t>
      </w:r>
      <w:r w:rsidR="00383DBE" w:rsidRPr="008D3FF6">
        <w:rPr>
          <w:rFonts w:eastAsia="Times New Roman"/>
          <w:szCs w:val="28"/>
          <w:lang w:val="fr-FR"/>
        </w:rPr>
        <w:t xml:space="preserve">số vốn đúng thời </w:t>
      </w:r>
      <w:r w:rsidRPr="008D3FF6">
        <w:rPr>
          <w:rFonts w:eastAsia="Times New Roman"/>
          <w:szCs w:val="28"/>
          <w:lang w:val="fr-FR"/>
        </w:rPr>
        <w:t>hạn Chương trình</w:t>
      </w:r>
      <w:r w:rsidR="00383DBE" w:rsidRPr="008D3FF6">
        <w:rPr>
          <w:rFonts w:eastAsia="Times New Roman"/>
          <w:szCs w:val="28"/>
          <w:lang w:val="fr-FR"/>
        </w:rPr>
        <w:t xml:space="preserve">; hoặc </w:t>
      </w:r>
      <w:r w:rsidRPr="008D3FF6">
        <w:rPr>
          <w:rFonts w:eastAsia="Times New Roman"/>
          <w:szCs w:val="28"/>
          <w:lang w:val="fr-FR"/>
        </w:rPr>
        <w:t xml:space="preserve">đề xuất </w:t>
      </w:r>
      <w:r w:rsidR="00383DBE" w:rsidRPr="008D3FF6">
        <w:rPr>
          <w:rFonts w:eastAsia="Times New Roman"/>
          <w:szCs w:val="28"/>
          <w:lang w:val="fr-FR"/>
        </w:rPr>
        <w:t>điều chỉnh chính sách cho hiệu quả</w:t>
      </w:r>
      <w:r w:rsidRPr="008D3FF6">
        <w:rPr>
          <w:rFonts w:eastAsia="Times New Roman"/>
          <w:szCs w:val="28"/>
          <w:lang w:val="fr-FR"/>
        </w:rPr>
        <w:t>.</w:t>
      </w:r>
    </w:p>
    <w:p w14:paraId="44F1A994" w14:textId="4CBA127F" w:rsidR="009C358B" w:rsidRPr="008D3FF6" w:rsidRDefault="009C358B" w:rsidP="00F36F56">
      <w:pPr>
        <w:widowControl w:val="0"/>
        <w:pBdr>
          <w:bottom w:val="single" w:sz="4" w:space="31" w:color="FFFFFF"/>
        </w:pBdr>
        <w:spacing w:line="320" w:lineRule="exact"/>
        <w:ind w:firstLine="720"/>
        <w:rPr>
          <w:rFonts w:eastAsia="Times New Roman"/>
          <w:szCs w:val="28"/>
          <w:lang w:val="fr-FR"/>
        </w:rPr>
      </w:pPr>
      <w:r w:rsidRPr="008D3FF6">
        <w:rPr>
          <w:rFonts w:eastAsia="Times New Roman"/>
          <w:szCs w:val="28"/>
          <w:lang w:val="fr-FR"/>
        </w:rPr>
        <w:t xml:space="preserve">b) Giao Bộ Lao động </w:t>
      </w:r>
      <w:r w:rsidR="00383DBE" w:rsidRPr="008D3FF6">
        <w:rPr>
          <w:rFonts w:eastAsia="Times New Roman"/>
          <w:szCs w:val="28"/>
          <w:lang w:val="fr-FR"/>
        </w:rPr>
        <w:t>-</w:t>
      </w:r>
      <w:r w:rsidRPr="008D3FF6">
        <w:rPr>
          <w:rFonts w:eastAsia="Times New Roman"/>
          <w:szCs w:val="28"/>
          <w:lang w:val="fr-FR"/>
        </w:rPr>
        <w:t xml:space="preserve"> Thương binh và Xã hội</w:t>
      </w:r>
      <w:r w:rsidR="002E15C8" w:rsidRPr="008D3FF6">
        <w:rPr>
          <w:rFonts w:eastAsia="Times New Roman"/>
          <w:szCs w:val="28"/>
          <w:lang w:val="fr-FR"/>
        </w:rPr>
        <w:t xml:space="preserve"> báo cáo Chính phủ</w:t>
      </w:r>
      <w:r w:rsidRPr="008D3FF6">
        <w:rPr>
          <w:rFonts w:eastAsia="Times New Roman"/>
          <w:szCs w:val="28"/>
          <w:lang w:val="fr-FR"/>
        </w:rPr>
        <w:t xml:space="preserve"> số tăng thu, tiết kiệm chi NSTW năm 2021 còn dư sau khi hỗ trợ tiền thuê nhà cho người lao động</w:t>
      </w:r>
      <w:r w:rsidR="002E15C8" w:rsidRPr="008D3FF6">
        <w:rPr>
          <w:rFonts w:eastAsia="Times New Roman"/>
          <w:szCs w:val="28"/>
          <w:lang w:val="fr-FR"/>
        </w:rPr>
        <w:t xml:space="preserve"> và đề xuất phương án xử lý số vốn này</w:t>
      </w:r>
      <w:r w:rsidRPr="008D3FF6">
        <w:rPr>
          <w:rFonts w:eastAsia="Times New Roman"/>
          <w:szCs w:val="28"/>
          <w:lang w:val="fr-FR"/>
        </w:rPr>
        <w:t>.</w:t>
      </w:r>
    </w:p>
    <w:p w14:paraId="196472F2" w14:textId="55FA38FD" w:rsidR="003B5007" w:rsidRPr="008D3FF6" w:rsidRDefault="003B5007" w:rsidP="00F36F56">
      <w:pPr>
        <w:widowControl w:val="0"/>
        <w:pBdr>
          <w:bottom w:val="single" w:sz="4" w:space="31" w:color="FFFFFF"/>
        </w:pBdr>
        <w:spacing w:line="320" w:lineRule="exact"/>
        <w:ind w:firstLine="720"/>
        <w:rPr>
          <w:rFonts w:eastAsia="Times New Roman"/>
          <w:szCs w:val="28"/>
          <w:lang w:val="fr-FR"/>
        </w:rPr>
      </w:pPr>
      <w:r w:rsidRPr="008D3FF6">
        <w:rPr>
          <w:rFonts w:eastAsia="Times New Roman"/>
          <w:szCs w:val="28"/>
          <w:lang w:val="fr-FR"/>
        </w:rPr>
        <w:t xml:space="preserve">c) Giao Bộ Giao thông vận tải khẩn trương phê duyệt chủ trương đầu tư Dự án </w:t>
      </w:r>
      <w:r w:rsidRPr="008D3FF6">
        <w:rPr>
          <w:spacing w:val="2"/>
          <w:szCs w:val="28"/>
          <w:lang w:val="fr-FR"/>
        </w:rPr>
        <w:t>Nâng cấp đoạn Km18-Km80, Quốc lộ 4B sau khi được</w:t>
      </w:r>
      <w:r w:rsidR="00FF1E27" w:rsidRPr="008D3FF6">
        <w:rPr>
          <w:spacing w:val="2"/>
          <w:szCs w:val="28"/>
          <w:lang w:val="fr-FR"/>
        </w:rPr>
        <w:t xml:space="preserve"> Thủ tướng Chính phủ</w:t>
      </w:r>
      <w:r w:rsidRPr="008D3FF6">
        <w:rPr>
          <w:spacing w:val="2"/>
          <w:szCs w:val="28"/>
          <w:lang w:val="fr-FR"/>
        </w:rPr>
        <w:t xml:space="preserve"> giao là cơ quan chủ quản thực hiện.</w:t>
      </w:r>
    </w:p>
    <w:p w14:paraId="49F1E46F" w14:textId="1B6FF477" w:rsidR="009C358B" w:rsidRPr="008D3FF6" w:rsidRDefault="003B5007" w:rsidP="00F36F56">
      <w:pPr>
        <w:widowControl w:val="0"/>
        <w:pBdr>
          <w:bottom w:val="single" w:sz="4" w:space="31" w:color="FFFFFF"/>
        </w:pBdr>
        <w:spacing w:line="320" w:lineRule="exact"/>
        <w:ind w:firstLine="720"/>
        <w:rPr>
          <w:rFonts w:eastAsia="Times New Roman"/>
          <w:szCs w:val="28"/>
          <w:lang w:val="fr-FR"/>
        </w:rPr>
      </w:pPr>
      <w:r w:rsidRPr="008D3FF6">
        <w:rPr>
          <w:rFonts w:eastAsia="Times New Roman"/>
          <w:szCs w:val="28"/>
          <w:lang w:val="fr-FR"/>
        </w:rPr>
        <w:t>d</w:t>
      </w:r>
      <w:r w:rsidR="009C358B" w:rsidRPr="008D3FF6">
        <w:rPr>
          <w:rFonts w:eastAsia="Times New Roman"/>
          <w:szCs w:val="28"/>
          <w:lang w:val="fr-FR"/>
        </w:rPr>
        <w:t xml:space="preserve">) Về số vốn </w:t>
      </w:r>
      <w:r w:rsidR="009C358B" w:rsidRPr="008D3FF6">
        <w:rPr>
          <w:rFonts w:eastAsia="Times New Roman"/>
          <w:b/>
          <w:szCs w:val="28"/>
          <w:lang w:val="fr-FR"/>
        </w:rPr>
        <w:t>14.151 tỷ đồng</w:t>
      </w:r>
      <w:r w:rsidR="009C358B" w:rsidRPr="008D3FF6">
        <w:rPr>
          <w:rFonts w:eastAsia="Times New Roman"/>
          <w:szCs w:val="28"/>
          <w:lang w:val="fr-FR"/>
        </w:rPr>
        <w:t xml:space="preserve"> chưa báo cáo Ủy ban Thường vụ Quốc hội:</w:t>
      </w:r>
    </w:p>
    <w:p w14:paraId="5FD541A0" w14:textId="3B1831D3" w:rsidR="009C358B" w:rsidRPr="008D3FF6" w:rsidRDefault="009C358B" w:rsidP="00F36F56">
      <w:pPr>
        <w:widowControl w:val="0"/>
        <w:pBdr>
          <w:bottom w:val="single" w:sz="4" w:space="31" w:color="FFFFFF"/>
        </w:pBdr>
        <w:spacing w:line="320" w:lineRule="exact"/>
        <w:ind w:firstLine="720"/>
        <w:rPr>
          <w:rFonts w:eastAsia="Times New Roman"/>
          <w:szCs w:val="28"/>
          <w:lang w:val="fr-FR"/>
        </w:rPr>
      </w:pPr>
      <w:r w:rsidRPr="008D3FF6">
        <w:rPr>
          <w:rFonts w:eastAsia="Times New Roman"/>
          <w:szCs w:val="28"/>
          <w:lang w:val="fr-FR"/>
        </w:rPr>
        <w:t xml:space="preserve">- </w:t>
      </w:r>
      <w:r w:rsidR="005F772C" w:rsidRPr="008D3FF6">
        <w:rPr>
          <w:rFonts w:eastAsia="Times New Roman"/>
          <w:szCs w:val="28"/>
          <w:lang w:val="fr-FR"/>
        </w:rPr>
        <w:t>Chỉ đạo c</w:t>
      </w:r>
      <w:r w:rsidRPr="008D3FF6">
        <w:rPr>
          <w:rFonts w:eastAsia="Times New Roman"/>
          <w:szCs w:val="28"/>
          <w:lang w:val="fr-FR"/>
        </w:rPr>
        <w:t xml:space="preserve">ác bộ, địa phương liên quan nhanh chóng hoàn thiện thủ tục đầu tư các dự án </w:t>
      </w:r>
      <w:r w:rsidRPr="008D3FF6">
        <w:rPr>
          <w:rFonts w:eastAsia="Times New Roman"/>
          <w:b/>
          <w:szCs w:val="28"/>
          <w:lang w:val="fr-FR"/>
        </w:rPr>
        <w:t>tr</w:t>
      </w:r>
      <w:r w:rsidR="004D62F8" w:rsidRPr="008D3FF6">
        <w:rPr>
          <w:rFonts w:eastAsia="Times New Roman"/>
          <w:b/>
          <w:szCs w:val="28"/>
          <w:lang w:val="fr-FR"/>
        </w:rPr>
        <w:t>ước 10/2</w:t>
      </w:r>
      <w:r w:rsidRPr="008D3FF6">
        <w:rPr>
          <w:rFonts w:eastAsia="Times New Roman"/>
          <w:b/>
          <w:szCs w:val="28"/>
          <w:lang w:val="fr-FR"/>
        </w:rPr>
        <w:t>/2023</w:t>
      </w:r>
      <w:r w:rsidRPr="008D3FF6">
        <w:rPr>
          <w:rFonts w:eastAsia="Times New Roman"/>
          <w:szCs w:val="28"/>
          <w:lang w:val="fr-FR"/>
        </w:rPr>
        <w:t>, gửi Bộ Kế hoạch và Đầu tư tổng hợp, báo cáo Thủ tướng Chính phủ.</w:t>
      </w:r>
    </w:p>
    <w:p w14:paraId="13438606" w14:textId="2A3C37B5" w:rsidR="009C358B" w:rsidRPr="008D3FF6" w:rsidRDefault="009C358B" w:rsidP="00F36F56">
      <w:pPr>
        <w:widowControl w:val="0"/>
        <w:pBdr>
          <w:bottom w:val="single" w:sz="4" w:space="31" w:color="FFFFFF"/>
        </w:pBdr>
        <w:spacing w:line="320" w:lineRule="exact"/>
        <w:ind w:firstLine="720"/>
        <w:rPr>
          <w:rFonts w:eastAsia="Times New Roman"/>
          <w:szCs w:val="28"/>
          <w:lang w:val="fr-FR"/>
        </w:rPr>
      </w:pPr>
      <w:r w:rsidRPr="008D3FF6">
        <w:rPr>
          <w:rFonts w:eastAsia="Times New Roman"/>
          <w:szCs w:val="28"/>
          <w:lang w:val="fr-FR"/>
        </w:rPr>
        <w:t xml:space="preserve">- </w:t>
      </w:r>
      <w:r w:rsidR="005F772C" w:rsidRPr="008D3FF6">
        <w:rPr>
          <w:rFonts w:eastAsia="Times New Roman"/>
          <w:szCs w:val="28"/>
          <w:lang w:val="fr-FR"/>
        </w:rPr>
        <w:t>Chỉ đạo B</w:t>
      </w:r>
      <w:r w:rsidRPr="008D3FF6">
        <w:rPr>
          <w:rFonts w:eastAsia="Times New Roman"/>
          <w:szCs w:val="28"/>
          <w:lang w:val="fr-FR"/>
        </w:rPr>
        <w:t>ộ Y tế báo cáo cụ thể về tính khả thi, việc hoàn thiện phương án phân bổ số vốn 832 tỷ đồng cho các dự án thuộc lĩnh vực y tế.</w:t>
      </w:r>
    </w:p>
    <w:p w14:paraId="20794110" w14:textId="6331DC3D" w:rsidR="009C358B" w:rsidRPr="008D3FF6" w:rsidRDefault="009C358B" w:rsidP="00F36F56">
      <w:pPr>
        <w:widowControl w:val="0"/>
        <w:pBdr>
          <w:bottom w:val="single" w:sz="4" w:space="31" w:color="FFFFFF"/>
        </w:pBdr>
        <w:spacing w:line="320" w:lineRule="exact"/>
        <w:ind w:firstLine="720"/>
        <w:rPr>
          <w:rFonts w:eastAsia="Times New Roman"/>
          <w:szCs w:val="28"/>
          <w:lang w:val="fr-FR"/>
        </w:rPr>
      </w:pPr>
      <w:r w:rsidRPr="008D3FF6">
        <w:rPr>
          <w:rFonts w:eastAsia="Times New Roman"/>
          <w:szCs w:val="28"/>
          <w:lang w:val="fr-FR"/>
        </w:rPr>
        <w:t xml:space="preserve">- </w:t>
      </w:r>
      <w:r w:rsidR="005F772C" w:rsidRPr="008D3FF6">
        <w:rPr>
          <w:rFonts w:eastAsia="Times New Roman"/>
          <w:szCs w:val="28"/>
          <w:lang w:val="fr-FR"/>
        </w:rPr>
        <w:t>Giao c</w:t>
      </w:r>
      <w:r w:rsidRPr="008D3FF6">
        <w:rPr>
          <w:rFonts w:eastAsia="Times New Roman"/>
          <w:szCs w:val="28"/>
          <w:lang w:val="fr-FR"/>
        </w:rPr>
        <w:t>ác bộ, cơ quan trung ương và địa phương chịu trách nhiệm trước Chính phủ, Thủ tướng Chính phủ trong trường hợp không kịp hoàn thiện thủ tục đầu tư để báo cáo Ủy ban Thường vụ Quốc hội trước ngày 31/3/2023.</w:t>
      </w:r>
    </w:p>
    <w:p w14:paraId="66C1D515" w14:textId="30A07111" w:rsidR="009C358B" w:rsidRPr="008D3FF6" w:rsidRDefault="009C358B" w:rsidP="00F36F56">
      <w:pPr>
        <w:widowControl w:val="0"/>
        <w:pBdr>
          <w:bottom w:val="single" w:sz="4" w:space="31" w:color="FFFFFF"/>
        </w:pBdr>
        <w:spacing w:line="320" w:lineRule="exact"/>
        <w:ind w:firstLine="720"/>
        <w:rPr>
          <w:rFonts w:eastAsia="Times New Roman"/>
          <w:szCs w:val="28"/>
          <w:lang w:val="fr-FR"/>
        </w:rPr>
      </w:pPr>
      <w:r w:rsidRPr="008D3FF6">
        <w:rPr>
          <w:rFonts w:eastAsia="Times New Roman"/>
          <w:szCs w:val="28"/>
          <w:lang w:val="fr-FR"/>
        </w:rPr>
        <w:t xml:space="preserve">- </w:t>
      </w:r>
      <w:r w:rsidR="005F772C" w:rsidRPr="008D3FF6">
        <w:rPr>
          <w:rFonts w:eastAsia="Times New Roman"/>
          <w:szCs w:val="28"/>
          <w:lang w:val="fr-FR"/>
        </w:rPr>
        <w:t xml:space="preserve">Giao </w:t>
      </w:r>
      <w:r w:rsidRPr="008D3FF6">
        <w:rPr>
          <w:rFonts w:eastAsia="Times New Roman"/>
          <w:szCs w:val="28"/>
          <w:lang w:val="fr-FR"/>
        </w:rPr>
        <w:t xml:space="preserve">Bộ Kế hoạch và Đầu tư tổng hợp, báo cáo Thủ tướng Chính phủ trình Ủy ban Thường vụ Quốc hội cho ý kiến về phương án phân bổ </w:t>
      </w:r>
      <w:r w:rsidRPr="008D3FF6">
        <w:rPr>
          <w:rFonts w:eastAsia="Times New Roman"/>
          <w:b/>
          <w:szCs w:val="28"/>
          <w:lang w:val="fr-FR"/>
        </w:rPr>
        <w:t>trước ngày 06/3/2023</w:t>
      </w:r>
      <w:r w:rsidRPr="008D3FF6">
        <w:rPr>
          <w:rFonts w:eastAsia="Times New Roman"/>
          <w:szCs w:val="28"/>
          <w:lang w:val="fr-FR"/>
        </w:rPr>
        <w:t xml:space="preserve"> theo lịch họp của Ủy ban Thường vụ Quốc hội.</w:t>
      </w:r>
    </w:p>
    <w:p w14:paraId="35187167" w14:textId="0ADB06ED" w:rsidR="009C358B" w:rsidRPr="008D3FF6" w:rsidRDefault="009C358B" w:rsidP="00F36F56">
      <w:pPr>
        <w:widowControl w:val="0"/>
        <w:pBdr>
          <w:bottom w:val="single" w:sz="4" w:space="31" w:color="FFFFFF"/>
        </w:pBdr>
        <w:spacing w:line="320" w:lineRule="exact"/>
        <w:ind w:firstLine="720"/>
        <w:rPr>
          <w:rFonts w:eastAsia="Times New Roman"/>
          <w:szCs w:val="28"/>
          <w:lang w:val="fr-FR"/>
        </w:rPr>
      </w:pPr>
      <w:r w:rsidRPr="008D3FF6">
        <w:rPr>
          <w:rFonts w:eastAsia="Times New Roman"/>
          <w:szCs w:val="28"/>
          <w:lang w:val="fr-FR"/>
        </w:rPr>
        <w:t xml:space="preserve">đ) </w:t>
      </w:r>
      <w:r w:rsidR="005F772C" w:rsidRPr="008D3FF6">
        <w:rPr>
          <w:rFonts w:eastAsia="Times New Roman"/>
          <w:szCs w:val="28"/>
          <w:lang w:val="fr-FR"/>
        </w:rPr>
        <w:t>Chỉ đạo c</w:t>
      </w:r>
      <w:r w:rsidRPr="008D3FF6">
        <w:rPr>
          <w:rFonts w:eastAsia="Times New Roman"/>
          <w:szCs w:val="28"/>
          <w:lang w:val="fr-FR"/>
        </w:rPr>
        <w:t>ác bộ, cơ quan, địa phương bố trí đủ kế hoạch vốn năm 2023 cho các nhiệm vụ, dự án thuộc Chương trình, điều hòa linh hoạt vốn giữa Chương trình và Kế hoạch đầu tư công trung hạn giai đoạn 2021-2025, bảo đảm giải ngân toàn bộ số vốn của Chương trình trong năm 2023.</w:t>
      </w:r>
    </w:p>
    <w:p w14:paraId="05C3500B" w14:textId="77777777" w:rsidR="009C358B" w:rsidRPr="008D3FF6" w:rsidRDefault="009C358B" w:rsidP="00F36F56">
      <w:pPr>
        <w:widowControl w:val="0"/>
        <w:pBdr>
          <w:bottom w:val="single" w:sz="4" w:space="31" w:color="FFFFFF"/>
        </w:pBdr>
        <w:spacing w:line="320" w:lineRule="exact"/>
        <w:ind w:firstLine="720"/>
        <w:rPr>
          <w:rFonts w:eastAsia="Calibri" w:cs="Times New Roman"/>
          <w:szCs w:val="28"/>
          <w:lang w:val="fr-FR"/>
        </w:rPr>
      </w:pPr>
      <w:r w:rsidRPr="008D3FF6">
        <w:rPr>
          <w:rFonts w:cs="Times New Roman"/>
          <w:b/>
          <w:szCs w:val="28"/>
          <w:lang w:val="fr-FR"/>
        </w:rPr>
        <w:t>3.</w:t>
      </w:r>
      <w:r w:rsidRPr="008D3FF6">
        <w:rPr>
          <w:rFonts w:cs="Times New Roman"/>
          <w:szCs w:val="28"/>
          <w:lang w:val="fr-FR"/>
        </w:rPr>
        <w:t xml:space="preserve"> Về phân bổ, giải ngân kế hoạch đầu tư vốn NSNN năm 2023: chỉ đạo</w:t>
      </w:r>
      <w:r w:rsidRPr="008D3FF6">
        <w:rPr>
          <w:rFonts w:eastAsia="Calibri" w:cs="Times New Roman"/>
          <w:szCs w:val="28"/>
          <w:lang w:val="fr-FR"/>
        </w:rPr>
        <w:t xml:space="preserve"> các bộ, cơ quan trung ương và địa phương:</w:t>
      </w:r>
    </w:p>
    <w:p w14:paraId="30E25E62" w14:textId="12C62199" w:rsidR="009C358B" w:rsidRPr="008D3FF6" w:rsidRDefault="001E7772" w:rsidP="00F36F56">
      <w:pPr>
        <w:widowControl w:val="0"/>
        <w:pBdr>
          <w:bottom w:val="single" w:sz="4" w:space="31" w:color="FFFFFF"/>
        </w:pBdr>
        <w:spacing w:line="320" w:lineRule="exact"/>
        <w:ind w:firstLine="720"/>
        <w:rPr>
          <w:rFonts w:eastAsia="Calibri" w:cs="Times New Roman"/>
          <w:szCs w:val="28"/>
          <w:lang w:val="fr-FR"/>
        </w:rPr>
      </w:pPr>
      <w:r w:rsidRPr="008D3FF6">
        <w:rPr>
          <w:rFonts w:eastAsia="Calibri" w:cs="Times New Roman"/>
          <w:szCs w:val="28"/>
          <w:lang w:val="fr-FR"/>
        </w:rPr>
        <w:t xml:space="preserve">a) </w:t>
      </w:r>
      <w:r w:rsidR="009C358B" w:rsidRPr="008D3FF6">
        <w:rPr>
          <w:rFonts w:eastAsia="Calibri" w:cs="Times New Roman"/>
          <w:szCs w:val="28"/>
          <w:lang w:val="fr-FR"/>
        </w:rPr>
        <w:t xml:space="preserve">Khẩn trương phân bổ chi tiết toàn bộ kế hoạch đầu tư vốn NSNN năm 2023; thực hiện quyết liệt các nhiệm vụ, giải pháp đã đề ra để đẩy nhanh tiến độ giải ngân, xác định đây là nhiệm vụ chính trị trọng tâm năm 2023. </w:t>
      </w:r>
    </w:p>
    <w:p w14:paraId="774BABC4" w14:textId="56039FA1" w:rsidR="009C358B" w:rsidRPr="008D3FF6" w:rsidRDefault="001E7772" w:rsidP="00F36F56">
      <w:pPr>
        <w:widowControl w:val="0"/>
        <w:pBdr>
          <w:bottom w:val="single" w:sz="4" w:space="31" w:color="FFFFFF"/>
        </w:pBdr>
        <w:spacing w:line="320" w:lineRule="exact"/>
        <w:ind w:firstLine="720"/>
        <w:rPr>
          <w:rFonts w:eastAsia="Calibri" w:cs="Times New Roman"/>
          <w:szCs w:val="28"/>
          <w:lang w:val="fr-FR"/>
        </w:rPr>
      </w:pPr>
      <w:r w:rsidRPr="008D3FF6">
        <w:rPr>
          <w:rFonts w:eastAsia="Calibri" w:cs="Times New Roman"/>
          <w:szCs w:val="28"/>
          <w:lang w:val="fr-FR"/>
        </w:rPr>
        <w:t>b)</w:t>
      </w:r>
      <w:r w:rsidRPr="008D3FF6">
        <w:rPr>
          <w:rFonts w:eastAsia="Calibri" w:cs="Times New Roman"/>
          <w:szCs w:val="28"/>
          <w:lang w:val="vi-VN"/>
        </w:rPr>
        <w:t xml:space="preserve"> </w:t>
      </w:r>
      <w:r w:rsidR="009C358B" w:rsidRPr="008D3FF6">
        <w:rPr>
          <w:rFonts w:eastAsia="Calibri" w:cs="Times New Roman"/>
          <w:szCs w:val="28"/>
          <w:lang w:val="vi-VN"/>
        </w:rPr>
        <w:t>Tăng cường kỷ luật, kỷ cương hành chính, xử lý nghiêm các trường hợp vi phạm, chậm tiến độ giao vốn, thực hiện và giải ngân kế hoạch vốn; tiếp tục rà soát các dự án, bảo đảm trọng tâm, trọng điểm; làm tốt công tác chuẩn bị đầu tư</w:t>
      </w:r>
      <w:r w:rsidR="009C358B" w:rsidRPr="008D3FF6">
        <w:rPr>
          <w:rFonts w:eastAsia="Calibri" w:cs="Times New Roman"/>
          <w:szCs w:val="28"/>
          <w:lang w:val="fr-FR"/>
        </w:rPr>
        <w:t xml:space="preserve">; </w:t>
      </w:r>
      <w:r w:rsidR="009C358B" w:rsidRPr="008D3FF6">
        <w:rPr>
          <w:rFonts w:eastAsia="Calibri" w:cs="Times New Roman"/>
          <w:szCs w:val="28"/>
          <w:lang w:val="vi-VN"/>
        </w:rPr>
        <w:t xml:space="preserve">thực hiện </w:t>
      </w:r>
      <w:r w:rsidR="009C358B" w:rsidRPr="008D3FF6">
        <w:rPr>
          <w:rFonts w:eastAsia="Calibri" w:cs="Times New Roman"/>
          <w:szCs w:val="28"/>
          <w:lang w:val="fr-FR"/>
        </w:rPr>
        <w:t>giải ngân</w:t>
      </w:r>
      <w:r w:rsidR="009C358B" w:rsidRPr="008D3FF6">
        <w:rPr>
          <w:rFonts w:eastAsia="Calibri" w:cs="Times New Roman"/>
          <w:szCs w:val="28"/>
          <w:lang w:val="vi-VN"/>
        </w:rPr>
        <w:t xml:space="preserve"> ngay khi có khối lượng</w:t>
      </w:r>
      <w:r w:rsidR="009C358B" w:rsidRPr="008D3FF6">
        <w:rPr>
          <w:rFonts w:eastAsia="Calibri" w:cs="Times New Roman"/>
          <w:szCs w:val="28"/>
          <w:lang w:val="fr-FR"/>
        </w:rPr>
        <w:t>.</w:t>
      </w:r>
    </w:p>
    <w:p w14:paraId="2D097A10" w14:textId="640FD467" w:rsidR="009C358B" w:rsidRPr="008D3FF6" w:rsidRDefault="001E7772" w:rsidP="00F36F56">
      <w:pPr>
        <w:widowControl w:val="0"/>
        <w:pBdr>
          <w:bottom w:val="single" w:sz="4" w:space="31" w:color="FFFFFF"/>
        </w:pBdr>
        <w:spacing w:line="320" w:lineRule="exact"/>
        <w:ind w:firstLine="720"/>
        <w:rPr>
          <w:rFonts w:eastAsia="Calibri" w:cs="Times New Roman"/>
          <w:szCs w:val="28"/>
          <w:lang w:val="fr-FR"/>
        </w:rPr>
      </w:pPr>
      <w:r w:rsidRPr="008D3FF6">
        <w:rPr>
          <w:rFonts w:eastAsia="Calibri" w:cs="Times New Roman"/>
          <w:szCs w:val="28"/>
          <w:lang w:val="fr-FR"/>
        </w:rPr>
        <w:t>c)</w:t>
      </w:r>
      <w:r w:rsidRPr="008D3FF6">
        <w:rPr>
          <w:rFonts w:eastAsia="Calibri" w:cs="Times New Roman"/>
          <w:szCs w:val="28"/>
          <w:lang w:val="vi-VN"/>
        </w:rPr>
        <w:t xml:space="preserve"> </w:t>
      </w:r>
      <w:r w:rsidR="009C358B" w:rsidRPr="008D3FF6">
        <w:rPr>
          <w:rFonts w:eastAsia="Calibri" w:cs="Times New Roman"/>
          <w:szCs w:val="28"/>
          <w:lang w:val="vi-VN"/>
        </w:rPr>
        <w:t>Đẩy mạnh cải cách thủ tục hành chính, ứng dụng công nghệ thông tin trong xử lý thủ tục đầu tư công</w:t>
      </w:r>
      <w:r w:rsidR="009C358B" w:rsidRPr="008D3FF6">
        <w:rPr>
          <w:rFonts w:eastAsia="Calibri" w:cs="Times New Roman"/>
          <w:szCs w:val="28"/>
          <w:lang w:val="fr-FR"/>
        </w:rPr>
        <w:t>,</w:t>
      </w:r>
      <w:r w:rsidR="009C358B" w:rsidRPr="008D3FF6">
        <w:rPr>
          <w:rFonts w:eastAsia="Calibri" w:cs="Times New Roman"/>
          <w:szCs w:val="28"/>
          <w:lang w:val="vi-VN"/>
        </w:rPr>
        <w:t xml:space="preserve"> thẩm định dự án đầu tư, kiểm soát chi vốn trong nước và đơn rút vốn của các nhà tài trợ bằng chứng từ điện tử, chữ ký số, đơn giản hóa quy trình kiểm soát chi và hồ sơ yêu cầu rút vốn.</w:t>
      </w:r>
      <w:r w:rsidR="009C358B" w:rsidRPr="008D3FF6">
        <w:rPr>
          <w:rFonts w:eastAsia="Calibri" w:cs="Times New Roman"/>
          <w:szCs w:val="28"/>
          <w:lang w:val="fr-FR"/>
        </w:rPr>
        <w:t xml:space="preserve"> </w:t>
      </w:r>
    </w:p>
    <w:p w14:paraId="5F9C7507" w14:textId="77777777" w:rsidR="009C358B" w:rsidRPr="008D3FF6" w:rsidRDefault="009C358B" w:rsidP="00F36F56">
      <w:pPr>
        <w:widowControl w:val="0"/>
        <w:pBdr>
          <w:bottom w:val="single" w:sz="4" w:space="31" w:color="FFFFFF"/>
        </w:pBdr>
        <w:spacing w:line="320" w:lineRule="exact"/>
        <w:ind w:firstLine="720"/>
        <w:rPr>
          <w:rFonts w:cs="Times New Roman"/>
          <w:szCs w:val="28"/>
          <w:lang w:val="fr-FR"/>
        </w:rPr>
      </w:pPr>
      <w:r w:rsidRPr="008D3FF6">
        <w:rPr>
          <w:rFonts w:cs="Times New Roman"/>
          <w:b/>
          <w:szCs w:val="28"/>
          <w:lang w:val="fr-FR"/>
        </w:rPr>
        <w:t>4.</w:t>
      </w:r>
      <w:r w:rsidRPr="008D3FF6">
        <w:rPr>
          <w:rFonts w:cs="Times New Roman"/>
          <w:szCs w:val="28"/>
          <w:lang w:val="fr-FR"/>
        </w:rPr>
        <w:t xml:space="preserve"> Về triển khai 03 CTMTQG:</w:t>
      </w:r>
    </w:p>
    <w:p w14:paraId="104276BF" w14:textId="27FA5914" w:rsidR="009C358B" w:rsidRPr="008D3FF6" w:rsidRDefault="009C358B" w:rsidP="00F36F56">
      <w:pPr>
        <w:widowControl w:val="0"/>
        <w:pBdr>
          <w:bottom w:val="single" w:sz="4" w:space="31" w:color="FFFFFF"/>
        </w:pBdr>
        <w:spacing w:line="320" w:lineRule="exact"/>
        <w:ind w:firstLine="720"/>
        <w:rPr>
          <w:rFonts w:eastAsia="Calibri" w:cs="Times New Roman"/>
          <w:iCs/>
          <w:szCs w:val="28"/>
          <w:lang w:val="it-IT"/>
        </w:rPr>
      </w:pPr>
      <w:r w:rsidRPr="008D3FF6">
        <w:rPr>
          <w:rFonts w:eastAsia="Calibri" w:cs="Times New Roman"/>
          <w:iCs/>
          <w:szCs w:val="28"/>
          <w:lang w:val="it-IT"/>
        </w:rPr>
        <w:t xml:space="preserve">a) Chỉ đạo </w:t>
      </w:r>
      <w:r w:rsidR="00960441" w:rsidRPr="008D3FF6">
        <w:rPr>
          <w:rFonts w:eastAsia="Calibri" w:cs="Times New Roman"/>
          <w:iCs/>
          <w:szCs w:val="28"/>
          <w:lang w:val="it-IT"/>
        </w:rPr>
        <w:t xml:space="preserve">Ủy ban Dân tộc, </w:t>
      </w:r>
      <w:r w:rsidR="00284993" w:rsidRPr="008D3FF6">
        <w:rPr>
          <w:rFonts w:eastAsia="Calibri" w:cs="Times New Roman"/>
          <w:iCs/>
          <w:szCs w:val="28"/>
          <w:lang w:val="it-IT"/>
        </w:rPr>
        <w:t>Bộ</w:t>
      </w:r>
      <w:r w:rsidR="00175451" w:rsidRPr="008D3FF6">
        <w:rPr>
          <w:rFonts w:eastAsia="Calibri" w:cs="Times New Roman"/>
          <w:iCs/>
          <w:szCs w:val="28"/>
          <w:lang w:val="it-IT"/>
        </w:rPr>
        <w:t xml:space="preserve"> Tài chính</w:t>
      </w:r>
      <w:r w:rsidR="00284993" w:rsidRPr="008D3FF6">
        <w:rPr>
          <w:rFonts w:eastAsia="Calibri" w:cs="Times New Roman"/>
          <w:iCs/>
          <w:szCs w:val="28"/>
          <w:lang w:val="it-IT"/>
        </w:rPr>
        <w:t>,</w:t>
      </w:r>
      <w:r w:rsidR="00175451" w:rsidRPr="008D3FF6">
        <w:rPr>
          <w:rFonts w:eastAsia="Calibri" w:cs="Times New Roman"/>
          <w:iCs/>
          <w:szCs w:val="28"/>
          <w:lang w:val="it-IT"/>
        </w:rPr>
        <w:t xml:space="preserve"> Bộ</w:t>
      </w:r>
      <w:r w:rsidR="00960441" w:rsidRPr="008D3FF6">
        <w:rPr>
          <w:rFonts w:eastAsia="Calibri" w:cs="Times New Roman"/>
          <w:iCs/>
          <w:szCs w:val="28"/>
          <w:lang w:val="it-IT"/>
        </w:rPr>
        <w:t xml:space="preserve"> Thông tin và Truyền thông</w:t>
      </w:r>
      <w:r w:rsidR="00284993" w:rsidRPr="008D3FF6">
        <w:rPr>
          <w:rFonts w:eastAsia="Calibri" w:cs="Times New Roman"/>
          <w:iCs/>
          <w:szCs w:val="28"/>
          <w:lang w:val="it-IT"/>
        </w:rPr>
        <w:t xml:space="preserve"> </w:t>
      </w:r>
      <w:r w:rsidRPr="008D3FF6">
        <w:rPr>
          <w:rFonts w:eastAsia="Calibri" w:cs="Times New Roman"/>
          <w:iCs/>
          <w:szCs w:val="28"/>
          <w:lang w:val="it-IT"/>
        </w:rPr>
        <w:t>khẩn trương ban hành, trình ban hành văn bản hướng dẫn thực hiện</w:t>
      </w:r>
      <w:r w:rsidR="00175451" w:rsidRPr="008D3FF6">
        <w:rPr>
          <w:rFonts w:eastAsia="Calibri" w:cs="Times New Roman"/>
          <w:iCs/>
          <w:szCs w:val="28"/>
          <w:lang w:val="it-IT"/>
        </w:rPr>
        <w:t xml:space="preserve"> 03 CTMTQG </w:t>
      </w:r>
      <w:r w:rsidR="00175451" w:rsidRPr="008D3FF6">
        <w:rPr>
          <w:rFonts w:eastAsia="Calibri" w:cs="Times New Roman"/>
          <w:b/>
          <w:iCs/>
          <w:szCs w:val="28"/>
          <w:lang w:val="it-IT"/>
        </w:rPr>
        <w:t>trước ngày 15/02/2023</w:t>
      </w:r>
      <w:r w:rsidRPr="008D3FF6">
        <w:rPr>
          <w:rFonts w:eastAsia="Calibri" w:cs="Times New Roman"/>
          <w:iCs/>
          <w:szCs w:val="28"/>
          <w:lang w:val="it-IT"/>
        </w:rPr>
        <w:t>;</w:t>
      </w:r>
      <w:r w:rsidR="00175451" w:rsidRPr="008D3FF6">
        <w:rPr>
          <w:rFonts w:eastAsia="Calibri" w:cs="Times New Roman"/>
          <w:iCs/>
          <w:szCs w:val="28"/>
          <w:lang w:val="it-IT"/>
        </w:rPr>
        <w:t xml:space="preserve"> các bộ, cơ quan, theo thẩm quyền</w:t>
      </w:r>
      <w:r w:rsidRPr="008D3FF6">
        <w:rPr>
          <w:rFonts w:eastAsia="Calibri" w:cs="Times New Roman"/>
          <w:iCs/>
          <w:szCs w:val="28"/>
          <w:lang w:val="it-IT"/>
        </w:rPr>
        <w:t xml:space="preserve"> xử lý dứt điểm các kiến nghị của địa phương liên quan đến vướng mắc trong áp dụng các thông tư, văn bản do cấp bộ ban hành.</w:t>
      </w:r>
    </w:p>
    <w:p w14:paraId="003BE157" w14:textId="6EF27AC9" w:rsidR="004C73DD" w:rsidRPr="008D3FF6" w:rsidRDefault="009C358B" w:rsidP="00F36F56">
      <w:pPr>
        <w:widowControl w:val="0"/>
        <w:pBdr>
          <w:bottom w:val="single" w:sz="4" w:space="31" w:color="FFFFFF"/>
        </w:pBdr>
        <w:spacing w:line="320" w:lineRule="exact"/>
        <w:ind w:firstLine="720"/>
        <w:rPr>
          <w:rFonts w:eastAsia="Calibri" w:cs="Times New Roman"/>
          <w:iCs/>
          <w:szCs w:val="28"/>
          <w:lang w:val="it-IT"/>
        </w:rPr>
      </w:pPr>
      <w:r w:rsidRPr="008D3FF6">
        <w:rPr>
          <w:rFonts w:eastAsia="Calibri" w:cs="Times New Roman"/>
          <w:iCs/>
          <w:szCs w:val="28"/>
          <w:lang w:val="it-IT"/>
        </w:rPr>
        <w:t xml:space="preserve">b) Chỉ đạo các bộ, cơ quan trung ương và địa phương khẩn trương phê duyệt dự án đầu tư, dự án, mô hình hỗ trợ phát triển sản xuất và các nhiệm vụ khác </w:t>
      </w:r>
      <w:r w:rsidR="00960441" w:rsidRPr="008D3FF6">
        <w:rPr>
          <w:rFonts w:eastAsia="Calibri" w:cs="Times New Roman"/>
          <w:iCs/>
          <w:szCs w:val="28"/>
          <w:lang w:val="it-IT"/>
        </w:rPr>
        <w:t>thuộc các</w:t>
      </w:r>
      <w:r w:rsidRPr="008D3FF6">
        <w:rPr>
          <w:rFonts w:eastAsia="Calibri" w:cs="Times New Roman"/>
          <w:iCs/>
          <w:szCs w:val="28"/>
          <w:lang w:val="it-IT"/>
        </w:rPr>
        <w:t xml:space="preserve"> CTMTQG;</w:t>
      </w:r>
      <w:r w:rsidR="00960441" w:rsidRPr="008D3FF6">
        <w:rPr>
          <w:rFonts w:eastAsia="Calibri" w:cs="Times New Roman"/>
          <w:iCs/>
          <w:szCs w:val="28"/>
          <w:lang w:val="it-IT"/>
        </w:rPr>
        <w:t xml:space="preserve"> báo cáo Bộ Kế hoạch và Đầu tư, Bộ Tài chính, các cơ quan chủ chương trình về tình hình, số liệu</w:t>
      </w:r>
      <w:r w:rsidRPr="008D3FF6">
        <w:rPr>
          <w:rFonts w:eastAsia="Calibri" w:cs="Times New Roman"/>
          <w:iCs/>
          <w:szCs w:val="28"/>
          <w:lang w:val="it-IT"/>
        </w:rPr>
        <w:t xml:space="preserve"> thực hiện mục tiêu, nhiệm vụ, dự án đầu tư, kết quả giải ngân kế hoạch vốn NSNN năm 2023</w:t>
      </w:r>
      <w:r w:rsidR="00960441" w:rsidRPr="008D3FF6">
        <w:rPr>
          <w:rFonts w:eastAsia="Calibri" w:cs="Times New Roman"/>
          <w:b/>
          <w:iCs/>
          <w:szCs w:val="28"/>
          <w:lang w:val="it-IT"/>
        </w:rPr>
        <w:t xml:space="preserve"> trước ngày 25 hằng tháng</w:t>
      </w:r>
      <w:r w:rsidRPr="008D3FF6">
        <w:rPr>
          <w:rFonts w:eastAsia="Calibri" w:cs="Times New Roman"/>
          <w:iCs/>
          <w:szCs w:val="28"/>
          <w:lang w:val="it-IT"/>
        </w:rPr>
        <w:t>.</w:t>
      </w:r>
    </w:p>
    <w:p w14:paraId="09E5771E" w14:textId="5C0937C3" w:rsidR="008D3FF6" w:rsidRDefault="004C73DD" w:rsidP="008D3FF6">
      <w:pPr>
        <w:widowControl w:val="0"/>
        <w:pBdr>
          <w:bottom w:val="single" w:sz="4" w:space="31" w:color="FFFFFF"/>
        </w:pBdr>
        <w:spacing w:line="320" w:lineRule="exact"/>
        <w:ind w:firstLine="720"/>
        <w:rPr>
          <w:rFonts w:eastAsia="Calibri" w:cs="Times New Roman"/>
          <w:iCs/>
          <w:szCs w:val="28"/>
          <w:lang w:val="it-IT"/>
        </w:rPr>
      </w:pPr>
      <w:r w:rsidRPr="008D3FF6">
        <w:rPr>
          <w:rFonts w:eastAsia="Calibri" w:cs="Times New Roman"/>
          <w:iCs/>
          <w:szCs w:val="28"/>
          <w:lang w:val="it-IT"/>
        </w:rPr>
        <w:t xml:space="preserve">c) </w:t>
      </w:r>
      <w:r w:rsidR="008D3FF6" w:rsidRPr="008D3FF6">
        <w:rPr>
          <w:rFonts w:eastAsia="Calibri" w:cs="Times New Roman"/>
          <w:iCs/>
          <w:szCs w:val="28"/>
          <w:lang w:val="it-IT"/>
        </w:rPr>
        <w:t>Giao Ủy ban Dân tộc, Bộ Lao động - Thương binh và Xã hội, Bộ Nông nghiệp và Phát triển nông thôn chủ trì xây dựng phương án phân bổ vốn sự nghiệp nguồn NSTW giai đoạn 2021-2025 chi tiết cho các bộ, cơ quan trung ương và địa phương. Trên cơ sở thống nhất ý kiến với Bộ Tài chính và các cơ quan có liên quan, giao các cơ quan chủ trì thông báo, hướng dẫn mức vốn sự nghiệp nguồn NSTW giai đoạn 2021-2025 hỗ trợ các địa phương thực hiện từng CTMTQG trong giai đoạn để chủ động xây dựng kế hoạch cân đối nguồn NSĐP và thực hiện các giải pháp huy động nguồn lực cho thực hiện các CTMTQG</w:t>
      </w:r>
      <w:r w:rsidR="009C15DA" w:rsidRPr="008D3FF6">
        <w:rPr>
          <w:rFonts w:eastAsia="Calibri" w:cs="Times New Roman"/>
          <w:iCs/>
          <w:szCs w:val="28"/>
          <w:lang w:val="it-IT"/>
        </w:rPr>
        <w:t>.</w:t>
      </w:r>
    </w:p>
    <w:p w14:paraId="017601F1" w14:textId="267F5D28" w:rsidR="00730B9C" w:rsidRPr="008D3FF6" w:rsidRDefault="00FD59F0" w:rsidP="009C358B">
      <w:pPr>
        <w:widowControl w:val="0"/>
        <w:pBdr>
          <w:bottom w:val="single" w:sz="4" w:space="31" w:color="FFFFFF"/>
        </w:pBdr>
        <w:spacing w:after="0" w:line="330" w:lineRule="exact"/>
        <w:ind w:firstLine="720"/>
        <w:rPr>
          <w:rFonts w:cs="Times New Roman"/>
          <w:szCs w:val="28"/>
          <w:lang w:val="nl-NL"/>
        </w:rPr>
      </w:pPr>
      <w:r w:rsidRPr="008D3FF6">
        <w:rPr>
          <w:rFonts w:cs="Times New Roman"/>
          <w:szCs w:val="28"/>
          <w:lang w:val="nl-NL"/>
        </w:rPr>
        <w:t xml:space="preserve">Trên đây là </w:t>
      </w:r>
      <w:r w:rsidR="008A514E" w:rsidRPr="008D3FF6">
        <w:rPr>
          <w:rFonts w:cs="Times New Roman"/>
          <w:szCs w:val="28"/>
          <w:lang w:val="nl-NL"/>
        </w:rPr>
        <w:t xml:space="preserve">Tờ trình về </w:t>
      </w:r>
      <w:r w:rsidR="0047603A" w:rsidRPr="008D3FF6">
        <w:rPr>
          <w:rFonts w:cs="Times New Roman"/>
          <w:szCs w:val="28"/>
          <w:lang w:val="it-IT"/>
        </w:rPr>
        <w:t>tình hình KTXH tháng 01; triển khai Chương trình phục hồi và phát triển KTXH; phân bổ, giải ngân vốn đầu tư công; triển khai 03 CTMTQG</w:t>
      </w:r>
      <w:r w:rsidR="008A514E" w:rsidRPr="008D3FF6">
        <w:rPr>
          <w:rFonts w:cs="Times New Roman"/>
          <w:szCs w:val="28"/>
          <w:lang w:val="nl-NL"/>
        </w:rPr>
        <w:t>, Bộ Kế hoạch và Đầu tư kính báo cáo</w:t>
      </w:r>
      <w:r w:rsidR="009B3485" w:rsidRPr="008D3FF6">
        <w:rPr>
          <w:rFonts w:cs="Times New Roman"/>
          <w:szCs w:val="28"/>
          <w:lang w:val="nl-NL"/>
        </w:rPr>
        <w:t xml:space="preserve"> </w:t>
      </w:r>
      <w:r w:rsidR="008A514E" w:rsidRPr="008D3FF6">
        <w:rPr>
          <w:rFonts w:cs="Times New Roman"/>
          <w:szCs w:val="28"/>
          <w:lang w:val="nl-NL"/>
        </w:rPr>
        <w:t>Chính phủ</w:t>
      </w:r>
      <w:r w:rsidRPr="008D3FF6">
        <w:rPr>
          <w:rFonts w:cs="Times New Roman"/>
          <w:szCs w:val="28"/>
          <w:lang w:val="nl-NL"/>
        </w:rPr>
        <w:t>./.</w:t>
      </w:r>
    </w:p>
    <w:tbl>
      <w:tblPr>
        <w:tblW w:w="0" w:type="auto"/>
        <w:tblLook w:val="04A0" w:firstRow="1" w:lastRow="0" w:firstColumn="1" w:lastColumn="0" w:noHBand="0" w:noVBand="1"/>
      </w:tblPr>
      <w:tblGrid>
        <w:gridCol w:w="4527"/>
        <w:gridCol w:w="4545"/>
      </w:tblGrid>
      <w:tr w:rsidR="00730B9C" w:rsidRPr="008D3FF6" w14:paraId="0C1D1B52" w14:textId="77777777" w:rsidTr="00B35156">
        <w:tc>
          <w:tcPr>
            <w:tcW w:w="4527" w:type="dxa"/>
          </w:tcPr>
          <w:p w14:paraId="273518D3" w14:textId="77777777" w:rsidR="00730B9C" w:rsidRPr="008D3FF6" w:rsidRDefault="00FD59F0">
            <w:pPr>
              <w:shd w:val="clear" w:color="auto" w:fill="FFFFFF" w:themeFill="background1"/>
              <w:spacing w:before="0" w:after="0" w:line="240" w:lineRule="auto"/>
              <w:ind w:firstLine="0"/>
              <w:rPr>
                <w:b/>
                <w:i/>
                <w:sz w:val="24"/>
                <w:lang w:val="nl-NL"/>
              </w:rPr>
            </w:pPr>
            <w:bookmarkStart w:id="8" w:name="_Hlk97125868"/>
            <w:r w:rsidRPr="008D3FF6">
              <w:rPr>
                <w:b/>
                <w:i/>
                <w:sz w:val="24"/>
                <w:lang w:val="nl-NL"/>
              </w:rPr>
              <w:t>Nơi nhận:</w:t>
            </w:r>
          </w:p>
          <w:p w14:paraId="3B0618D1" w14:textId="706BC314" w:rsidR="00730B9C" w:rsidRPr="008D3FF6" w:rsidRDefault="00FD59F0">
            <w:pPr>
              <w:shd w:val="clear" w:color="auto" w:fill="FFFFFF" w:themeFill="background1"/>
              <w:spacing w:before="0" w:after="0" w:line="240" w:lineRule="auto"/>
              <w:ind w:firstLine="0"/>
              <w:rPr>
                <w:sz w:val="22"/>
                <w:lang w:val="nl-NL"/>
              </w:rPr>
            </w:pPr>
            <w:r w:rsidRPr="008D3FF6">
              <w:rPr>
                <w:sz w:val="22"/>
                <w:lang w:val="nl-NL"/>
              </w:rPr>
              <w:t>- Như trên;</w:t>
            </w:r>
          </w:p>
          <w:p w14:paraId="73F2D7D0" w14:textId="63F2525D" w:rsidR="00730B9C" w:rsidRPr="008D3FF6" w:rsidRDefault="00FD59F0">
            <w:pPr>
              <w:shd w:val="clear" w:color="auto" w:fill="FFFFFF" w:themeFill="background1"/>
              <w:spacing w:before="0" w:after="0" w:line="240" w:lineRule="auto"/>
              <w:ind w:firstLine="0"/>
              <w:rPr>
                <w:sz w:val="22"/>
                <w:lang w:val="nl-NL"/>
              </w:rPr>
            </w:pPr>
            <w:r w:rsidRPr="008D3FF6">
              <w:rPr>
                <w:sz w:val="22"/>
                <w:lang w:val="nl-NL"/>
              </w:rPr>
              <w:t>- Văn phòng Chính phủ;</w:t>
            </w:r>
          </w:p>
          <w:p w14:paraId="464E2C77" w14:textId="77777777" w:rsidR="00730B9C" w:rsidRPr="008D3FF6" w:rsidRDefault="00FD59F0">
            <w:pPr>
              <w:shd w:val="clear" w:color="auto" w:fill="FFFFFF" w:themeFill="background1"/>
              <w:spacing w:before="0" w:after="0" w:line="240" w:lineRule="auto"/>
              <w:ind w:firstLine="0"/>
              <w:rPr>
                <w:sz w:val="22"/>
                <w:lang w:val="nl-NL"/>
              </w:rPr>
            </w:pPr>
            <w:r w:rsidRPr="008D3FF6">
              <w:rPr>
                <w:sz w:val="22"/>
                <w:lang w:val="nl-NL"/>
              </w:rPr>
              <w:t xml:space="preserve">- Bộ KHĐT: Lãnh đạo Bộ; các đơn vị </w:t>
            </w:r>
          </w:p>
          <w:p w14:paraId="400CAC45" w14:textId="77777777" w:rsidR="00730B9C" w:rsidRPr="008D3FF6" w:rsidRDefault="00FD59F0">
            <w:pPr>
              <w:shd w:val="clear" w:color="auto" w:fill="FFFFFF" w:themeFill="background1"/>
              <w:spacing w:before="0" w:after="0" w:line="240" w:lineRule="auto"/>
              <w:ind w:firstLine="0"/>
              <w:rPr>
                <w:sz w:val="22"/>
                <w:lang w:val="nl-NL"/>
              </w:rPr>
            </w:pPr>
            <w:r w:rsidRPr="008D3FF6">
              <w:rPr>
                <w:sz w:val="22"/>
                <w:lang w:val="nl-NL"/>
              </w:rPr>
              <w:t xml:space="preserve">  trực thuộc Bộ (bản điện tử);</w:t>
            </w:r>
          </w:p>
          <w:p w14:paraId="4139A124" w14:textId="77777777" w:rsidR="00730B9C" w:rsidRPr="008D3FF6" w:rsidRDefault="00FD59F0">
            <w:pPr>
              <w:shd w:val="clear" w:color="auto" w:fill="FFFFFF" w:themeFill="background1"/>
              <w:spacing w:before="0" w:after="0" w:line="240" w:lineRule="auto"/>
              <w:ind w:firstLine="0"/>
              <w:rPr>
                <w:sz w:val="22"/>
              </w:rPr>
            </w:pPr>
            <w:r w:rsidRPr="008D3FF6">
              <w:rPr>
                <w:sz w:val="22"/>
              </w:rPr>
              <w:t>- Lưu VT, Vụ TH (3b).</w:t>
            </w:r>
          </w:p>
        </w:tc>
        <w:tc>
          <w:tcPr>
            <w:tcW w:w="4545" w:type="dxa"/>
          </w:tcPr>
          <w:p w14:paraId="5AE7C642" w14:textId="36BFAA05" w:rsidR="00730B9C" w:rsidRPr="008D3FF6" w:rsidRDefault="00FD59F0">
            <w:pPr>
              <w:shd w:val="clear" w:color="auto" w:fill="FFFFFF" w:themeFill="background1"/>
              <w:spacing w:before="0" w:after="0" w:line="240" w:lineRule="auto"/>
              <w:ind w:firstLine="0"/>
              <w:jc w:val="center"/>
              <w:rPr>
                <w:b/>
              </w:rPr>
            </w:pPr>
            <w:r w:rsidRPr="008D3FF6">
              <w:rPr>
                <w:b/>
              </w:rPr>
              <w:t>BỘ TRƯỞNG</w:t>
            </w:r>
          </w:p>
          <w:p w14:paraId="08CDAC4D" w14:textId="77777777" w:rsidR="00730B9C" w:rsidRPr="008D3FF6" w:rsidRDefault="00730B9C">
            <w:pPr>
              <w:shd w:val="clear" w:color="auto" w:fill="FFFFFF" w:themeFill="background1"/>
              <w:spacing w:before="0" w:after="0" w:line="240" w:lineRule="auto"/>
              <w:ind w:firstLine="0"/>
              <w:jc w:val="center"/>
              <w:rPr>
                <w:b/>
              </w:rPr>
            </w:pPr>
          </w:p>
          <w:p w14:paraId="5557BB2C" w14:textId="77777777" w:rsidR="00730B9C" w:rsidRPr="008D3FF6" w:rsidRDefault="00730B9C">
            <w:pPr>
              <w:shd w:val="clear" w:color="auto" w:fill="FFFFFF" w:themeFill="background1"/>
              <w:spacing w:before="0" w:after="0" w:line="240" w:lineRule="auto"/>
              <w:ind w:firstLine="0"/>
              <w:jc w:val="center"/>
              <w:rPr>
                <w:b/>
              </w:rPr>
            </w:pPr>
          </w:p>
          <w:p w14:paraId="21B45F7A" w14:textId="5F89CC66" w:rsidR="00B35156" w:rsidRPr="008D3FF6" w:rsidRDefault="00B35156">
            <w:pPr>
              <w:shd w:val="clear" w:color="auto" w:fill="FFFFFF" w:themeFill="background1"/>
              <w:spacing w:before="0" w:after="0" w:line="240" w:lineRule="auto"/>
              <w:ind w:firstLine="0"/>
              <w:jc w:val="center"/>
              <w:rPr>
                <w:b/>
              </w:rPr>
            </w:pPr>
          </w:p>
          <w:p w14:paraId="447351ED" w14:textId="77777777" w:rsidR="0047603A" w:rsidRPr="008D3FF6" w:rsidRDefault="0047603A">
            <w:pPr>
              <w:shd w:val="clear" w:color="auto" w:fill="FFFFFF" w:themeFill="background1"/>
              <w:spacing w:before="0" w:after="0" w:line="240" w:lineRule="auto"/>
              <w:ind w:firstLine="0"/>
              <w:jc w:val="center"/>
              <w:rPr>
                <w:b/>
              </w:rPr>
            </w:pPr>
          </w:p>
          <w:p w14:paraId="1FBF92A8" w14:textId="77777777" w:rsidR="00730B9C" w:rsidRPr="008D3FF6" w:rsidRDefault="00730B9C">
            <w:pPr>
              <w:shd w:val="clear" w:color="auto" w:fill="FFFFFF" w:themeFill="background1"/>
              <w:spacing w:before="0" w:after="0" w:line="240" w:lineRule="auto"/>
              <w:ind w:firstLine="0"/>
              <w:jc w:val="center"/>
              <w:rPr>
                <w:b/>
              </w:rPr>
            </w:pPr>
          </w:p>
          <w:p w14:paraId="1369E783" w14:textId="77777777" w:rsidR="00730B9C" w:rsidRPr="008D3FF6" w:rsidRDefault="00730B9C">
            <w:pPr>
              <w:shd w:val="clear" w:color="auto" w:fill="FFFFFF" w:themeFill="background1"/>
              <w:spacing w:before="0" w:after="0" w:line="240" w:lineRule="auto"/>
              <w:ind w:firstLine="0"/>
              <w:jc w:val="center"/>
              <w:rPr>
                <w:b/>
              </w:rPr>
            </w:pPr>
          </w:p>
          <w:p w14:paraId="60E35412" w14:textId="522138B8" w:rsidR="00730B9C" w:rsidRPr="008D3FF6" w:rsidRDefault="00FD59F0">
            <w:pPr>
              <w:shd w:val="clear" w:color="auto" w:fill="FFFFFF" w:themeFill="background1"/>
              <w:spacing w:before="0" w:after="0" w:line="240" w:lineRule="auto"/>
              <w:ind w:firstLine="0"/>
              <w:jc w:val="center"/>
            </w:pPr>
            <w:r w:rsidRPr="008D3FF6">
              <w:rPr>
                <w:b/>
              </w:rPr>
              <w:t xml:space="preserve"> </w:t>
            </w:r>
            <w:r w:rsidR="0047603A" w:rsidRPr="008D3FF6">
              <w:rPr>
                <w:b/>
              </w:rPr>
              <w:t>Nguyễn Chí Dũng</w:t>
            </w:r>
          </w:p>
        </w:tc>
      </w:tr>
      <w:bookmarkEnd w:id="8"/>
    </w:tbl>
    <w:p w14:paraId="53ADD807" w14:textId="77777777" w:rsidR="00730B9C" w:rsidRPr="008D3FF6" w:rsidRDefault="00730B9C" w:rsidP="00041BA2">
      <w:pPr>
        <w:widowControl w:val="0"/>
        <w:pBdr>
          <w:bottom w:val="single" w:sz="4" w:space="31" w:color="FFFFFF"/>
        </w:pBdr>
        <w:spacing w:after="0" w:line="320" w:lineRule="exact"/>
        <w:ind w:firstLine="0"/>
        <w:rPr>
          <w:rFonts w:cs="Times New Roman"/>
          <w:spacing w:val="-2"/>
          <w:szCs w:val="28"/>
          <w:lang w:val="nl-NL"/>
        </w:rPr>
      </w:pPr>
    </w:p>
    <w:sectPr w:rsidR="00730B9C" w:rsidRPr="008D3FF6" w:rsidSect="009B3485">
      <w:headerReference w:type="default" r:id="rId8"/>
      <w:footerReference w:type="default" r:id="rId9"/>
      <w:headerReference w:type="first" r:id="rId10"/>
      <w:endnotePr>
        <w:numFmt w:val="decimal"/>
      </w:endnotePr>
      <w:pgSz w:w="11907" w:h="16840" w:code="9"/>
      <w:pgMar w:top="1134" w:right="1134" w:bottom="1134" w:left="1701" w:header="51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BEC8" w14:textId="77777777" w:rsidR="00AD1B56" w:rsidRDefault="00AD1B56">
      <w:pPr>
        <w:spacing w:line="240" w:lineRule="auto"/>
      </w:pPr>
      <w:r>
        <w:separator/>
      </w:r>
    </w:p>
  </w:endnote>
  <w:endnote w:type="continuationSeparator" w:id="0">
    <w:p w14:paraId="1FAE0D9A" w14:textId="77777777" w:rsidR="00AD1B56" w:rsidRDefault="00AD1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40001"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8735" w14:textId="77777777" w:rsidR="00427415" w:rsidRDefault="004274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3795" w14:textId="77777777" w:rsidR="00AD1B56" w:rsidRDefault="00AD1B56">
      <w:pPr>
        <w:spacing w:before="0" w:after="0"/>
      </w:pPr>
      <w:r>
        <w:separator/>
      </w:r>
    </w:p>
  </w:footnote>
  <w:footnote w:type="continuationSeparator" w:id="0">
    <w:p w14:paraId="3B2AE11B" w14:textId="77777777" w:rsidR="00AD1B56" w:rsidRDefault="00AD1B56">
      <w:pPr>
        <w:spacing w:before="0" w:after="0"/>
      </w:pPr>
      <w:r>
        <w:continuationSeparator/>
      </w:r>
    </w:p>
  </w:footnote>
  <w:footnote w:id="1">
    <w:p w14:paraId="4695A929" w14:textId="387C55E4" w:rsidR="00427415" w:rsidRPr="008D3FF6" w:rsidRDefault="00427415" w:rsidP="007D2B1F">
      <w:pPr>
        <w:pStyle w:val="FootnoteText"/>
        <w:ind w:firstLine="0"/>
      </w:pPr>
      <w:r w:rsidRPr="008D3FF6">
        <w:rPr>
          <w:rStyle w:val="FootnoteReference"/>
          <w:b/>
        </w:rPr>
        <w:footnoteRef/>
      </w:r>
      <w:r w:rsidRPr="008D3FF6">
        <w:t xml:space="preserve"> Tập trung các nhóm hàng: giao thông (1,39%; đồ uống và thuốc lá (1,12%); hàng ăn và dịch vụ ăn uống (0,82%); hàng hóa và dịch vụ khác (0,7%); may mặc, mũ nón, giày dép (0,62%)…</w:t>
      </w:r>
    </w:p>
  </w:footnote>
  <w:footnote w:id="2">
    <w:p w14:paraId="143A4F8B" w14:textId="232F3F09" w:rsidR="007D2B1F" w:rsidRPr="008D3FF6" w:rsidRDefault="007D2B1F" w:rsidP="00305046">
      <w:pPr>
        <w:pStyle w:val="FootnoteText"/>
        <w:ind w:firstLine="0"/>
      </w:pPr>
      <w:r w:rsidRPr="008D3FF6">
        <w:rPr>
          <w:rStyle w:val="FootnoteReference"/>
          <w:b/>
        </w:rPr>
        <w:footnoteRef/>
      </w:r>
      <w:r w:rsidRPr="008D3FF6">
        <w:t xml:space="preserve"> Các dự án thành phần thuộc Dự án đường bộ cao tốc Bắc - Nam phía Đông giai đoạn 2017</w:t>
      </w:r>
      <w:r w:rsidR="00CD4830" w:rsidRPr="008D3FF6">
        <w:t>-</w:t>
      </w:r>
      <w:r w:rsidRPr="008D3FF6">
        <w:t>2020</w:t>
      </w:r>
      <w:r w:rsidR="00CD4830" w:rsidRPr="008D3FF6">
        <w:t xml:space="preserve"> và</w:t>
      </w:r>
      <w:r w:rsidRPr="008D3FF6">
        <w:t xml:space="preserve"> 2021-2025; </w:t>
      </w:r>
      <w:r w:rsidR="00CD4830" w:rsidRPr="008D3FF6">
        <w:t>Đ</w:t>
      </w:r>
      <w:r w:rsidRPr="008D3FF6">
        <w:t xml:space="preserve">ường bộ cao tốc Mỹ Thuận - Cần Thơ; Cảng hàng không quốc tế Long Thành; </w:t>
      </w:r>
      <w:r w:rsidR="00CD4830" w:rsidRPr="008D3FF6">
        <w:t>N</w:t>
      </w:r>
      <w:r w:rsidRPr="008D3FF6">
        <w:t>hà ga hành khách T3 - Cảng hàng không quốc tế Tân Sơn Nhất; dự án Vành đai 3 - Thành phố Hồ Chí Minh; Vành đai 4 Vùng Thủ đô…</w:t>
      </w:r>
    </w:p>
  </w:footnote>
  <w:footnote w:id="3">
    <w:p w14:paraId="3887F67E" w14:textId="0C13D11C" w:rsidR="00427415" w:rsidRPr="008D3FF6" w:rsidRDefault="00427415">
      <w:pPr>
        <w:pStyle w:val="FootnoteText"/>
        <w:ind w:firstLine="0"/>
        <w:rPr>
          <w:b/>
          <w:bCs/>
        </w:rPr>
      </w:pPr>
      <w:r w:rsidRPr="008D3FF6">
        <w:rPr>
          <w:rStyle w:val="FootnoteReference"/>
          <w:b/>
        </w:rPr>
        <w:footnoteRef/>
      </w:r>
      <w:r w:rsidRPr="008D3FF6">
        <w:t xml:space="preserve"> </w:t>
      </w:r>
      <w:r w:rsidRPr="008D3FF6">
        <w:rPr>
          <w:lang w:val="sv-SE"/>
        </w:rPr>
        <w:t xml:space="preserve">Có 17 bộ, cơ quan trung ương đã ban hành, gồm: Bộ Tư pháp, Bộ Kế hoạch và Đầu tư, Bộ Công Thương, </w:t>
      </w:r>
      <w:r w:rsidRPr="008D3FF6">
        <w:rPr>
          <w:lang w:val="vi-VN" w:eastAsia="vi-VN"/>
        </w:rPr>
        <w:t>Bộ Giao thông vận tải</w:t>
      </w:r>
      <w:r w:rsidRPr="008D3FF6">
        <w:rPr>
          <w:lang w:eastAsia="vi-VN"/>
        </w:rPr>
        <w:t xml:space="preserve">, </w:t>
      </w:r>
      <w:r w:rsidRPr="008D3FF6">
        <w:rPr>
          <w:lang w:val="vi-VN" w:eastAsia="vi-VN"/>
        </w:rPr>
        <w:t>Bộ Xây dựng</w:t>
      </w:r>
      <w:r w:rsidRPr="008D3FF6">
        <w:rPr>
          <w:lang w:eastAsia="vi-VN"/>
        </w:rPr>
        <w:t xml:space="preserve">, </w:t>
      </w:r>
      <w:r w:rsidRPr="008D3FF6">
        <w:rPr>
          <w:lang w:val="vi-VN" w:eastAsia="vi-VN"/>
        </w:rPr>
        <w:t>Bộ Khoa học và Công nghệ</w:t>
      </w:r>
      <w:r w:rsidRPr="008D3FF6">
        <w:rPr>
          <w:lang w:eastAsia="vi-VN"/>
        </w:rPr>
        <w:t xml:space="preserve">, </w:t>
      </w:r>
      <w:r w:rsidRPr="008D3FF6">
        <w:rPr>
          <w:lang w:val="vi-VN" w:eastAsia="vi-VN"/>
        </w:rPr>
        <w:t>Bộ Giáo dục và Đào tạo</w:t>
      </w:r>
      <w:r w:rsidRPr="008D3FF6">
        <w:rPr>
          <w:lang w:eastAsia="vi-VN"/>
        </w:rPr>
        <w:t xml:space="preserve">, </w:t>
      </w:r>
      <w:r w:rsidRPr="008D3FF6">
        <w:rPr>
          <w:lang w:val="vi-VN" w:eastAsia="vi-VN"/>
        </w:rPr>
        <w:t>Bộ Nội vụ</w:t>
      </w:r>
      <w:r w:rsidRPr="008D3FF6">
        <w:rPr>
          <w:lang w:eastAsia="vi-VN"/>
        </w:rPr>
        <w:t xml:space="preserve">, </w:t>
      </w:r>
      <w:r w:rsidRPr="008D3FF6">
        <w:rPr>
          <w:lang w:val="vi-VN" w:eastAsia="vi-VN"/>
        </w:rPr>
        <w:t>Bộ Tài nguyên và Môi trường</w:t>
      </w:r>
      <w:r w:rsidRPr="008D3FF6">
        <w:rPr>
          <w:lang w:eastAsia="vi-VN"/>
        </w:rPr>
        <w:t xml:space="preserve">, </w:t>
      </w:r>
      <w:r w:rsidRPr="008D3FF6">
        <w:rPr>
          <w:lang w:val="vi-VN" w:eastAsia="vi-VN"/>
        </w:rPr>
        <w:t>Ngân hàng Nhà nước Việt Nam</w:t>
      </w:r>
      <w:r w:rsidRPr="008D3FF6">
        <w:rPr>
          <w:lang w:eastAsia="vi-VN"/>
        </w:rPr>
        <w:t>, Ủy ban Dân tộc, Bộ Tài Chính, Đài Truyền Hình Việt Nam, Bộ Quốc phòng, Bộ Công an, Bộ Ngoại giao, Bộ Thông tin và Truyền thông</w:t>
      </w:r>
      <w:r w:rsidR="00305046" w:rsidRPr="008D3FF6">
        <w:rPr>
          <w:lang w:eastAsia="vi-VN"/>
        </w:rPr>
        <w:t>, Văn phòng Chính phủ</w:t>
      </w:r>
      <w:r w:rsidRPr="008D3FF6">
        <w:rPr>
          <w:lang w:eastAsia="vi-VN"/>
        </w:rPr>
        <w:t>.</w:t>
      </w:r>
    </w:p>
  </w:footnote>
  <w:footnote w:id="4">
    <w:p w14:paraId="5308071B" w14:textId="6F49C5C2" w:rsidR="00427415" w:rsidRPr="008D3FF6" w:rsidRDefault="00427415">
      <w:pPr>
        <w:pStyle w:val="FootnoteText"/>
        <w:ind w:firstLine="0"/>
      </w:pPr>
      <w:r w:rsidRPr="008D3FF6">
        <w:rPr>
          <w:rStyle w:val="FootnoteReference"/>
          <w:b/>
        </w:rPr>
        <w:footnoteRef/>
      </w:r>
      <w:r w:rsidRPr="008D3FF6">
        <w:t xml:space="preserve"> Có 16 địa phương chưa ban hành, gồm: Hà Giang, Tuyên Quang, Sơn La, Hà Nội, Hải Dương, Phú Yên, Đồng Nai, Bình Dương, Bình Phước, Tiền Giang, Bến Tre, Vĩnh Long, Kiên Giang, Đăk Nông, Cần Thơ.</w:t>
      </w:r>
    </w:p>
  </w:footnote>
  <w:footnote w:id="5">
    <w:p w14:paraId="4076603E" w14:textId="65C72228" w:rsidR="00427415" w:rsidRPr="008D3FF6" w:rsidRDefault="00427415">
      <w:pPr>
        <w:pStyle w:val="FootnoteText"/>
        <w:ind w:firstLine="0"/>
      </w:pPr>
      <w:r w:rsidRPr="008D3FF6">
        <w:rPr>
          <w:rStyle w:val="FootnoteReference"/>
          <w:b/>
        </w:rPr>
        <w:footnoteRef/>
      </w:r>
      <w:r w:rsidRPr="008D3FF6">
        <w:t xml:space="preserve"> Chỉ số IIP so với cùng kỳ tháng Tết năm trước: tháng 2 năm 2018 tăng 8%; tháng 2 năm 2019 tăng 10,3%; tháng 01 năm 2020 giảm 5,5%; tháng 02 năm 2021 giảm 7,2%; tháng 02 năm 2022 tăng 8,5%.</w:t>
      </w:r>
    </w:p>
  </w:footnote>
  <w:footnote w:id="6">
    <w:p w14:paraId="5ECDCD1C" w14:textId="2F7FB4B7" w:rsidR="00427415" w:rsidRPr="008D3FF6" w:rsidRDefault="00427415">
      <w:pPr>
        <w:pStyle w:val="FootnoteText"/>
        <w:ind w:firstLine="0"/>
      </w:pPr>
      <w:r w:rsidRPr="008D3FF6">
        <w:rPr>
          <w:rStyle w:val="FootnoteReference"/>
          <w:b/>
        </w:rPr>
        <w:footnoteRef/>
      </w:r>
      <w:r w:rsidRPr="008D3FF6">
        <w:t xml:space="preserve"> </w:t>
      </w:r>
      <w:r w:rsidRPr="008D3FF6">
        <w:rPr>
          <w:rFonts w:cs="Times New Roman"/>
          <w:spacing w:val="-4"/>
        </w:rPr>
        <w:t>Chỉ số IIP tháng 01/2023 so với cùng kỳ năm trước của ngành s</w:t>
      </w:r>
      <w:r w:rsidRPr="008D3FF6">
        <w:rPr>
          <w:rFonts w:cs="Times New Roman"/>
          <w:spacing w:val="-4"/>
          <w:lang w:val="pl-PL"/>
        </w:rPr>
        <w:t>ản xuất phương tiện vận tải khác (mô tô, xe máy) giảm 27,1%; sản xuất xe có động cơ giảm 23,9%; sản xuất trang phục giảm 21%; sản xuất thiết bị điện giảm 19,1%; sản xuất giường, tủ, bàn ghế giảm 17,4%; sản xuất kim loại, sản xuất da và các sản phẩm có liên quan cùng giảm 14,5%; sản xuất giấy và các sản phẩm từ giấy giảm 13,6%; dệt giảm 11,8%.</w:t>
      </w:r>
    </w:p>
  </w:footnote>
  <w:footnote w:id="7">
    <w:p w14:paraId="3FF19765" w14:textId="6270EE03" w:rsidR="00427415" w:rsidRPr="008D3FF6" w:rsidRDefault="00427415">
      <w:pPr>
        <w:pStyle w:val="FootnoteText"/>
        <w:ind w:firstLine="0"/>
      </w:pPr>
      <w:r w:rsidRPr="008D3FF6">
        <w:rPr>
          <w:rStyle w:val="FootnoteReference"/>
          <w:b/>
        </w:rPr>
        <w:footnoteRef/>
      </w:r>
      <w:r w:rsidRPr="008D3FF6">
        <w:t xml:space="preserve"> Kim ngạch xuất khẩu so với cùng kỳ tháng Tết năm trước tháng 2 năm 2018 tăng 3,1%; tháng 2 năm 2019 tăng 9%; tháng 01 năm 2020 giảm 14,3%; tháng 02 năm 2021 giảm 4,7%; tháng 02 năm 2022 tăng 13,2%.</w:t>
      </w:r>
    </w:p>
  </w:footnote>
  <w:footnote w:id="8">
    <w:p w14:paraId="48B88EFA" w14:textId="453421AF" w:rsidR="00427415" w:rsidRPr="008D3FF6" w:rsidRDefault="00427415">
      <w:pPr>
        <w:pStyle w:val="FootnoteText"/>
        <w:ind w:firstLine="0"/>
      </w:pPr>
      <w:r w:rsidRPr="008D3FF6">
        <w:rPr>
          <w:rStyle w:val="FootnoteReference"/>
          <w:b/>
        </w:rPr>
        <w:footnoteRef/>
      </w:r>
      <w:r w:rsidRPr="008D3FF6">
        <w:t xml:space="preserve"> Chỉ tính riêng tác động trực tiếp, ngành bất động sản chiếm khoảng 4,5% GDP, đóng góp khoảng 0,5 điểm % tăng trưởng kinh tế.</w:t>
      </w:r>
    </w:p>
  </w:footnote>
  <w:footnote w:id="9">
    <w:p w14:paraId="27C4149C" w14:textId="2A363AF7" w:rsidR="00427415" w:rsidRPr="008D3FF6" w:rsidRDefault="00427415">
      <w:pPr>
        <w:pStyle w:val="FootnoteText"/>
        <w:ind w:firstLine="0"/>
      </w:pPr>
      <w:r w:rsidRPr="008D3FF6">
        <w:rPr>
          <w:rStyle w:val="FootnoteReference"/>
          <w:b/>
        </w:rPr>
        <w:footnoteRef/>
      </w:r>
      <w:r w:rsidRPr="008D3FF6">
        <w:t xml:space="preserve"> CPI sau khi loại trừ lương thực, thực phẩm tươi sống, năng lượng và mặt hàng do Nhà nước quản lý bao gồm dịch vụ y tế và giáo dục.</w:t>
      </w:r>
    </w:p>
  </w:footnote>
  <w:footnote w:id="10">
    <w:p w14:paraId="05DC00DE" w14:textId="5F18C9EC" w:rsidR="00427415" w:rsidRPr="008D3FF6" w:rsidRDefault="00427415">
      <w:pPr>
        <w:pStyle w:val="FootnoteText"/>
        <w:ind w:firstLine="0"/>
      </w:pPr>
      <w:r w:rsidRPr="008D3FF6">
        <w:rPr>
          <w:rStyle w:val="FootnoteReference"/>
          <w:b/>
        </w:rPr>
        <w:footnoteRef/>
      </w:r>
      <w:r w:rsidRPr="008D3FF6">
        <w:t xml:space="preserve"> Lạm phát cơ bản tháng 01 so với cùng kỳ năm 2016 tăng 1,72%, năm 2017 tăng 1,88%, năm 2018 tăng 1,18%, năm 2019 tăng 1,83%, năm 2020 tăng 3,25%, năm 2021 tăng 0,49%, năm 2022 tăng 0,66%.</w:t>
      </w:r>
    </w:p>
  </w:footnote>
  <w:footnote w:id="11">
    <w:p w14:paraId="736D18E1" w14:textId="000CD8E3" w:rsidR="00427415" w:rsidRPr="008D3FF6" w:rsidRDefault="00427415">
      <w:pPr>
        <w:pStyle w:val="FootnoteText"/>
        <w:ind w:firstLine="0"/>
      </w:pPr>
      <w:r w:rsidRPr="008D3FF6">
        <w:rPr>
          <w:rStyle w:val="FootnoteReference"/>
          <w:b/>
        </w:rPr>
        <w:footnoteRef/>
      </w:r>
      <w:r w:rsidRPr="008D3FF6">
        <w:t xml:space="preserve"> Chỉ số giá sản xuất, chỉ số giá nguyên nhiên vật liệu dùng cho sản xuất, chỉ số giá xuất khẩu, nhập khẩu quý IV và năm 2022 đều tăng so với cùng kỳ năm 2021.</w:t>
      </w:r>
    </w:p>
  </w:footnote>
  <w:footnote w:id="12">
    <w:p w14:paraId="5D53A0DE" w14:textId="175888A2" w:rsidR="00427415" w:rsidRPr="008D3FF6" w:rsidRDefault="00427415">
      <w:pPr>
        <w:pStyle w:val="FootnoteText"/>
        <w:ind w:firstLine="0"/>
      </w:pPr>
      <w:r w:rsidRPr="008D3FF6">
        <w:rPr>
          <w:rStyle w:val="FootnoteReference"/>
          <w:b/>
        </w:rPr>
        <w:footnoteRef/>
      </w:r>
      <w:r w:rsidRPr="008D3FF6">
        <w:t xml:space="preserve"> Bộ Giao thông vận tải đã có văn bản số 11404/BGTVT-KHĐT ngày 01/11/2022 trình Thủ tướng Chính phủ giao UBND tỉnh Lạng Sơn là cơ quan chủ quản thực hiện Dự án. Tuy nhiên, ngày 18/01/2022, Bộ Giao thông vận tải tiếp tục có văn bản số 602/BGTVT-KHĐT kiến nghị giao Bộ Giao thông vận tải là cơ quan chủ quản Dự án.</w:t>
      </w:r>
    </w:p>
  </w:footnote>
  <w:footnote w:id="13">
    <w:p w14:paraId="07E1AC92" w14:textId="01C22858" w:rsidR="00427415" w:rsidRPr="008D3FF6" w:rsidRDefault="00427415">
      <w:pPr>
        <w:pStyle w:val="FootnoteText"/>
        <w:ind w:firstLine="0"/>
      </w:pPr>
      <w:r w:rsidRPr="008D3FF6">
        <w:rPr>
          <w:rStyle w:val="FootnoteReference"/>
          <w:b/>
        </w:rPr>
        <w:footnoteRef/>
      </w:r>
      <w:r w:rsidRPr="008D3FF6">
        <w:rPr>
          <w:b/>
          <w:bCs/>
        </w:rPr>
        <w:t xml:space="preserve"> Không bao gồm 15.000 tỷ đồng</w:t>
      </w:r>
      <w:r w:rsidRPr="008D3FF6">
        <w:t xml:space="preserve"> chi đầu tư cho các nhiệm vụ chi đầu tư phát triển nhưng không thuộc phạm vi của Luật Đầu tư công: </w:t>
      </w:r>
      <w:r w:rsidRPr="008D3FF6">
        <w:rPr>
          <w:lang w:val="nl-NL"/>
        </w:rPr>
        <w:t xml:space="preserve">(i) </w:t>
      </w:r>
      <w:r w:rsidRPr="008D3FF6">
        <w:t>8.247 tỷ đồng xử lý bù giá trong bao tiêu sản phẩm cho dự án lọc hóa dầu Nghi Sơn theo Nghị quyết số 42/2021/QH15 của Quốc hội</w:t>
      </w:r>
      <w:r w:rsidRPr="008D3FF6">
        <w:rPr>
          <w:lang w:val="nl-NL"/>
        </w:rPr>
        <w:t xml:space="preserve"> và (ii) 6.753 tỷ đồng b</w:t>
      </w:r>
      <w:r w:rsidRPr="008D3FF6">
        <w:rPr>
          <w:lang w:val="vi-VN"/>
        </w:rPr>
        <w:t>ổ sung vốn điều lệ cho Ngân hàng Nông nghiệp và Phát triển nông thôn Việt Nam</w:t>
      </w:r>
      <w:r w:rsidRPr="008D3FF6">
        <w:t>. Bao gồm: vốn NSTW là 368.403,344 tỷ đồng (vốn trong nước là 339.403,344 tỷ đồng, vốn nước ngoài là 29.000 tỷ đồng), vốn NSĐP là 343.281,042 tỷ đồng.</w:t>
      </w:r>
      <w:r w:rsidRPr="008D3FF6" w:rsidDel="004A5749">
        <w:t xml:space="preserve"> </w:t>
      </w:r>
    </w:p>
  </w:footnote>
  <w:footnote w:id="14">
    <w:p w14:paraId="0C96DAE5" w14:textId="5CB206A1" w:rsidR="00427415" w:rsidRPr="008D3FF6" w:rsidRDefault="00427415">
      <w:pPr>
        <w:pStyle w:val="FootnoteText"/>
        <w:ind w:firstLine="0"/>
      </w:pPr>
      <w:r w:rsidRPr="008D3FF6">
        <w:rPr>
          <w:rStyle w:val="FootnoteReference"/>
          <w:b/>
          <w:bCs/>
        </w:rPr>
        <w:footnoteRef/>
      </w:r>
      <w:r w:rsidRPr="008D3FF6">
        <w:t xml:space="preserve"> Bao gồm: vốn trong nước 3.615,188 tỷ đồng (gồm 3.432 tỷ đồng của Chương trình phục hồi và phát triển kinh tế - xã hội và 183,188 tỷ đồng vốn CTMTQG), vốn nước ngoài 1.025 tỷ đồng.</w:t>
      </w:r>
    </w:p>
  </w:footnote>
  <w:footnote w:id="15">
    <w:p w14:paraId="77A613A9" w14:textId="3066C624" w:rsidR="00427415" w:rsidRPr="008D3FF6" w:rsidRDefault="00427415">
      <w:pPr>
        <w:pStyle w:val="FootnoteText"/>
        <w:ind w:firstLine="0"/>
      </w:pPr>
      <w:r w:rsidRPr="008D3FF6">
        <w:rPr>
          <w:rStyle w:val="FootnoteReference"/>
          <w:b/>
        </w:rPr>
        <w:footnoteRef/>
      </w:r>
      <w:r w:rsidRPr="008D3FF6">
        <w:t xml:space="preserve"> Bao gồm: vốn NSTW là 363.763,156 tỷ đồng (vốn trong nước là 335.788,156 tỷ đồng, vốn nước ngoài là 27.975 tỷ đồng), vốn NSĐP là 343.281,042 tỷ đồng. </w:t>
      </w:r>
    </w:p>
  </w:footnote>
  <w:footnote w:id="16">
    <w:p w14:paraId="62FF8634" w14:textId="77777777" w:rsidR="00305046" w:rsidRPr="008D3FF6" w:rsidRDefault="00305046" w:rsidP="00305046">
      <w:pPr>
        <w:pStyle w:val="FootnoteText"/>
        <w:ind w:firstLine="0"/>
      </w:pPr>
      <w:r w:rsidRPr="008D3FF6">
        <w:rPr>
          <w:rStyle w:val="FootnoteReference"/>
          <w:b/>
        </w:rPr>
        <w:footnoteRef/>
      </w:r>
      <w:r w:rsidRPr="008D3FF6">
        <w:t xml:space="preserve"> Theo số liệu tổng hợp từ Hệ thống thông tin quốc gia về đầu tư công; riêng đối với danh mục dự án theo chế độ Mật được tổng hợp bằng văn bản báo cáo của bộ, cơ quan trung ương.</w:t>
      </w:r>
    </w:p>
  </w:footnote>
  <w:footnote w:id="17">
    <w:p w14:paraId="7FCC7126" w14:textId="77777777" w:rsidR="00305046" w:rsidRPr="008D3FF6" w:rsidRDefault="00305046" w:rsidP="00305046">
      <w:pPr>
        <w:pStyle w:val="FootnoteText"/>
        <w:ind w:firstLine="0"/>
      </w:pPr>
      <w:r w:rsidRPr="008D3FF6">
        <w:rPr>
          <w:rStyle w:val="FootnoteReference"/>
          <w:b/>
        </w:rPr>
        <w:footnoteRef/>
      </w:r>
      <w:r w:rsidRPr="008D3FF6">
        <w:t xml:space="preserve"> Nếu tính cả số vốn các địa phương phân bổ vượt kế hoạch vốn cân đối NSĐP được Thủ tướng Chính phủ giao là 62.144,212 tỷ đồng thì số vốn kế hoạch đã phân bổ là 578.914,954 tỷ đồng.</w:t>
      </w:r>
    </w:p>
  </w:footnote>
  <w:footnote w:id="18">
    <w:p w14:paraId="611DAD19" w14:textId="77777777" w:rsidR="00305046" w:rsidRPr="008D3FF6" w:rsidRDefault="00305046" w:rsidP="00305046">
      <w:pPr>
        <w:pStyle w:val="FootnoteText"/>
        <w:ind w:firstLine="0"/>
      </w:pPr>
      <w:r w:rsidRPr="008D3FF6">
        <w:rPr>
          <w:rStyle w:val="FootnoteReference"/>
          <w:b/>
        </w:rPr>
        <w:footnoteRef/>
      </w:r>
      <w:r w:rsidRPr="008D3FF6">
        <w:t xml:space="preserve"> Cùng kỳ năm 2022 đạt 62,6% </w:t>
      </w:r>
      <w:r w:rsidRPr="008D3FF6">
        <w:rPr>
          <w:rFonts w:eastAsia="Calibri" w:cs="Times New Roman"/>
          <w:szCs w:val="28"/>
          <w:lang w:val="pt-BR"/>
        </w:rPr>
        <w:t>kế hoạch được Thủ tướng Chính phủ giao</w:t>
      </w:r>
      <w:r w:rsidRPr="008D3FF6">
        <w:t xml:space="preserve"> cho các bộ, cơ quan trung ương và địa phương.</w:t>
      </w:r>
    </w:p>
  </w:footnote>
  <w:footnote w:id="19">
    <w:p w14:paraId="4A86804F" w14:textId="77777777" w:rsidR="00305046" w:rsidRPr="008D3FF6" w:rsidRDefault="00305046" w:rsidP="00305046">
      <w:pPr>
        <w:pStyle w:val="FootnoteText"/>
        <w:ind w:firstLine="0"/>
      </w:pPr>
      <w:r w:rsidRPr="008D3FF6">
        <w:rPr>
          <w:rStyle w:val="FootnoteReference"/>
          <w:b/>
        </w:rPr>
        <w:footnoteRef/>
      </w:r>
      <w:r w:rsidRPr="008D3FF6">
        <w:t xml:space="preserve"> Vốn trong nước đạt 81,2% kế hoạch, vốn nước ngoài đạt 89,2% kế hoạch.</w:t>
      </w:r>
    </w:p>
  </w:footnote>
  <w:footnote w:id="20">
    <w:p w14:paraId="0732F923" w14:textId="7C349238" w:rsidR="00427415" w:rsidRPr="008D3FF6" w:rsidRDefault="00427415">
      <w:pPr>
        <w:pStyle w:val="FootnoteText"/>
        <w:ind w:firstLine="0"/>
      </w:pPr>
      <w:r w:rsidRPr="008D3FF6">
        <w:rPr>
          <w:rStyle w:val="FootnoteReference"/>
          <w:b/>
        </w:rPr>
        <w:footnoteRef/>
      </w:r>
      <w:r w:rsidRPr="008D3FF6">
        <w:t xml:space="preserve"> Thuộc trách nhiệm của Bộ Thông tin và </w:t>
      </w:r>
      <w:r w:rsidR="001C2F47" w:rsidRPr="008D3FF6">
        <w:t>T</w:t>
      </w:r>
      <w:r w:rsidRPr="008D3FF6">
        <w:t xml:space="preserve">ruyền thông, Ủy ban Dân tộc: </w:t>
      </w:r>
      <w:r w:rsidRPr="008D3FF6">
        <w:rPr>
          <w:rFonts w:eastAsia="Calibri"/>
        </w:rPr>
        <w:t>quy định, hướng dẫn thực hiện các nội dung, tiểu dự án thuộc Dự án 1, Dự án 9, Dự án 10 của CTMTQG phát triển kinh tế - xã hội vùng đồng bào dân tộc thiểu số và miền núi.</w:t>
      </w:r>
    </w:p>
  </w:footnote>
  <w:footnote w:id="21">
    <w:p w14:paraId="269F14CD" w14:textId="77777777" w:rsidR="00427415" w:rsidRPr="008D3FF6" w:rsidRDefault="00427415">
      <w:pPr>
        <w:spacing w:before="0" w:after="0" w:line="240" w:lineRule="auto"/>
        <w:ind w:firstLine="0"/>
        <w:rPr>
          <w:iCs/>
          <w:sz w:val="20"/>
          <w:szCs w:val="20"/>
        </w:rPr>
      </w:pPr>
      <w:r w:rsidRPr="008D3FF6">
        <w:rPr>
          <w:rStyle w:val="FootnoteReference"/>
          <w:b/>
          <w:sz w:val="20"/>
          <w:szCs w:val="20"/>
        </w:rPr>
        <w:footnoteRef/>
      </w:r>
      <w:r w:rsidRPr="008D3FF6">
        <w:rPr>
          <w:sz w:val="20"/>
          <w:szCs w:val="20"/>
        </w:rPr>
        <w:t xml:space="preserve"> </w:t>
      </w:r>
      <w:r w:rsidRPr="008D3FF6">
        <w:rPr>
          <w:iCs/>
          <w:sz w:val="20"/>
          <w:szCs w:val="20"/>
        </w:rPr>
        <w:t>Hưng Yên (0%), An Giang (8%), Bạc Liêu (0%), Hà Tĩnh (0%), Bình Thuận (0%), Hòa Bình (0%), Sơn La (0%), Gia Lai (0%).</w:t>
      </w:r>
    </w:p>
  </w:footnote>
  <w:footnote w:id="22">
    <w:p w14:paraId="7E44230E" w14:textId="4DADDF9B" w:rsidR="00427415" w:rsidRPr="008D3FF6" w:rsidRDefault="00427415">
      <w:pPr>
        <w:pStyle w:val="FootnoteText"/>
        <w:ind w:firstLine="0"/>
      </w:pPr>
      <w:r w:rsidRPr="008D3FF6">
        <w:rPr>
          <w:rStyle w:val="FootnoteReference"/>
          <w:b/>
        </w:rPr>
        <w:footnoteRef/>
      </w:r>
      <w:r w:rsidRPr="008D3FF6">
        <w:t xml:space="preserve"> </w:t>
      </w:r>
      <w:r w:rsidRPr="008D3FF6">
        <w:rPr>
          <w:rFonts w:eastAsia="Times New Roman" w:cs="Times New Roman"/>
          <w:szCs w:val="28"/>
        </w:rPr>
        <w:t>Quyết định số 1506/QĐ-TTg ngày 02/12/2022, số 1513/QĐ-TTg ngày 03/12/2022 của Thủ tướng Chính phủ.</w:t>
      </w:r>
    </w:p>
  </w:footnote>
  <w:footnote w:id="23">
    <w:p w14:paraId="1701D649" w14:textId="5EC1E5C8" w:rsidR="00427415" w:rsidRPr="008D3FF6" w:rsidRDefault="00427415">
      <w:pPr>
        <w:pStyle w:val="FootnoteText"/>
        <w:ind w:firstLine="0"/>
      </w:pPr>
      <w:r w:rsidRPr="008D3FF6">
        <w:rPr>
          <w:rStyle w:val="FootnoteReference"/>
          <w:b/>
        </w:rPr>
        <w:footnoteRef/>
      </w:r>
      <w:r w:rsidRPr="008D3FF6">
        <w:t xml:space="preserve"> Chưa nhận được báo cáo </w:t>
      </w:r>
      <w:r w:rsidR="0070302A" w:rsidRPr="008D3FF6">
        <w:t>của</w:t>
      </w:r>
      <w:r w:rsidRPr="008D3FF6">
        <w:t xml:space="preserve"> các địa phương: Tuyên Quang, Phú Thọ, Thái Bình, Thừa Thiên Huế, Bình Định, Ninh Thuận, Đồng Tháp, Kiên Giang, Bạc Liêu.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307340"/>
    </w:sdtPr>
    <w:sdtEndPr/>
    <w:sdtContent>
      <w:p w14:paraId="1187E800" w14:textId="0191B8C6" w:rsidR="00427415" w:rsidRDefault="00427415">
        <w:pPr>
          <w:pStyle w:val="Header"/>
          <w:ind w:firstLine="0"/>
          <w:jc w:val="center"/>
        </w:pPr>
        <w:r>
          <w:fldChar w:fldCharType="begin"/>
        </w:r>
        <w:r>
          <w:instrText xml:space="preserve"> PAGE   \* MERGEFORMAT </w:instrText>
        </w:r>
        <w:r>
          <w:fldChar w:fldCharType="separate"/>
        </w:r>
        <w:r w:rsidR="009C15DA">
          <w:rPr>
            <w:noProof/>
          </w:rPr>
          <w:t>15</w:t>
        </w:r>
        <w:r>
          <w:fldChar w:fldCharType="end"/>
        </w:r>
      </w:p>
    </w:sdtContent>
  </w:sdt>
  <w:p w14:paraId="25DBF64F" w14:textId="77777777" w:rsidR="00427415" w:rsidRDefault="00427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BDD7" w14:textId="77777777" w:rsidR="00427415" w:rsidRDefault="00427415">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14"/>
    <w:rsid w:val="00000298"/>
    <w:rsid w:val="00001403"/>
    <w:rsid w:val="00001421"/>
    <w:rsid w:val="00001AA7"/>
    <w:rsid w:val="00001E14"/>
    <w:rsid w:val="00002A57"/>
    <w:rsid w:val="00002A67"/>
    <w:rsid w:val="000034E1"/>
    <w:rsid w:val="000039E2"/>
    <w:rsid w:val="00003A5C"/>
    <w:rsid w:val="00004553"/>
    <w:rsid w:val="00005073"/>
    <w:rsid w:val="00006736"/>
    <w:rsid w:val="00007B24"/>
    <w:rsid w:val="00007B26"/>
    <w:rsid w:val="00010533"/>
    <w:rsid w:val="00010E1F"/>
    <w:rsid w:val="000120E1"/>
    <w:rsid w:val="000123E9"/>
    <w:rsid w:val="00013330"/>
    <w:rsid w:val="000142C3"/>
    <w:rsid w:val="000144F3"/>
    <w:rsid w:val="0001459B"/>
    <w:rsid w:val="000145BA"/>
    <w:rsid w:val="000145BD"/>
    <w:rsid w:val="00015106"/>
    <w:rsid w:val="000156A9"/>
    <w:rsid w:val="0001571A"/>
    <w:rsid w:val="00015797"/>
    <w:rsid w:val="00016948"/>
    <w:rsid w:val="00020EC6"/>
    <w:rsid w:val="00021A1A"/>
    <w:rsid w:val="00021AB2"/>
    <w:rsid w:val="000221E4"/>
    <w:rsid w:val="0002370D"/>
    <w:rsid w:val="0002476C"/>
    <w:rsid w:val="00025073"/>
    <w:rsid w:val="00025E55"/>
    <w:rsid w:val="00026455"/>
    <w:rsid w:val="0002647E"/>
    <w:rsid w:val="00026A18"/>
    <w:rsid w:val="00026AB3"/>
    <w:rsid w:val="00027CF5"/>
    <w:rsid w:val="00027EEA"/>
    <w:rsid w:val="00027FA1"/>
    <w:rsid w:val="00030B6D"/>
    <w:rsid w:val="00030E57"/>
    <w:rsid w:val="00031D4F"/>
    <w:rsid w:val="0003202B"/>
    <w:rsid w:val="00032671"/>
    <w:rsid w:val="00032F83"/>
    <w:rsid w:val="00033A20"/>
    <w:rsid w:val="00034194"/>
    <w:rsid w:val="000348B3"/>
    <w:rsid w:val="000355D6"/>
    <w:rsid w:val="0003575E"/>
    <w:rsid w:val="00035FC3"/>
    <w:rsid w:val="00036980"/>
    <w:rsid w:val="0003743D"/>
    <w:rsid w:val="00040628"/>
    <w:rsid w:val="00041119"/>
    <w:rsid w:val="000415AB"/>
    <w:rsid w:val="00041BA2"/>
    <w:rsid w:val="00041D69"/>
    <w:rsid w:val="00042A06"/>
    <w:rsid w:val="00042E5B"/>
    <w:rsid w:val="00045CD4"/>
    <w:rsid w:val="00045E49"/>
    <w:rsid w:val="00046DBC"/>
    <w:rsid w:val="000470BE"/>
    <w:rsid w:val="00050029"/>
    <w:rsid w:val="00050A5C"/>
    <w:rsid w:val="000511E1"/>
    <w:rsid w:val="00051812"/>
    <w:rsid w:val="00051877"/>
    <w:rsid w:val="00051899"/>
    <w:rsid w:val="00052976"/>
    <w:rsid w:val="00053A44"/>
    <w:rsid w:val="000543E8"/>
    <w:rsid w:val="00055082"/>
    <w:rsid w:val="0005582C"/>
    <w:rsid w:val="00056122"/>
    <w:rsid w:val="000571EC"/>
    <w:rsid w:val="00060FCF"/>
    <w:rsid w:val="0006173E"/>
    <w:rsid w:val="0006370C"/>
    <w:rsid w:val="00063FC3"/>
    <w:rsid w:val="00064148"/>
    <w:rsid w:val="00064E73"/>
    <w:rsid w:val="0006578B"/>
    <w:rsid w:val="00065849"/>
    <w:rsid w:val="00065F2F"/>
    <w:rsid w:val="0006603A"/>
    <w:rsid w:val="000665A4"/>
    <w:rsid w:val="00067291"/>
    <w:rsid w:val="0006741A"/>
    <w:rsid w:val="0006769D"/>
    <w:rsid w:val="00067F9F"/>
    <w:rsid w:val="000700DB"/>
    <w:rsid w:val="000718DC"/>
    <w:rsid w:val="00071BBF"/>
    <w:rsid w:val="00073F5B"/>
    <w:rsid w:val="00074926"/>
    <w:rsid w:val="00074CDB"/>
    <w:rsid w:val="00076075"/>
    <w:rsid w:val="000761F6"/>
    <w:rsid w:val="000768DC"/>
    <w:rsid w:val="00076D47"/>
    <w:rsid w:val="000806F7"/>
    <w:rsid w:val="000810AA"/>
    <w:rsid w:val="0008298C"/>
    <w:rsid w:val="00084160"/>
    <w:rsid w:val="000846ED"/>
    <w:rsid w:val="00084955"/>
    <w:rsid w:val="00085138"/>
    <w:rsid w:val="000851AC"/>
    <w:rsid w:val="000852A1"/>
    <w:rsid w:val="00085485"/>
    <w:rsid w:val="0008595B"/>
    <w:rsid w:val="00085C75"/>
    <w:rsid w:val="00085EE0"/>
    <w:rsid w:val="000863B7"/>
    <w:rsid w:val="000869AA"/>
    <w:rsid w:val="00086A8E"/>
    <w:rsid w:val="00087F33"/>
    <w:rsid w:val="00090607"/>
    <w:rsid w:val="00090D21"/>
    <w:rsid w:val="00091D53"/>
    <w:rsid w:val="00091ECA"/>
    <w:rsid w:val="0009241E"/>
    <w:rsid w:val="000924FC"/>
    <w:rsid w:val="000934C3"/>
    <w:rsid w:val="000938BE"/>
    <w:rsid w:val="00093B0D"/>
    <w:rsid w:val="00094C61"/>
    <w:rsid w:val="00095E50"/>
    <w:rsid w:val="00096260"/>
    <w:rsid w:val="00096BB4"/>
    <w:rsid w:val="0009759F"/>
    <w:rsid w:val="000978E4"/>
    <w:rsid w:val="000A0354"/>
    <w:rsid w:val="000A0E50"/>
    <w:rsid w:val="000A0F06"/>
    <w:rsid w:val="000A17D9"/>
    <w:rsid w:val="000A1EB7"/>
    <w:rsid w:val="000A22CC"/>
    <w:rsid w:val="000A23E7"/>
    <w:rsid w:val="000A2735"/>
    <w:rsid w:val="000A398D"/>
    <w:rsid w:val="000A5110"/>
    <w:rsid w:val="000A51A4"/>
    <w:rsid w:val="000A52BC"/>
    <w:rsid w:val="000A710D"/>
    <w:rsid w:val="000A7324"/>
    <w:rsid w:val="000B0553"/>
    <w:rsid w:val="000B0D9A"/>
    <w:rsid w:val="000B0E69"/>
    <w:rsid w:val="000B4078"/>
    <w:rsid w:val="000B5161"/>
    <w:rsid w:val="000B5451"/>
    <w:rsid w:val="000B54F1"/>
    <w:rsid w:val="000B5947"/>
    <w:rsid w:val="000B5C1C"/>
    <w:rsid w:val="000B68E0"/>
    <w:rsid w:val="000B6B80"/>
    <w:rsid w:val="000B7D24"/>
    <w:rsid w:val="000B7D88"/>
    <w:rsid w:val="000B7F87"/>
    <w:rsid w:val="000C0097"/>
    <w:rsid w:val="000C0851"/>
    <w:rsid w:val="000C09B8"/>
    <w:rsid w:val="000C0A61"/>
    <w:rsid w:val="000C1067"/>
    <w:rsid w:val="000C1245"/>
    <w:rsid w:val="000C129F"/>
    <w:rsid w:val="000C1E7B"/>
    <w:rsid w:val="000C2984"/>
    <w:rsid w:val="000C34D7"/>
    <w:rsid w:val="000C3A87"/>
    <w:rsid w:val="000C3D9B"/>
    <w:rsid w:val="000C47D3"/>
    <w:rsid w:val="000C4E6C"/>
    <w:rsid w:val="000C4F1D"/>
    <w:rsid w:val="000C5032"/>
    <w:rsid w:val="000C50DE"/>
    <w:rsid w:val="000C60FC"/>
    <w:rsid w:val="000C6B6A"/>
    <w:rsid w:val="000C7D71"/>
    <w:rsid w:val="000D0218"/>
    <w:rsid w:val="000D0762"/>
    <w:rsid w:val="000D0E5F"/>
    <w:rsid w:val="000D0FEC"/>
    <w:rsid w:val="000D111F"/>
    <w:rsid w:val="000D123C"/>
    <w:rsid w:val="000D13AE"/>
    <w:rsid w:val="000D192E"/>
    <w:rsid w:val="000D24FB"/>
    <w:rsid w:val="000D3103"/>
    <w:rsid w:val="000D42C5"/>
    <w:rsid w:val="000D4479"/>
    <w:rsid w:val="000D4611"/>
    <w:rsid w:val="000D4882"/>
    <w:rsid w:val="000D49E5"/>
    <w:rsid w:val="000D4A96"/>
    <w:rsid w:val="000D4B26"/>
    <w:rsid w:val="000D4C22"/>
    <w:rsid w:val="000D5394"/>
    <w:rsid w:val="000D5B31"/>
    <w:rsid w:val="000D64E8"/>
    <w:rsid w:val="000D6AB0"/>
    <w:rsid w:val="000D74B0"/>
    <w:rsid w:val="000D7860"/>
    <w:rsid w:val="000E04FB"/>
    <w:rsid w:val="000E080A"/>
    <w:rsid w:val="000E159F"/>
    <w:rsid w:val="000E1A67"/>
    <w:rsid w:val="000E1C63"/>
    <w:rsid w:val="000E226A"/>
    <w:rsid w:val="000E2365"/>
    <w:rsid w:val="000E26CC"/>
    <w:rsid w:val="000E3E5B"/>
    <w:rsid w:val="000E59AF"/>
    <w:rsid w:val="000E75A8"/>
    <w:rsid w:val="000E7B10"/>
    <w:rsid w:val="000E7DFA"/>
    <w:rsid w:val="000F20D7"/>
    <w:rsid w:val="000F254F"/>
    <w:rsid w:val="000F34B0"/>
    <w:rsid w:val="000F375C"/>
    <w:rsid w:val="000F40CF"/>
    <w:rsid w:val="000F41F0"/>
    <w:rsid w:val="000F556C"/>
    <w:rsid w:val="000F5CE7"/>
    <w:rsid w:val="000F65B2"/>
    <w:rsid w:val="000F6964"/>
    <w:rsid w:val="000F7B46"/>
    <w:rsid w:val="000F7E25"/>
    <w:rsid w:val="00102228"/>
    <w:rsid w:val="001032FC"/>
    <w:rsid w:val="0010377D"/>
    <w:rsid w:val="001037DA"/>
    <w:rsid w:val="00105552"/>
    <w:rsid w:val="00105CDB"/>
    <w:rsid w:val="00105D5F"/>
    <w:rsid w:val="001061DD"/>
    <w:rsid w:val="001066C1"/>
    <w:rsid w:val="001069EC"/>
    <w:rsid w:val="00107B95"/>
    <w:rsid w:val="00107EB7"/>
    <w:rsid w:val="001100C0"/>
    <w:rsid w:val="0011010F"/>
    <w:rsid w:val="00110367"/>
    <w:rsid w:val="00110813"/>
    <w:rsid w:val="00110860"/>
    <w:rsid w:val="00111538"/>
    <w:rsid w:val="00111D99"/>
    <w:rsid w:val="00112042"/>
    <w:rsid w:val="0011245D"/>
    <w:rsid w:val="0011273C"/>
    <w:rsid w:val="00112E54"/>
    <w:rsid w:val="00113712"/>
    <w:rsid w:val="00113736"/>
    <w:rsid w:val="00113944"/>
    <w:rsid w:val="00113A3D"/>
    <w:rsid w:val="001149A4"/>
    <w:rsid w:val="00114A47"/>
    <w:rsid w:val="00114FD9"/>
    <w:rsid w:val="001152FE"/>
    <w:rsid w:val="00115C10"/>
    <w:rsid w:val="00116CFA"/>
    <w:rsid w:val="00117AA4"/>
    <w:rsid w:val="00120263"/>
    <w:rsid w:val="001204EF"/>
    <w:rsid w:val="0012294B"/>
    <w:rsid w:val="001234F1"/>
    <w:rsid w:val="00123B18"/>
    <w:rsid w:val="00123D3F"/>
    <w:rsid w:val="0012559D"/>
    <w:rsid w:val="0012606C"/>
    <w:rsid w:val="0012617E"/>
    <w:rsid w:val="00127591"/>
    <w:rsid w:val="00127734"/>
    <w:rsid w:val="00130A39"/>
    <w:rsid w:val="001317EF"/>
    <w:rsid w:val="00131D05"/>
    <w:rsid w:val="001341F5"/>
    <w:rsid w:val="00134228"/>
    <w:rsid w:val="00134522"/>
    <w:rsid w:val="00135F2A"/>
    <w:rsid w:val="001360E9"/>
    <w:rsid w:val="001362D5"/>
    <w:rsid w:val="00136F01"/>
    <w:rsid w:val="00137A1D"/>
    <w:rsid w:val="00140073"/>
    <w:rsid w:val="00140570"/>
    <w:rsid w:val="00140DCE"/>
    <w:rsid w:val="0014117E"/>
    <w:rsid w:val="001421A6"/>
    <w:rsid w:val="001431EF"/>
    <w:rsid w:val="0014467A"/>
    <w:rsid w:val="00144A38"/>
    <w:rsid w:val="00144BC1"/>
    <w:rsid w:val="00145C04"/>
    <w:rsid w:val="00145C6D"/>
    <w:rsid w:val="00145C94"/>
    <w:rsid w:val="00145EEF"/>
    <w:rsid w:val="00146308"/>
    <w:rsid w:val="00146770"/>
    <w:rsid w:val="0014711D"/>
    <w:rsid w:val="00147325"/>
    <w:rsid w:val="0014784D"/>
    <w:rsid w:val="00147888"/>
    <w:rsid w:val="00147B8F"/>
    <w:rsid w:val="00150271"/>
    <w:rsid w:val="00150D83"/>
    <w:rsid w:val="00151139"/>
    <w:rsid w:val="00151288"/>
    <w:rsid w:val="001513E2"/>
    <w:rsid w:val="0015151E"/>
    <w:rsid w:val="00152E95"/>
    <w:rsid w:val="00152FCB"/>
    <w:rsid w:val="001535E8"/>
    <w:rsid w:val="001535FB"/>
    <w:rsid w:val="00154994"/>
    <w:rsid w:val="0015586A"/>
    <w:rsid w:val="00155B3B"/>
    <w:rsid w:val="00156094"/>
    <w:rsid w:val="001568FE"/>
    <w:rsid w:val="00156BA9"/>
    <w:rsid w:val="001616CF"/>
    <w:rsid w:val="001618C2"/>
    <w:rsid w:val="00162E81"/>
    <w:rsid w:val="00163460"/>
    <w:rsid w:val="001649F8"/>
    <w:rsid w:val="00164F83"/>
    <w:rsid w:val="00165338"/>
    <w:rsid w:val="001655C0"/>
    <w:rsid w:val="001677FF"/>
    <w:rsid w:val="00167CBC"/>
    <w:rsid w:val="00167F60"/>
    <w:rsid w:val="0017113E"/>
    <w:rsid w:val="00172C59"/>
    <w:rsid w:val="0017407B"/>
    <w:rsid w:val="001745B1"/>
    <w:rsid w:val="00175451"/>
    <w:rsid w:val="00176114"/>
    <w:rsid w:val="00177089"/>
    <w:rsid w:val="001771DC"/>
    <w:rsid w:val="00177AB1"/>
    <w:rsid w:val="00180494"/>
    <w:rsid w:val="00182ACE"/>
    <w:rsid w:val="001838E8"/>
    <w:rsid w:val="00183ABF"/>
    <w:rsid w:val="00184518"/>
    <w:rsid w:val="00184804"/>
    <w:rsid w:val="00184C7E"/>
    <w:rsid w:val="00184CF4"/>
    <w:rsid w:val="00185140"/>
    <w:rsid w:val="0018517E"/>
    <w:rsid w:val="00185653"/>
    <w:rsid w:val="001875BD"/>
    <w:rsid w:val="00187940"/>
    <w:rsid w:val="00187C01"/>
    <w:rsid w:val="00187E2B"/>
    <w:rsid w:val="00190144"/>
    <w:rsid w:val="00190500"/>
    <w:rsid w:val="00191369"/>
    <w:rsid w:val="00191460"/>
    <w:rsid w:val="001915B8"/>
    <w:rsid w:val="00191719"/>
    <w:rsid w:val="00192B6F"/>
    <w:rsid w:val="00193237"/>
    <w:rsid w:val="00193864"/>
    <w:rsid w:val="00193A76"/>
    <w:rsid w:val="00193D27"/>
    <w:rsid w:val="00194B2F"/>
    <w:rsid w:val="00194BF6"/>
    <w:rsid w:val="00194FBB"/>
    <w:rsid w:val="00195022"/>
    <w:rsid w:val="001A101C"/>
    <w:rsid w:val="001A1476"/>
    <w:rsid w:val="001A1C52"/>
    <w:rsid w:val="001A1DC1"/>
    <w:rsid w:val="001A2798"/>
    <w:rsid w:val="001A281C"/>
    <w:rsid w:val="001A2E01"/>
    <w:rsid w:val="001A47C8"/>
    <w:rsid w:val="001A503D"/>
    <w:rsid w:val="001A5683"/>
    <w:rsid w:val="001A592B"/>
    <w:rsid w:val="001A5C48"/>
    <w:rsid w:val="001A606D"/>
    <w:rsid w:val="001A653F"/>
    <w:rsid w:val="001A7331"/>
    <w:rsid w:val="001A766F"/>
    <w:rsid w:val="001A7BF6"/>
    <w:rsid w:val="001A7D9A"/>
    <w:rsid w:val="001B23B3"/>
    <w:rsid w:val="001B25E5"/>
    <w:rsid w:val="001B4546"/>
    <w:rsid w:val="001B4FDE"/>
    <w:rsid w:val="001B6E2F"/>
    <w:rsid w:val="001B7116"/>
    <w:rsid w:val="001B7119"/>
    <w:rsid w:val="001C076B"/>
    <w:rsid w:val="001C1414"/>
    <w:rsid w:val="001C170F"/>
    <w:rsid w:val="001C1926"/>
    <w:rsid w:val="001C2F47"/>
    <w:rsid w:val="001C3465"/>
    <w:rsid w:val="001C3C3D"/>
    <w:rsid w:val="001C4332"/>
    <w:rsid w:val="001C5075"/>
    <w:rsid w:val="001C52B7"/>
    <w:rsid w:val="001C5C1A"/>
    <w:rsid w:val="001C5CCD"/>
    <w:rsid w:val="001C5E8A"/>
    <w:rsid w:val="001C6518"/>
    <w:rsid w:val="001C726D"/>
    <w:rsid w:val="001D0005"/>
    <w:rsid w:val="001D0A5D"/>
    <w:rsid w:val="001D0F18"/>
    <w:rsid w:val="001D13EC"/>
    <w:rsid w:val="001D17A7"/>
    <w:rsid w:val="001D19E1"/>
    <w:rsid w:val="001D2251"/>
    <w:rsid w:val="001D33CB"/>
    <w:rsid w:val="001D3F77"/>
    <w:rsid w:val="001D6185"/>
    <w:rsid w:val="001D622A"/>
    <w:rsid w:val="001D7AD9"/>
    <w:rsid w:val="001D7B5C"/>
    <w:rsid w:val="001D7CED"/>
    <w:rsid w:val="001E02F7"/>
    <w:rsid w:val="001E0484"/>
    <w:rsid w:val="001E083B"/>
    <w:rsid w:val="001E12CE"/>
    <w:rsid w:val="001E1D7D"/>
    <w:rsid w:val="001E2B3E"/>
    <w:rsid w:val="001E3634"/>
    <w:rsid w:val="001E3708"/>
    <w:rsid w:val="001E48BD"/>
    <w:rsid w:val="001E4D94"/>
    <w:rsid w:val="001E51E8"/>
    <w:rsid w:val="001E5348"/>
    <w:rsid w:val="001E5A0B"/>
    <w:rsid w:val="001E7772"/>
    <w:rsid w:val="001E79C4"/>
    <w:rsid w:val="001F12D8"/>
    <w:rsid w:val="001F1352"/>
    <w:rsid w:val="001F275B"/>
    <w:rsid w:val="001F29DC"/>
    <w:rsid w:val="001F2D41"/>
    <w:rsid w:val="001F2EC9"/>
    <w:rsid w:val="001F34DE"/>
    <w:rsid w:val="001F3F38"/>
    <w:rsid w:val="001F3F99"/>
    <w:rsid w:val="001F4B71"/>
    <w:rsid w:val="001F4FD0"/>
    <w:rsid w:val="001F5522"/>
    <w:rsid w:val="001F58D9"/>
    <w:rsid w:val="001F76B6"/>
    <w:rsid w:val="001F7A15"/>
    <w:rsid w:val="001F7F43"/>
    <w:rsid w:val="0020076B"/>
    <w:rsid w:val="00200C10"/>
    <w:rsid w:val="002016F8"/>
    <w:rsid w:val="002027B8"/>
    <w:rsid w:val="00203208"/>
    <w:rsid w:val="00204361"/>
    <w:rsid w:val="00204E00"/>
    <w:rsid w:val="002055C3"/>
    <w:rsid w:val="002066A8"/>
    <w:rsid w:val="00206BC3"/>
    <w:rsid w:val="002076F7"/>
    <w:rsid w:val="002078AF"/>
    <w:rsid w:val="00207F60"/>
    <w:rsid w:val="0021142C"/>
    <w:rsid w:val="002130CB"/>
    <w:rsid w:val="00213210"/>
    <w:rsid w:val="0021360A"/>
    <w:rsid w:val="00213C32"/>
    <w:rsid w:val="00213CB7"/>
    <w:rsid w:val="00213DAC"/>
    <w:rsid w:val="00214521"/>
    <w:rsid w:val="00214F0E"/>
    <w:rsid w:val="0021527B"/>
    <w:rsid w:val="00215A40"/>
    <w:rsid w:val="00215CD1"/>
    <w:rsid w:val="00216706"/>
    <w:rsid w:val="00216952"/>
    <w:rsid w:val="00216BD1"/>
    <w:rsid w:val="00217D32"/>
    <w:rsid w:val="00217D6B"/>
    <w:rsid w:val="00217F80"/>
    <w:rsid w:val="002215E7"/>
    <w:rsid w:val="00221F76"/>
    <w:rsid w:val="00222203"/>
    <w:rsid w:val="00222300"/>
    <w:rsid w:val="00222659"/>
    <w:rsid w:val="00222697"/>
    <w:rsid w:val="0022273E"/>
    <w:rsid w:val="00222A31"/>
    <w:rsid w:val="00222E0C"/>
    <w:rsid w:val="00223088"/>
    <w:rsid w:val="002231A2"/>
    <w:rsid w:val="0022354B"/>
    <w:rsid w:val="0022384F"/>
    <w:rsid w:val="002241FE"/>
    <w:rsid w:val="00224397"/>
    <w:rsid w:val="00224B8C"/>
    <w:rsid w:val="00224E5F"/>
    <w:rsid w:val="002255BE"/>
    <w:rsid w:val="00225CDF"/>
    <w:rsid w:val="00226852"/>
    <w:rsid w:val="002270FE"/>
    <w:rsid w:val="00227520"/>
    <w:rsid w:val="00227C80"/>
    <w:rsid w:val="0023053B"/>
    <w:rsid w:val="0023056C"/>
    <w:rsid w:val="00231F45"/>
    <w:rsid w:val="00232A38"/>
    <w:rsid w:val="00232AB9"/>
    <w:rsid w:val="00232F68"/>
    <w:rsid w:val="002337E5"/>
    <w:rsid w:val="00233D3D"/>
    <w:rsid w:val="00233E7C"/>
    <w:rsid w:val="0023414F"/>
    <w:rsid w:val="00234E62"/>
    <w:rsid w:val="00235C99"/>
    <w:rsid w:val="00236915"/>
    <w:rsid w:val="00236C74"/>
    <w:rsid w:val="00236D29"/>
    <w:rsid w:val="00237A78"/>
    <w:rsid w:val="00237D8B"/>
    <w:rsid w:val="00240CD5"/>
    <w:rsid w:val="002413C7"/>
    <w:rsid w:val="00242448"/>
    <w:rsid w:val="00242C15"/>
    <w:rsid w:val="00243362"/>
    <w:rsid w:val="00244659"/>
    <w:rsid w:val="0024596C"/>
    <w:rsid w:val="0024655B"/>
    <w:rsid w:val="00246C1B"/>
    <w:rsid w:val="00247808"/>
    <w:rsid w:val="0024794A"/>
    <w:rsid w:val="002503F7"/>
    <w:rsid w:val="00250AAE"/>
    <w:rsid w:val="00251AE8"/>
    <w:rsid w:val="00252A52"/>
    <w:rsid w:val="00252D87"/>
    <w:rsid w:val="00253683"/>
    <w:rsid w:val="00253D24"/>
    <w:rsid w:val="00255075"/>
    <w:rsid w:val="002558CA"/>
    <w:rsid w:val="00255B91"/>
    <w:rsid w:val="00256A5A"/>
    <w:rsid w:val="00256B55"/>
    <w:rsid w:val="00256D5E"/>
    <w:rsid w:val="00256D98"/>
    <w:rsid w:val="00257576"/>
    <w:rsid w:val="002575C1"/>
    <w:rsid w:val="00257880"/>
    <w:rsid w:val="002579D5"/>
    <w:rsid w:val="00257F93"/>
    <w:rsid w:val="00260226"/>
    <w:rsid w:val="00260C85"/>
    <w:rsid w:val="002614D4"/>
    <w:rsid w:val="002628D9"/>
    <w:rsid w:val="00263C2E"/>
    <w:rsid w:val="00263C50"/>
    <w:rsid w:val="00266CD3"/>
    <w:rsid w:val="002676CF"/>
    <w:rsid w:val="00267D02"/>
    <w:rsid w:val="00267FB3"/>
    <w:rsid w:val="0027108C"/>
    <w:rsid w:val="00271177"/>
    <w:rsid w:val="00271E8C"/>
    <w:rsid w:val="00272A0B"/>
    <w:rsid w:val="002733CA"/>
    <w:rsid w:val="002734AC"/>
    <w:rsid w:val="00273689"/>
    <w:rsid w:val="002739F3"/>
    <w:rsid w:val="00273B06"/>
    <w:rsid w:val="00273D9E"/>
    <w:rsid w:val="00274090"/>
    <w:rsid w:val="00274118"/>
    <w:rsid w:val="00274149"/>
    <w:rsid w:val="00274AC8"/>
    <w:rsid w:val="00274C65"/>
    <w:rsid w:val="002755A9"/>
    <w:rsid w:val="00275ECF"/>
    <w:rsid w:val="002802DC"/>
    <w:rsid w:val="00280483"/>
    <w:rsid w:val="002808AC"/>
    <w:rsid w:val="002808F6"/>
    <w:rsid w:val="00280908"/>
    <w:rsid w:val="00281119"/>
    <w:rsid w:val="0028130A"/>
    <w:rsid w:val="0028168B"/>
    <w:rsid w:val="0028214F"/>
    <w:rsid w:val="0028217C"/>
    <w:rsid w:val="00283A0C"/>
    <w:rsid w:val="00284599"/>
    <w:rsid w:val="00284993"/>
    <w:rsid w:val="00284BA8"/>
    <w:rsid w:val="00284FD6"/>
    <w:rsid w:val="002850F2"/>
    <w:rsid w:val="00285474"/>
    <w:rsid w:val="0028715E"/>
    <w:rsid w:val="002878CB"/>
    <w:rsid w:val="00287CB2"/>
    <w:rsid w:val="0029084F"/>
    <w:rsid w:val="00291416"/>
    <w:rsid w:val="00291A81"/>
    <w:rsid w:val="00291B1F"/>
    <w:rsid w:val="002934AD"/>
    <w:rsid w:val="00293FB6"/>
    <w:rsid w:val="00294566"/>
    <w:rsid w:val="00294A6B"/>
    <w:rsid w:val="0029579C"/>
    <w:rsid w:val="00295C70"/>
    <w:rsid w:val="00296D8E"/>
    <w:rsid w:val="00297327"/>
    <w:rsid w:val="00297682"/>
    <w:rsid w:val="002A0152"/>
    <w:rsid w:val="002A066F"/>
    <w:rsid w:val="002A07A8"/>
    <w:rsid w:val="002A1754"/>
    <w:rsid w:val="002A1EDC"/>
    <w:rsid w:val="002A40DF"/>
    <w:rsid w:val="002A4FC0"/>
    <w:rsid w:val="002A4FF1"/>
    <w:rsid w:val="002A561F"/>
    <w:rsid w:val="002A5D95"/>
    <w:rsid w:val="002A642C"/>
    <w:rsid w:val="002A7D70"/>
    <w:rsid w:val="002A7FE0"/>
    <w:rsid w:val="002B019E"/>
    <w:rsid w:val="002B1BBB"/>
    <w:rsid w:val="002B20BB"/>
    <w:rsid w:val="002B226E"/>
    <w:rsid w:val="002B37F1"/>
    <w:rsid w:val="002B3D86"/>
    <w:rsid w:val="002B5A98"/>
    <w:rsid w:val="002B644C"/>
    <w:rsid w:val="002B6B8E"/>
    <w:rsid w:val="002B6CF7"/>
    <w:rsid w:val="002B74EF"/>
    <w:rsid w:val="002C05A2"/>
    <w:rsid w:val="002C1991"/>
    <w:rsid w:val="002C2456"/>
    <w:rsid w:val="002C262B"/>
    <w:rsid w:val="002C298A"/>
    <w:rsid w:val="002C2A41"/>
    <w:rsid w:val="002C44F6"/>
    <w:rsid w:val="002C4AF9"/>
    <w:rsid w:val="002C4B6B"/>
    <w:rsid w:val="002C5E94"/>
    <w:rsid w:val="002C7308"/>
    <w:rsid w:val="002C7C35"/>
    <w:rsid w:val="002C7D3E"/>
    <w:rsid w:val="002D01BC"/>
    <w:rsid w:val="002D0D00"/>
    <w:rsid w:val="002D105C"/>
    <w:rsid w:val="002D2362"/>
    <w:rsid w:val="002D35C5"/>
    <w:rsid w:val="002D3ED9"/>
    <w:rsid w:val="002D431E"/>
    <w:rsid w:val="002D4341"/>
    <w:rsid w:val="002D64E1"/>
    <w:rsid w:val="002D65DA"/>
    <w:rsid w:val="002D6BC0"/>
    <w:rsid w:val="002D73C1"/>
    <w:rsid w:val="002E0BE8"/>
    <w:rsid w:val="002E15C8"/>
    <w:rsid w:val="002E1861"/>
    <w:rsid w:val="002E1A54"/>
    <w:rsid w:val="002E1C6B"/>
    <w:rsid w:val="002E27F7"/>
    <w:rsid w:val="002E2A59"/>
    <w:rsid w:val="002E2B9A"/>
    <w:rsid w:val="002E2FD6"/>
    <w:rsid w:val="002E367C"/>
    <w:rsid w:val="002E3DC8"/>
    <w:rsid w:val="002E48DD"/>
    <w:rsid w:val="002E4AE1"/>
    <w:rsid w:val="002E533D"/>
    <w:rsid w:val="002E5F20"/>
    <w:rsid w:val="002E6BEC"/>
    <w:rsid w:val="002E72C4"/>
    <w:rsid w:val="002E7460"/>
    <w:rsid w:val="002E75B5"/>
    <w:rsid w:val="002E7691"/>
    <w:rsid w:val="002F0A05"/>
    <w:rsid w:val="002F1DB5"/>
    <w:rsid w:val="002F32F2"/>
    <w:rsid w:val="002F4300"/>
    <w:rsid w:val="002F4954"/>
    <w:rsid w:val="002F4999"/>
    <w:rsid w:val="002F541B"/>
    <w:rsid w:val="002F5789"/>
    <w:rsid w:val="002F5FD0"/>
    <w:rsid w:val="002F7455"/>
    <w:rsid w:val="0030049C"/>
    <w:rsid w:val="003007EB"/>
    <w:rsid w:val="00301BB6"/>
    <w:rsid w:val="00301F17"/>
    <w:rsid w:val="00302020"/>
    <w:rsid w:val="00302FE3"/>
    <w:rsid w:val="0030374E"/>
    <w:rsid w:val="0030479B"/>
    <w:rsid w:val="0030482E"/>
    <w:rsid w:val="00305046"/>
    <w:rsid w:val="0030591F"/>
    <w:rsid w:val="00305CA2"/>
    <w:rsid w:val="00305DEA"/>
    <w:rsid w:val="00305EA9"/>
    <w:rsid w:val="0030628E"/>
    <w:rsid w:val="00306769"/>
    <w:rsid w:val="00306AD9"/>
    <w:rsid w:val="003070F7"/>
    <w:rsid w:val="00307CE4"/>
    <w:rsid w:val="00307F7F"/>
    <w:rsid w:val="003103CE"/>
    <w:rsid w:val="003121C6"/>
    <w:rsid w:val="00312403"/>
    <w:rsid w:val="00312CEB"/>
    <w:rsid w:val="00312FCF"/>
    <w:rsid w:val="003148D7"/>
    <w:rsid w:val="00314A85"/>
    <w:rsid w:val="00315329"/>
    <w:rsid w:val="0031536A"/>
    <w:rsid w:val="003153CE"/>
    <w:rsid w:val="003153DD"/>
    <w:rsid w:val="00315802"/>
    <w:rsid w:val="003158CA"/>
    <w:rsid w:val="00316591"/>
    <w:rsid w:val="00316740"/>
    <w:rsid w:val="00317710"/>
    <w:rsid w:val="003204B1"/>
    <w:rsid w:val="0032121C"/>
    <w:rsid w:val="00321FD6"/>
    <w:rsid w:val="00323CAE"/>
    <w:rsid w:val="00325B88"/>
    <w:rsid w:val="003276B0"/>
    <w:rsid w:val="003279E3"/>
    <w:rsid w:val="00330FAB"/>
    <w:rsid w:val="00331208"/>
    <w:rsid w:val="00331419"/>
    <w:rsid w:val="003316D0"/>
    <w:rsid w:val="00331D4D"/>
    <w:rsid w:val="0033245A"/>
    <w:rsid w:val="00332CD3"/>
    <w:rsid w:val="0033379A"/>
    <w:rsid w:val="00334633"/>
    <w:rsid w:val="00334F67"/>
    <w:rsid w:val="0033539C"/>
    <w:rsid w:val="00335F0A"/>
    <w:rsid w:val="003363C8"/>
    <w:rsid w:val="00336AE8"/>
    <w:rsid w:val="00337316"/>
    <w:rsid w:val="00340071"/>
    <w:rsid w:val="00341CB7"/>
    <w:rsid w:val="00341D25"/>
    <w:rsid w:val="0034281F"/>
    <w:rsid w:val="00342980"/>
    <w:rsid w:val="00342D59"/>
    <w:rsid w:val="00344092"/>
    <w:rsid w:val="00344991"/>
    <w:rsid w:val="0034525A"/>
    <w:rsid w:val="00345761"/>
    <w:rsid w:val="0034581D"/>
    <w:rsid w:val="00345CDB"/>
    <w:rsid w:val="00346149"/>
    <w:rsid w:val="003504F4"/>
    <w:rsid w:val="003507E5"/>
    <w:rsid w:val="00350B90"/>
    <w:rsid w:val="0035180E"/>
    <w:rsid w:val="00352919"/>
    <w:rsid w:val="0035381D"/>
    <w:rsid w:val="0035404E"/>
    <w:rsid w:val="00354521"/>
    <w:rsid w:val="00354862"/>
    <w:rsid w:val="00354909"/>
    <w:rsid w:val="00355D91"/>
    <w:rsid w:val="00356464"/>
    <w:rsid w:val="00356C0C"/>
    <w:rsid w:val="00357D7A"/>
    <w:rsid w:val="0036121F"/>
    <w:rsid w:val="0036130F"/>
    <w:rsid w:val="003613B6"/>
    <w:rsid w:val="00361A10"/>
    <w:rsid w:val="003624EF"/>
    <w:rsid w:val="0036492E"/>
    <w:rsid w:val="003649C0"/>
    <w:rsid w:val="00364D2A"/>
    <w:rsid w:val="00365654"/>
    <w:rsid w:val="00365848"/>
    <w:rsid w:val="0036588D"/>
    <w:rsid w:val="00365DFC"/>
    <w:rsid w:val="00366D9A"/>
    <w:rsid w:val="0036754C"/>
    <w:rsid w:val="003706BA"/>
    <w:rsid w:val="003718C2"/>
    <w:rsid w:val="00371AFD"/>
    <w:rsid w:val="00371F92"/>
    <w:rsid w:val="00372CAA"/>
    <w:rsid w:val="003741D6"/>
    <w:rsid w:val="00376968"/>
    <w:rsid w:val="003769AC"/>
    <w:rsid w:val="00376B47"/>
    <w:rsid w:val="00376BFD"/>
    <w:rsid w:val="00376D59"/>
    <w:rsid w:val="00376EDC"/>
    <w:rsid w:val="003773D5"/>
    <w:rsid w:val="00377A92"/>
    <w:rsid w:val="00377F85"/>
    <w:rsid w:val="0038076B"/>
    <w:rsid w:val="00380CF8"/>
    <w:rsid w:val="00380DD2"/>
    <w:rsid w:val="0038247F"/>
    <w:rsid w:val="00383D7B"/>
    <w:rsid w:val="00383DBE"/>
    <w:rsid w:val="0038444C"/>
    <w:rsid w:val="00384711"/>
    <w:rsid w:val="00384EE9"/>
    <w:rsid w:val="00385AC8"/>
    <w:rsid w:val="00385C1E"/>
    <w:rsid w:val="0038609D"/>
    <w:rsid w:val="003862AC"/>
    <w:rsid w:val="0038677C"/>
    <w:rsid w:val="003908EA"/>
    <w:rsid w:val="00390C52"/>
    <w:rsid w:val="00392B21"/>
    <w:rsid w:val="0039347A"/>
    <w:rsid w:val="00393BC3"/>
    <w:rsid w:val="00394D2B"/>
    <w:rsid w:val="0039524C"/>
    <w:rsid w:val="00396249"/>
    <w:rsid w:val="003966F1"/>
    <w:rsid w:val="00396B6B"/>
    <w:rsid w:val="00396D2C"/>
    <w:rsid w:val="00396E59"/>
    <w:rsid w:val="0039736C"/>
    <w:rsid w:val="00397C65"/>
    <w:rsid w:val="00397C9C"/>
    <w:rsid w:val="00397F97"/>
    <w:rsid w:val="003A0444"/>
    <w:rsid w:val="003A1AA0"/>
    <w:rsid w:val="003A1EA7"/>
    <w:rsid w:val="003A24CB"/>
    <w:rsid w:val="003A2843"/>
    <w:rsid w:val="003A2DF7"/>
    <w:rsid w:val="003A30AE"/>
    <w:rsid w:val="003A3372"/>
    <w:rsid w:val="003A4DC5"/>
    <w:rsid w:val="003A535D"/>
    <w:rsid w:val="003A6484"/>
    <w:rsid w:val="003A656C"/>
    <w:rsid w:val="003A6ECC"/>
    <w:rsid w:val="003A7B58"/>
    <w:rsid w:val="003B0DBD"/>
    <w:rsid w:val="003B167B"/>
    <w:rsid w:val="003B1E08"/>
    <w:rsid w:val="003B28EA"/>
    <w:rsid w:val="003B2F39"/>
    <w:rsid w:val="003B3A39"/>
    <w:rsid w:val="003B4B61"/>
    <w:rsid w:val="003B5007"/>
    <w:rsid w:val="003B51AA"/>
    <w:rsid w:val="003B533B"/>
    <w:rsid w:val="003B67B5"/>
    <w:rsid w:val="003B78CE"/>
    <w:rsid w:val="003B7CA9"/>
    <w:rsid w:val="003B7F33"/>
    <w:rsid w:val="003C06DB"/>
    <w:rsid w:val="003C0BA7"/>
    <w:rsid w:val="003C0D3C"/>
    <w:rsid w:val="003C0D42"/>
    <w:rsid w:val="003C1352"/>
    <w:rsid w:val="003C1D37"/>
    <w:rsid w:val="003C2E2D"/>
    <w:rsid w:val="003C32D5"/>
    <w:rsid w:val="003C38B3"/>
    <w:rsid w:val="003C3D7C"/>
    <w:rsid w:val="003C3EC8"/>
    <w:rsid w:val="003C664B"/>
    <w:rsid w:val="003C67E4"/>
    <w:rsid w:val="003C78AF"/>
    <w:rsid w:val="003C7A24"/>
    <w:rsid w:val="003D01F5"/>
    <w:rsid w:val="003D1055"/>
    <w:rsid w:val="003D3658"/>
    <w:rsid w:val="003D3FEF"/>
    <w:rsid w:val="003D4510"/>
    <w:rsid w:val="003D5012"/>
    <w:rsid w:val="003D5725"/>
    <w:rsid w:val="003D5A79"/>
    <w:rsid w:val="003D6C51"/>
    <w:rsid w:val="003D6F00"/>
    <w:rsid w:val="003D77E6"/>
    <w:rsid w:val="003D7CA1"/>
    <w:rsid w:val="003E04C5"/>
    <w:rsid w:val="003E060A"/>
    <w:rsid w:val="003E0620"/>
    <w:rsid w:val="003E2205"/>
    <w:rsid w:val="003E28EC"/>
    <w:rsid w:val="003E2C8D"/>
    <w:rsid w:val="003E3638"/>
    <w:rsid w:val="003E453C"/>
    <w:rsid w:val="003E470B"/>
    <w:rsid w:val="003E58B9"/>
    <w:rsid w:val="003E5C76"/>
    <w:rsid w:val="003E6F68"/>
    <w:rsid w:val="003E732D"/>
    <w:rsid w:val="003F052F"/>
    <w:rsid w:val="003F0787"/>
    <w:rsid w:val="003F1B18"/>
    <w:rsid w:val="003F1D53"/>
    <w:rsid w:val="003F1D81"/>
    <w:rsid w:val="003F2097"/>
    <w:rsid w:val="003F2592"/>
    <w:rsid w:val="003F3A94"/>
    <w:rsid w:val="003F3AC1"/>
    <w:rsid w:val="003F3BDA"/>
    <w:rsid w:val="003F5485"/>
    <w:rsid w:val="003F5BF9"/>
    <w:rsid w:val="003F5F10"/>
    <w:rsid w:val="003F7329"/>
    <w:rsid w:val="003F7332"/>
    <w:rsid w:val="003F7CC7"/>
    <w:rsid w:val="0040146A"/>
    <w:rsid w:val="00401EB7"/>
    <w:rsid w:val="00402105"/>
    <w:rsid w:val="0040268E"/>
    <w:rsid w:val="00402760"/>
    <w:rsid w:val="004028D0"/>
    <w:rsid w:val="004049E1"/>
    <w:rsid w:val="00404E1A"/>
    <w:rsid w:val="00406513"/>
    <w:rsid w:val="00406DE6"/>
    <w:rsid w:val="004079C8"/>
    <w:rsid w:val="004107DD"/>
    <w:rsid w:val="004119F0"/>
    <w:rsid w:val="00411BC5"/>
    <w:rsid w:val="00411E41"/>
    <w:rsid w:val="00412969"/>
    <w:rsid w:val="0041297E"/>
    <w:rsid w:val="00412F49"/>
    <w:rsid w:val="004132CA"/>
    <w:rsid w:val="0041356B"/>
    <w:rsid w:val="00413660"/>
    <w:rsid w:val="0041418E"/>
    <w:rsid w:val="00415191"/>
    <w:rsid w:val="00415624"/>
    <w:rsid w:val="0042154E"/>
    <w:rsid w:val="004215F8"/>
    <w:rsid w:val="00421CB6"/>
    <w:rsid w:val="00421D15"/>
    <w:rsid w:val="00422780"/>
    <w:rsid w:val="0042361B"/>
    <w:rsid w:val="00423799"/>
    <w:rsid w:val="00423B71"/>
    <w:rsid w:val="0042437E"/>
    <w:rsid w:val="00424D61"/>
    <w:rsid w:val="004253D1"/>
    <w:rsid w:val="004258F8"/>
    <w:rsid w:val="00426A9E"/>
    <w:rsid w:val="00427415"/>
    <w:rsid w:val="00427AED"/>
    <w:rsid w:val="00431401"/>
    <w:rsid w:val="00432178"/>
    <w:rsid w:val="00432252"/>
    <w:rsid w:val="004330FC"/>
    <w:rsid w:val="004336C0"/>
    <w:rsid w:val="004338F9"/>
    <w:rsid w:val="00434667"/>
    <w:rsid w:val="00434B19"/>
    <w:rsid w:val="00434C65"/>
    <w:rsid w:val="004354AF"/>
    <w:rsid w:val="00435561"/>
    <w:rsid w:val="004355C2"/>
    <w:rsid w:val="00436C6F"/>
    <w:rsid w:val="0043765F"/>
    <w:rsid w:val="0043783B"/>
    <w:rsid w:val="00437DE5"/>
    <w:rsid w:val="00440AC2"/>
    <w:rsid w:val="00440C54"/>
    <w:rsid w:val="00441045"/>
    <w:rsid w:val="00441F09"/>
    <w:rsid w:val="00442C62"/>
    <w:rsid w:val="0044465A"/>
    <w:rsid w:val="004447E1"/>
    <w:rsid w:val="00445292"/>
    <w:rsid w:val="00445687"/>
    <w:rsid w:val="00447A91"/>
    <w:rsid w:val="00447DC1"/>
    <w:rsid w:val="0045187E"/>
    <w:rsid w:val="00451D2F"/>
    <w:rsid w:val="00452B88"/>
    <w:rsid w:val="00453696"/>
    <w:rsid w:val="00454BFF"/>
    <w:rsid w:val="00455970"/>
    <w:rsid w:val="00457AEA"/>
    <w:rsid w:val="00457E57"/>
    <w:rsid w:val="00460587"/>
    <w:rsid w:val="00461D37"/>
    <w:rsid w:val="00461D6F"/>
    <w:rsid w:val="00463AC3"/>
    <w:rsid w:val="00464990"/>
    <w:rsid w:val="00466D16"/>
    <w:rsid w:val="00466E5C"/>
    <w:rsid w:val="00467825"/>
    <w:rsid w:val="00467E35"/>
    <w:rsid w:val="00467EC0"/>
    <w:rsid w:val="00470E7B"/>
    <w:rsid w:val="00471250"/>
    <w:rsid w:val="00471567"/>
    <w:rsid w:val="004718C8"/>
    <w:rsid w:val="00471FA2"/>
    <w:rsid w:val="004728AB"/>
    <w:rsid w:val="00472F70"/>
    <w:rsid w:val="004737F2"/>
    <w:rsid w:val="00474DF0"/>
    <w:rsid w:val="004755BE"/>
    <w:rsid w:val="00475E62"/>
    <w:rsid w:val="00475F66"/>
    <w:rsid w:val="0047603A"/>
    <w:rsid w:val="004761DE"/>
    <w:rsid w:val="004762AE"/>
    <w:rsid w:val="00476B15"/>
    <w:rsid w:val="00477324"/>
    <w:rsid w:val="00477516"/>
    <w:rsid w:val="004778D1"/>
    <w:rsid w:val="00477BA1"/>
    <w:rsid w:val="0048055D"/>
    <w:rsid w:val="00480566"/>
    <w:rsid w:val="0048134E"/>
    <w:rsid w:val="004816FF"/>
    <w:rsid w:val="00481821"/>
    <w:rsid w:val="0048183E"/>
    <w:rsid w:val="00482173"/>
    <w:rsid w:val="00482221"/>
    <w:rsid w:val="00482A3C"/>
    <w:rsid w:val="00483458"/>
    <w:rsid w:val="00483DEE"/>
    <w:rsid w:val="0048463B"/>
    <w:rsid w:val="004853F6"/>
    <w:rsid w:val="0048559A"/>
    <w:rsid w:val="004867FF"/>
    <w:rsid w:val="00486CA4"/>
    <w:rsid w:val="004870E3"/>
    <w:rsid w:val="00487B03"/>
    <w:rsid w:val="00490D19"/>
    <w:rsid w:val="00491396"/>
    <w:rsid w:val="00491AEC"/>
    <w:rsid w:val="00492A87"/>
    <w:rsid w:val="00492C8F"/>
    <w:rsid w:val="004933CB"/>
    <w:rsid w:val="00493C0B"/>
    <w:rsid w:val="00493D10"/>
    <w:rsid w:val="00495864"/>
    <w:rsid w:val="00495B01"/>
    <w:rsid w:val="00497037"/>
    <w:rsid w:val="004A0B6E"/>
    <w:rsid w:val="004A0F97"/>
    <w:rsid w:val="004A112C"/>
    <w:rsid w:val="004A12EC"/>
    <w:rsid w:val="004A13A3"/>
    <w:rsid w:val="004A2289"/>
    <w:rsid w:val="004A2B46"/>
    <w:rsid w:val="004A2B79"/>
    <w:rsid w:val="004A46E0"/>
    <w:rsid w:val="004A4712"/>
    <w:rsid w:val="004A4869"/>
    <w:rsid w:val="004A4931"/>
    <w:rsid w:val="004A4C2A"/>
    <w:rsid w:val="004A4E88"/>
    <w:rsid w:val="004A51AA"/>
    <w:rsid w:val="004A530D"/>
    <w:rsid w:val="004A5749"/>
    <w:rsid w:val="004A5CBA"/>
    <w:rsid w:val="004A6616"/>
    <w:rsid w:val="004A6A49"/>
    <w:rsid w:val="004A6DC5"/>
    <w:rsid w:val="004A6F89"/>
    <w:rsid w:val="004A7797"/>
    <w:rsid w:val="004A7E96"/>
    <w:rsid w:val="004A7EEA"/>
    <w:rsid w:val="004B04BF"/>
    <w:rsid w:val="004B0C2D"/>
    <w:rsid w:val="004B15B9"/>
    <w:rsid w:val="004B1E9D"/>
    <w:rsid w:val="004B1F26"/>
    <w:rsid w:val="004B236E"/>
    <w:rsid w:val="004B403F"/>
    <w:rsid w:val="004B4264"/>
    <w:rsid w:val="004B4F71"/>
    <w:rsid w:val="004B5CCD"/>
    <w:rsid w:val="004B6864"/>
    <w:rsid w:val="004B74E6"/>
    <w:rsid w:val="004B7A65"/>
    <w:rsid w:val="004C015B"/>
    <w:rsid w:val="004C05BC"/>
    <w:rsid w:val="004C0740"/>
    <w:rsid w:val="004C2631"/>
    <w:rsid w:val="004C2F90"/>
    <w:rsid w:val="004C330C"/>
    <w:rsid w:val="004C38A2"/>
    <w:rsid w:val="004C3924"/>
    <w:rsid w:val="004C3D73"/>
    <w:rsid w:val="004C53E2"/>
    <w:rsid w:val="004C5792"/>
    <w:rsid w:val="004C694E"/>
    <w:rsid w:val="004C6C82"/>
    <w:rsid w:val="004C6F67"/>
    <w:rsid w:val="004C705A"/>
    <w:rsid w:val="004C732A"/>
    <w:rsid w:val="004C73DD"/>
    <w:rsid w:val="004C7978"/>
    <w:rsid w:val="004D0F6B"/>
    <w:rsid w:val="004D3490"/>
    <w:rsid w:val="004D34ED"/>
    <w:rsid w:val="004D467C"/>
    <w:rsid w:val="004D506B"/>
    <w:rsid w:val="004D6076"/>
    <w:rsid w:val="004D620F"/>
    <w:rsid w:val="004D62F8"/>
    <w:rsid w:val="004D6BDA"/>
    <w:rsid w:val="004D7591"/>
    <w:rsid w:val="004E0733"/>
    <w:rsid w:val="004E0B36"/>
    <w:rsid w:val="004E0E3F"/>
    <w:rsid w:val="004E0F40"/>
    <w:rsid w:val="004E192F"/>
    <w:rsid w:val="004E2391"/>
    <w:rsid w:val="004E3970"/>
    <w:rsid w:val="004E5CD0"/>
    <w:rsid w:val="004E61CF"/>
    <w:rsid w:val="004E6CFC"/>
    <w:rsid w:val="004E733D"/>
    <w:rsid w:val="004F0E3B"/>
    <w:rsid w:val="004F0ED9"/>
    <w:rsid w:val="004F0F30"/>
    <w:rsid w:val="004F338C"/>
    <w:rsid w:val="004F37C9"/>
    <w:rsid w:val="004F3957"/>
    <w:rsid w:val="004F3D18"/>
    <w:rsid w:val="004F3F73"/>
    <w:rsid w:val="004F5E7E"/>
    <w:rsid w:val="004F6B6B"/>
    <w:rsid w:val="004F6EE1"/>
    <w:rsid w:val="004F7935"/>
    <w:rsid w:val="004F7B3C"/>
    <w:rsid w:val="004F7D23"/>
    <w:rsid w:val="004F7F83"/>
    <w:rsid w:val="005000A3"/>
    <w:rsid w:val="00500522"/>
    <w:rsid w:val="0050062F"/>
    <w:rsid w:val="00500715"/>
    <w:rsid w:val="00500BC7"/>
    <w:rsid w:val="0050126B"/>
    <w:rsid w:val="005018B2"/>
    <w:rsid w:val="00503341"/>
    <w:rsid w:val="00503474"/>
    <w:rsid w:val="00503817"/>
    <w:rsid w:val="00503A3B"/>
    <w:rsid w:val="00503CA1"/>
    <w:rsid w:val="00503D6C"/>
    <w:rsid w:val="00505598"/>
    <w:rsid w:val="00505BD0"/>
    <w:rsid w:val="005065DA"/>
    <w:rsid w:val="00506726"/>
    <w:rsid w:val="00507225"/>
    <w:rsid w:val="0050722F"/>
    <w:rsid w:val="00507B2F"/>
    <w:rsid w:val="00507EA0"/>
    <w:rsid w:val="005101AC"/>
    <w:rsid w:val="005101D6"/>
    <w:rsid w:val="00510A0C"/>
    <w:rsid w:val="00511918"/>
    <w:rsid w:val="00512162"/>
    <w:rsid w:val="00512ADB"/>
    <w:rsid w:val="00513543"/>
    <w:rsid w:val="00513D73"/>
    <w:rsid w:val="005151DE"/>
    <w:rsid w:val="0051568F"/>
    <w:rsid w:val="005165DE"/>
    <w:rsid w:val="0051702E"/>
    <w:rsid w:val="00520187"/>
    <w:rsid w:val="005211AB"/>
    <w:rsid w:val="0052196D"/>
    <w:rsid w:val="00522074"/>
    <w:rsid w:val="00522370"/>
    <w:rsid w:val="00522F53"/>
    <w:rsid w:val="0052469C"/>
    <w:rsid w:val="00526911"/>
    <w:rsid w:val="00526B04"/>
    <w:rsid w:val="00527EEF"/>
    <w:rsid w:val="00530275"/>
    <w:rsid w:val="00530388"/>
    <w:rsid w:val="00531D69"/>
    <w:rsid w:val="00532499"/>
    <w:rsid w:val="005328C6"/>
    <w:rsid w:val="0053292B"/>
    <w:rsid w:val="00533156"/>
    <w:rsid w:val="005331E5"/>
    <w:rsid w:val="00533713"/>
    <w:rsid w:val="00534D16"/>
    <w:rsid w:val="00535A64"/>
    <w:rsid w:val="00537742"/>
    <w:rsid w:val="00540328"/>
    <w:rsid w:val="00541450"/>
    <w:rsid w:val="00541601"/>
    <w:rsid w:val="00541A29"/>
    <w:rsid w:val="00542147"/>
    <w:rsid w:val="005434BB"/>
    <w:rsid w:val="00544136"/>
    <w:rsid w:val="0054447E"/>
    <w:rsid w:val="00544D4D"/>
    <w:rsid w:val="005450BE"/>
    <w:rsid w:val="0054522C"/>
    <w:rsid w:val="005454CE"/>
    <w:rsid w:val="00545B52"/>
    <w:rsid w:val="00546945"/>
    <w:rsid w:val="00546E2A"/>
    <w:rsid w:val="00547858"/>
    <w:rsid w:val="005505AA"/>
    <w:rsid w:val="00551285"/>
    <w:rsid w:val="00551433"/>
    <w:rsid w:val="00551A0C"/>
    <w:rsid w:val="00552A3D"/>
    <w:rsid w:val="00552DE7"/>
    <w:rsid w:val="00553675"/>
    <w:rsid w:val="00554017"/>
    <w:rsid w:val="00554193"/>
    <w:rsid w:val="00554206"/>
    <w:rsid w:val="00555272"/>
    <w:rsid w:val="00555391"/>
    <w:rsid w:val="0055547E"/>
    <w:rsid w:val="00555504"/>
    <w:rsid w:val="005558D7"/>
    <w:rsid w:val="00556E9B"/>
    <w:rsid w:val="00557403"/>
    <w:rsid w:val="00560121"/>
    <w:rsid w:val="005604EF"/>
    <w:rsid w:val="00560783"/>
    <w:rsid w:val="005613E8"/>
    <w:rsid w:val="005618E7"/>
    <w:rsid w:val="00562AEA"/>
    <w:rsid w:val="005646D9"/>
    <w:rsid w:val="00565D9E"/>
    <w:rsid w:val="00565DAD"/>
    <w:rsid w:val="00566528"/>
    <w:rsid w:val="00566B21"/>
    <w:rsid w:val="00566D11"/>
    <w:rsid w:val="00567735"/>
    <w:rsid w:val="0056778A"/>
    <w:rsid w:val="00571C58"/>
    <w:rsid w:val="00571CA4"/>
    <w:rsid w:val="00571FDA"/>
    <w:rsid w:val="005721C7"/>
    <w:rsid w:val="00572BC1"/>
    <w:rsid w:val="00572DFD"/>
    <w:rsid w:val="00573180"/>
    <w:rsid w:val="0057351A"/>
    <w:rsid w:val="00573B29"/>
    <w:rsid w:val="00573B81"/>
    <w:rsid w:val="00573D05"/>
    <w:rsid w:val="005741B0"/>
    <w:rsid w:val="00575005"/>
    <w:rsid w:val="00575B07"/>
    <w:rsid w:val="00575D22"/>
    <w:rsid w:val="00577275"/>
    <w:rsid w:val="00577EF9"/>
    <w:rsid w:val="005808E7"/>
    <w:rsid w:val="0058127B"/>
    <w:rsid w:val="00581639"/>
    <w:rsid w:val="0058183F"/>
    <w:rsid w:val="00581C81"/>
    <w:rsid w:val="0058218F"/>
    <w:rsid w:val="00582525"/>
    <w:rsid w:val="00582C8E"/>
    <w:rsid w:val="00583A97"/>
    <w:rsid w:val="00583EA6"/>
    <w:rsid w:val="00584775"/>
    <w:rsid w:val="005847DE"/>
    <w:rsid w:val="00584BD7"/>
    <w:rsid w:val="005855D4"/>
    <w:rsid w:val="00585D08"/>
    <w:rsid w:val="00586C90"/>
    <w:rsid w:val="00587098"/>
    <w:rsid w:val="005875FD"/>
    <w:rsid w:val="00590226"/>
    <w:rsid w:val="00590480"/>
    <w:rsid w:val="0059171C"/>
    <w:rsid w:val="00591AE1"/>
    <w:rsid w:val="00591BA8"/>
    <w:rsid w:val="00591EF3"/>
    <w:rsid w:val="00592202"/>
    <w:rsid w:val="005923A1"/>
    <w:rsid w:val="00593E18"/>
    <w:rsid w:val="005949FD"/>
    <w:rsid w:val="00594F87"/>
    <w:rsid w:val="00595700"/>
    <w:rsid w:val="00595DEE"/>
    <w:rsid w:val="00595F90"/>
    <w:rsid w:val="005965EB"/>
    <w:rsid w:val="0059703D"/>
    <w:rsid w:val="00597176"/>
    <w:rsid w:val="005973A6"/>
    <w:rsid w:val="00597A90"/>
    <w:rsid w:val="005A0586"/>
    <w:rsid w:val="005A0931"/>
    <w:rsid w:val="005A1022"/>
    <w:rsid w:val="005A16DD"/>
    <w:rsid w:val="005A1A33"/>
    <w:rsid w:val="005A2282"/>
    <w:rsid w:val="005A26A0"/>
    <w:rsid w:val="005A3266"/>
    <w:rsid w:val="005A3B26"/>
    <w:rsid w:val="005A3ED7"/>
    <w:rsid w:val="005A42CB"/>
    <w:rsid w:val="005A4A2E"/>
    <w:rsid w:val="005A4D0B"/>
    <w:rsid w:val="005A57EE"/>
    <w:rsid w:val="005A5A85"/>
    <w:rsid w:val="005A5BF5"/>
    <w:rsid w:val="005A5D93"/>
    <w:rsid w:val="005A6360"/>
    <w:rsid w:val="005A6A33"/>
    <w:rsid w:val="005A704B"/>
    <w:rsid w:val="005A72C2"/>
    <w:rsid w:val="005A748C"/>
    <w:rsid w:val="005A7648"/>
    <w:rsid w:val="005B09CE"/>
    <w:rsid w:val="005B266A"/>
    <w:rsid w:val="005B2E96"/>
    <w:rsid w:val="005B30B6"/>
    <w:rsid w:val="005B53E6"/>
    <w:rsid w:val="005B550A"/>
    <w:rsid w:val="005B5564"/>
    <w:rsid w:val="005B5571"/>
    <w:rsid w:val="005B5F2B"/>
    <w:rsid w:val="005B6E84"/>
    <w:rsid w:val="005C0220"/>
    <w:rsid w:val="005C0689"/>
    <w:rsid w:val="005C0756"/>
    <w:rsid w:val="005C0A70"/>
    <w:rsid w:val="005C1790"/>
    <w:rsid w:val="005C1EF6"/>
    <w:rsid w:val="005C44E4"/>
    <w:rsid w:val="005C4558"/>
    <w:rsid w:val="005C463B"/>
    <w:rsid w:val="005C57F7"/>
    <w:rsid w:val="005C6380"/>
    <w:rsid w:val="005C6519"/>
    <w:rsid w:val="005D1BC6"/>
    <w:rsid w:val="005D275F"/>
    <w:rsid w:val="005D3803"/>
    <w:rsid w:val="005D42B5"/>
    <w:rsid w:val="005D4783"/>
    <w:rsid w:val="005D4FA4"/>
    <w:rsid w:val="005D607A"/>
    <w:rsid w:val="005D6405"/>
    <w:rsid w:val="005D7240"/>
    <w:rsid w:val="005D72E6"/>
    <w:rsid w:val="005D76B3"/>
    <w:rsid w:val="005D783B"/>
    <w:rsid w:val="005D7BA9"/>
    <w:rsid w:val="005E004A"/>
    <w:rsid w:val="005E1F52"/>
    <w:rsid w:val="005E1FA5"/>
    <w:rsid w:val="005E1FDF"/>
    <w:rsid w:val="005E2ABC"/>
    <w:rsid w:val="005E6320"/>
    <w:rsid w:val="005E6A40"/>
    <w:rsid w:val="005E6EEA"/>
    <w:rsid w:val="005E7468"/>
    <w:rsid w:val="005E7819"/>
    <w:rsid w:val="005E79CD"/>
    <w:rsid w:val="005F03CB"/>
    <w:rsid w:val="005F04A3"/>
    <w:rsid w:val="005F0F08"/>
    <w:rsid w:val="005F12A2"/>
    <w:rsid w:val="005F239E"/>
    <w:rsid w:val="005F2D8A"/>
    <w:rsid w:val="005F3426"/>
    <w:rsid w:val="005F385E"/>
    <w:rsid w:val="005F3970"/>
    <w:rsid w:val="005F3FA0"/>
    <w:rsid w:val="005F48FA"/>
    <w:rsid w:val="005F4C49"/>
    <w:rsid w:val="005F65C3"/>
    <w:rsid w:val="005F6CCD"/>
    <w:rsid w:val="005F6F05"/>
    <w:rsid w:val="005F6F39"/>
    <w:rsid w:val="005F772C"/>
    <w:rsid w:val="0060088F"/>
    <w:rsid w:val="00600FF1"/>
    <w:rsid w:val="0060111C"/>
    <w:rsid w:val="00601776"/>
    <w:rsid w:val="006019BC"/>
    <w:rsid w:val="00601A04"/>
    <w:rsid w:val="006031E9"/>
    <w:rsid w:val="00604547"/>
    <w:rsid w:val="006054D5"/>
    <w:rsid w:val="00607623"/>
    <w:rsid w:val="00607ABB"/>
    <w:rsid w:val="006103FA"/>
    <w:rsid w:val="006110B0"/>
    <w:rsid w:val="00612395"/>
    <w:rsid w:val="00612A7B"/>
    <w:rsid w:val="006132CD"/>
    <w:rsid w:val="006138ED"/>
    <w:rsid w:val="00613EF6"/>
    <w:rsid w:val="006145C2"/>
    <w:rsid w:val="00614872"/>
    <w:rsid w:val="00614E3F"/>
    <w:rsid w:val="006158C3"/>
    <w:rsid w:val="006168E7"/>
    <w:rsid w:val="00616A82"/>
    <w:rsid w:val="006176CB"/>
    <w:rsid w:val="00617B48"/>
    <w:rsid w:val="00617C20"/>
    <w:rsid w:val="00617EF4"/>
    <w:rsid w:val="00620787"/>
    <w:rsid w:val="00620CB2"/>
    <w:rsid w:val="00620FDC"/>
    <w:rsid w:val="00621914"/>
    <w:rsid w:val="00622D95"/>
    <w:rsid w:val="0062341D"/>
    <w:rsid w:val="00623792"/>
    <w:rsid w:val="006239BB"/>
    <w:rsid w:val="0062417A"/>
    <w:rsid w:val="00624BA9"/>
    <w:rsid w:val="006264C4"/>
    <w:rsid w:val="006266B0"/>
    <w:rsid w:val="00626B05"/>
    <w:rsid w:val="00626DCD"/>
    <w:rsid w:val="00630505"/>
    <w:rsid w:val="00630995"/>
    <w:rsid w:val="006309CE"/>
    <w:rsid w:val="0063125C"/>
    <w:rsid w:val="00631F1E"/>
    <w:rsid w:val="006321FD"/>
    <w:rsid w:val="006329B0"/>
    <w:rsid w:val="00632E70"/>
    <w:rsid w:val="006331EB"/>
    <w:rsid w:val="00634525"/>
    <w:rsid w:val="0063460D"/>
    <w:rsid w:val="00634A3C"/>
    <w:rsid w:val="00635560"/>
    <w:rsid w:val="006361C4"/>
    <w:rsid w:val="006362C3"/>
    <w:rsid w:val="0063678B"/>
    <w:rsid w:val="00637D4C"/>
    <w:rsid w:val="00640DBE"/>
    <w:rsid w:val="00641342"/>
    <w:rsid w:val="00641550"/>
    <w:rsid w:val="00641A09"/>
    <w:rsid w:val="00641AA4"/>
    <w:rsid w:val="00642932"/>
    <w:rsid w:val="00642E2C"/>
    <w:rsid w:val="00643B37"/>
    <w:rsid w:val="0064464A"/>
    <w:rsid w:val="006446B2"/>
    <w:rsid w:val="00644A28"/>
    <w:rsid w:val="00644E9C"/>
    <w:rsid w:val="006455A0"/>
    <w:rsid w:val="00646582"/>
    <w:rsid w:val="006476DD"/>
    <w:rsid w:val="006477E7"/>
    <w:rsid w:val="00647C45"/>
    <w:rsid w:val="0065032F"/>
    <w:rsid w:val="0065141A"/>
    <w:rsid w:val="00652DB5"/>
    <w:rsid w:val="00655302"/>
    <w:rsid w:val="00655397"/>
    <w:rsid w:val="00656269"/>
    <w:rsid w:val="00656A5A"/>
    <w:rsid w:val="00660223"/>
    <w:rsid w:val="006605CD"/>
    <w:rsid w:val="00660C71"/>
    <w:rsid w:val="00661CA6"/>
    <w:rsid w:val="0066260B"/>
    <w:rsid w:val="00663314"/>
    <w:rsid w:val="00663367"/>
    <w:rsid w:val="006658D9"/>
    <w:rsid w:val="00666D6D"/>
    <w:rsid w:val="00667710"/>
    <w:rsid w:val="00667B76"/>
    <w:rsid w:val="00667C27"/>
    <w:rsid w:val="00667CB7"/>
    <w:rsid w:val="006725A8"/>
    <w:rsid w:val="00672B15"/>
    <w:rsid w:val="00673C42"/>
    <w:rsid w:val="00674E1C"/>
    <w:rsid w:val="0067502C"/>
    <w:rsid w:val="00675C02"/>
    <w:rsid w:val="00675D71"/>
    <w:rsid w:val="006764D6"/>
    <w:rsid w:val="006768A4"/>
    <w:rsid w:val="00676BFB"/>
    <w:rsid w:val="00676CB8"/>
    <w:rsid w:val="0067734B"/>
    <w:rsid w:val="00677662"/>
    <w:rsid w:val="006776B9"/>
    <w:rsid w:val="00677A86"/>
    <w:rsid w:val="00681023"/>
    <w:rsid w:val="00681461"/>
    <w:rsid w:val="006847E9"/>
    <w:rsid w:val="00684933"/>
    <w:rsid w:val="00684A91"/>
    <w:rsid w:val="00684C22"/>
    <w:rsid w:val="006854E5"/>
    <w:rsid w:val="0068648C"/>
    <w:rsid w:val="00686CDC"/>
    <w:rsid w:val="00687D48"/>
    <w:rsid w:val="00690A1F"/>
    <w:rsid w:val="00690EB2"/>
    <w:rsid w:val="0069153C"/>
    <w:rsid w:val="00691C8D"/>
    <w:rsid w:val="006922C0"/>
    <w:rsid w:val="00693D70"/>
    <w:rsid w:val="006942B8"/>
    <w:rsid w:val="006943E5"/>
    <w:rsid w:val="00694B78"/>
    <w:rsid w:val="0069545F"/>
    <w:rsid w:val="00696521"/>
    <w:rsid w:val="006A05E2"/>
    <w:rsid w:val="006A0822"/>
    <w:rsid w:val="006A1716"/>
    <w:rsid w:val="006A1B91"/>
    <w:rsid w:val="006A1C99"/>
    <w:rsid w:val="006A2401"/>
    <w:rsid w:val="006A24E0"/>
    <w:rsid w:val="006A31F1"/>
    <w:rsid w:val="006A3A25"/>
    <w:rsid w:val="006A3BE1"/>
    <w:rsid w:val="006A3E0E"/>
    <w:rsid w:val="006A4E8D"/>
    <w:rsid w:val="006A4EEA"/>
    <w:rsid w:val="006A6648"/>
    <w:rsid w:val="006A6786"/>
    <w:rsid w:val="006A6BB6"/>
    <w:rsid w:val="006A70D0"/>
    <w:rsid w:val="006A77E6"/>
    <w:rsid w:val="006A7CCD"/>
    <w:rsid w:val="006A7D7C"/>
    <w:rsid w:val="006B055B"/>
    <w:rsid w:val="006B063C"/>
    <w:rsid w:val="006B0DC6"/>
    <w:rsid w:val="006B1681"/>
    <w:rsid w:val="006B1A57"/>
    <w:rsid w:val="006B2241"/>
    <w:rsid w:val="006B24E7"/>
    <w:rsid w:val="006B26AC"/>
    <w:rsid w:val="006B2E56"/>
    <w:rsid w:val="006B2E82"/>
    <w:rsid w:val="006B3131"/>
    <w:rsid w:val="006B322F"/>
    <w:rsid w:val="006B4634"/>
    <w:rsid w:val="006B49D7"/>
    <w:rsid w:val="006B5B42"/>
    <w:rsid w:val="006B5F96"/>
    <w:rsid w:val="006B60C0"/>
    <w:rsid w:val="006B684D"/>
    <w:rsid w:val="006B6B2F"/>
    <w:rsid w:val="006B76DA"/>
    <w:rsid w:val="006B77AB"/>
    <w:rsid w:val="006B7BED"/>
    <w:rsid w:val="006B7D46"/>
    <w:rsid w:val="006C110C"/>
    <w:rsid w:val="006C11F6"/>
    <w:rsid w:val="006C1329"/>
    <w:rsid w:val="006C162E"/>
    <w:rsid w:val="006C227A"/>
    <w:rsid w:val="006C3C21"/>
    <w:rsid w:val="006C52C7"/>
    <w:rsid w:val="006C6128"/>
    <w:rsid w:val="006C624E"/>
    <w:rsid w:val="006C6DCA"/>
    <w:rsid w:val="006C7183"/>
    <w:rsid w:val="006C7E5A"/>
    <w:rsid w:val="006D0803"/>
    <w:rsid w:val="006D0DD6"/>
    <w:rsid w:val="006D0FA7"/>
    <w:rsid w:val="006D321C"/>
    <w:rsid w:val="006D3B14"/>
    <w:rsid w:val="006D3BFE"/>
    <w:rsid w:val="006D3C2A"/>
    <w:rsid w:val="006D467B"/>
    <w:rsid w:val="006D4BAC"/>
    <w:rsid w:val="006D5E15"/>
    <w:rsid w:val="006D7079"/>
    <w:rsid w:val="006D72C9"/>
    <w:rsid w:val="006D77F4"/>
    <w:rsid w:val="006D7B30"/>
    <w:rsid w:val="006D7CDA"/>
    <w:rsid w:val="006E0152"/>
    <w:rsid w:val="006E0B9C"/>
    <w:rsid w:val="006E0F46"/>
    <w:rsid w:val="006E210C"/>
    <w:rsid w:val="006E29BC"/>
    <w:rsid w:val="006E2A6F"/>
    <w:rsid w:val="006E3E84"/>
    <w:rsid w:val="006E6568"/>
    <w:rsid w:val="006E6A4D"/>
    <w:rsid w:val="006E741C"/>
    <w:rsid w:val="006E7D39"/>
    <w:rsid w:val="006F071A"/>
    <w:rsid w:val="006F1BCD"/>
    <w:rsid w:val="006F2178"/>
    <w:rsid w:val="006F2406"/>
    <w:rsid w:val="006F2FB9"/>
    <w:rsid w:val="006F30F1"/>
    <w:rsid w:val="006F3A77"/>
    <w:rsid w:val="006F4919"/>
    <w:rsid w:val="006F4F9D"/>
    <w:rsid w:val="006F5122"/>
    <w:rsid w:val="006F5807"/>
    <w:rsid w:val="006F5D32"/>
    <w:rsid w:val="006F5D50"/>
    <w:rsid w:val="006F5DB3"/>
    <w:rsid w:val="006F5DB7"/>
    <w:rsid w:val="006F60BE"/>
    <w:rsid w:val="006F68A9"/>
    <w:rsid w:val="006F7C76"/>
    <w:rsid w:val="006F7D55"/>
    <w:rsid w:val="00700CE4"/>
    <w:rsid w:val="00701744"/>
    <w:rsid w:val="007022B1"/>
    <w:rsid w:val="007024B8"/>
    <w:rsid w:val="0070280E"/>
    <w:rsid w:val="00702C1E"/>
    <w:rsid w:val="0070302A"/>
    <w:rsid w:val="00703D1E"/>
    <w:rsid w:val="0070468E"/>
    <w:rsid w:val="00704A41"/>
    <w:rsid w:val="00704E5B"/>
    <w:rsid w:val="0070540E"/>
    <w:rsid w:val="00705EB2"/>
    <w:rsid w:val="007061B4"/>
    <w:rsid w:val="00706456"/>
    <w:rsid w:val="00706706"/>
    <w:rsid w:val="00707563"/>
    <w:rsid w:val="00710E11"/>
    <w:rsid w:val="007115BB"/>
    <w:rsid w:val="00711946"/>
    <w:rsid w:val="00711974"/>
    <w:rsid w:val="00711FF7"/>
    <w:rsid w:val="007143AF"/>
    <w:rsid w:val="00714450"/>
    <w:rsid w:val="00714956"/>
    <w:rsid w:val="0071525D"/>
    <w:rsid w:val="007152A3"/>
    <w:rsid w:val="00715519"/>
    <w:rsid w:val="00715534"/>
    <w:rsid w:val="00716A6A"/>
    <w:rsid w:val="00716DF1"/>
    <w:rsid w:val="00716DF2"/>
    <w:rsid w:val="00716F5C"/>
    <w:rsid w:val="0071762F"/>
    <w:rsid w:val="007202FB"/>
    <w:rsid w:val="007228B2"/>
    <w:rsid w:val="0072391C"/>
    <w:rsid w:val="007239DF"/>
    <w:rsid w:val="00725007"/>
    <w:rsid w:val="007251C9"/>
    <w:rsid w:val="0072579C"/>
    <w:rsid w:val="00725DD8"/>
    <w:rsid w:val="0072722D"/>
    <w:rsid w:val="00727E25"/>
    <w:rsid w:val="00730017"/>
    <w:rsid w:val="0073028D"/>
    <w:rsid w:val="00730827"/>
    <w:rsid w:val="00730B9C"/>
    <w:rsid w:val="00730D0D"/>
    <w:rsid w:val="0073181F"/>
    <w:rsid w:val="00731A42"/>
    <w:rsid w:val="00731C33"/>
    <w:rsid w:val="0073214F"/>
    <w:rsid w:val="00732351"/>
    <w:rsid w:val="00732A2E"/>
    <w:rsid w:val="00732C13"/>
    <w:rsid w:val="00734804"/>
    <w:rsid w:val="0073480B"/>
    <w:rsid w:val="007358DD"/>
    <w:rsid w:val="00735C04"/>
    <w:rsid w:val="0073655C"/>
    <w:rsid w:val="007373DE"/>
    <w:rsid w:val="0073799E"/>
    <w:rsid w:val="0074133D"/>
    <w:rsid w:val="0074185A"/>
    <w:rsid w:val="007427E0"/>
    <w:rsid w:val="007428A5"/>
    <w:rsid w:val="00742C17"/>
    <w:rsid w:val="00742C21"/>
    <w:rsid w:val="00744BE2"/>
    <w:rsid w:val="00744F5E"/>
    <w:rsid w:val="00745742"/>
    <w:rsid w:val="00745B4F"/>
    <w:rsid w:val="00746F12"/>
    <w:rsid w:val="00747610"/>
    <w:rsid w:val="007476C4"/>
    <w:rsid w:val="00750CED"/>
    <w:rsid w:val="00750F8E"/>
    <w:rsid w:val="0075120C"/>
    <w:rsid w:val="0075215B"/>
    <w:rsid w:val="0075235F"/>
    <w:rsid w:val="007523D6"/>
    <w:rsid w:val="007527A2"/>
    <w:rsid w:val="00753748"/>
    <w:rsid w:val="00753A6C"/>
    <w:rsid w:val="00755339"/>
    <w:rsid w:val="007556F1"/>
    <w:rsid w:val="00755CDB"/>
    <w:rsid w:val="007561F3"/>
    <w:rsid w:val="0075690F"/>
    <w:rsid w:val="00757007"/>
    <w:rsid w:val="007578E9"/>
    <w:rsid w:val="00757EFF"/>
    <w:rsid w:val="007602AC"/>
    <w:rsid w:val="00760731"/>
    <w:rsid w:val="0076088F"/>
    <w:rsid w:val="00761228"/>
    <w:rsid w:val="007612A9"/>
    <w:rsid w:val="007613E7"/>
    <w:rsid w:val="0076172D"/>
    <w:rsid w:val="007621AC"/>
    <w:rsid w:val="00762339"/>
    <w:rsid w:val="00762896"/>
    <w:rsid w:val="00764829"/>
    <w:rsid w:val="0076534D"/>
    <w:rsid w:val="00765D04"/>
    <w:rsid w:val="00765E5B"/>
    <w:rsid w:val="00767014"/>
    <w:rsid w:val="00767A75"/>
    <w:rsid w:val="00767E84"/>
    <w:rsid w:val="007703CC"/>
    <w:rsid w:val="00770688"/>
    <w:rsid w:val="00770D43"/>
    <w:rsid w:val="00770F9D"/>
    <w:rsid w:val="007718CC"/>
    <w:rsid w:val="00771C15"/>
    <w:rsid w:val="00772867"/>
    <w:rsid w:val="00772CDF"/>
    <w:rsid w:val="00775073"/>
    <w:rsid w:val="007751C3"/>
    <w:rsid w:val="00775749"/>
    <w:rsid w:val="00775865"/>
    <w:rsid w:val="00775A85"/>
    <w:rsid w:val="00775EFC"/>
    <w:rsid w:val="007766B4"/>
    <w:rsid w:val="007805DF"/>
    <w:rsid w:val="007823DE"/>
    <w:rsid w:val="00782CA6"/>
    <w:rsid w:val="00783095"/>
    <w:rsid w:val="00784B4C"/>
    <w:rsid w:val="00785D0D"/>
    <w:rsid w:val="00786B05"/>
    <w:rsid w:val="00786CB7"/>
    <w:rsid w:val="0078761E"/>
    <w:rsid w:val="007876B0"/>
    <w:rsid w:val="00790381"/>
    <w:rsid w:val="00790A1C"/>
    <w:rsid w:val="00790F6C"/>
    <w:rsid w:val="00791B7C"/>
    <w:rsid w:val="00791C87"/>
    <w:rsid w:val="00792004"/>
    <w:rsid w:val="007925E2"/>
    <w:rsid w:val="00795241"/>
    <w:rsid w:val="0079592B"/>
    <w:rsid w:val="00795A3D"/>
    <w:rsid w:val="00795CB4"/>
    <w:rsid w:val="00795EB5"/>
    <w:rsid w:val="0079678E"/>
    <w:rsid w:val="00796CA7"/>
    <w:rsid w:val="007A03BF"/>
    <w:rsid w:val="007A050A"/>
    <w:rsid w:val="007A075E"/>
    <w:rsid w:val="007A14A2"/>
    <w:rsid w:val="007A15F1"/>
    <w:rsid w:val="007A1C5E"/>
    <w:rsid w:val="007A2175"/>
    <w:rsid w:val="007A25A2"/>
    <w:rsid w:val="007A2873"/>
    <w:rsid w:val="007A2E60"/>
    <w:rsid w:val="007A2EC0"/>
    <w:rsid w:val="007A3403"/>
    <w:rsid w:val="007A3896"/>
    <w:rsid w:val="007A44E0"/>
    <w:rsid w:val="007A469B"/>
    <w:rsid w:val="007A4F0A"/>
    <w:rsid w:val="007A55CC"/>
    <w:rsid w:val="007A588F"/>
    <w:rsid w:val="007A7199"/>
    <w:rsid w:val="007A774C"/>
    <w:rsid w:val="007B0328"/>
    <w:rsid w:val="007B03E7"/>
    <w:rsid w:val="007B051A"/>
    <w:rsid w:val="007B0A58"/>
    <w:rsid w:val="007B0D74"/>
    <w:rsid w:val="007B2058"/>
    <w:rsid w:val="007B2442"/>
    <w:rsid w:val="007B2588"/>
    <w:rsid w:val="007B2C64"/>
    <w:rsid w:val="007B44D8"/>
    <w:rsid w:val="007B4BA4"/>
    <w:rsid w:val="007B513B"/>
    <w:rsid w:val="007B5239"/>
    <w:rsid w:val="007B73C5"/>
    <w:rsid w:val="007C092F"/>
    <w:rsid w:val="007C0ED3"/>
    <w:rsid w:val="007C1391"/>
    <w:rsid w:val="007C139A"/>
    <w:rsid w:val="007C1425"/>
    <w:rsid w:val="007C1490"/>
    <w:rsid w:val="007C1B22"/>
    <w:rsid w:val="007C237D"/>
    <w:rsid w:val="007C2838"/>
    <w:rsid w:val="007C2F65"/>
    <w:rsid w:val="007C317E"/>
    <w:rsid w:val="007C3206"/>
    <w:rsid w:val="007C4313"/>
    <w:rsid w:val="007C4A33"/>
    <w:rsid w:val="007C4AE1"/>
    <w:rsid w:val="007C4B82"/>
    <w:rsid w:val="007C4D64"/>
    <w:rsid w:val="007C610D"/>
    <w:rsid w:val="007C65FB"/>
    <w:rsid w:val="007C6618"/>
    <w:rsid w:val="007D018B"/>
    <w:rsid w:val="007D034D"/>
    <w:rsid w:val="007D0999"/>
    <w:rsid w:val="007D0D41"/>
    <w:rsid w:val="007D12AE"/>
    <w:rsid w:val="007D1726"/>
    <w:rsid w:val="007D17BF"/>
    <w:rsid w:val="007D1808"/>
    <w:rsid w:val="007D1848"/>
    <w:rsid w:val="007D1C90"/>
    <w:rsid w:val="007D2645"/>
    <w:rsid w:val="007D2B1F"/>
    <w:rsid w:val="007D44F4"/>
    <w:rsid w:val="007D4EDE"/>
    <w:rsid w:val="007D5453"/>
    <w:rsid w:val="007D56B0"/>
    <w:rsid w:val="007D699A"/>
    <w:rsid w:val="007E18B7"/>
    <w:rsid w:val="007E18D5"/>
    <w:rsid w:val="007E1C45"/>
    <w:rsid w:val="007E2990"/>
    <w:rsid w:val="007E324D"/>
    <w:rsid w:val="007E32AD"/>
    <w:rsid w:val="007E4432"/>
    <w:rsid w:val="007E4D13"/>
    <w:rsid w:val="007E556C"/>
    <w:rsid w:val="007E62B2"/>
    <w:rsid w:val="007E7A6B"/>
    <w:rsid w:val="007E7EEF"/>
    <w:rsid w:val="007F1A02"/>
    <w:rsid w:val="007F1A56"/>
    <w:rsid w:val="007F27DD"/>
    <w:rsid w:val="007F5F6B"/>
    <w:rsid w:val="007F6C6E"/>
    <w:rsid w:val="007F74AB"/>
    <w:rsid w:val="007F7B86"/>
    <w:rsid w:val="00800139"/>
    <w:rsid w:val="00800951"/>
    <w:rsid w:val="00801107"/>
    <w:rsid w:val="00801D9F"/>
    <w:rsid w:val="00802A3F"/>
    <w:rsid w:val="0080398B"/>
    <w:rsid w:val="00803A51"/>
    <w:rsid w:val="00804443"/>
    <w:rsid w:val="008046C5"/>
    <w:rsid w:val="00805681"/>
    <w:rsid w:val="00806050"/>
    <w:rsid w:val="00806116"/>
    <w:rsid w:val="0080633E"/>
    <w:rsid w:val="00810AB9"/>
    <w:rsid w:val="00810B34"/>
    <w:rsid w:val="00811860"/>
    <w:rsid w:val="00812160"/>
    <w:rsid w:val="00812873"/>
    <w:rsid w:val="008138CE"/>
    <w:rsid w:val="00813FA7"/>
    <w:rsid w:val="008142E1"/>
    <w:rsid w:val="00814F0E"/>
    <w:rsid w:val="00815254"/>
    <w:rsid w:val="008155F5"/>
    <w:rsid w:val="00815812"/>
    <w:rsid w:val="00815912"/>
    <w:rsid w:val="008160D1"/>
    <w:rsid w:val="00816C11"/>
    <w:rsid w:val="00816C47"/>
    <w:rsid w:val="00816FF0"/>
    <w:rsid w:val="008207FA"/>
    <w:rsid w:val="00820DD5"/>
    <w:rsid w:val="008215A4"/>
    <w:rsid w:val="00821A9B"/>
    <w:rsid w:val="00821B7A"/>
    <w:rsid w:val="008225F8"/>
    <w:rsid w:val="008231D9"/>
    <w:rsid w:val="008244C3"/>
    <w:rsid w:val="00825840"/>
    <w:rsid w:val="00826C63"/>
    <w:rsid w:val="00826EE2"/>
    <w:rsid w:val="00827C86"/>
    <w:rsid w:val="00827D7B"/>
    <w:rsid w:val="00827F09"/>
    <w:rsid w:val="008300DC"/>
    <w:rsid w:val="00830118"/>
    <w:rsid w:val="00830546"/>
    <w:rsid w:val="00831557"/>
    <w:rsid w:val="00831CB0"/>
    <w:rsid w:val="00831E71"/>
    <w:rsid w:val="0083235F"/>
    <w:rsid w:val="00832362"/>
    <w:rsid w:val="00832AA2"/>
    <w:rsid w:val="00832EB4"/>
    <w:rsid w:val="00833054"/>
    <w:rsid w:val="008339E0"/>
    <w:rsid w:val="00833EC4"/>
    <w:rsid w:val="00834B9E"/>
    <w:rsid w:val="00835148"/>
    <w:rsid w:val="00835206"/>
    <w:rsid w:val="00835656"/>
    <w:rsid w:val="00835E50"/>
    <w:rsid w:val="008363FC"/>
    <w:rsid w:val="00837492"/>
    <w:rsid w:val="008376DB"/>
    <w:rsid w:val="00840191"/>
    <w:rsid w:val="00840248"/>
    <w:rsid w:val="00840383"/>
    <w:rsid w:val="0084043E"/>
    <w:rsid w:val="00840E3C"/>
    <w:rsid w:val="00840FC3"/>
    <w:rsid w:val="0084226E"/>
    <w:rsid w:val="00842EE2"/>
    <w:rsid w:val="0084368F"/>
    <w:rsid w:val="00843913"/>
    <w:rsid w:val="00843B65"/>
    <w:rsid w:val="00843ED2"/>
    <w:rsid w:val="00844006"/>
    <w:rsid w:val="008447D0"/>
    <w:rsid w:val="00844A66"/>
    <w:rsid w:val="00844E09"/>
    <w:rsid w:val="008453EF"/>
    <w:rsid w:val="00845C5C"/>
    <w:rsid w:val="008466CB"/>
    <w:rsid w:val="00846D46"/>
    <w:rsid w:val="00846EFB"/>
    <w:rsid w:val="00846FC9"/>
    <w:rsid w:val="00850568"/>
    <w:rsid w:val="00850951"/>
    <w:rsid w:val="00851205"/>
    <w:rsid w:val="008517C6"/>
    <w:rsid w:val="00852003"/>
    <w:rsid w:val="00852663"/>
    <w:rsid w:val="008528F6"/>
    <w:rsid w:val="00852FDF"/>
    <w:rsid w:val="0085320B"/>
    <w:rsid w:val="0085400F"/>
    <w:rsid w:val="008540A6"/>
    <w:rsid w:val="008558F7"/>
    <w:rsid w:val="00857A9D"/>
    <w:rsid w:val="00857F05"/>
    <w:rsid w:val="00861989"/>
    <w:rsid w:val="00862333"/>
    <w:rsid w:val="00862883"/>
    <w:rsid w:val="0086296D"/>
    <w:rsid w:val="008634DD"/>
    <w:rsid w:val="0086359D"/>
    <w:rsid w:val="008639DC"/>
    <w:rsid w:val="00864057"/>
    <w:rsid w:val="008640D9"/>
    <w:rsid w:val="00864414"/>
    <w:rsid w:val="008645CB"/>
    <w:rsid w:val="00864E9C"/>
    <w:rsid w:val="0086616C"/>
    <w:rsid w:val="0086695B"/>
    <w:rsid w:val="00866F8F"/>
    <w:rsid w:val="008674B4"/>
    <w:rsid w:val="0087020C"/>
    <w:rsid w:val="008703C9"/>
    <w:rsid w:val="008708B7"/>
    <w:rsid w:val="00870A35"/>
    <w:rsid w:val="00870B63"/>
    <w:rsid w:val="008712F8"/>
    <w:rsid w:val="00871386"/>
    <w:rsid w:val="00871FFB"/>
    <w:rsid w:val="008720AA"/>
    <w:rsid w:val="0087259F"/>
    <w:rsid w:val="008727C3"/>
    <w:rsid w:val="00872881"/>
    <w:rsid w:val="00873B9B"/>
    <w:rsid w:val="008748AC"/>
    <w:rsid w:val="0087506F"/>
    <w:rsid w:val="0087581B"/>
    <w:rsid w:val="00876221"/>
    <w:rsid w:val="008770E4"/>
    <w:rsid w:val="008772FE"/>
    <w:rsid w:val="00877461"/>
    <w:rsid w:val="008776E5"/>
    <w:rsid w:val="0088056E"/>
    <w:rsid w:val="00880606"/>
    <w:rsid w:val="00880974"/>
    <w:rsid w:val="00880FEF"/>
    <w:rsid w:val="00881273"/>
    <w:rsid w:val="0088172C"/>
    <w:rsid w:val="00881DD6"/>
    <w:rsid w:val="00882938"/>
    <w:rsid w:val="008842F4"/>
    <w:rsid w:val="008844DC"/>
    <w:rsid w:val="00884E6F"/>
    <w:rsid w:val="00885408"/>
    <w:rsid w:val="0088554C"/>
    <w:rsid w:val="008861AA"/>
    <w:rsid w:val="00887B35"/>
    <w:rsid w:val="00890D68"/>
    <w:rsid w:val="00891354"/>
    <w:rsid w:val="00891EA9"/>
    <w:rsid w:val="0089249E"/>
    <w:rsid w:val="008924FA"/>
    <w:rsid w:val="00893382"/>
    <w:rsid w:val="00893FE1"/>
    <w:rsid w:val="008942F5"/>
    <w:rsid w:val="00894334"/>
    <w:rsid w:val="008946F7"/>
    <w:rsid w:val="0089516F"/>
    <w:rsid w:val="008955FB"/>
    <w:rsid w:val="00895F0C"/>
    <w:rsid w:val="0089601D"/>
    <w:rsid w:val="00896237"/>
    <w:rsid w:val="00896441"/>
    <w:rsid w:val="00896E77"/>
    <w:rsid w:val="00897640"/>
    <w:rsid w:val="008A05E0"/>
    <w:rsid w:val="008A08D6"/>
    <w:rsid w:val="008A0FE5"/>
    <w:rsid w:val="008A1A4B"/>
    <w:rsid w:val="008A480A"/>
    <w:rsid w:val="008A4F41"/>
    <w:rsid w:val="008A4F8E"/>
    <w:rsid w:val="008A5046"/>
    <w:rsid w:val="008A514E"/>
    <w:rsid w:val="008A5777"/>
    <w:rsid w:val="008A6716"/>
    <w:rsid w:val="008A691E"/>
    <w:rsid w:val="008A6E38"/>
    <w:rsid w:val="008A780E"/>
    <w:rsid w:val="008A784F"/>
    <w:rsid w:val="008B017F"/>
    <w:rsid w:val="008B02B2"/>
    <w:rsid w:val="008B0362"/>
    <w:rsid w:val="008B09EB"/>
    <w:rsid w:val="008B0A5B"/>
    <w:rsid w:val="008B2393"/>
    <w:rsid w:val="008B27CE"/>
    <w:rsid w:val="008B3D5C"/>
    <w:rsid w:val="008B3E2C"/>
    <w:rsid w:val="008B4094"/>
    <w:rsid w:val="008B5659"/>
    <w:rsid w:val="008B58AC"/>
    <w:rsid w:val="008B5957"/>
    <w:rsid w:val="008B5EF4"/>
    <w:rsid w:val="008B6082"/>
    <w:rsid w:val="008B6314"/>
    <w:rsid w:val="008B7BB9"/>
    <w:rsid w:val="008C072A"/>
    <w:rsid w:val="008C111B"/>
    <w:rsid w:val="008C2B93"/>
    <w:rsid w:val="008C2CF0"/>
    <w:rsid w:val="008C312C"/>
    <w:rsid w:val="008C31C1"/>
    <w:rsid w:val="008C3507"/>
    <w:rsid w:val="008C390E"/>
    <w:rsid w:val="008C56A9"/>
    <w:rsid w:val="008C61B6"/>
    <w:rsid w:val="008C6452"/>
    <w:rsid w:val="008C7119"/>
    <w:rsid w:val="008C7E55"/>
    <w:rsid w:val="008D0284"/>
    <w:rsid w:val="008D05F2"/>
    <w:rsid w:val="008D1FF8"/>
    <w:rsid w:val="008D21B2"/>
    <w:rsid w:val="008D277E"/>
    <w:rsid w:val="008D300D"/>
    <w:rsid w:val="008D3DC7"/>
    <w:rsid w:val="008D3FF6"/>
    <w:rsid w:val="008D4948"/>
    <w:rsid w:val="008D49D8"/>
    <w:rsid w:val="008D4D90"/>
    <w:rsid w:val="008D4EB0"/>
    <w:rsid w:val="008D50CF"/>
    <w:rsid w:val="008D568E"/>
    <w:rsid w:val="008D6B46"/>
    <w:rsid w:val="008D7019"/>
    <w:rsid w:val="008E1B39"/>
    <w:rsid w:val="008E20A5"/>
    <w:rsid w:val="008E2335"/>
    <w:rsid w:val="008E2DF9"/>
    <w:rsid w:val="008E4087"/>
    <w:rsid w:val="008E4164"/>
    <w:rsid w:val="008E4308"/>
    <w:rsid w:val="008E4C37"/>
    <w:rsid w:val="008E4E86"/>
    <w:rsid w:val="008E4FCD"/>
    <w:rsid w:val="008E7250"/>
    <w:rsid w:val="008E7390"/>
    <w:rsid w:val="008F0CFE"/>
    <w:rsid w:val="008F1121"/>
    <w:rsid w:val="008F1439"/>
    <w:rsid w:val="008F2FFB"/>
    <w:rsid w:val="008F427A"/>
    <w:rsid w:val="008F5BDB"/>
    <w:rsid w:val="008F63CB"/>
    <w:rsid w:val="008F7B97"/>
    <w:rsid w:val="008F7DE6"/>
    <w:rsid w:val="0090008D"/>
    <w:rsid w:val="009002AA"/>
    <w:rsid w:val="00900C9F"/>
    <w:rsid w:val="00900D03"/>
    <w:rsid w:val="00900EC4"/>
    <w:rsid w:val="009024EA"/>
    <w:rsid w:val="00902B60"/>
    <w:rsid w:val="009035D2"/>
    <w:rsid w:val="00903CC9"/>
    <w:rsid w:val="0090567D"/>
    <w:rsid w:val="00905CCA"/>
    <w:rsid w:val="00906723"/>
    <w:rsid w:val="009067FF"/>
    <w:rsid w:val="00906CC0"/>
    <w:rsid w:val="00906F43"/>
    <w:rsid w:val="00907665"/>
    <w:rsid w:val="00907F75"/>
    <w:rsid w:val="00907F9D"/>
    <w:rsid w:val="00910229"/>
    <w:rsid w:val="00910434"/>
    <w:rsid w:val="00911FED"/>
    <w:rsid w:val="009128E6"/>
    <w:rsid w:val="00913809"/>
    <w:rsid w:val="009139B7"/>
    <w:rsid w:val="00914319"/>
    <w:rsid w:val="00914376"/>
    <w:rsid w:val="00914AC9"/>
    <w:rsid w:val="00915684"/>
    <w:rsid w:val="009168C1"/>
    <w:rsid w:val="009200B7"/>
    <w:rsid w:val="0092041F"/>
    <w:rsid w:val="009209B9"/>
    <w:rsid w:val="00921A8B"/>
    <w:rsid w:val="0092287C"/>
    <w:rsid w:val="0092319F"/>
    <w:rsid w:val="00923451"/>
    <w:rsid w:val="00923453"/>
    <w:rsid w:val="009242A2"/>
    <w:rsid w:val="009252C6"/>
    <w:rsid w:val="0092574E"/>
    <w:rsid w:val="0092605F"/>
    <w:rsid w:val="00926602"/>
    <w:rsid w:val="00926B14"/>
    <w:rsid w:val="009270D9"/>
    <w:rsid w:val="00927ACA"/>
    <w:rsid w:val="00927DDE"/>
    <w:rsid w:val="009301F0"/>
    <w:rsid w:val="00930836"/>
    <w:rsid w:val="0093179D"/>
    <w:rsid w:val="00931CC4"/>
    <w:rsid w:val="00931F5F"/>
    <w:rsid w:val="00932096"/>
    <w:rsid w:val="00932640"/>
    <w:rsid w:val="00932C82"/>
    <w:rsid w:val="00932F02"/>
    <w:rsid w:val="009335C2"/>
    <w:rsid w:val="00933B3B"/>
    <w:rsid w:val="00933B73"/>
    <w:rsid w:val="0093403E"/>
    <w:rsid w:val="00936119"/>
    <w:rsid w:val="009361AD"/>
    <w:rsid w:val="0093726B"/>
    <w:rsid w:val="00937833"/>
    <w:rsid w:val="00937AF4"/>
    <w:rsid w:val="009413AF"/>
    <w:rsid w:val="00942035"/>
    <w:rsid w:val="00942671"/>
    <w:rsid w:val="00942913"/>
    <w:rsid w:val="009429D4"/>
    <w:rsid w:val="009435B4"/>
    <w:rsid w:val="00943891"/>
    <w:rsid w:val="009438B3"/>
    <w:rsid w:val="0094460F"/>
    <w:rsid w:val="009447F5"/>
    <w:rsid w:val="00944BE7"/>
    <w:rsid w:val="00944F4C"/>
    <w:rsid w:val="0094610B"/>
    <w:rsid w:val="009461A1"/>
    <w:rsid w:val="009467CB"/>
    <w:rsid w:val="00946FBE"/>
    <w:rsid w:val="0094713F"/>
    <w:rsid w:val="009475E7"/>
    <w:rsid w:val="009503CB"/>
    <w:rsid w:val="0095082A"/>
    <w:rsid w:val="00951127"/>
    <w:rsid w:val="009519E1"/>
    <w:rsid w:val="00951F4A"/>
    <w:rsid w:val="00952DB6"/>
    <w:rsid w:val="009530DA"/>
    <w:rsid w:val="009541C5"/>
    <w:rsid w:val="00954316"/>
    <w:rsid w:val="00954408"/>
    <w:rsid w:val="009545BE"/>
    <w:rsid w:val="009551F1"/>
    <w:rsid w:val="00955D9E"/>
    <w:rsid w:val="009561D3"/>
    <w:rsid w:val="00956B2F"/>
    <w:rsid w:val="00960441"/>
    <w:rsid w:val="009612A2"/>
    <w:rsid w:val="009620A5"/>
    <w:rsid w:val="0096257A"/>
    <w:rsid w:val="00962A84"/>
    <w:rsid w:val="009640D6"/>
    <w:rsid w:val="00964A82"/>
    <w:rsid w:val="009650D8"/>
    <w:rsid w:val="00965778"/>
    <w:rsid w:val="0096763E"/>
    <w:rsid w:val="00967A77"/>
    <w:rsid w:val="00970A6D"/>
    <w:rsid w:val="00970F6F"/>
    <w:rsid w:val="00971BE8"/>
    <w:rsid w:val="009728AC"/>
    <w:rsid w:val="00972AF5"/>
    <w:rsid w:val="00972EF7"/>
    <w:rsid w:val="0097356C"/>
    <w:rsid w:val="009737A8"/>
    <w:rsid w:val="0097395B"/>
    <w:rsid w:val="00973D34"/>
    <w:rsid w:val="00973FD2"/>
    <w:rsid w:val="0097433B"/>
    <w:rsid w:val="00974551"/>
    <w:rsid w:val="00974AAF"/>
    <w:rsid w:val="009751AD"/>
    <w:rsid w:val="009751D3"/>
    <w:rsid w:val="00975738"/>
    <w:rsid w:val="00975984"/>
    <w:rsid w:val="009770ED"/>
    <w:rsid w:val="0098072F"/>
    <w:rsid w:val="0098103E"/>
    <w:rsid w:val="009810F8"/>
    <w:rsid w:val="00982E1F"/>
    <w:rsid w:val="0098424E"/>
    <w:rsid w:val="009845F2"/>
    <w:rsid w:val="009847F8"/>
    <w:rsid w:val="0098495D"/>
    <w:rsid w:val="009853A2"/>
    <w:rsid w:val="00985BBD"/>
    <w:rsid w:val="00986187"/>
    <w:rsid w:val="00986BF4"/>
    <w:rsid w:val="00986DCF"/>
    <w:rsid w:val="00987406"/>
    <w:rsid w:val="00987B77"/>
    <w:rsid w:val="00987E62"/>
    <w:rsid w:val="0099009A"/>
    <w:rsid w:val="0099149E"/>
    <w:rsid w:val="00991844"/>
    <w:rsid w:val="00991C09"/>
    <w:rsid w:val="009921D6"/>
    <w:rsid w:val="00992CA4"/>
    <w:rsid w:val="00993761"/>
    <w:rsid w:val="0099444D"/>
    <w:rsid w:val="00994AD0"/>
    <w:rsid w:val="00994FC6"/>
    <w:rsid w:val="00995072"/>
    <w:rsid w:val="0099510A"/>
    <w:rsid w:val="00995828"/>
    <w:rsid w:val="00995AF1"/>
    <w:rsid w:val="00995C0F"/>
    <w:rsid w:val="00996224"/>
    <w:rsid w:val="00996BDD"/>
    <w:rsid w:val="00996C47"/>
    <w:rsid w:val="009A0214"/>
    <w:rsid w:val="009A07DD"/>
    <w:rsid w:val="009A0AAB"/>
    <w:rsid w:val="009A0B18"/>
    <w:rsid w:val="009A1303"/>
    <w:rsid w:val="009A15C7"/>
    <w:rsid w:val="009A1C88"/>
    <w:rsid w:val="009A3345"/>
    <w:rsid w:val="009A3519"/>
    <w:rsid w:val="009A37DF"/>
    <w:rsid w:val="009A3ADD"/>
    <w:rsid w:val="009A3C09"/>
    <w:rsid w:val="009A4952"/>
    <w:rsid w:val="009A4B1B"/>
    <w:rsid w:val="009A5F29"/>
    <w:rsid w:val="009A72B4"/>
    <w:rsid w:val="009A7D1B"/>
    <w:rsid w:val="009A7DFA"/>
    <w:rsid w:val="009A7F56"/>
    <w:rsid w:val="009A7F74"/>
    <w:rsid w:val="009B0980"/>
    <w:rsid w:val="009B1726"/>
    <w:rsid w:val="009B1AC0"/>
    <w:rsid w:val="009B1D2F"/>
    <w:rsid w:val="009B2E8B"/>
    <w:rsid w:val="009B3152"/>
    <w:rsid w:val="009B3485"/>
    <w:rsid w:val="009B387F"/>
    <w:rsid w:val="009B3CF5"/>
    <w:rsid w:val="009B4149"/>
    <w:rsid w:val="009B4793"/>
    <w:rsid w:val="009B4E92"/>
    <w:rsid w:val="009B50B9"/>
    <w:rsid w:val="009B50DC"/>
    <w:rsid w:val="009B5539"/>
    <w:rsid w:val="009B5A4D"/>
    <w:rsid w:val="009B67C1"/>
    <w:rsid w:val="009B7EBB"/>
    <w:rsid w:val="009C159C"/>
    <w:rsid w:val="009C15DA"/>
    <w:rsid w:val="009C1AC1"/>
    <w:rsid w:val="009C1F22"/>
    <w:rsid w:val="009C1F64"/>
    <w:rsid w:val="009C246E"/>
    <w:rsid w:val="009C358B"/>
    <w:rsid w:val="009C35D2"/>
    <w:rsid w:val="009C57BF"/>
    <w:rsid w:val="009C58E0"/>
    <w:rsid w:val="009C696F"/>
    <w:rsid w:val="009C6F43"/>
    <w:rsid w:val="009D05BF"/>
    <w:rsid w:val="009D1728"/>
    <w:rsid w:val="009D19DB"/>
    <w:rsid w:val="009D1F00"/>
    <w:rsid w:val="009D2465"/>
    <w:rsid w:val="009D285D"/>
    <w:rsid w:val="009D2901"/>
    <w:rsid w:val="009D2E46"/>
    <w:rsid w:val="009D3147"/>
    <w:rsid w:val="009D31F6"/>
    <w:rsid w:val="009D3507"/>
    <w:rsid w:val="009D4768"/>
    <w:rsid w:val="009D56EE"/>
    <w:rsid w:val="009D63E7"/>
    <w:rsid w:val="009E0600"/>
    <w:rsid w:val="009E0F82"/>
    <w:rsid w:val="009E1038"/>
    <w:rsid w:val="009E1139"/>
    <w:rsid w:val="009E2664"/>
    <w:rsid w:val="009E30D0"/>
    <w:rsid w:val="009E3497"/>
    <w:rsid w:val="009E3E3B"/>
    <w:rsid w:val="009E408F"/>
    <w:rsid w:val="009E43D6"/>
    <w:rsid w:val="009E52FD"/>
    <w:rsid w:val="009E5C24"/>
    <w:rsid w:val="009E60F3"/>
    <w:rsid w:val="009E6C50"/>
    <w:rsid w:val="009E6F4C"/>
    <w:rsid w:val="009E6F8A"/>
    <w:rsid w:val="009E791D"/>
    <w:rsid w:val="009E7B10"/>
    <w:rsid w:val="009E7B5C"/>
    <w:rsid w:val="009F002C"/>
    <w:rsid w:val="009F04C8"/>
    <w:rsid w:val="009F0608"/>
    <w:rsid w:val="009F1109"/>
    <w:rsid w:val="009F14AF"/>
    <w:rsid w:val="009F165F"/>
    <w:rsid w:val="009F31B0"/>
    <w:rsid w:val="009F4890"/>
    <w:rsid w:val="009F60A2"/>
    <w:rsid w:val="009F6F36"/>
    <w:rsid w:val="009F7979"/>
    <w:rsid w:val="009F7A98"/>
    <w:rsid w:val="00A000A1"/>
    <w:rsid w:val="00A001DF"/>
    <w:rsid w:val="00A0053C"/>
    <w:rsid w:val="00A00F77"/>
    <w:rsid w:val="00A013CC"/>
    <w:rsid w:val="00A01655"/>
    <w:rsid w:val="00A01D27"/>
    <w:rsid w:val="00A01D91"/>
    <w:rsid w:val="00A02018"/>
    <w:rsid w:val="00A0204B"/>
    <w:rsid w:val="00A02167"/>
    <w:rsid w:val="00A03A4D"/>
    <w:rsid w:val="00A04A0D"/>
    <w:rsid w:val="00A05BCA"/>
    <w:rsid w:val="00A05EA1"/>
    <w:rsid w:val="00A05FFA"/>
    <w:rsid w:val="00A10CC5"/>
    <w:rsid w:val="00A11458"/>
    <w:rsid w:val="00A125F6"/>
    <w:rsid w:val="00A12AF1"/>
    <w:rsid w:val="00A13794"/>
    <w:rsid w:val="00A1457C"/>
    <w:rsid w:val="00A14761"/>
    <w:rsid w:val="00A14CFD"/>
    <w:rsid w:val="00A14DCE"/>
    <w:rsid w:val="00A1557C"/>
    <w:rsid w:val="00A16BB3"/>
    <w:rsid w:val="00A20A4A"/>
    <w:rsid w:val="00A20BC5"/>
    <w:rsid w:val="00A2188F"/>
    <w:rsid w:val="00A21B3B"/>
    <w:rsid w:val="00A21BC7"/>
    <w:rsid w:val="00A21DF7"/>
    <w:rsid w:val="00A2205D"/>
    <w:rsid w:val="00A229A2"/>
    <w:rsid w:val="00A23936"/>
    <w:rsid w:val="00A239B5"/>
    <w:rsid w:val="00A24C50"/>
    <w:rsid w:val="00A25419"/>
    <w:rsid w:val="00A25FFC"/>
    <w:rsid w:val="00A26C39"/>
    <w:rsid w:val="00A27066"/>
    <w:rsid w:val="00A27FFC"/>
    <w:rsid w:val="00A313D2"/>
    <w:rsid w:val="00A32E5C"/>
    <w:rsid w:val="00A32FCA"/>
    <w:rsid w:val="00A34DB9"/>
    <w:rsid w:val="00A35172"/>
    <w:rsid w:val="00A35CD5"/>
    <w:rsid w:val="00A35E17"/>
    <w:rsid w:val="00A3619D"/>
    <w:rsid w:val="00A3743F"/>
    <w:rsid w:val="00A376F9"/>
    <w:rsid w:val="00A408C7"/>
    <w:rsid w:val="00A41302"/>
    <w:rsid w:val="00A41472"/>
    <w:rsid w:val="00A41939"/>
    <w:rsid w:val="00A43FAA"/>
    <w:rsid w:val="00A44D3B"/>
    <w:rsid w:val="00A46452"/>
    <w:rsid w:val="00A467AB"/>
    <w:rsid w:val="00A47D34"/>
    <w:rsid w:val="00A50698"/>
    <w:rsid w:val="00A50C06"/>
    <w:rsid w:val="00A50CAF"/>
    <w:rsid w:val="00A51185"/>
    <w:rsid w:val="00A51752"/>
    <w:rsid w:val="00A51965"/>
    <w:rsid w:val="00A51BB4"/>
    <w:rsid w:val="00A52B16"/>
    <w:rsid w:val="00A55BDA"/>
    <w:rsid w:val="00A55BFA"/>
    <w:rsid w:val="00A55FD8"/>
    <w:rsid w:val="00A56757"/>
    <w:rsid w:val="00A60178"/>
    <w:rsid w:val="00A6076E"/>
    <w:rsid w:val="00A61352"/>
    <w:rsid w:val="00A61B02"/>
    <w:rsid w:val="00A61F81"/>
    <w:rsid w:val="00A621B1"/>
    <w:rsid w:val="00A62C99"/>
    <w:rsid w:val="00A646FC"/>
    <w:rsid w:val="00A655F6"/>
    <w:rsid w:val="00A65C51"/>
    <w:rsid w:val="00A669B1"/>
    <w:rsid w:val="00A66BC2"/>
    <w:rsid w:val="00A6773C"/>
    <w:rsid w:val="00A67920"/>
    <w:rsid w:val="00A67DEA"/>
    <w:rsid w:val="00A70668"/>
    <w:rsid w:val="00A70E2B"/>
    <w:rsid w:val="00A71C6E"/>
    <w:rsid w:val="00A71EE6"/>
    <w:rsid w:val="00A72005"/>
    <w:rsid w:val="00A72169"/>
    <w:rsid w:val="00A737E2"/>
    <w:rsid w:val="00A73D44"/>
    <w:rsid w:val="00A73DFC"/>
    <w:rsid w:val="00A73E34"/>
    <w:rsid w:val="00A74289"/>
    <w:rsid w:val="00A744C3"/>
    <w:rsid w:val="00A74748"/>
    <w:rsid w:val="00A75819"/>
    <w:rsid w:val="00A75C70"/>
    <w:rsid w:val="00A7652D"/>
    <w:rsid w:val="00A77502"/>
    <w:rsid w:val="00A77953"/>
    <w:rsid w:val="00A80FE5"/>
    <w:rsid w:val="00A81293"/>
    <w:rsid w:val="00A81563"/>
    <w:rsid w:val="00A824BB"/>
    <w:rsid w:val="00A8294B"/>
    <w:rsid w:val="00A82FAC"/>
    <w:rsid w:val="00A83C89"/>
    <w:rsid w:val="00A8474A"/>
    <w:rsid w:val="00A84CA4"/>
    <w:rsid w:val="00A850A4"/>
    <w:rsid w:val="00A85F73"/>
    <w:rsid w:val="00A86405"/>
    <w:rsid w:val="00A86E8D"/>
    <w:rsid w:val="00A87517"/>
    <w:rsid w:val="00A87853"/>
    <w:rsid w:val="00A87BDA"/>
    <w:rsid w:val="00A87CE2"/>
    <w:rsid w:val="00A9042A"/>
    <w:rsid w:val="00A908C8"/>
    <w:rsid w:val="00A911A3"/>
    <w:rsid w:val="00A915CB"/>
    <w:rsid w:val="00A91C1D"/>
    <w:rsid w:val="00A91E0E"/>
    <w:rsid w:val="00A9212A"/>
    <w:rsid w:val="00A93484"/>
    <w:rsid w:val="00A948D4"/>
    <w:rsid w:val="00A94E54"/>
    <w:rsid w:val="00A95A1F"/>
    <w:rsid w:val="00A95FE0"/>
    <w:rsid w:val="00A963CE"/>
    <w:rsid w:val="00A96794"/>
    <w:rsid w:val="00A97072"/>
    <w:rsid w:val="00A9797F"/>
    <w:rsid w:val="00AA11D3"/>
    <w:rsid w:val="00AA1AF5"/>
    <w:rsid w:val="00AA21CD"/>
    <w:rsid w:val="00AA22E0"/>
    <w:rsid w:val="00AA25E1"/>
    <w:rsid w:val="00AA2634"/>
    <w:rsid w:val="00AA26BF"/>
    <w:rsid w:val="00AA2B9B"/>
    <w:rsid w:val="00AA3504"/>
    <w:rsid w:val="00AA415B"/>
    <w:rsid w:val="00AA4361"/>
    <w:rsid w:val="00AA43A4"/>
    <w:rsid w:val="00AA4644"/>
    <w:rsid w:val="00AA488E"/>
    <w:rsid w:val="00AA5F09"/>
    <w:rsid w:val="00AA68A3"/>
    <w:rsid w:val="00AB027A"/>
    <w:rsid w:val="00AB07F2"/>
    <w:rsid w:val="00AB0A98"/>
    <w:rsid w:val="00AB198F"/>
    <w:rsid w:val="00AB1AAB"/>
    <w:rsid w:val="00AB23EE"/>
    <w:rsid w:val="00AB2DC4"/>
    <w:rsid w:val="00AB40CB"/>
    <w:rsid w:val="00AB45D6"/>
    <w:rsid w:val="00AB463A"/>
    <w:rsid w:val="00AB4853"/>
    <w:rsid w:val="00AB4EBE"/>
    <w:rsid w:val="00AB563C"/>
    <w:rsid w:val="00AB5FA9"/>
    <w:rsid w:val="00AB6111"/>
    <w:rsid w:val="00AB7DFB"/>
    <w:rsid w:val="00AC004E"/>
    <w:rsid w:val="00AC0B8C"/>
    <w:rsid w:val="00AC152F"/>
    <w:rsid w:val="00AC1766"/>
    <w:rsid w:val="00AC1F06"/>
    <w:rsid w:val="00AC2008"/>
    <w:rsid w:val="00AC266B"/>
    <w:rsid w:val="00AC2CAA"/>
    <w:rsid w:val="00AC340C"/>
    <w:rsid w:val="00AC3494"/>
    <w:rsid w:val="00AC3745"/>
    <w:rsid w:val="00AC49FD"/>
    <w:rsid w:val="00AC4C4D"/>
    <w:rsid w:val="00AC4CA0"/>
    <w:rsid w:val="00AC4E57"/>
    <w:rsid w:val="00AC4E5A"/>
    <w:rsid w:val="00AC5371"/>
    <w:rsid w:val="00AC5CA8"/>
    <w:rsid w:val="00AC647E"/>
    <w:rsid w:val="00AC6815"/>
    <w:rsid w:val="00AC7AF6"/>
    <w:rsid w:val="00AC7CAF"/>
    <w:rsid w:val="00AD0052"/>
    <w:rsid w:val="00AD08F7"/>
    <w:rsid w:val="00AD0D94"/>
    <w:rsid w:val="00AD16E7"/>
    <w:rsid w:val="00AD1B56"/>
    <w:rsid w:val="00AD2C42"/>
    <w:rsid w:val="00AD31BE"/>
    <w:rsid w:val="00AD31F1"/>
    <w:rsid w:val="00AD35DE"/>
    <w:rsid w:val="00AD3757"/>
    <w:rsid w:val="00AD51CD"/>
    <w:rsid w:val="00AD5719"/>
    <w:rsid w:val="00AD66C9"/>
    <w:rsid w:val="00AD679E"/>
    <w:rsid w:val="00AD680A"/>
    <w:rsid w:val="00AD7842"/>
    <w:rsid w:val="00AE04E9"/>
    <w:rsid w:val="00AE0D79"/>
    <w:rsid w:val="00AE114D"/>
    <w:rsid w:val="00AE12FD"/>
    <w:rsid w:val="00AE1615"/>
    <w:rsid w:val="00AE302B"/>
    <w:rsid w:val="00AE325C"/>
    <w:rsid w:val="00AE35B8"/>
    <w:rsid w:val="00AE3D41"/>
    <w:rsid w:val="00AE61CC"/>
    <w:rsid w:val="00AE6DD8"/>
    <w:rsid w:val="00AE6FA2"/>
    <w:rsid w:val="00AE75DA"/>
    <w:rsid w:val="00AE76D1"/>
    <w:rsid w:val="00AF023F"/>
    <w:rsid w:val="00AF18C2"/>
    <w:rsid w:val="00AF1A51"/>
    <w:rsid w:val="00AF23F3"/>
    <w:rsid w:val="00AF259B"/>
    <w:rsid w:val="00AF28F2"/>
    <w:rsid w:val="00AF3657"/>
    <w:rsid w:val="00AF3B70"/>
    <w:rsid w:val="00AF423D"/>
    <w:rsid w:val="00AF4EAD"/>
    <w:rsid w:val="00AF5F75"/>
    <w:rsid w:val="00AF735B"/>
    <w:rsid w:val="00AF74F1"/>
    <w:rsid w:val="00AF792F"/>
    <w:rsid w:val="00B003CF"/>
    <w:rsid w:val="00B00A54"/>
    <w:rsid w:val="00B00C20"/>
    <w:rsid w:val="00B00F0F"/>
    <w:rsid w:val="00B00F7A"/>
    <w:rsid w:val="00B01476"/>
    <w:rsid w:val="00B020D2"/>
    <w:rsid w:val="00B02A60"/>
    <w:rsid w:val="00B038A5"/>
    <w:rsid w:val="00B03E65"/>
    <w:rsid w:val="00B04DBA"/>
    <w:rsid w:val="00B05E10"/>
    <w:rsid w:val="00B0713F"/>
    <w:rsid w:val="00B077DE"/>
    <w:rsid w:val="00B07922"/>
    <w:rsid w:val="00B10012"/>
    <w:rsid w:val="00B103C5"/>
    <w:rsid w:val="00B1171F"/>
    <w:rsid w:val="00B11A76"/>
    <w:rsid w:val="00B11A85"/>
    <w:rsid w:val="00B124F7"/>
    <w:rsid w:val="00B126DA"/>
    <w:rsid w:val="00B12C68"/>
    <w:rsid w:val="00B13539"/>
    <w:rsid w:val="00B13C78"/>
    <w:rsid w:val="00B1403A"/>
    <w:rsid w:val="00B1473C"/>
    <w:rsid w:val="00B14CC9"/>
    <w:rsid w:val="00B1543F"/>
    <w:rsid w:val="00B171DB"/>
    <w:rsid w:val="00B17995"/>
    <w:rsid w:val="00B179E3"/>
    <w:rsid w:val="00B17B29"/>
    <w:rsid w:val="00B200F1"/>
    <w:rsid w:val="00B21D2B"/>
    <w:rsid w:val="00B226E2"/>
    <w:rsid w:val="00B22745"/>
    <w:rsid w:val="00B22F98"/>
    <w:rsid w:val="00B23DBB"/>
    <w:rsid w:val="00B24296"/>
    <w:rsid w:val="00B24C7B"/>
    <w:rsid w:val="00B257FE"/>
    <w:rsid w:val="00B25A4F"/>
    <w:rsid w:val="00B25C64"/>
    <w:rsid w:val="00B262B6"/>
    <w:rsid w:val="00B264A9"/>
    <w:rsid w:val="00B2667A"/>
    <w:rsid w:val="00B26944"/>
    <w:rsid w:val="00B269B9"/>
    <w:rsid w:val="00B26A1E"/>
    <w:rsid w:val="00B26A99"/>
    <w:rsid w:val="00B271CB"/>
    <w:rsid w:val="00B27692"/>
    <w:rsid w:val="00B27E38"/>
    <w:rsid w:val="00B27EAE"/>
    <w:rsid w:val="00B27F11"/>
    <w:rsid w:val="00B3088E"/>
    <w:rsid w:val="00B30B50"/>
    <w:rsid w:val="00B312F8"/>
    <w:rsid w:val="00B31451"/>
    <w:rsid w:val="00B32CC8"/>
    <w:rsid w:val="00B3469F"/>
    <w:rsid w:val="00B34B3E"/>
    <w:rsid w:val="00B35156"/>
    <w:rsid w:val="00B35B51"/>
    <w:rsid w:val="00B361F0"/>
    <w:rsid w:val="00B36781"/>
    <w:rsid w:val="00B373FD"/>
    <w:rsid w:val="00B37828"/>
    <w:rsid w:val="00B406FB"/>
    <w:rsid w:val="00B409E3"/>
    <w:rsid w:val="00B40EC0"/>
    <w:rsid w:val="00B423BD"/>
    <w:rsid w:val="00B4253F"/>
    <w:rsid w:val="00B42F79"/>
    <w:rsid w:val="00B43A6D"/>
    <w:rsid w:val="00B44022"/>
    <w:rsid w:val="00B44524"/>
    <w:rsid w:val="00B448D1"/>
    <w:rsid w:val="00B448D9"/>
    <w:rsid w:val="00B44A5D"/>
    <w:rsid w:val="00B44FF0"/>
    <w:rsid w:val="00B45290"/>
    <w:rsid w:val="00B454D0"/>
    <w:rsid w:val="00B45D85"/>
    <w:rsid w:val="00B4659A"/>
    <w:rsid w:val="00B4697C"/>
    <w:rsid w:val="00B46DE7"/>
    <w:rsid w:val="00B4720E"/>
    <w:rsid w:val="00B473D1"/>
    <w:rsid w:val="00B50D59"/>
    <w:rsid w:val="00B516E4"/>
    <w:rsid w:val="00B51C03"/>
    <w:rsid w:val="00B51D5B"/>
    <w:rsid w:val="00B523E0"/>
    <w:rsid w:val="00B52BCA"/>
    <w:rsid w:val="00B53253"/>
    <w:rsid w:val="00B538EE"/>
    <w:rsid w:val="00B53933"/>
    <w:rsid w:val="00B53A91"/>
    <w:rsid w:val="00B54370"/>
    <w:rsid w:val="00B543E9"/>
    <w:rsid w:val="00B54811"/>
    <w:rsid w:val="00B55438"/>
    <w:rsid w:val="00B55862"/>
    <w:rsid w:val="00B55FEF"/>
    <w:rsid w:val="00B56709"/>
    <w:rsid w:val="00B56F31"/>
    <w:rsid w:val="00B571FB"/>
    <w:rsid w:val="00B57F9A"/>
    <w:rsid w:val="00B6064B"/>
    <w:rsid w:val="00B6183B"/>
    <w:rsid w:val="00B63160"/>
    <w:rsid w:val="00B6360F"/>
    <w:rsid w:val="00B647C9"/>
    <w:rsid w:val="00B6507B"/>
    <w:rsid w:val="00B65191"/>
    <w:rsid w:val="00B663F1"/>
    <w:rsid w:val="00B665C4"/>
    <w:rsid w:val="00B6682C"/>
    <w:rsid w:val="00B66C82"/>
    <w:rsid w:val="00B66CC9"/>
    <w:rsid w:val="00B678AF"/>
    <w:rsid w:val="00B67F49"/>
    <w:rsid w:val="00B700A3"/>
    <w:rsid w:val="00B70DD0"/>
    <w:rsid w:val="00B711A7"/>
    <w:rsid w:val="00B713FA"/>
    <w:rsid w:val="00B71961"/>
    <w:rsid w:val="00B71B47"/>
    <w:rsid w:val="00B71B9C"/>
    <w:rsid w:val="00B721E2"/>
    <w:rsid w:val="00B721E3"/>
    <w:rsid w:val="00B726AA"/>
    <w:rsid w:val="00B7274D"/>
    <w:rsid w:val="00B72F1E"/>
    <w:rsid w:val="00B73CF8"/>
    <w:rsid w:val="00B74676"/>
    <w:rsid w:val="00B748C0"/>
    <w:rsid w:val="00B74E4B"/>
    <w:rsid w:val="00B7571C"/>
    <w:rsid w:val="00B76C9C"/>
    <w:rsid w:val="00B76ECF"/>
    <w:rsid w:val="00B77A7F"/>
    <w:rsid w:val="00B80173"/>
    <w:rsid w:val="00B801C6"/>
    <w:rsid w:val="00B8034E"/>
    <w:rsid w:val="00B811CA"/>
    <w:rsid w:val="00B81247"/>
    <w:rsid w:val="00B8126B"/>
    <w:rsid w:val="00B81512"/>
    <w:rsid w:val="00B8157C"/>
    <w:rsid w:val="00B819A4"/>
    <w:rsid w:val="00B81D11"/>
    <w:rsid w:val="00B82873"/>
    <w:rsid w:val="00B8348B"/>
    <w:rsid w:val="00B851A3"/>
    <w:rsid w:val="00B86E40"/>
    <w:rsid w:val="00B87AF1"/>
    <w:rsid w:val="00B905E4"/>
    <w:rsid w:val="00B90F94"/>
    <w:rsid w:val="00B91E89"/>
    <w:rsid w:val="00B923D1"/>
    <w:rsid w:val="00B9261A"/>
    <w:rsid w:val="00B92EBD"/>
    <w:rsid w:val="00B931FD"/>
    <w:rsid w:val="00B9371A"/>
    <w:rsid w:val="00B94B2F"/>
    <w:rsid w:val="00B94F52"/>
    <w:rsid w:val="00B961A0"/>
    <w:rsid w:val="00B97200"/>
    <w:rsid w:val="00B97482"/>
    <w:rsid w:val="00B97A36"/>
    <w:rsid w:val="00BA01F3"/>
    <w:rsid w:val="00BA025F"/>
    <w:rsid w:val="00BA035C"/>
    <w:rsid w:val="00BA0361"/>
    <w:rsid w:val="00BA081F"/>
    <w:rsid w:val="00BA0836"/>
    <w:rsid w:val="00BA0C05"/>
    <w:rsid w:val="00BA0D3F"/>
    <w:rsid w:val="00BA140B"/>
    <w:rsid w:val="00BA1E3F"/>
    <w:rsid w:val="00BA1EFA"/>
    <w:rsid w:val="00BA2134"/>
    <w:rsid w:val="00BA4826"/>
    <w:rsid w:val="00BA48BA"/>
    <w:rsid w:val="00BA5CF3"/>
    <w:rsid w:val="00BA6248"/>
    <w:rsid w:val="00BA692A"/>
    <w:rsid w:val="00BA6E6E"/>
    <w:rsid w:val="00BA7DDA"/>
    <w:rsid w:val="00BB1A16"/>
    <w:rsid w:val="00BB1C08"/>
    <w:rsid w:val="00BB23A9"/>
    <w:rsid w:val="00BB2673"/>
    <w:rsid w:val="00BB2884"/>
    <w:rsid w:val="00BB30BA"/>
    <w:rsid w:val="00BB39A2"/>
    <w:rsid w:val="00BB3FF1"/>
    <w:rsid w:val="00BB4E11"/>
    <w:rsid w:val="00BB4E93"/>
    <w:rsid w:val="00BB50D3"/>
    <w:rsid w:val="00BB62A3"/>
    <w:rsid w:val="00BB6B75"/>
    <w:rsid w:val="00BB6DAF"/>
    <w:rsid w:val="00BC0226"/>
    <w:rsid w:val="00BC0575"/>
    <w:rsid w:val="00BC0C5A"/>
    <w:rsid w:val="00BC12BC"/>
    <w:rsid w:val="00BC1894"/>
    <w:rsid w:val="00BC1C2F"/>
    <w:rsid w:val="00BC1CC0"/>
    <w:rsid w:val="00BC1EB8"/>
    <w:rsid w:val="00BC2297"/>
    <w:rsid w:val="00BC2DA8"/>
    <w:rsid w:val="00BC340D"/>
    <w:rsid w:val="00BC34CC"/>
    <w:rsid w:val="00BC3C7B"/>
    <w:rsid w:val="00BC4703"/>
    <w:rsid w:val="00BC4A58"/>
    <w:rsid w:val="00BC5498"/>
    <w:rsid w:val="00BC64D4"/>
    <w:rsid w:val="00BC763C"/>
    <w:rsid w:val="00BC7ACD"/>
    <w:rsid w:val="00BD06CD"/>
    <w:rsid w:val="00BD0D50"/>
    <w:rsid w:val="00BD10BB"/>
    <w:rsid w:val="00BD15B8"/>
    <w:rsid w:val="00BD1DAB"/>
    <w:rsid w:val="00BD1FF5"/>
    <w:rsid w:val="00BD2456"/>
    <w:rsid w:val="00BD377C"/>
    <w:rsid w:val="00BD389E"/>
    <w:rsid w:val="00BD41E6"/>
    <w:rsid w:val="00BD463F"/>
    <w:rsid w:val="00BD4F5A"/>
    <w:rsid w:val="00BD5080"/>
    <w:rsid w:val="00BD5265"/>
    <w:rsid w:val="00BD52DA"/>
    <w:rsid w:val="00BD54B5"/>
    <w:rsid w:val="00BD5846"/>
    <w:rsid w:val="00BD587B"/>
    <w:rsid w:val="00BD59C5"/>
    <w:rsid w:val="00BD5ACC"/>
    <w:rsid w:val="00BD5B0E"/>
    <w:rsid w:val="00BD5FE3"/>
    <w:rsid w:val="00BD757A"/>
    <w:rsid w:val="00BD769E"/>
    <w:rsid w:val="00BD7836"/>
    <w:rsid w:val="00BD7E8C"/>
    <w:rsid w:val="00BE0007"/>
    <w:rsid w:val="00BE0996"/>
    <w:rsid w:val="00BE1452"/>
    <w:rsid w:val="00BE1D28"/>
    <w:rsid w:val="00BE1EBE"/>
    <w:rsid w:val="00BE2FEB"/>
    <w:rsid w:val="00BE337D"/>
    <w:rsid w:val="00BE3D90"/>
    <w:rsid w:val="00BE4044"/>
    <w:rsid w:val="00BE48B5"/>
    <w:rsid w:val="00BE4EEE"/>
    <w:rsid w:val="00BE5854"/>
    <w:rsid w:val="00BE62D6"/>
    <w:rsid w:val="00BE63D5"/>
    <w:rsid w:val="00BE6848"/>
    <w:rsid w:val="00BE6FF3"/>
    <w:rsid w:val="00BE7548"/>
    <w:rsid w:val="00BE79EE"/>
    <w:rsid w:val="00BF026B"/>
    <w:rsid w:val="00BF02C6"/>
    <w:rsid w:val="00BF0537"/>
    <w:rsid w:val="00BF0A3F"/>
    <w:rsid w:val="00BF2F6A"/>
    <w:rsid w:val="00BF3042"/>
    <w:rsid w:val="00BF32C0"/>
    <w:rsid w:val="00BF4614"/>
    <w:rsid w:val="00BF4FE4"/>
    <w:rsid w:val="00BF530E"/>
    <w:rsid w:val="00C01FCA"/>
    <w:rsid w:val="00C039A6"/>
    <w:rsid w:val="00C03F0A"/>
    <w:rsid w:val="00C04011"/>
    <w:rsid w:val="00C04283"/>
    <w:rsid w:val="00C04290"/>
    <w:rsid w:val="00C04675"/>
    <w:rsid w:val="00C0535E"/>
    <w:rsid w:val="00C0542D"/>
    <w:rsid w:val="00C06FC6"/>
    <w:rsid w:val="00C070D5"/>
    <w:rsid w:val="00C0752F"/>
    <w:rsid w:val="00C10F59"/>
    <w:rsid w:val="00C11BA8"/>
    <w:rsid w:val="00C12FAA"/>
    <w:rsid w:val="00C1481A"/>
    <w:rsid w:val="00C15C48"/>
    <w:rsid w:val="00C16869"/>
    <w:rsid w:val="00C16ACA"/>
    <w:rsid w:val="00C16AF5"/>
    <w:rsid w:val="00C16CF0"/>
    <w:rsid w:val="00C16E71"/>
    <w:rsid w:val="00C177A0"/>
    <w:rsid w:val="00C17E4D"/>
    <w:rsid w:val="00C17EDE"/>
    <w:rsid w:val="00C200F8"/>
    <w:rsid w:val="00C20F6A"/>
    <w:rsid w:val="00C210F1"/>
    <w:rsid w:val="00C2131E"/>
    <w:rsid w:val="00C218D5"/>
    <w:rsid w:val="00C21D36"/>
    <w:rsid w:val="00C22748"/>
    <w:rsid w:val="00C22C51"/>
    <w:rsid w:val="00C232AA"/>
    <w:rsid w:val="00C23658"/>
    <w:rsid w:val="00C24BE4"/>
    <w:rsid w:val="00C2508A"/>
    <w:rsid w:val="00C25233"/>
    <w:rsid w:val="00C25F1F"/>
    <w:rsid w:val="00C30985"/>
    <w:rsid w:val="00C30A82"/>
    <w:rsid w:val="00C30FC0"/>
    <w:rsid w:val="00C3191A"/>
    <w:rsid w:val="00C31DF1"/>
    <w:rsid w:val="00C331B3"/>
    <w:rsid w:val="00C332F5"/>
    <w:rsid w:val="00C334D3"/>
    <w:rsid w:val="00C33F56"/>
    <w:rsid w:val="00C35980"/>
    <w:rsid w:val="00C35AA5"/>
    <w:rsid w:val="00C35C03"/>
    <w:rsid w:val="00C36501"/>
    <w:rsid w:val="00C368DC"/>
    <w:rsid w:val="00C36D20"/>
    <w:rsid w:val="00C37AEC"/>
    <w:rsid w:val="00C4032B"/>
    <w:rsid w:val="00C4052A"/>
    <w:rsid w:val="00C40618"/>
    <w:rsid w:val="00C40C97"/>
    <w:rsid w:val="00C40E71"/>
    <w:rsid w:val="00C411E9"/>
    <w:rsid w:val="00C43063"/>
    <w:rsid w:val="00C43563"/>
    <w:rsid w:val="00C448AA"/>
    <w:rsid w:val="00C44FCA"/>
    <w:rsid w:val="00C4502B"/>
    <w:rsid w:val="00C45172"/>
    <w:rsid w:val="00C465EF"/>
    <w:rsid w:val="00C46EDA"/>
    <w:rsid w:val="00C47A84"/>
    <w:rsid w:val="00C47BB1"/>
    <w:rsid w:val="00C47C2B"/>
    <w:rsid w:val="00C503B1"/>
    <w:rsid w:val="00C505BE"/>
    <w:rsid w:val="00C509DE"/>
    <w:rsid w:val="00C50B38"/>
    <w:rsid w:val="00C50D38"/>
    <w:rsid w:val="00C510D3"/>
    <w:rsid w:val="00C51CA4"/>
    <w:rsid w:val="00C51EA7"/>
    <w:rsid w:val="00C5214B"/>
    <w:rsid w:val="00C52D8B"/>
    <w:rsid w:val="00C52EFB"/>
    <w:rsid w:val="00C53EDD"/>
    <w:rsid w:val="00C5440B"/>
    <w:rsid w:val="00C5461A"/>
    <w:rsid w:val="00C54CE8"/>
    <w:rsid w:val="00C5510C"/>
    <w:rsid w:val="00C55980"/>
    <w:rsid w:val="00C56900"/>
    <w:rsid w:val="00C56D3B"/>
    <w:rsid w:val="00C57254"/>
    <w:rsid w:val="00C5743E"/>
    <w:rsid w:val="00C5744C"/>
    <w:rsid w:val="00C57678"/>
    <w:rsid w:val="00C600A7"/>
    <w:rsid w:val="00C60465"/>
    <w:rsid w:val="00C61558"/>
    <w:rsid w:val="00C617BB"/>
    <w:rsid w:val="00C61BC1"/>
    <w:rsid w:val="00C61F9A"/>
    <w:rsid w:val="00C63B66"/>
    <w:rsid w:val="00C64470"/>
    <w:rsid w:val="00C64580"/>
    <w:rsid w:val="00C649E9"/>
    <w:rsid w:val="00C6512B"/>
    <w:rsid w:val="00C653C0"/>
    <w:rsid w:val="00C659E4"/>
    <w:rsid w:val="00C65B90"/>
    <w:rsid w:val="00C66DBA"/>
    <w:rsid w:val="00C67CCD"/>
    <w:rsid w:val="00C7119D"/>
    <w:rsid w:val="00C7179C"/>
    <w:rsid w:val="00C71F2F"/>
    <w:rsid w:val="00C72FBD"/>
    <w:rsid w:val="00C7337A"/>
    <w:rsid w:val="00C73B1A"/>
    <w:rsid w:val="00C73E00"/>
    <w:rsid w:val="00C7525B"/>
    <w:rsid w:val="00C764BC"/>
    <w:rsid w:val="00C76B4E"/>
    <w:rsid w:val="00C7704D"/>
    <w:rsid w:val="00C77B21"/>
    <w:rsid w:val="00C80637"/>
    <w:rsid w:val="00C8104D"/>
    <w:rsid w:val="00C8202D"/>
    <w:rsid w:val="00C8220B"/>
    <w:rsid w:val="00C8227B"/>
    <w:rsid w:val="00C84B62"/>
    <w:rsid w:val="00C84D8F"/>
    <w:rsid w:val="00C86352"/>
    <w:rsid w:val="00C86438"/>
    <w:rsid w:val="00C86E0D"/>
    <w:rsid w:val="00C86FC3"/>
    <w:rsid w:val="00C877CF"/>
    <w:rsid w:val="00C87B7F"/>
    <w:rsid w:val="00C903F8"/>
    <w:rsid w:val="00C90560"/>
    <w:rsid w:val="00C909B2"/>
    <w:rsid w:val="00C90D39"/>
    <w:rsid w:val="00C927F1"/>
    <w:rsid w:val="00C92AB4"/>
    <w:rsid w:val="00C92B78"/>
    <w:rsid w:val="00C9324D"/>
    <w:rsid w:val="00C94290"/>
    <w:rsid w:val="00C943A7"/>
    <w:rsid w:val="00C94872"/>
    <w:rsid w:val="00C9490F"/>
    <w:rsid w:val="00C9615B"/>
    <w:rsid w:val="00C97956"/>
    <w:rsid w:val="00CA07DD"/>
    <w:rsid w:val="00CA118B"/>
    <w:rsid w:val="00CA1527"/>
    <w:rsid w:val="00CA1A10"/>
    <w:rsid w:val="00CA1B9A"/>
    <w:rsid w:val="00CA38EC"/>
    <w:rsid w:val="00CA3BE3"/>
    <w:rsid w:val="00CA3F7B"/>
    <w:rsid w:val="00CA409E"/>
    <w:rsid w:val="00CA44A2"/>
    <w:rsid w:val="00CA48EB"/>
    <w:rsid w:val="00CA4953"/>
    <w:rsid w:val="00CA4B40"/>
    <w:rsid w:val="00CA4DE0"/>
    <w:rsid w:val="00CA4F76"/>
    <w:rsid w:val="00CA5198"/>
    <w:rsid w:val="00CA578F"/>
    <w:rsid w:val="00CA5A3F"/>
    <w:rsid w:val="00CA5C74"/>
    <w:rsid w:val="00CA7C7D"/>
    <w:rsid w:val="00CA7C98"/>
    <w:rsid w:val="00CB055A"/>
    <w:rsid w:val="00CB077E"/>
    <w:rsid w:val="00CB0A9A"/>
    <w:rsid w:val="00CB23FB"/>
    <w:rsid w:val="00CB2EBC"/>
    <w:rsid w:val="00CB3A50"/>
    <w:rsid w:val="00CB3B79"/>
    <w:rsid w:val="00CB4582"/>
    <w:rsid w:val="00CB4700"/>
    <w:rsid w:val="00CB4968"/>
    <w:rsid w:val="00CB4AF5"/>
    <w:rsid w:val="00CB57CD"/>
    <w:rsid w:val="00CB62D6"/>
    <w:rsid w:val="00CB73B4"/>
    <w:rsid w:val="00CB7DEB"/>
    <w:rsid w:val="00CB7E7D"/>
    <w:rsid w:val="00CC0C5E"/>
    <w:rsid w:val="00CC2500"/>
    <w:rsid w:val="00CC2E6E"/>
    <w:rsid w:val="00CC3D79"/>
    <w:rsid w:val="00CC41A5"/>
    <w:rsid w:val="00CC4D79"/>
    <w:rsid w:val="00CC50A1"/>
    <w:rsid w:val="00CC5250"/>
    <w:rsid w:val="00CC5413"/>
    <w:rsid w:val="00CC602C"/>
    <w:rsid w:val="00CC77F2"/>
    <w:rsid w:val="00CD280E"/>
    <w:rsid w:val="00CD2BEC"/>
    <w:rsid w:val="00CD3007"/>
    <w:rsid w:val="00CD4830"/>
    <w:rsid w:val="00CD484C"/>
    <w:rsid w:val="00CD4CE9"/>
    <w:rsid w:val="00CD5911"/>
    <w:rsid w:val="00CD615A"/>
    <w:rsid w:val="00CD6EF8"/>
    <w:rsid w:val="00CD7492"/>
    <w:rsid w:val="00CE001D"/>
    <w:rsid w:val="00CE0BAA"/>
    <w:rsid w:val="00CE17D0"/>
    <w:rsid w:val="00CE3BE3"/>
    <w:rsid w:val="00CE3E63"/>
    <w:rsid w:val="00CE3F22"/>
    <w:rsid w:val="00CE4093"/>
    <w:rsid w:val="00CE5521"/>
    <w:rsid w:val="00CE5C2A"/>
    <w:rsid w:val="00CE5C9F"/>
    <w:rsid w:val="00CE5D07"/>
    <w:rsid w:val="00CE61E3"/>
    <w:rsid w:val="00CE63E8"/>
    <w:rsid w:val="00CE68F7"/>
    <w:rsid w:val="00CE6A70"/>
    <w:rsid w:val="00CE6EFB"/>
    <w:rsid w:val="00CE7690"/>
    <w:rsid w:val="00CF0283"/>
    <w:rsid w:val="00CF1044"/>
    <w:rsid w:val="00CF27CD"/>
    <w:rsid w:val="00CF285E"/>
    <w:rsid w:val="00CF363E"/>
    <w:rsid w:val="00CF3B33"/>
    <w:rsid w:val="00CF5B1C"/>
    <w:rsid w:val="00CF5BDD"/>
    <w:rsid w:val="00CF5FBC"/>
    <w:rsid w:val="00CF64E4"/>
    <w:rsid w:val="00CF6708"/>
    <w:rsid w:val="00CF7BEE"/>
    <w:rsid w:val="00D0096D"/>
    <w:rsid w:val="00D00E5E"/>
    <w:rsid w:val="00D020E5"/>
    <w:rsid w:val="00D024E9"/>
    <w:rsid w:val="00D02621"/>
    <w:rsid w:val="00D027D7"/>
    <w:rsid w:val="00D02D69"/>
    <w:rsid w:val="00D03577"/>
    <w:rsid w:val="00D03891"/>
    <w:rsid w:val="00D03AA6"/>
    <w:rsid w:val="00D03E44"/>
    <w:rsid w:val="00D0505F"/>
    <w:rsid w:val="00D051BA"/>
    <w:rsid w:val="00D053E6"/>
    <w:rsid w:val="00D05D06"/>
    <w:rsid w:val="00D05F19"/>
    <w:rsid w:val="00D06504"/>
    <w:rsid w:val="00D06BB2"/>
    <w:rsid w:val="00D074C4"/>
    <w:rsid w:val="00D07DA1"/>
    <w:rsid w:val="00D109ED"/>
    <w:rsid w:val="00D12058"/>
    <w:rsid w:val="00D122B0"/>
    <w:rsid w:val="00D147AB"/>
    <w:rsid w:val="00D1482F"/>
    <w:rsid w:val="00D1490C"/>
    <w:rsid w:val="00D14AB6"/>
    <w:rsid w:val="00D14D7A"/>
    <w:rsid w:val="00D1509F"/>
    <w:rsid w:val="00D153C0"/>
    <w:rsid w:val="00D16C8C"/>
    <w:rsid w:val="00D17C8F"/>
    <w:rsid w:val="00D20139"/>
    <w:rsid w:val="00D20AAF"/>
    <w:rsid w:val="00D21958"/>
    <w:rsid w:val="00D21EF1"/>
    <w:rsid w:val="00D22515"/>
    <w:rsid w:val="00D22704"/>
    <w:rsid w:val="00D23DA1"/>
    <w:rsid w:val="00D23DEA"/>
    <w:rsid w:val="00D24040"/>
    <w:rsid w:val="00D2404A"/>
    <w:rsid w:val="00D25548"/>
    <w:rsid w:val="00D25CED"/>
    <w:rsid w:val="00D25F61"/>
    <w:rsid w:val="00D26A35"/>
    <w:rsid w:val="00D26B57"/>
    <w:rsid w:val="00D26E6A"/>
    <w:rsid w:val="00D27A2F"/>
    <w:rsid w:val="00D27F3D"/>
    <w:rsid w:val="00D30DF2"/>
    <w:rsid w:val="00D31F03"/>
    <w:rsid w:val="00D325AA"/>
    <w:rsid w:val="00D341FC"/>
    <w:rsid w:val="00D34662"/>
    <w:rsid w:val="00D347DA"/>
    <w:rsid w:val="00D36053"/>
    <w:rsid w:val="00D371DD"/>
    <w:rsid w:val="00D4093C"/>
    <w:rsid w:val="00D40C7A"/>
    <w:rsid w:val="00D417CA"/>
    <w:rsid w:val="00D42A42"/>
    <w:rsid w:val="00D42B44"/>
    <w:rsid w:val="00D43020"/>
    <w:rsid w:val="00D44E86"/>
    <w:rsid w:val="00D45142"/>
    <w:rsid w:val="00D45CB9"/>
    <w:rsid w:val="00D4600A"/>
    <w:rsid w:val="00D46356"/>
    <w:rsid w:val="00D46623"/>
    <w:rsid w:val="00D47284"/>
    <w:rsid w:val="00D47BCB"/>
    <w:rsid w:val="00D47D10"/>
    <w:rsid w:val="00D50527"/>
    <w:rsid w:val="00D51458"/>
    <w:rsid w:val="00D51DF9"/>
    <w:rsid w:val="00D5210C"/>
    <w:rsid w:val="00D52D8C"/>
    <w:rsid w:val="00D52DF1"/>
    <w:rsid w:val="00D53707"/>
    <w:rsid w:val="00D547BD"/>
    <w:rsid w:val="00D54EBB"/>
    <w:rsid w:val="00D55433"/>
    <w:rsid w:val="00D55A5C"/>
    <w:rsid w:val="00D55FB6"/>
    <w:rsid w:val="00D5691D"/>
    <w:rsid w:val="00D60F1A"/>
    <w:rsid w:val="00D614EB"/>
    <w:rsid w:val="00D61769"/>
    <w:rsid w:val="00D61AE5"/>
    <w:rsid w:val="00D63596"/>
    <w:rsid w:val="00D6372C"/>
    <w:rsid w:val="00D63A0C"/>
    <w:rsid w:val="00D64292"/>
    <w:rsid w:val="00D64470"/>
    <w:rsid w:val="00D64B24"/>
    <w:rsid w:val="00D64D67"/>
    <w:rsid w:val="00D65C71"/>
    <w:rsid w:val="00D6656D"/>
    <w:rsid w:val="00D66743"/>
    <w:rsid w:val="00D6706B"/>
    <w:rsid w:val="00D671DC"/>
    <w:rsid w:val="00D717F6"/>
    <w:rsid w:val="00D71B4F"/>
    <w:rsid w:val="00D72718"/>
    <w:rsid w:val="00D72CB1"/>
    <w:rsid w:val="00D72FAA"/>
    <w:rsid w:val="00D73A1A"/>
    <w:rsid w:val="00D73E93"/>
    <w:rsid w:val="00D74408"/>
    <w:rsid w:val="00D757FD"/>
    <w:rsid w:val="00D75CF6"/>
    <w:rsid w:val="00D76317"/>
    <w:rsid w:val="00D767D1"/>
    <w:rsid w:val="00D77093"/>
    <w:rsid w:val="00D773B8"/>
    <w:rsid w:val="00D77415"/>
    <w:rsid w:val="00D807EE"/>
    <w:rsid w:val="00D81DA5"/>
    <w:rsid w:val="00D822AF"/>
    <w:rsid w:val="00D82C18"/>
    <w:rsid w:val="00D830F5"/>
    <w:rsid w:val="00D83155"/>
    <w:rsid w:val="00D833DC"/>
    <w:rsid w:val="00D83CBD"/>
    <w:rsid w:val="00D8407E"/>
    <w:rsid w:val="00D84BAD"/>
    <w:rsid w:val="00D851D7"/>
    <w:rsid w:val="00D8559B"/>
    <w:rsid w:val="00D85E9B"/>
    <w:rsid w:val="00D862B8"/>
    <w:rsid w:val="00D86448"/>
    <w:rsid w:val="00D86468"/>
    <w:rsid w:val="00D900D2"/>
    <w:rsid w:val="00D90217"/>
    <w:rsid w:val="00D90550"/>
    <w:rsid w:val="00D9071D"/>
    <w:rsid w:val="00D9141C"/>
    <w:rsid w:val="00D9281B"/>
    <w:rsid w:val="00D92A4D"/>
    <w:rsid w:val="00D92FCE"/>
    <w:rsid w:val="00D9306F"/>
    <w:rsid w:val="00D9308B"/>
    <w:rsid w:val="00D934F0"/>
    <w:rsid w:val="00D93864"/>
    <w:rsid w:val="00D93B7A"/>
    <w:rsid w:val="00D93C0D"/>
    <w:rsid w:val="00D93EC3"/>
    <w:rsid w:val="00D9445D"/>
    <w:rsid w:val="00D9543E"/>
    <w:rsid w:val="00D9570E"/>
    <w:rsid w:val="00D96D7E"/>
    <w:rsid w:val="00D96FA3"/>
    <w:rsid w:val="00D97109"/>
    <w:rsid w:val="00D972EA"/>
    <w:rsid w:val="00DA05BE"/>
    <w:rsid w:val="00DA1585"/>
    <w:rsid w:val="00DA30D4"/>
    <w:rsid w:val="00DA3534"/>
    <w:rsid w:val="00DA3D8A"/>
    <w:rsid w:val="00DA481F"/>
    <w:rsid w:val="00DA5A75"/>
    <w:rsid w:val="00DA6444"/>
    <w:rsid w:val="00DA65FF"/>
    <w:rsid w:val="00DA6E15"/>
    <w:rsid w:val="00DA7020"/>
    <w:rsid w:val="00DB0F4A"/>
    <w:rsid w:val="00DB1F7F"/>
    <w:rsid w:val="00DB1FEB"/>
    <w:rsid w:val="00DB3131"/>
    <w:rsid w:val="00DB3787"/>
    <w:rsid w:val="00DB386E"/>
    <w:rsid w:val="00DB3BCC"/>
    <w:rsid w:val="00DB3C93"/>
    <w:rsid w:val="00DB413F"/>
    <w:rsid w:val="00DB45E2"/>
    <w:rsid w:val="00DB4792"/>
    <w:rsid w:val="00DB5F87"/>
    <w:rsid w:val="00DB6274"/>
    <w:rsid w:val="00DB62A2"/>
    <w:rsid w:val="00DB662A"/>
    <w:rsid w:val="00DB6ADA"/>
    <w:rsid w:val="00DB6E0B"/>
    <w:rsid w:val="00DB7DC6"/>
    <w:rsid w:val="00DC057E"/>
    <w:rsid w:val="00DC06EF"/>
    <w:rsid w:val="00DC0BCF"/>
    <w:rsid w:val="00DC1577"/>
    <w:rsid w:val="00DC23D5"/>
    <w:rsid w:val="00DC29D8"/>
    <w:rsid w:val="00DC3061"/>
    <w:rsid w:val="00DC3575"/>
    <w:rsid w:val="00DC3AEE"/>
    <w:rsid w:val="00DC3B2C"/>
    <w:rsid w:val="00DC55C8"/>
    <w:rsid w:val="00DC66CD"/>
    <w:rsid w:val="00DC670C"/>
    <w:rsid w:val="00DC7C60"/>
    <w:rsid w:val="00DD020A"/>
    <w:rsid w:val="00DD02A2"/>
    <w:rsid w:val="00DD08EA"/>
    <w:rsid w:val="00DD0AD0"/>
    <w:rsid w:val="00DD1304"/>
    <w:rsid w:val="00DD17E2"/>
    <w:rsid w:val="00DD2279"/>
    <w:rsid w:val="00DD3E3A"/>
    <w:rsid w:val="00DD4060"/>
    <w:rsid w:val="00DD4112"/>
    <w:rsid w:val="00DD5C60"/>
    <w:rsid w:val="00DD5DFC"/>
    <w:rsid w:val="00DD62E9"/>
    <w:rsid w:val="00DD6382"/>
    <w:rsid w:val="00DD77EF"/>
    <w:rsid w:val="00DD787D"/>
    <w:rsid w:val="00DE0184"/>
    <w:rsid w:val="00DE0AA8"/>
    <w:rsid w:val="00DE104D"/>
    <w:rsid w:val="00DE1260"/>
    <w:rsid w:val="00DE18E8"/>
    <w:rsid w:val="00DE199F"/>
    <w:rsid w:val="00DE1B77"/>
    <w:rsid w:val="00DE1D37"/>
    <w:rsid w:val="00DE20D7"/>
    <w:rsid w:val="00DE20EA"/>
    <w:rsid w:val="00DE2608"/>
    <w:rsid w:val="00DE2AB0"/>
    <w:rsid w:val="00DE2EA5"/>
    <w:rsid w:val="00DE37E2"/>
    <w:rsid w:val="00DE3DF0"/>
    <w:rsid w:val="00DE3EF9"/>
    <w:rsid w:val="00DE3F5A"/>
    <w:rsid w:val="00DE42C8"/>
    <w:rsid w:val="00DE48F9"/>
    <w:rsid w:val="00DE4C1B"/>
    <w:rsid w:val="00DE4CF8"/>
    <w:rsid w:val="00DE511D"/>
    <w:rsid w:val="00DE57D4"/>
    <w:rsid w:val="00DE5F8B"/>
    <w:rsid w:val="00DE6400"/>
    <w:rsid w:val="00DE69E3"/>
    <w:rsid w:val="00DE69EF"/>
    <w:rsid w:val="00DE7A2B"/>
    <w:rsid w:val="00DE7AE4"/>
    <w:rsid w:val="00DE7FEA"/>
    <w:rsid w:val="00DF0075"/>
    <w:rsid w:val="00DF0D24"/>
    <w:rsid w:val="00DF1D7D"/>
    <w:rsid w:val="00DF1DD2"/>
    <w:rsid w:val="00DF1DD4"/>
    <w:rsid w:val="00DF5726"/>
    <w:rsid w:val="00DF5D1C"/>
    <w:rsid w:val="00DF6480"/>
    <w:rsid w:val="00DF70A0"/>
    <w:rsid w:val="00DF7F94"/>
    <w:rsid w:val="00E00293"/>
    <w:rsid w:val="00E0124E"/>
    <w:rsid w:val="00E012E4"/>
    <w:rsid w:val="00E018BD"/>
    <w:rsid w:val="00E01E8B"/>
    <w:rsid w:val="00E03683"/>
    <w:rsid w:val="00E03D1F"/>
    <w:rsid w:val="00E0463B"/>
    <w:rsid w:val="00E04644"/>
    <w:rsid w:val="00E04C69"/>
    <w:rsid w:val="00E05E6C"/>
    <w:rsid w:val="00E05FBF"/>
    <w:rsid w:val="00E07008"/>
    <w:rsid w:val="00E0736A"/>
    <w:rsid w:val="00E10609"/>
    <w:rsid w:val="00E1070B"/>
    <w:rsid w:val="00E1082B"/>
    <w:rsid w:val="00E10F33"/>
    <w:rsid w:val="00E11184"/>
    <w:rsid w:val="00E11B81"/>
    <w:rsid w:val="00E11DBA"/>
    <w:rsid w:val="00E12062"/>
    <w:rsid w:val="00E1279C"/>
    <w:rsid w:val="00E14239"/>
    <w:rsid w:val="00E14451"/>
    <w:rsid w:val="00E148F3"/>
    <w:rsid w:val="00E14A79"/>
    <w:rsid w:val="00E15199"/>
    <w:rsid w:val="00E152B4"/>
    <w:rsid w:val="00E15660"/>
    <w:rsid w:val="00E15975"/>
    <w:rsid w:val="00E204F1"/>
    <w:rsid w:val="00E20954"/>
    <w:rsid w:val="00E20CAC"/>
    <w:rsid w:val="00E21539"/>
    <w:rsid w:val="00E21AF0"/>
    <w:rsid w:val="00E22421"/>
    <w:rsid w:val="00E22431"/>
    <w:rsid w:val="00E226AC"/>
    <w:rsid w:val="00E22E86"/>
    <w:rsid w:val="00E234B7"/>
    <w:rsid w:val="00E24557"/>
    <w:rsid w:val="00E245AF"/>
    <w:rsid w:val="00E24C41"/>
    <w:rsid w:val="00E24F4B"/>
    <w:rsid w:val="00E25B3A"/>
    <w:rsid w:val="00E2660F"/>
    <w:rsid w:val="00E26B41"/>
    <w:rsid w:val="00E271EC"/>
    <w:rsid w:val="00E27B17"/>
    <w:rsid w:val="00E30174"/>
    <w:rsid w:val="00E31329"/>
    <w:rsid w:val="00E315C2"/>
    <w:rsid w:val="00E317AD"/>
    <w:rsid w:val="00E317E5"/>
    <w:rsid w:val="00E326E6"/>
    <w:rsid w:val="00E32D19"/>
    <w:rsid w:val="00E32D29"/>
    <w:rsid w:val="00E33052"/>
    <w:rsid w:val="00E34275"/>
    <w:rsid w:val="00E34A9C"/>
    <w:rsid w:val="00E36531"/>
    <w:rsid w:val="00E36631"/>
    <w:rsid w:val="00E36866"/>
    <w:rsid w:val="00E37405"/>
    <w:rsid w:val="00E37827"/>
    <w:rsid w:val="00E37A57"/>
    <w:rsid w:val="00E40158"/>
    <w:rsid w:val="00E4025B"/>
    <w:rsid w:val="00E40665"/>
    <w:rsid w:val="00E40F79"/>
    <w:rsid w:val="00E41118"/>
    <w:rsid w:val="00E43232"/>
    <w:rsid w:val="00E443B8"/>
    <w:rsid w:val="00E4448A"/>
    <w:rsid w:val="00E4490B"/>
    <w:rsid w:val="00E44C6D"/>
    <w:rsid w:val="00E45EFF"/>
    <w:rsid w:val="00E46344"/>
    <w:rsid w:val="00E46C4E"/>
    <w:rsid w:val="00E50088"/>
    <w:rsid w:val="00E50C07"/>
    <w:rsid w:val="00E5152D"/>
    <w:rsid w:val="00E516AF"/>
    <w:rsid w:val="00E51A30"/>
    <w:rsid w:val="00E51C67"/>
    <w:rsid w:val="00E51E16"/>
    <w:rsid w:val="00E522F7"/>
    <w:rsid w:val="00E526AD"/>
    <w:rsid w:val="00E52E2B"/>
    <w:rsid w:val="00E53712"/>
    <w:rsid w:val="00E53728"/>
    <w:rsid w:val="00E53B26"/>
    <w:rsid w:val="00E53E38"/>
    <w:rsid w:val="00E53F04"/>
    <w:rsid w:val="00E53F94"/>
    <w:rsid w:val="00E54ED3"/>
    <w:rsid w:val="00E54FBB"/>
    <w:rsid w:val="00E553E6"/>
    <w:rsid w:val="00E55DFB"/>
    <w:rsid w:val="00E601F6"/>
    <w:rsid w:val="00E60774"/>
    <w:rsid w:val="00E60876"/>
    <w:rsid w:val="00E60DF0"/>
    <w:rsid w:val="00E62B1D"/>
    <w:rsid w:val="00E62D91"/>
    <w:rsid w:val="00E638F5"/>
    <w:rsid w:val="00E63F98"/>
    <w:rsid w:val="00E64DB6"/>
    <w:rsid w:val="00E6585C"/>
    <w:rsid w:val="00E65FD8"/>
    <w:rsid w:val="00E66B54"/>
    <w:rsid w:val="00E670D1"/>
    <w:rsid w:val="00E67149"/>
    <w:rsid w:val="00E67CE6"/>
    <w:rsid w:val="00E67D17"/>
    <w:rsid w:val="00E67F1D"/>
    <w:rsid w:val="00E706D6"/>
    <w:rsid w:val="00E708F9"/>
    <w:rsid w:val="00E70CB2"/>
    <w:rsid w:val="00E70F12"/>
    <w:rsid w:val="00E71394"/>
    <w:rsid w:val="00E716F2"/>
    <w:rsid w:val="00E71EAA"/>
    <w:rsid w:val="00E728C5"/>
    <w:rsid w:val="00E72C7E"/>
    <w:rsid w:val="00E73068"/>
    <w:rsid w:val="00E730E9"/>
    <w:rsid w:val="00E7311F"/>
    <w:rsid w:val="00E73372"/>
    <w:rsid w:val="00E745B4"/>
    <w:rsid w:val="00E745BC"/>
    <w:rsid w:val="00E75F6D"/>
    <w:rsid w:val="00E7617B"/>
    <w:rsid w:val="00E7666C"/>
    <w:rsid w:val="00E76B14"/>
    <w:rsid w:val="00E8001A"/>
    <w:rsid w:val="00E80125"/>
    <w:rsid w:val="00E81942"/>
    <w:rsid w:val="00E821AF"/>
    <w:rsid w:val="00E82565"/>
    <w:rsid w:val="00E83872"/>
    <w:rsid w:val="00E83E4A"/>
    <w:rsid w:val="00E840C4"/>
    <w:rsid w:val="00E85B75"/>
    <w:rsid w:val="00E85D28"/>
    <w:rsid w:val="00E86FAE"/>
    <w:rsid w:val="00E87304"/>
    <w:rsid w:val="00E877BF"/>
    <w:rsid w:val="00E903D5"/>
    <w:rsid w:val="00E9047D"/>
    <w:rsid w:val="00E9087B"/>
    <w:rsid w:val="00E9242A"/>
    <w:rsid w:val="00E92EF8"/>
    <w:rsid w:val="00E9305F"/>
    <w:rsid w:val="00E94D9E"/>
    <w:rsid w:val="00E95458"/>
    <w:rsid w:val="00E96629"/>
    <w:rsid w:val="00E97A51"/>
    <w:rsid w:val="00E97ADC"/>
    <w:rsid w:val="00E97E5D"/>
    <w:rsid w:val="00EA0309"/>
    <w:rsid w:val="00EA094B"/>
    <w:rsid w:val="00EA0E7C"/>
    <w:rsid w:val="00EA1E74"/>
    <w:rsid w:val="00EA258D"/>
    <w:rsid w:val="00EA2953"/>
    <w:rsid w:val="00EA2E32"/>
    <w:rsid w:val="00EA2EC0"/>
    <w:rsid w:val="00EA4AA1"/>
    <w:rsid w:val="00EA4CBE"/>
    <w:rsid w:val="00EA6953"/>
    <w:rsid w:val="00EA7D1A"/>
    <w:rsid w:val="00EA7DAA"/>
    <w:rsid w:val="00EB0607"/>
    <w:rsid w:val="00EB1362"/>
    <w:rsid w:val="00EB1371"/>
    <w:rsid w:val="00EB18CE"/>
    <w:rsid w:val="00EB1F3D"/>
    <w:rsid w:val="00EB1F91"/>
    <w:rsid w:val="00EB30B6"/>
    <w:rsid w:val="00EB322A"/>
    <w:rsid w:val="00EB35C3"/>
    <w:rsid w:val="00EB367D"/>
    <w:rsid w:val="00EB3C3B"/>
    <w:rsid w:val="00EB4F72"/>
    <w:rsid w:val="00EB526D"/>
    <w:rsid w:val="00EB55FB"/>
    <w:rsid w:val="00EB61D2"/>
    <w:rsid w:val="00EB6A2F"/>
    <w:rsid w:val="00EC002F"/>
    <w:rsid w:val="00EC0471"/>
    <w:rsid w:val="00EC0890"/>
    <w:rsid w:val="00EC16CB"/>
    <w:rsid w:val="00EC35DA"/>
    <w:rsid w:val="00EC4819"/>
    <w:rsid w:val="00EC536C"/>
    <w:rsid w:val="00EC5745"/>
    <w:rsid w:val="00EC5959"/>
    <w:rsid w:val="00EC6203"/>
    <w:rsid w:val="00EC64BD"/>
    <w:rsid w:val="00EC6576"/>
    <w:rsid w:val="00EC6608"/>
    <w:rsid w:val="00EC768B"/>
    <w:rsid w:val="00EC789B"/>
    <w:rsid w:val="00EC7BA4"/>
    <w:rsid w:val="00EC7E76"/>
    <w:rsid w:val="00ED007E"/>
    <w:rsid w:val="00ED0DC5"/>
    <w:rsid w:val="00ED0EC4"/>
    <w:rsid w:val="00ED10B1"/>
    <w:rsid w:val="00ED17F2"/>
    <w:rsid w:val="00ED1CFC"/>
    <w:rsid w:val="00ED232B"/>
    <w:rsid w:val="00ED272E"/>
    <w:rsid w:val="00ED2962"/>
    <w:rsid w:val="00ED446B"/>
    <w:rsid w:val="00ED4499"/>
    <w:rsid w:val="00ED5AB4"/>
    <w:rsid w:val="00ED5C19"/>
    <w:rsid w:val="00ED6847"/>
    <w:rsid w:val="00ED7474"/>
    <w:rsid w:val="00ED7D77"/>
    <w:rsid w:val="00EE012C"/>
    <w:rsid w:val="00EE06B9"/>
    <w:rsid w:val="00EE08F5"/>
    <w:rsid w:val="00EE29E8"/>
    <w:rsid w:val="00EE2CB1"/>
    <w:rsid w:val="00EE2D9F"/>
    <w:rsid w:val="00EE337B"/>
    <w:rsid w:val="00EE3865"/>
    <w:rsid w:val="00EE5FA4"/>
    <w:rsid w:val="00EE65AD"/>
    <w:rsid w:val="00EE694B"/>
    <w:rsid w:val="00EE7085"/>
    <w:rsid w:val="00EE754F"/>
    <w:rsid w:val="00EE7570"/>
    <w:rsid w:val="00EE77C3"/>
    <w:rsid w:val="00EE78A3"/>
    <w:rsid w:val="00EE793E"/>
    <w:rsid w:val="00EF027C"/>
    <w:rsid w:val="00EF0A7D"/>
    <w:rsid w:val="00EF1F6D"/>
    <w:rsid w:val="00EF2417"/>
    <w:rsid w:val="00EF2641"/>
    <w:rsid w:val="00EF3562"/>
    <w:rsid w:val="00EF3E0D"/>
    <w:rsid w:val="00EF529D"/>
    <w:rsid w:val="00EF5650"/>
    <w:rsid w:val="00EF5A36"/>
    <w:rsid w:val="00EF6435"/>
    <w:rsid w:val="00EF64A9"/>
    <w:rsid w:val="00EF671D"/>
    <w:rsid w:val="00EF6CEE"/>
    <w:rsid w:val="00EF7C8B"/>
    <w:rsid w:val="00EF7D56"/>
    <w:rsid w:val="00EF7E1C"/>
    <w:rsid w:val="00EF7F47"/>
    <w:rsid w:val="00F0226A"/>
    <w:rsid w:val="00F029D2"/>
    <w:rsid w:val="00F03AC5"/>
    <w:rsid w:val="00F04285"/>
    <w:rsid w:val="00F043FC"/>
    <w:rsid w:val="00F0442B"/>
    <w:rsid w:val="00F045B4"/>
    <w:rsid w:val="00F050E5"/>
    <w:rsid w:val="00F05785"/>
    <w:rsid w:val="00F05A6D"/>
    <w:rsid w:val="00F05E75"/>
    <w:rsid w:val="00F0651F"/>
    <w:rsid w:val="00F07287"/>
    <w:rsid w:val="00F072F0"/>
    <w:rsid w:val="00F105A9"/>
    <w:rsid w:val="00F113FE"/>
    <w:rsid w:val="00F11818"/>
    <w:rsid w:val="00F130E9"/>
    <w:rsid w:val="00F13912"/>
    <w:rsid w:val="00F13994"/>
    <w:rsid w:val="00F141A2"/>
    <w:rsid w:val="00F14E4F"/>
    <w:rsid w:val="00F15580"/>
    <w:rsid w:val="00F1798C"/>
    <w:rsid w:val="00F17A45"/>
    <w:rsid w:val="00F20212"/>
    <w:rsid w:val="00F20F5F"/>
    <w:rsid w:val="00F21526"/>
    <w:rsid w:val="00F21C6A"/>
    <w:rsid w:val="00F221AF"/>
    <w:rsid w:val="00F236B4"/>
    <w:rsid w:val="00F240C6"/>
    <w:rsid w:val="00F24974"/>
    <w:rsid w:val="00F24E5F"/>
    <w:rsid w:val="00F25373"/>
    <w:rsid w:val="00F26A31"/>
    <w:rsid w:val="00F26C5E"/>
    <w:rsid w:val="00F2723C"/>
    <w:rsid w:val="00F276E5"/>
    <w:rsid w:val="00F3004F"/>
    <w:rsid w:val="00F305C4"/>
    <w:rsid w:val="00F3087B"/>
    <w:rsid w:val="00F318EC"/>
    <w:rsid w:val="00F31BCF"/>
    <w:rsid w:val="00F31D4E"/>
    <w:rsid w:val="00F31EA4"/>
    <w:rsid w:val="00F32988"/>
    <w:rsid w:val="00F32D2B"/>
    <w:rsid w:val="00F32E8C"/>
    <w:rsid w:val="00F32F2B"/>
    <w:rsid w:val="00F32F68"/>
    <w:rsid w:val="00F33B99"/>
    <w:rsid w:val="00F33ED1"/>
    <w:rsid w:val="00F33EF5"/>
    <w:rsid w:val="00F35233"/>
    <w:rsid w:val="00F36D17"/>
    <w:rsid w:val="00F36F56"/>
    <w:rsid w:val="00F37A34"/>
    <w:rsid w:val="00F37EC0"/>
    <w:rsid w:val="00F4031E"/>
    <w:rsid w:val="00F40427"/>
    <w:rsid w:val="00F407C0"/>
    <w:rsid w:val="00F40DF8"/>
    <w:rsid w:val="00F4112B"/>
    <w:rsid w:val="00F41341"/>
    <w:rsid w:val="00F4218D"/>
    <w:rsid w:val="00F4220F"/>
    <w:rsid w:val="00F4221B"/>
    <w:rsid w:val="00F42675"/>
    <w:rsid w:val="00F43903"/>
    <w:rsid w:val="00F439BC"/>
    <w:rsid w:val="00F44006"/>
    <w:rsid w:val="00F449E0"/>
    <w:rsid w:val="00F45182"/>
    <w:rsid w:val="00F4609F"/>
    <w:rsid w:val="00F469A5"/>
    <w:rsid w:val="00F477DB"/>
    <w:rsid w:val="00F479F8"/>
    <w:rsid w:val="00F47B71"/>
    <w:rsid w:val="00F47EFF"/>
    <w:rsid w:val="00F504A5"/>
    <w:rsid w:val="00F50F38"/>
    <w:rsid w:val="00F5131B"/>
    <w:rsid w:val="00F521AD"/>
    <w:rsid w:val="00F5265F"/>
    <w:rsid w:val="00F52D40"/>
    <w:rsid w:val="00F53090"/>
    <w:rsid w:val="00F53318"/>
    <w:rsid w:val="00F53413"/>
    <w:rsid w:val="00F5382B"/>
    <w:rsid w:val="00F53BCF"/>
    <w:rsid w:val="00F53DD1"/>
    <w:rsid w:val="00F54023"/>
    <w:rsid w:val="00F54877"/>
    <w:rsid w:val="00F55965"/>
    <w:rsid w:val="00F55AF9"/>
    <w:rsid w:val="00F55B9D"/>
    <w:rsid w:val="00F55C25"/>
    <w:rsid w:val="00F57309"/>
    <w:rsid w:val="00F577C4"/>
    <w:rsid w:val="00F57A36"/>
    <w:rsid w:val="00F603B6"/>
    <w:rsid w:val="00F615A7"/>
    <w:rsid w:val="00F6199E"/>
    <w:rsid w:val="00F62D54"/>
    <w:rsid w:val="00F642B0"/>
    <w:rsid w:val="00F64B84"/>
    <w:rsid w:val="00F66AFF"/>
    <w:rsid w:val="00F66EDB"/>
    <w:rsid w:val="00F67951"/>
    <w:rsid w:val="00F7000A"/>
    <w:rsid w:val="00F702C8"/>
    <w:rsid w:val="00F70C8B"/>
    <w:rsid w:val="00F712DE"/>
    <w:rsid w:val="00F73056"/>
    <w:rsid w:val="00F73133"/>
    <w:rsid w:val="00F73931"/>
    <w:rsid w:val="00F73998"/>
    <w:rsid w:val="00F73C4D"/>
    <w:rsid w:val="00F73EDF"/>
    <w:rsid w:val="00F73F69"/>
    <w:rsid w:val="00F74001"/>
    <w:rsid w:val="00F75092"/>
    <w:rsid w:val="00F75A8F"/>
    <w:rsid w:val="00F7760E"/>
    <w:rsid w:val="00F777C1"/>
    <w:rsid w:val="00F805EB"/>
    <w:rsid w:val="00F81568"/>
    <w:rsid w:val="00F815C3"/>
    <w:rsid w:val="00F81606"/>
    <w:rsid w:val="00F81A08"/>
    <w:rsid w:val="00F82A06"/>
    <w:rsid w:val="00F82A5B"/>
    <w:rsid w:val="00F82DB0"/>
    <w:rsid w:val="00F8362D"/>
    <w:rsid w:val="00F837C2"/>
    <w:rsid w:val="00F837EA"/>
    <w:rsid w:val="00F85075"/>
    <w:rsid w:val="00F852FA"/>
    <w:rsid w:val="00F85A67"/>
    <w:rsid w:val="00F8711E"/>
    <w:rsid w:val="00F87189"/>
    <w:rsid w:val="00F8721E"/>
    <w:rsid w:val="00F87D5F"/>
    <w:rsid w:val="00F87F81"/>
    <w:rsid w:val="00F9009D"/>
    <w:rsid w:val="00F91005"/>
    <w:rsid w:val="00F91A91"/>
    <w:rsid w:val="00F91F8D"/>
    <w:rsid w:val="00F92557"/>
    <w:rsid w:val="00F92885"/>
    <w:rsid w:val="00F92E6B"/>
    <w:rsid w:val="00F93B82"/>
    <w:rsid w:val="00F9404B"/>
    <w:rsid w:val="00F94153"/>
    <w:rsid w:val="00F94873"/>
    <w:rsid w:val="00F95015"/>
    <w:rsid w:val="00F9526E"/>
    <w:rsid w:val="00F95F0C"/>
    <w:rsid w:val="00F969A3"/>
    <w:rsid w:val="00F96B5B"/>
    <w:rsid w:val="00F97380"/>
    <w:rsid w:val="00F9788A"/>
    <w:rsid w:val="00FA069E"/>
    <w:rsid w:val="00FA06A6"/>
    <w:rsid w:val="00FA0850"/>
    <w:rsid w:val="00FA1079"/>
    <w:rsid w:val="00FA15F7"/>
    <w:rsid w:val="00FA1DF4"/>
    <w:rsid w:val="00FA1E34"/>
    <w:rsid w:val="00FA235C"/>
    <w:rsid w:val="00FA241C"/>
    <w:rsid w:val="00FA2CF3"/>
    <w:rsid w:val="00FA310F"/>
    <w:rsid w:val="00FA3454"/>
    <w:rsid w:val="00FA4290"/>
    <w:rsid w:val="00FA4310"/>
    <w:rsid w:val="00FA45DB"/>
    <w:rsid w:val="00FA4701"/>
    <w:rsid w:val="00FA5642"/>
    <w:rsid w:val="00FA5959"/>
    <w:rsid w:val="00FA5BA9"/>
    <w:rsid w:val="00FA5BFB"/>
    <w:rsid w:val="00FA6588"/>
    <w:rsid w:val="00FA6B85"/>
    <w:rsid w:val="00FA6CB2"/>
    <w:rsid w:val="00FA6D5F"/>
    <w:rsid w:val="00FB020F"/>
    <w:rsid w:val="00FB05DB"/>
    <w:rsid w:val="00FB156F"/>
    <w:rsid w:val="00FB1A2A"/>
    <w:rsid w:val="00FB1D83"/>
    <w:rsid w:val="00FB2396"/>
    <w:rsid w:val="00FB2BBD"/>
    <w:rsid w:val="00FB2EFB"/>
    <w:rsid w:val="00FB356F"/>
    <w:rsid w:val="00FB3D76"/>
    <w:rsid w:val="00FB4355"/>
    <w:rsid w:val="00FB4D9A"/>
    <w:rsid w:val="00FB4FAA"/>
    <w:rsid w:val="00FB5C74"/>
    <w:rsid w:val="00FB5CE0"/>
    <w:rsid w:val="00FB60A5"/>
    <w:rsid w:val="00FB645B"/>
    <w:rsid w:val="00FB7412"/>
    <w:rsid w:val="00FB747A"/>
    <w:rsid w:val="00FB7538"/>
    <w:rsid w:val="00FB7715"/>
    <w:rsid w:val="00FB792E"/>
    <w:rsid w:val="00FC0C3D"/>
    <w:rsid w:val="00FC1F08"/>
    <w:rsid w:val="00FC2738"/>
    <w:rsid w:val="00FC31C7"/>
    <w:rsid w:val="00FC32C2"/>
    <w:rsid w:val="00FC4136"/>
    <w:rsid w:val="00FC4171"/>
    <w:rsid w:val="00FC4523"/>
    <w:rsid w:val="00FC47E7"/>
    <w:rsid w:val="00FC4BE7"/>
    <w:rsid w:val="00FC50D8"/>
    <w:rsid w:val="00FC5861"/>
    <w:rsid w:val="00FC677E"/>
    <w:rsid w:val="00FD1A97"/>
    <w:rsid w:val="00FD2AC4"/>
    <w:rsid w:val="00FD34A8"/>
    <w:rsid w:val="00FD3881"/>
    <w:rsid w:val="00FD3AF1"/>
    <w:rsid w:val="00FD3D18"/>
    <w:rsid w:val="00FD591E"/>
    <w:rsid w:val="00FD59F0"/>
    <w:rsid w:val="00FD5A93"/>
    <w:rsid w:val="00FD5B58"/>
    <w:rsid w:val="00FD5C23"/>
    <w:rsid w:val="00FD6024"/>
    <w:rsid w:val="00FD61A9"/>
    <w:rsid w:val="00FD64B4"/>
    <w:rsid w:val="00FD715E"/>
    <w:rsid w:val="00FD7C14"/>
    <w:rsid w:val="00FE0343"/>
    <w:rsid w:val="00FE068A"/>
    <w:rsid w:val="00FE14FE"/>
    <w:rsid w:val="00FE1B55"/>
    <w:rsid w:val="00FE3E03"/>
    <w:rsid w:val="00FE5FB2"/>
    <w:rsid w:val="00FE710D"/>
    <w:rsid w:val="00FE7589"/>
    <w:rsid w:val="00FE76B1"/>
    <w:rsid w:val="00FE76C6"/>
    <w:rsid w:val="00FE77B7"/>
    <w:rsid w:val="00FE7E55"/>
    <w:rsid w:val="00FF0A10"/>
    <w:rsid w:val="00FF1442"/>
    <w:rsid w:val="00FF1E27"/>
    <w:rsid w:val="00FF34E5"/>
    <w:rsid w:val="00FF3ED1"/>
    <w:rsid w:val="00FF4430"/>
    <w:rsid w:val="00FF4783"/>
    <w:rsid w:val="00FF49F7"/>
    <w:rsid w:val="00FF4AE5"/>
    <w:rsid w:val="00FF5290"/>
    <w:rsid w:val="00FF55EE"/>
    <w:rsid w:val="00FF6378"/>
    <w:rsid w:val="00FF6B59"/>
    <w:rsid w:val="00FF7023"/>
    <w:rsid w:val="00FF734E"/>
    <w:rsid w:val="01A92FE9"/>
    <w:rsid w:val="09C5548D"/>
    <w:rsid w:val="0C323437"/>
    <w:rsid w:val="0C3C39D6"/>
    <w:rsid w:val="18D17BB5"/>
    <w:rsid w:val="1FBD7E37"/>
    <w:rsid w:val="26083AB3"/>
    <w:rsid w:val="3F717F6B"/>
    <w:rsid w:val="46AA1EB6"/>
    <w:rsid w:val="48733AAC"/>
    <w:rsid w:val="630816D9"/>
    <w:rsid w:val="65E83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EE17961"/>
  <w15:docId w15:val="{3F386A5F-9353-433A-B4E4-D885137D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88" w:lineRule="auto"/>
      <w:ind w:firstLine="567"/>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Segoe UI" w:hAnsi="Segoe UI" w:cs="Segoe UI"/>
      <w:sz w:val="18"/>
      <w:szCs w:val="18"/>
    </w:rPr>
  </w:style>
  <w:style w:type="paragraph" w:styleId="BodyText">
    <w:name w:val="Body Text"/>
    <w:basedOn w:val="Normal"/>
    <w:link w:val="BodyTextChar"/>
    <w:unhideWhenUsed/>
    <w:qFormat/>
    <w:rPr>
      <w:rFonts w:eastAsia="Times New Roman" w:cs="Times New Roman"/>
      <w:szCs w:val="28"/>
      <w:lang w:val="vi-VN" w:eastAsia="vi-VN"/>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before="0" w:after="0" w:line="240" w:lineRule="auto"/>
    </w:pPr>
    <w:rPr>
      <w:sz w:val="20"/>
      <w:szCs w:val="20"/>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spacing w:before="0" w:after="0" w:line="240" w:lineRule="auto"/>
    </w:p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link w:val="CarattereCarattereCharCharCharCharCharCharZchn"/>
    <w:unhideWhenUsed/>
    <w:qFormat/>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before="0" w:after="160" w:line="240" w:lineRule="exact"/>
      <w:ind w:firstLine="0"/>
      <w:jc w:val="left"/>
    </w:pPr>
    <w:rPr>
      <w:vertAlign w:val="superscript"/>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t,C,FOOTNOTES"/>
    <w:basedOn w:val="Normal"/>
    <w:link w:val="FootnoteTextChar"/>
    <w:uiPriority w:val="99"/>
    <w:unhideWhenUsed/>
    <w:qFormat/>
    <w:pPr>
      <w:spacing w:before="0"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EndnoteTextChar">
    <w:name w:val="Endnote Text Char"/>
    <w:basedOn w:val="DefaultParagraphFont"/>
    <w:link w:val="EndnoteText"/>
    <w:uiPriority w:val="99"/>
    <w:semiHidden/>
    <w:qFormat/>
    <w:rPr>
      <w:sz w:val="20"/>
      <w:szCs w:val="20"/>
    </w:rPr>
  </w:style>
  <w:style w:type="character" w:customStyle="1" w:styleId="FooterChar">
    <w:name w:val="Footer Char"/>
    <w:basedOn w:val="DefaultParagraphFont"/>
    <w:link w:val="Footer"/>
    <w:uiPriority w:val="99"/>
    <w:qFormat/>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Pr>
      <w:sz w:val="20"/>
      <w:szCs w:val="20"/>
    </w:rPr>
  </w:style>
  <w:style w:type="character" w:customStyle="1" w:styleId="HeaderChar">
    <w:name w:val="Header Char"/>
    <w:basedOn w:val="DefaultParagraphFont"/>
    <w:link w:val="Head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sz w:val="28"/>
      <w:szCs w:val="22"/>
    </w:rPr>
  </w:style>
  <w:style w:type="character" w:customStyle="1" w:styleId="BodyText2">
    <w:name w:val="Body Text2"/>
    <w:qFormat/>
    <w:rPr>
      <w:rFonts w:eastAsia="Times New Roman"/>
      <w:color w:val="000000"/>
      <w:spacing w:val="0"/>
      <w:w w:val="100"/>
      <w:position w:val="0"/>
      <w:shd w:val="clear" w:color="auto" w:fill="FFFFFF"/>
      <w:lang w:val="vi-V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paragraph" w:customStyle="1" w:styleId="Revision2">
    <w:name w:val="Revision2"/>
    <w:hidden/>
    <w:uiPriority w:val="99"/>
    <w:semiHidden/>
    <w:qFormat/>
    <w:rPr>
      <w:sz w:val="28"/>
      <w:szCs w:val="22"/>
    </w:rPr>
  </w:style>
  <w:style w:type="character" w:customStyle="1" w:styleId="Vnbnnidung">
    <w:name w:val="Văn bản nội dung_"/>
    <w:uiPriority w:val="99"/>
    <w:qFormat/>
    <w:rPr>
      <w:sz w:val="26"/>
      <w:szCs w:val="26"/>
    </w:rPr>
  </w:style>
  <w:style w:type="character" w:customStyle="1" w:styleId="FootnoteTextChar1">
    <w:name w:val="Footnote Text Char1"/>
    <w:uiPriority w:val="99"/>
    <w:qFormat/>
    <w:locked/>
    <w:rPr>
      <w:rFonts w:eastAsia="Arial Unicode MS"/>
      <w:sz w:val="20"/>
      <w:szCs w:val="20"/>
    </w:rPr>
  </w:style>
  <w:style w:type="paragraph" w:customStyle="1" w:styleId="BVIfnrCharCharChar">
    <w:name w:val="BVI fnr Char Char Char"/>
    <w:basedOn w:val="Normal"/>
    <w:uiPriority w:val="99"/>
    <w:qFormat/>
    <w:pPr>
      <w:spacing w:before="0" w:after="160" w:line="240" w:lineRule="exact"/>
      <w:ind w:firstLine="0"/>
      <w:jc w:val="left"/>
    </w:pPr>
    <w:rPr>
      <w:rFonts w:eastAsia="Calibri" w:cs="Century Schoolbook"/>
      <w:sz w:val="20"/>
      <w:szCs w:val="26"/>
      <w:vertAlign w:val="superscript"/>
      <w:lang w:val="en-GB" w:eastAsia="en-GB"/>
    </w:rPr>
  </w:style>
  <w:style w:type="paragraph" w:customStyle="1" w:styleId="CharChar1CharCharCharChar1CharCharCharCharCharCharCharChar">
    <w:name w:val="Char Char1 Char Char Char Char1 Char Char Char Char Char Char Char Char"/>
    <w:basedOn w:val="Normal"/>
    <w:next w:val="Normal"/>
    <w:uiPriority w:val="99"/>
    <w:qFormat/>
    <w:pPr>
      <w:spacing w:before="0" w:after="160" w:line="240" w:lineRule="exact"/>
      <w:ind w:firstLine="0"/>
      <w:jc w:val="left"/>
    </w:pPr>
    <w:rPr>
      <w:rFonts w:asciiTheme="minorHAnsi" w:eastAsiaTheme="minorHAnsi" w:hAnsiTheme="minorHAnsi"/>
      <w:sz w:val="22"/>
      <w:vertAlign w:val="superscript"/>
    </w:rPr>
  </w:style>
  <w:style w:type="character" w:customStyle="1" w:styleId="BodyTextChar">
    <w:name w:val="Body Text Char"/>
    <w:basedOn w:val="DefaultParagraphFont"/>
    <w:link w:val="BodyText"/>
    <w:qFormat/>
    <w:rPr>
      <w:rFonts w:eastAsia="Times New Roman" w:cs="Times New Roman"/>
      <w:sz w:val="28"/>
      <w:szCs w:val="28"/>
      <w:lang w:val="vi-VN" w:eastAsia="vi-VN"/>
    </w:rPr>
  </w:style>
  <w:style w:type="paragraph" w:styleId="NormalWeb">
    <w:name w:val="Normal (Web)"/>
    <w:basedOn w:val="Normal"/>
    <w:uiPriority w:val="99"/>
    <w:semiHidden/>
    <w:unhideWhenUsed/>
    <w:rsid w:val="00F20212"/>
    <w:pPr>
      <w:spacing w:before="100" w:beforeAutospacing="1" w:after="100" w:afterAutospacing="1" w:line="240" w:lineRule="auto"/>
      <w:ind w:firstLine="0"/>
      <w:jc w:val="left"/>
    </w:pPr>
    <w:rPr>
      <w:rFonts w:eastAsia="Times New Roman" w:cs="Times New Roman"/>
      <w:sz w:val="24"/>
      <w:szCs w:val="24"/>
    </w:rPr>
  </w:style>
  <w:style w:type="paragraph" w:styleId="Revision">
    <w:name w:val="Revision"/>
    <w:hidden/>
    <w:uiPriority w:val="99"/>
    <w:semiHidden/>
    <w:rsid w:val="001F7A15"/>
    <w:rPr>
      <w:sz w:val="28"/>
      <w:szCs w:val="22"/>
    </w:rPr>
  </w:style>
  <w:style w:type="character" w:customStyle="1" w:styleId="UnresolvedMention3">
    <w:name w:val="Unresolved Mention3"/>
    <w:basedOn w:val="DefaultParagraphFont"/>
    <w:uiPriority w:val="99"/>
    <w:semiHidden/>
    <w:unhideWhenUsed/>
    <w:rsid w:val="00F57A36"/>
    <w:rPr>
      <w:color w:val="605E5C"/>
      <w:shd w:val="clear" w:color="auto" w:fill="E1DFDD"/>
    </w:rPr>
  </w:style>
  <w:style w:type="paragraph" w:customStyle="1" w:styleId="RefChar">
    <w:name w:val="Ref Char"/>
    <w:aliases w:val="de nota al pie Char,Ref1 Char,BVI fnr Char Char Char Char Char Char Char,BVI fnr Car Car Char Char Char Char Char Char Char,BVI fnr Car Char Char Char Char Char Char Char,FNRefe,4_G Char,Footnote Char,callout Char,Footnote Refernece Char"/>
    <w:basedOn w:val="Normal"/>
    <w:qFormat/>
    <w:rsid w:val="00ED7D77"/>
    <w:pPr>
      <w:spacing w:before="0" w:after="160" w:line="240" w:lineRule="exact"/>
      <w:ind w:firstLine="0"/>
      <w:jc w:val="left"/>
    </w:pPr>
    <w:rPr>
      <w:rFonts w:eastAsiaTheme="minorHAnsi"/>
      <w:vertAlign w:val="superscript"/>
    </w:rPr>
  </w:style>
  <w:style w:type="character" w:customStyle="1" w:styleId="CharChar2">
    <w:name w:val="Char Char2"/>
    <w:locked/>
    <w:rsid w:val="00E7617B"/>
    <w:rPr>
      <w:rFonts w:ascii=".VnTime" w:hAnsi=".VnTime"/>
      <w:lang w:val="en-US" w:eastAsia="en-US" w:bidi="ar-SA"/>
    </w:rPr>
  </w:style>
  <w:style w:type="character" w:customStyle="1" w:styleId="fontstyle01">
    <w:name w:val="fontstyle01"/>
    <w:rsid w:val="00E7617B"/>
    <w:rPr>
      <w:rFonts w:ascii="TimesNewRomanPSMT" w:hAnsi="TimesNewRomanPSMT" w:hint="default"/>
      <w:b w:val="0"/>
      <w:bCs w:val="0"/>
      <w:i w:val="0"/>
      <w:iCs w:val="0"/>
      <w:color w:val="000000"/>
      <w:sz w:val="28"/>
      <w:szCs w:val="28"/>
    </w:rPr>
  </w:style>
  <w:style w:type="character" w:customStyle="1" w:styleId="ListParagraphChar">
    <w:name w:val="List Paragraph Char"/>
    <w:link w:val="ListParagraph"/>
    <w:uiPriority w:val="34"/>
    <w:rsid w:val="00E7617B"/>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C304E-F963-4CAB-9D42-1DBD2004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15</Pages>
  <Words>5815</Words>
  <Characters>33149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ABC</cp:lastModifiedBy>
  <cp:revision>35</cp:revision>
  <cp:lastPrinted>2023-02-01T07:10:00Z</cp:lastPrinted>
  <dcterms:created xsi:type="dcterms:W3CDTF">2023-01-30T17:14:00Z</dcterms:created>
  <dcterms:modified xsi:type="dcterms:W3CDTF">2023-02-01T07:29:00Z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A6D556FB9B2B4106B9701DA81904E62F</vt:lpwstr>
  </property>
</Properties>
</file>