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3828"/>
        <w:gridCol w:w="5812"/>
      </w:tblGrid>
      <w:tr w:rsidR="0007197E" w:rsidRPr="00646A08" w14:paraId="648B1E13" w14:textId="77777777" w:rsidTr="00742D45">
        <w:tc>
          <w:tcPr>
            <w:tcW w:w="3828" w:type="dxa"/>
            <w:shd w:val="clear" w:color="auto" w:fill="auto"/>
          </w:tcPr>
          <w:p w14:paraId="19A5809D" w14:textId="77777777" w:rsidR="0007197E" w:rsidRPr="00646A08" w:rsidRDefault="0007197E" w:rsidP="00742D45">
            <w:pPr>
              <w:spacing w:before="0" w:after="0" w:line="240" w:lineRule="auto"/>
              <w:ind w:firstLine="0"/>
              <w:jc w:val="center"/>
              <w:rPr>
                <w:b/>
                <w:spacing w:val="-2"/>
                <w:sz w:val="27"/>
              </w:rPr>
            </w:pPr>
            <w:r w:rsidRPr="00646A08">
              <w:rPr>
                <w:b/>
                <w:spacing w:val="-2"/>
                <w:sz w:val="27"/>
              </w:rPr>
              <w:t>BỘ KẾ HOẠCH VÀ ĐẦU TƯ</w:t>
            </w:r>
          </w:p>
          <w:p w14:paraId="7D43B573" w14:textId="77777777" w:rsidR="0007197E" w:rsidRPr="00646A08" w:rsidRDefault="0007197E" w:rsidP="00742D45">
            <w:pPr>
              <w:spacing w:before="0" w:after="0" w:line="240" w:lineRule="auto"/>
              <w:ind w:firstLine="0"/>
              <w:jc w:val="center"/>
              <w:rPr>
                <w:strike/>
                <w:vertAlign w:val="superscript"/>
              </w:rPr>
            </w:pPr>
            <w:r w:rsidRPr="00646A08">
              <w:rPr>
                <w:strike/>
                <w:color w:val="FFFFFF"/>
                <w:vertAlign w:val="superscript"/>
              </w:rPr>
              <w:t>.</w:t>
            </w:r>
            <w:r w:rsidRPr="00646A08">
              <w:rPr>
                <w:strike/>
                <w:vertAlign w:val="superscript"/>
              </w:rPr>
              <w:t xml:space="preserve">                               </w:t>
            </w:r>
            <w:r w:rsidRPr="00646A08">
              <w:rPr>
                <w:strike/>
                <w:color w:val="FFFFFF"/>
                <w:vertAlign w:val="superscript"/>
              </w:rPr>
              <w:t>.</w:t>
            </w:r>
          </w:p>
        </w:tc>
        <w:tc>
          <w:tcPr>
            <w:tcW w:w="5812" w:type="dxa"/>
            <w:shd w:val="clear" w:color="auto" w:fill="auto"/>
          </w:tcPr>
          <w:p w14:paraId="2994FDFE" w14:textId="77777777" w:rsidR="0007197E" w:rsidRPr="00646A08" w:rsidRDefault="0007197E" w:rsidP="00742D45">
            <w:pPr>
              <w:spacing w:before="0" w:after="0" w:line="240" w:lineRule="auto"/>
              <w:ind w:firstLine="0"/>
              <w:jc w:val="center"/>
              <w:rPr>
                <w:b/>
                <w:spacing w:val="-2"/>
                <w:sz w:val="27"/>
              </w:rPr>
            </w:pPr>
            <w:r w:rsidRPr="00646A08">
              <w:rPr>
                <w:b/>
                <w:spacing w:val="-2"/>
                <w:sz w:val="27"/>
              </w:rPr>
              <w:t>CỘNG HÒA XÃ HỘI CHỦ NGHĨA VIỆT NAM</w:t>
            </w:r>
          </w:p>
          <w:p w14:paraId="53E0C939" w14:textId="77777777" w:rsidR="0007197E" w:rsidRPr="00646A08" w:rsidRDefault="0007197E" w:rsidP="00742D45">
            <w:pPr>
              <w:spacing w:before="0" w:after="0" w:line="240" w:lineRule="auto"/>
              <w:ind w:firstLine="0"/>
              <w:jc w:val="center"/>
              <w:rPr>
                <w:b/>
              </w:rPr>
            </w:pPr>
            <w:r w:rsidRPr="00646A08">
              <w:rPr>
                <w:b/>
              </w:rPr>
              <w:t>Độc lập - Tự do - Hạnh phúc</w:t>
            </w:r>
          </w:p>
          <w:p w14:paraId="71946246" w14:textId="77777777" w:rsidR="0007197E" w:rsidRPr="00646A08" w:rsidRDefault="0007197E" w:rsidP="00742D45">
            <w:pPr>
              <w:spacing w:before="0" w:after="0" w:line="240" w:lineRule="auto"/>
              <w:ind w:firstLine="0"/>
              <w:jc w:val="center"/>
              <w:rPr>
                <w:strike/>
                <w:vertAlign w:val="superscript"/>
              </w:rPr>
            </w:pPr>
            <w:r w:rsidRPr="00646A08">
              <w:rPr>
                <w:strike/>
                <w:color w:val="FFFFFF"/>
                <w:vertAlign w:val="superscript"/>
              </w:rPr>
              <w:t>.</w:t>
            </w:r>
            <w:r w:rsidRPr="00646A08">
              <w:rPr>
                <w:strike/>
                <w:vertAlign w:val="superscript"/>
              </w:rPr>
              <w:t xml:space="preserve">                                                                  </w:t>
            </w:r>
            <w:r w:rsidRPr="00646A08">
              <w:rPr>
                <w:strike/>
                <w:color w:val="FFFFFF"/>
                <w:vertAlign w:val="superscript"/>
              </w:rPr>
              <w:t>.</w:t>
            </w:r>
          </w:p>
        </w:tc>
      </w:tr>
      <w:tr w:rsidR="0007197E" w:rsidRPr="00646A08" w14:paraId="13CA9D19" w14:textId="77777777" w:rsidTr="00742D45">
        <w:tc>
          <w:tcPr>
            <w:tcW w:w="3828" w:type="dxa"/>
            <w:shd w:val="clear" w:color="auto" w:fill="auto"/>
          </w:tcPr>
          <w:p w14:paraId="480DA87A" w14:textId="7A3F6A44" w:rsidR="0007197E" w:rsidRPr="00646A08" w:rsidRDefault="0007197E" w:rsidP="006D039E">
            <w:pPr>
              <w:spacing w:before="0" w:after="0" w:line="240" w:lineRule="auto"/>
              <w:ind w:firstLine="0"/>
              <w:jc w:val="center"/>
            </w:pPr>
            <w:r w:rsidRPr="00646A08">
              <w:t>Số</w:t>
            </w:r>
            <w:r w:rsidR="005F3490">
              <w:t>:</w:t>
            </w:r>
            <w:r w:rsidR="00AC43B9">
              <w:t xml:space="preserve"> </w:t>
            </w:r>
            <w:r w:rsidR="004B454C">
              <w:t>622</w:t>
            </w:r>
            <w:r w:rsidRPr="00646A08">
              <w:t>/BC-BKHĐT</w:t>
            </w:r>
          </w:p>
        </w:tc>
        <w:tc>
          <w:tcPr>
            <w:tcW w:w="5812" w:type="dxa"/>
            <w:shd w:val="clear" w:color="auto" w:fill="auto"/>
          </w:tcPr>
          <w:p w14:paraId="4F052789" w14:textId="60023DC7" w:rsidR="0007197E" w:rsidRPr="00646A08" w:rsidRDefault="0007197E" w:rsidP="00AA621A">
            <w:pPr>
              <w:spacing w:before="0" w:after="0" w:line="240" w:lineRule="auto"/>
              <w:ind w:firstLine="0"/>
              <w:jc w:val="center"/>
              <w:rPr>
                <w:i/>
              </w:rPr>
            </w:pPr>
            <w:r w:rsidRPr="00646A08">
              <w:rPr>
                <w:i/>
              </w:rPr>
              <w:t xml:space="preserve">Hà Nội, </w:t>
            </w:r>
            <w:r w:rsidR="00F52EEF" w:rsidRPr="00646A08">
              <w:rPr>
                <w:i/>
              </w:rPr>
              <w:t>ngày</w:t>
            </w:r>
            <w:r w:rsidR="00B55356">
              <w:rPr>
                <w:i/>
              </w:rPr>
              <w:t xml:space="preserve"> </w:t>
            </w:r>
            <w:r w:rsidR="004B454C">
              <w:rPr>
                <w:i/>
              </w:rPr>
              <w:t>01</w:t>
            </w:r>
            <w:bookmarkStart w:id="0" w:name="_GoBack"/>
            <w:bookmarkEnd w:id="0"/>
            <w:r w:rsidR="00B55356">
              <w:rPr>
                <w:i/>
              </w:rPr>
              <w:t xml:space="preserve"> </w:t>
            </w:r>
            <w:r w:rsidRPr="00646A08">
              <w:rPr>
                <w:i/>
              </w:rPr>
              <w:t>tháng</w:t>
            </w:r>
            <w:r w:rsidR="000A6E5A">
              <w:rPr>
                <w:i/>
              </w:rPr>
              <w:t xml:space="preserve"> 02</w:t>
            </w:r>
            <w:r w:rsidRPr="00646A08">
              <w:rPr>
                <w:i/>
              </w:rPr>
              <w:t xml:space="preserve"> năm </w:t>
            </w:r>
            <w:r w:rsidR="00C67EBD" w:rsidRPr="00646A08">
              <w:rPr>
                <w:i/>
              </w:rPr>
              <w:t>202</w:t>
            </w:r>
            <w:r w:rsidR="00AA621A">
              <w:rPr>
                <w:i/>
              </w:rPr>
              <w:t>3</w:t>
            </w:r>
          </w:p>
        </w:tc>
      </w:tr>
    </w:tbl>
    <w:p w14:paraId="5EF971E4" w14:textId="247A9E98" w:rsidR="00691C8D" w:rsidRPr="00646A08" w:rsidRDefault="00E74577">
      <w:r>
        <w:t xml:space="preserve"> </w:t>
      </w:r>
    </w:p>
    <w:p w14:paraId="22931F4E" w14:textId="54A38A7D" w:rsidR="0007197E" w:rsidRPr="006568D2" w:rsidRDefault="0007197E" w:rsidP="0007197E">
      <w:pPr>
        <w:spacing w:before="0" w:after="0"/>
        <w:ind w:firstLine="0"/>
        <w:jc w:val="center"/>
        <w:rPr>
          <w:b/>
        </w:rPr>
      </w:pPr>
      <w:r w:rsidRPr="006568D2">
        <w:rPr>
          <w:b/>
        </w:rPr>
        <w:t>BÁO CÁO</w:t>
      </w:r>
    </w:p>
    <w:p w14:paraId="0124C743" w14:textId="6EBE75F9" w:rsidR="0007197E" w:rsidRDefault="007E4580" w:rsidP="0007197E">
      <w:pPr>
        <w:spacing w:before="0" w:after="0"/>
        <w:ind w:firstLine="0"/>
        <w:jc w:val="center"/>
        <w:rPr>
          <w:b/>
        </w:rPr>
      </w:pPr>
      <w:r>
        <w:rPr>
          <w:b/>
        </w:rPr>
        <w:t>T</w:t>
      </w:r>
      <w:r w:rsidR="008A04A6">
        <w:rPr>
          <w:b/>
        </w:rPr>
        <w:t>ình hình triển khai Chương trình phục hồi và phát triển kinh tế - xã hội</w:t>
      </w:r>
    </w:p>
    <w:p w14:paraId="1BC0C1C7" w14:textId="7276792A" w:rsidR="00E65D64" w:rsidRPr="000F199C" w:rsidRDefault="00E65D64" w:rsidP="0007197E">
      <w:pPr>
        <w:spacing w:before="0" w:after="0"/>
        <w:ind w:firstLine="0"/>
        <w:jc w:val="center"/>
        <w:rPr>
          <w:i/>
        </w:rPr>
      </w:pPr>
      <w:r w:rsidRPr="000F199C">
        <w:rPr>
          <w:i/>
        </w:rPr>
        <w:t xml:space="preserve">(Tài liệu phục vụ </w:t>
      </w:r>
      <w:r w:rsidR="00B96F01">
        <w:rPr>
          <w:i/>
        </w:rPr>
        <w:t>Phiên họp Chính phủ thường kỳ tháng 01 năm 2023</w:t>
      </w:r>
      <w:r w:rsidRPr="000F199C">
        <w:rPr>
          <w:i/>
        </w:rPr>
        <w:t>)</w:t>
      </w:r>
    </w:p>
    <w:p w14:paraId="550C30D8" w14:textId="77777777" w:rsidR="0007197E" w:rsidRPr="006568D2" w:rsidRDefault="0007197E" w:rsidP="0007197E">
      <w:pPr>
        <w:spacing w:before="0" w:after="0"/>
        <w:ind w:firstLine="0"/>
        <w:jc w:val="center"/>
      </w:pPr>
      <w:r w:rsidRPr="006568D2">
        <w:rPr>
          <w:strike/>
          <w:color w:val="FFFFFF"/>
          <w:vertAlign w:val="superscript"/>
        </w:rPr>
        <w:t>.</w:t>
      </w:r>
      <w:r w:rsidRPr="006568D2">
        <w:rPr>
          <w:strike/>
          <w:vertAlign w:val="superscript"/>
        </w:rPr>
        <w:t xml:space="preserve">                               </w:t>
      </w:r>
      <w:r w:rsidRPr="006568D2">
        <w:rPr>
          <w:strike/>
          <w:color w:val="FFFFFF"/>
          <w:vertAlign w:val="superscript"/>
        </w:rPr>
        <w:t>.</w:t>
      </w:r>
    </w:p>
    <w:p w14:paraId="4FBAB100" w14:textId="4536CCBD" w:rsidR="00B65665" w:rsidRDefault="008862C3" w:rsidP="006D039E">
      <w:pPr>
        <w:spacing w:before="0" w:after="0" w:line="360" w:lineRule="exact"/>
        <w:ind w:firstLine="0"/>
        <w:jc w:val="center"/>
        <w:rPr>
          <w:bCs/>
        </w:rPr>
      </w:pPr>
      <w:r>
        <w:rPr>
          <w:bCs/>
        </w:rPr>
        <w:t>K</w:t>
      </w:r>
      <w:r w:rsidR="00B65665" w:rsidRPr="006568D2">
        <w:rPr>
          <w:bCs/>
        </w:rPr>
        <w:t>ính gửi:</w:t>
      </w:r>
      <w:r w:rsidR="007D7125">
        <w:rPr>
          <w:bCs/>
        </w:rPr>
        <w:t xml:space="preserve"> </w:t>
      </w:r>
      <w:r w:rsidR="00F003E2">
        <w:rPr>
          <w:bCs/>
        </w:rPr>
        <w:t>Chính phủ</w:t>
      </w:r>
    </w:p>
    <w:p w14:paraId="2F73CBAE" w14:textId="77777777" w:rsidR="00DF27DC" w:rsidRDefault="00DF27DC" w:rsidP="00DF27DC">
      <w:pPr>
        <w:spacing w:before="0" w:after="0" w:line="360" w:lineRule="exact"/>
        <w:ind w:firstLine="0"/>
        <w:jc w:val="center"/>
        <w:rPr>
          <w:bCs/>
        </w:rPr>
      </w:pPr>
    </w:p>
    <w:p w14:paraId="1BF49C0B" w14:textId="758CC5D8" w:rsidR="0017385B" w:rsidRPr="00DF27DC" w:rsidRDefault="005F6DA5" w:rsidP="00E71B0E">
      <w:pPr>
        <w:ind w:firstLine="720"/>
        <w:rPr>
          <w:szCs w:val="28"/>
        </w:rPr>
      </w:pPr>
      <w:r>
        <w:rPr>
          <w:szCs w:val="28"/>
        </w:rPr>
        <w:t xml:space="preserve">Căn cứ chương trình </w:t>
      </w:r>
      <w:r w:rsidR="00B96F01">
        <w:rPr>
          <w:szCs w:val="28"/>
        </w:rPr>
        <w:t>Phiên họp Chính phủ thường kỳ tháng 01 năm 2023</w:t>
      </w:r>
      <w:r>
        <w:rPr>
          <w:szCs w:val="28"/>
        </w:rPr>
        <w:t>, Bộ Kế hoạch và Đầu tư báo cáo tình hình triển khai Chương trình phục hồi và phát triển kinh tế - xã hội (Chương trình) như sau</w:t>
      </w:r>
      <w:r w:rsidR="00E853FB">
        <w:rPr>
          <w:szCs w:val="28"/>
        </w:rPr>
        <w:t>:</w:t>
      </w:r>
    </w:p>
    <w:p w14:paraId="537E0138" w14:textId="047E386D" w:rsidR="0085763F" w:rsidRPr="00907BFA" w:rsidRDefault="0085763F" w:rsidP="00E71B0E">
      <w:pPr>
        <w:ind w:firstLine="720"/>
        <w:rPr>
          <w:b/>
          <w:sz w:val="26"/>
          <w:szCs w:val="26"/>
        </w:rPr>
      </w:pPr>
      <w:r w:rsidRPr="00907BFA">
        <w:rPr>
          <w:b/>
          <w:sz w:val="26"/>
          <w:szCs w:val="26"/>
        </w:rPr>
        <w:t xml:space="preserve">I. TỔNG QUAN TÌNH HÌNH </w:t>
      </w:r>
      <w:r w:rsidR="0021378D" w:rsidRPr="00907BFA">
        <w:rPr>
          <w:b/>
          <w:sz w:val="26"/>
          <w:szCs w:val="26"/>
        </w:rPr>
        <w:t>TRIỂN KHAI</w:t>
      </w:r>
      <w:r w:rsidR="00E72FE2" w:rsidRPr="00907BFA">
        <w:rPr>
          <w:b/>
          <w:sz w:val="26"/>
          <w:szCs w:val="26"/>
        </w:rPr>
        <w:t xml:space="preserve"> VÀ KẾT QUẢ THỰC HIỆN</w:t>
      </w:r>
      <w:r w:rsidR="0021378D" w:rsidRPr="00907BFA">
        <w:rPr>
          <w:b/>
          <w:sz w:val="26"/>
          <w:szCs w:val="26"/>
        </w:rPr>
        <w:t xml:space="preserve"> CHƯƠNG TRÌNH</w:t>
      </w:r>
    </w:p>
    <w:p w14:paraId="3769F43A" w14:textId="3C47A248" w:rsidR="00FC4D5D" w:rsidRDefault="00F15042" w:rsidP="00E71B0E">
      <w:pPr>
        <w:ind w:firstLine="720"/>
        <w:rPr>
          <w:szCs w:val="28"/>
          <w:lang w:val="fr-FR"/>
        </w:rPr>
      </w:pPr>
      <w:bookmarkStart w:id="1" w:name="_Hlk105071719"/>
      <w:r w:rsidRPr="00DF27DC">
        <w:rPr>
          <w:szCs w:val="28"/>
          <w:lang w:val="fr-FR"/>
        </w:rPr>
        <w:t>Nhìn chung</w:t>
      </w:r>
      <w:r w:rsidR="00AB358E" w:rsidRPr="00DF27DC">
        <w:rPr>
          <w:szCs w:val="28"/>
          <w:lang w:val="fr-FR"/>
        </w:rPr>
        <w:t>,</w:t>
      </w:r>
      <w:r w:rsidRPr="00DF27DC">
        <w:rPr>
          <w:szCs w:val="28"/>
          <w:lang w:val="fr-FR"/>
        </w:rPr>
        <w:t xml:space="preserve"> sau </w:t>
      </w:r>
      <w:r w:rsidR="008276B0">
        <w:rPr>
          <w:szCs w:val="28"/>
          <w:lang w:val="fr-FR"/>
        </w:rPr>
        <w:t xml:space="preserve">gần </w:t>
      </w:r>
      <w:r w:rsidR="005C5479">
        <w:rPr>
          <w:szCs w:val="28"/>
          <w:lang w:val="fr-FR"/>
        </w:rPr>
        <w:t>01 năm</w:t>
      </w:r>
      <w:r w:rsidRPr="00DF27DC">
        <w:rPr>
          <w:szCs w:val="28"/>
          <w:lang w:val="fr-FR"/>
        </w:rPr>
        <w:t xml:space="preserve"> thực hiệ</w:t>
      </w:r>
      <w:r w:rsidR="00193B14" w:rsidRPr="00DF27DC">
        <w:rPr>
          <w:szCs w:val="28"/>
          <w:lang w:val="fr-FR"/>
        </w:rPr>
        <w:t>n Nghị quyết số 11/NQ-CP</w:t>
      </w:r>
      <w:r w:rsidR="001521E2">
        <w:rPr>
          <w:szCs w:val="28"/>
          <w:lang w:val="fr-FR"/>
        </w:rPr>
        <w:t>,</w:t>
      </w:r>
      <w:r w:rsidR="00AB358E" w:rsidRPr="00DF27DC">
        <w:rPr>
          <w:szCs w:val="28"/>
          <w:lang w:val="fr-FR"/>
        </w:rPr>
        <w:t xml:space="preserve"> Chính phủ, các Bộ, cơ quan, địa phương đã chủ động, nỗ lực xây dựng và thực hiện các nhiệm vụ được giao</w:t>
      </w:r>
      <w:r w:rsidR="007B350A">
        <w:rPr>
          <w:szCs w:val="28"/>
          <w:lang w:val="fr-FR"/>
        </w:rPr>
        <w:t xml:space="preserve"> tại Chương trình</w:t>
      </w:r>
      <w:r w:rsidR="00AB358E" w:rsidRPr="00DF27DC">
        <w:rPr>
          <w:szCs w:val="28"/>
          <w:lang w:val="fr-FR"/>
        </w:rPr>
        <w:t>.</w:t>
      </w:r>
      <w:r w:rsidR="00AD6390" w:rsidRPr="00DF27DC">
        <w:rPr>
          <w:szCs w:val="28"/>
          <w:lang w:val="fr-FR"/>
        </w:rPr>
        <w:t xml:space="preserve"> Đến nay,</w:t>
      </w:r>
      <w:r w:rsidR="00AB358E" w:rsidRPr="00DF27DC">
        <w:rPr>
          <w:szCs w:val="28"/>
          <w:lang w:val="fr-FR"/>
        </w:rPr>
        <w:t xml:space="preserve"> đã </w:t>
      </w:r>
      <w:r w:rsidR="00DF27DC" w:rsidRPr="00DF27DC">
        <w:rPr>
          <w:szCs w:val="28"/>
          <w:lang w:val="fr-FR"/>
        </w:rPr>
        <w:t>triển khai</w:t>
      </w:r>
      <w:r w:rsidR="00DF27DC">
        <w:rPr>
          <w:szCs w:val="28"/>
          <w:lang w:val="fr-FR"/>
        </w:rPr>
        <w:t>,</w:t>
      </w:r>
      <w:r w:rsidR="00DF27DC" w:rsidRPr="00DF27DC">
        <w:rPr>
          <w:szCs w:val="28"/>
          <w:lang w:val="fr-FR"/>
        </w:rPr>
        <w:t xml:space="preserve"> </w:t>
      </w:r>
      <w:r w:rsidR="00AB358E" w:rsidRPr="00DF27DC">
        <w:rPr>
          <w:szCs w:val="28"/>
          <w:lang w:val="fr-FR"/>
        </w:rPr>
        <w:t>hoàn thành khối lượng lớn công việc,</w:t>
      </w:r>
      <w:r w:rsidR="00AE5AD2">
        <w:rPr>
          <w:szCs w:val="28"/>
          <w:lang w:val="fr-FR"/>
        </w:rPr>
        <w:t xml:space="preserve"> xây dựng, ban hành đồng bộ</w:t>
      </w:r>
      <w:r w:rsidR="00500191">
        <w:rPr>
          <w:szCs w:val="28"/>
          <w:lang w:val="fr-FR"/>
        </w:rPr>
        <w:t>, đầy đ</w:t>
      </w:r>
      <w:r w:rsidR="00FC70A0">
        <w:rPr>
          <w:szCs w:val="28"/>
          <w:lang w:val="fr-FR"/>
        </w:rPr>
        <w:t>ủ</w:t>
      </w:r>
      <w:r w:rsidR="00AE5AD2">
        <w:rPr>
          <w:szCs w:val="28"/>
          <w:lang w:val="fr-FR"/>
        </w:rPr>
        <w:t xml:space="preserve"> các văn bản hướng dẫn thực hiện, cơ bản phù hợp vớ</w:t>
      </w:r>
      <w:r w:rsidR="00FC70A0">
        <w:rPr>
          <w:szCs w:val="28"/>
          <w:lang w:val="fr-FR"/>
        </w:rPr>
        <w:t>i tình hình triển khai thực tế</w:t>
      </w:r>
      <w:r w:rsidR="00AE5AD2">
        <w:rPr>
          <w:szCs w:val="28"/>
          <w:lang w:val="fr-FR"/>
        </w:rPr>
        <w:t>.</w:t>
      </w:r>
      <w:r w:rsidR="00FC4D5D">
        <w:rPr>
          <w:szCs w:val="28"/>
          <w:lang w:val="fr-FR"/>
        </w:rPr>
        <w:t xml:space="preserve"> Giải ngân các chính sách thuộc Chương trình cũng đạt kết quả đáng ghi nhận, một số</w:t>
      </w:r>
      <w:r w:rsidR="00AF0C5A">
        <w:rPr>
          <w:szCs w:val="28"/>
          <w:lang w:val="fr-FR"/>
        </w:rPr>
        <w:t xml:space="preserve"> chính sách đạt </w:t>
      </w:r>
      <w:r w:rsidR="003630C2">
        <w:rPr>
          <w:szCs w:val="28"/>
          <w:lang w:val="fr-FR"/>
        </w:rPr>
        <w:t xml:space="preserve">kết quả giải ngân </w:t>
      </w:r>
      <w:r w:rsidR="00A40568">
        <w:rPr>
          <w:szCs w:val="28"/>
          <w:lang w:val="fr-FR"/>
        </w:rPr>
        <w:t>cao, kịp thời hỗ trợ</w:t>
      </w:r>
      <w:r w:rsidR="00FC6ECC">
        <w:rPr>
          <w:szCs w:val="28"/>
          <w:lang w:val="fr-FR"/>
        </w:rPr>
        <w:t xml:space="preserve"> người dân, doanh nghiệp và nền kinh tế phục hồi.</w:t>
      </w:r>
    </w:p>
    <w:p w14:paraId="232968DE" w14:textId="5312CB7B" w:rsidR="00FC6ECC" w:rsidRDefault="00602D2D" w:rsidP="00E71B0E">
      <w:pPr>
        <w:ind w:firstLine="720"/>
        <w:rPr>
          <w:szCs w:val="28"/>
          <w:lang w:val="fr-FR"/>
        </w:rPr>
      </w:pPr>
      <w:r>
        <w:rPr>
          <w:szCs w:val="28"/>
          <w:lang w:val="fr-FR"/>
        </w:rPr>
        <w:t xml:space="preserve">Tuy nhiên, tình hình triển khai </w:t>
      </w:r>
      <w:r w:rsidR="00F059D1">
        <w:rPr>
          <w:szCs w:val="28"/>
          <w:lang w:val="fr-FR"/>
        </w:rPr>
        <w:t xml:space="preserve">một số chính sách hỗ trợ </w:t>
      </w:r>
      <w:r w:rsidR="009E4C1C">
        <w:rPr>
          <w:szCs w:val="28"/>
          <w:lang w:val="fr-FR"/>
        </w:rPr>
        <w:t>người dân và doanh nghiệp đã hết thời gian thực hiệ</w:t>
      </w:r>
      <w:r w:rsidR="002C3B97">
        <w:rPr>
          <w:szCs w:val="28"/>
          <w:lang w:val="fr-FR"/>
        </w:rPr>
        <w:t xml:space="preserve">n, </w:t>
      </w:r>
      <w:r w:rsidR="00E5622F">
        <w:rPr>
          <w:szCs w:val="28"/>
          <w:lang w:val="fr-FR"/>
        </w:rPr>
        <w:t>một số chính sách có kết quả thực hiện còn hạn chế, chưa đạt yêu cầu đề ra. Đồng thờ</w:t>
      </w:r>
      <w:r w:rsidR="005002D4">
        <w:rPr>
          <w:szCs w:val="28"/>
          <w:lang w:val="fr-FR"/>
        </w:rPr>
        <w:t>i</w:t>
      </w:r>
      <w:r w:rsidR="00866300">
        <w:rPr>
          <w:szCs w:val="28"/>
          <w:lang w:val="fr-FR"/>
        </w:rPr>
        <w:t xml:space="preserve">, việc phân bổ </w:t>
      </w:r>
      <w:r w:rsidR="008D0D3F">
        <w:rPr>
          <w:szCs w:val="28"/>
          <w:lang w:val="fr-FR"/>
        </w:rPr>
        <w:t xml:space="preserve">vốn chi đầu tư phát triển thuộc Chương trình </w:t>
      </w:r>
      <w:r w:rsidR="0019710A">
        <w:rPr>
          <w:szCs w:val="28"/>
          <w:lang w:val="fr-FR"/>
        </w:rPr>
        <w:t xml:space="preserve">còn chậm, số vốn dự kiến bố trí cho một số dự án </w:t>
      </w:r>
      <w:r w:rsidR="005C1819">
        <w:rPr>
          <w:szCs w:val="28"/>
          <w:lang w:val="fr-FR"/>
        </w:rPr>
        <w:t xml:space="preserve">có thể </w:t>
      </w:r>
      <w:r w:rsidR="00973B32">
        <w:rPr>
          <w:szCs w:val="28"/>
          <w:lang w:val="fr-FR"/>
        </w:rPr>
        <w:t>sẽ không được phân bổ</w:t>
      </w:r>
      <w:r w:rsidR="005C1819">
        <w:rPr>
          <w:szCs w:val="28"/>
          <w:lang w:val="fr-FR"/>
        </w:rPr>
        <w:t xml:space="preserve"> </w:t>
      </w:r>
      <w:r w:rsidR="004A5CD9">
        <w:rPr>
          <w:szCs w:val="28"/>
          <w:lang w:val="fr-FR"/>
        </w:rPr>
        <w:t xml:space="preserve">nếu không báo cáo Ủy ban Thường vụ Quốc hội </w:t>
      </w:r>
      <w:r w:rsidR="00B3610D">
        <w:rPr>
          <w:szCs w:val="28"/>
          <w:lang w:val="fr-FR"/>
        </w:rPr>
        <w:t>đúng thời hạn, ảnh hưởng đến hiệu quả sử dụng nguồn lực của Chương trình</w:t>
      </w:r>
      <w:r w:rsidR="001065F0">
        <w:rPr>
          <w:szCs w:val="28"/>
          <w:lang w:val="fr-FR"/>
        </w:rPr>
        <w:t>.</w:t>
      </w:r>
      <w:r w:rsidR="00BE294A">
        <w:rPr>
          <w:szCs w:val="28"/>
          <w:lang w:val="fr-FR"/>
        </w:rPr>
        <w:t xml:space="preserve"> </w:t>
      </w:r>
    </w:p>
    <w:bookmarkEnd w:id="1"/>
    <w:p w14:paraId="79D38581" w14:textId="637299D3" w:rsidR="00741444" w:rsidRPr="00DF27DC" w:rsidRDefault="00CC7737" w:rsidP="00E71B0E">
      <w:pPr>
        <w:ind w:firstLine="720"/>
        <w:rPr>
          <w:b/>
          <w:szCs w:val="28"/>
        </w:rPr>
      </w:pPr>
      <w:r>
        <w:rPr>
          <w:b/>
          <w:szCs w:val="28"/>
        </w:rPr>
        <w:t>1</w:t>
      </w:r>
      <w:r w:rsidR="00741444" w:rsidRPr="00DF27DC">
        <w:rPr>
          <w:b/>
          <w:szCs w:val="28"/>
        </w:rPr>
        <w:t xml:space="preserve">. Tình hình thực hiện, giải ngân </w:t>
      </w:r>
      <w:r w:rsidR="00B6711D">
        <w:rPr>
          <w:b/>
          <w:szCs w:val="28"/>
        </w:rPr>
        <w:t>các chính sách hỗ trợ</w:t>
      </w:r>
      <w:r w:rsidR="00741444" w:rsidRPr="00DF27DC">
        <w:rPr>
          <w:b/>
          <w:szCs w:val="28"/>
        </w:rPr>
        <w:t xml:space="preserve"> thuộc Chương trình</w:t>
      </w:r>
    </w:p>
    <w:p w14:paraId="42B595BB" w14:textId="55418CDA" w:rsidR="00741444" w:rsidRPr="00DF27DC" w:rsidRDefault="0037529F" w:rsidP="00E71B0E">
      <w:pPr>
        <w:ind w:firstLine="720"/>
        <w:rPr>
          <w:szCs w:val="28"/>
        </w:rPr>
      </w:pPr>
      <w:bookmarkStart w:id="2" w:name="_Hlk105097476"/>
      <w:r>
        <w:rPr>
          <w:szCs w:val="28"/>
        </w:rPr>
        <w:t>T</w:t>
      </w:r>
      <w:r w:rsidR="00741444" w:rsidRPr="00DF27DC">
        <w:rPr>
          <w:szCs w:val="28"/>
        </w:rPr>
        <w:t>hống kê sơ bộ</w:t>
      </w:r>
      <w:r w:rsidR="009A6F69">
        <w:rPr>
          <w:szCs w:val="28"/>
        </w:rPr>
        <w:t>, ước</w:t>
      </w:r>
      <w:r w:rsidR="002D4AB3">
        <w:rPr>
          <w:szCs w:val="28"/>
        </w:rPr>
        <w:t xml:space="preserve"> giải ngân</w:t>
      </w:r>
      <w:r w:rsidR="00741444" w:rsidRPr="00DF27DC">
        <w:rPr>
          <w:szCs w:val="28"/>
        </w:rPr>
        <w:t xml:space="preserve"> các chính sách</w:t>
      </w:r>
      <w:r w:rsidR="002D4AB3">
        <w:rPr>
          <w:szCs w:val="28"/>
        </w:rPr>
        <w:t xml:space="preserve"> hỗ trợ</w:t>
      </w:r>
      <w:r w:rsidR="00741444" w:rsidRPr="00DF27DC">
        <w:rPr>
          <w:szCs w:val="28"/>
        </w:rPr>
        <w:t xml:space="preserve"> thuộc Chương trình </w:t>
      </w:r>
      <w:r w:rsidR="00650A0E">
        <w:rPr>
          <w:szCs w:val="28"/>
        </w:rPr>
        <w:t>đến nay</w:t>
      </w:r>
      <w:r w:rsidR="00741444" w:rsidRPr="00DF27DC">
        <w:rPr>
          <w:szCs w:val="28"/>
        </w:rPr>
        <w:t xml:space="preserve"> đạt</w:t>
      </w:r>
      <w:r w:rsidR="001F0DA1">
        <w:rPr>
          <w:szCs w:val="28"/>
        </w:rPr>
        <w:t xml:space="preserve"> </w:t>
      </w:r>
      <w:r w:rsidR="00012B5D">
        <w:rPr>
          <w:szCs w:val="28"/>
        </w:rPr>
        <w:t>hơn</w:t>
      </w:r>
      <w:r w:rsidR="00BB7F20">
        <w:rPr>
          <w:szCs w:val="28"/>
        </w:rPr>
        <w:t xml:space="preserve"> </w:t>
      </w:r>
      <w:r w:rsidR="0011375C">
        <w:rPr>
          <w:b/>
          <w:szCs w:val="28"/>
        </w:rPr>
        <w:t>8</w:t>
      </w:r>
      <w:r w:rsidR="001F0DA1">
        <w:rPr>
          <w:b/>
          <w:szCs w:val="28"/>
        </w:rPr>
        <w:t>0</w:t>
      </w:r>
      <w:r w:rsidR="00966139">
        <w:rPr>
          <w:b/>
          <w:szCs w:val="28"/>
        </w:rPr>
        <w:t>,</w:t>
      </w:r>
      <w:r w:rsidR="0011375C">
        <w:rPr>
          <w:b/>
          <w:szCs w:val="28"/>
        </w:rPr>
        <w:t>8</w:t>
      </w:r>
      <w:r w:rsidR="00741444" w:rsidRPr="00DF27DC">
        <w:rPr>
          <w:b/>
          <w:szCs w:val="28"/>
        </w:rPr>
        <w:t xml:space="preserve"> nghìn tỷ đồng</w:t>
      </w:r>
      <w:r w:rsidR="00741444" w:rsidRPr="00DF27DC">
        <w:rPr>
          <w:szCs w:val="28"/>
        </w:rPr>
        <w:t xml:space="preserve">, cụ thể như sau: </w:t>
      </w:r>
    </w:p>
    <w:p w14:paraId="346F2177" w14:textId="77777777" w:rsidR="00AA503E" w:rsidRDefault="00741444" w:rsidP="00E71B0E">
      <w:pPr>
        <w:ind w:firstLine="720"/>
        <w:rPr>
          <w:szCs w:val="28"/>
        </w:rPr>
      </w:pPr>
      <w:r w:rsidRPr="00EE51BA">
        <w:rPr>
          <w:b/>
          <w:szCs w:val="28"/>
        </w:rPr>
        <w:lastRenderedPageBreak/>
        <w:t>-</w:t>
      </w:r>
      <w:r w:rsidR="00A51384" w:rsidRPr="00EE51BA">
        <w:rPr>
          <w:szCs w:val="28"/>
        </w:rPr>
        <w:t xml:space="preserve"> </w:t>
      </w:r>
      <w:r w:rsidR="00A51384" w:rsidRPr="00EE51BA">
        <w:rPr>
          <w:b/>
          <w:szCs w:val="28"/>
        </w:rPr>
        <w:t>Đối với các chương trình cho vay ưu đãi thông qua Ngân hàng Chính sách xã hội:</w:t>
      </w:r>
      <w:r w:rsidRPr="00EE51BA">
        <w:rPr>
          <w:szCs w:val="28"/>
        </w:rPr>
        <w:t xml:space="preserve"> </w:t>
      </w:r>
    </w:p>
    <w:p w14:paraId="6CDAE728" w14:textId="6181E497" w:rsidR="00AA503E" w:rsidRDefault="00A55F28" w:rsidP="00E71B0E">
      <w:pPr>
        <w:ind w:firstLine="720"/>
        <w:rPr>
          <w:szCs w:val="28"/>
        </w:rPr>
      </w:pPr>
      <w:r>
        <w:rPr>
          <w:szCs w:val="28"/>
        </w:rPr>
        <w:t>(i)</w:t>
      </w:r>
      <w:r w:rsidR="00AA503E">
        <w:rPr>
          <w:szCs w:val="28"/>
        </w:rPr>
        <w:t xml:space="preserve"> </w:t>
      </w:r>
      <w:r w:rsidR="00741444" w:rsidRPr="00EE51BA">
        <w:rPr>
          <w:szCs w:val="28"/>
        </w:rPr>
        <w:t>Đến ngày</w:t>
      </w:r>
      <w:r w:rsidR="00A70D0F">
        <w:rPr>
          <w:szCs w:val="28"/>
        </w:rPr>
        <w:t xml:space="preserve"> </w:t>
      </w:r>
      <w:r w:rsidR="008A19A7">
        <w:rPr>
          <w:szCs w:val="28"/>
        </w:rPr>
        <w:t>31</w:t>
      </w:r>
      <w:r w:rsidR="00741444" w:rsidRPr="00EE51BA">
        <w:rPr>
          <w:szCs w:val="28"/>
        </w:rPr>
        <w:t>/</w:t>
      </w:r>
      <w:r w:rsidR="008A19A7">
        <w:rPr>
          <w:szCs w:val="28"/>
        </w:rPr>
        <w:t>0</w:t>
      </w:r>
      <w:r w:rsidR="006A0BD1">
        <w:rPr>
          <w:szCs w:val="28"/>
        </w:rPr>
        <w:t>1</w:t>
      </w:r>
      <w:r w:rsidR="00741444" w:rsidRPr="00EE51BA">
        <w:rPr>
          <w:szCs w:val="28"/>
        </w:rPr>
        <w:t>/202</w:t>
      </w:r>
      <w:r w:rsidR="008A19A7">
        <w:rPr>
          <w:szCs w:val="28"/>
        </w:rPr>
        <w:t>3</w:t>
      </w:r>
      <w:r w:rsidR="00741444" w:rsidRPr="00EE51BA">
        <w:rPr>
          <w:szCs w:val="28"/>
        </w:rPr>
        <w:t xml:space="preserve">, Ngân hàng Chính sách xã hội </w:t>
      </w:r>
      <w:r w:rsidR="008A19A7">
        <w:rPr>
          <w:szCs w:val="28"/>
        </w:rPr>
        <w:t>ước</w:t>
      </w:r>
      <w:r w:rsidR="00741444" w:rsidRPr="00EE51BA">
        <w:rPr>
          <w:szCs w:val="28"/>
        </w:rPr>
        <w:t xml:space="preserve"> giải ngân </w:t>
      </w:r>
      <w:r w:rsidR="00AE2EEF" w:rsidRPr="00EE51BA">
        <w:rPr>
          <w:szCs w:val="28"/>
        </w:rPr>
        <w:t>5</w:t>
      </w:r>
      <w:r w:rsidR="00741444" w:rsidRPr="00EE51BA">
        <w:rPr>
          <w:szCs w:val="28"/>
        </w:rPr>
        <w:t xml:space="preserve">/5 chương trình tín dụng chính sách của Chương trình </w:t>
      </w:r>
      <w:r w:rsidR="006F6FEC" w:rsidRPr="00EE51BA">
        <w:rPr>
          <w:szCs w:val="28"/>
        </w:rPr>
        <w:t>đạt</w:t>
      </w:r>
      <w:r w:rsidR="00741444" w:rsidRPr="00EE51BA">
        <w:rPr>
          <w:szCs w:val="28"/>
        </w:rPr>
        <w:t xml:space="preserve"> </w:t>
      </w:r>
      <w:r w:rsidR="004C1E61" w:rsidRPr="00EE51BA">
        <w:rPr>
          <w:b/>
          <w:szCs w:val="28"/>
        </w:rPr>
        <w:t>1</w:t>
      </w:r>
      <w:r w:rsidR="00881F7E">
        <w:rPr>
          <w:b/>
          <w:szCs w:val="28"/>
        </w:rPr>
        <w:t>6</w:t>
      </w:r>
      <w:r w:rsidR="006F6FEC" w:rsidRPr="00EE51BA">
        <w:rPr>
          <w:b/>
          <w:szCs w:val="28"/>
        </w:rPr>
        <w:t>.</w:t>
      </w:r>
      <w:r w:rsidR="00881F7E">
        <w:rPr>
          <w:b/>
          <w:szCs w:val="28"/>
        </w:rPr>
        <w:t>03</w:t>
      </w:r>
      <w:r w:rsidR="00A70D0F">
        <w:rPr>
          <w:b/>
          <w:szCs w:val="28"/>
        </w:rPr>
        <w:t>6</w:t>
      </w:r>
      <w:r w:rsidR="00694A83" w:rsidRPr="00EE51BA">
        <w:rPr>
          <w:b/>
          <w:szCs w:val="28"/>
        </w:rPr>
        <w:t xml:space="preserve"> </w:t>
      </w:r>
      <w:r w:rsidR="00741444" w:rsidRPr="00EE51BA">
        <w:rPr>
          <w:b/>
          <w:szCs w:val="28"/>
        </w:rPr>
        <w:t>tỷ đồng</w:t>
      </w:r>
      <w:r w:rsidR="004E3686">
        <w:rPr>
          <w:szCs w:val="28"/>
        </w:rPr>
        <w:t>, trong đó: Cho vay mua máy tính và thiết bị học tập trực tuyến đạt 826 tỷ đồng, cho vay Nhà ở xã hội đạt 4.046 tỷ đồng, cho vay hỗ trợ việc làm đạt 10 nghìn tỷ đồng, cho vay cơ sở giáo mục mầm non, tiểu học ngoài công lập đạt 193 tỷ đồng, cho vay Chương trình đồng bào dân tộc thiểu số và miền núi đạt 972 tỷ đồng</w:t>
      </w:r>
      <w:r w:rsidR="00741444" w:rsidRPr="00EE51BA">
        <w:rPr>
          <w:szCs w:val="28"/>
        </w:rPr>
        <w:t>.</w:t>
      </w:r>
    </w:p>
    <w:p w14:paraId="4B3E081D" w14:textId="0CB52B84" w:rsidR="00741444" w:rsidRPr="00DF27DC" w:rsidRDefault="00A55F28" w:rsidP="00E71B0E">
      <w:pPr>
        <w:ind w:firstLine="720"/>
        <w:rPr>
          <w:szCs w:val="28"/>
        </w:rPr>
      </w:pPr>
      <w:r>
        <w:rPr>
          <w:szCs w:val="28"/>
        </w:rPr>
        <w:t>(ii)</w:t>
      </w:r>
      <w:r w:rsidR="00AA503E">
        <w:rPr>
          <w:szCs w:val="28"/>
        </w:rPr>
        <w:t xml:space="preserve"> Đến ngày </w:t>
      </w:r>
      <w:r w:rsidR="00307A4B">
        <w:rPr>
          <w:szCs w:val="28"/>
        </w:rPr>
        <w:t>31</w:t>
      </w:r>
      <w:r w:rsidR="00AA503E">
        <w:rPr>
          <w:szCs w:val="28"/>
        </w:rPr>
        <w:t>/1</w:t>
      </w:r>
      <w:r w:rsidR="00307A4B">
        <w:rPr>
          <w:szCs w:val="28"/>
        </w:rPr>
        <w:t>2</w:t>
      </w:r>
      <w:r w:rsidR="00AA503E">
        <w:rPr>
          <w:szCs w:val="28"/>
        </w:rPr>
        <w:t>/2022</w:t>
      </w:r>
      <w:r w:rsidR="00BB3FB6">
        <w:rPr>
          <w:szCs w:val="28"/>
        </w:rPr>
        <w:t xml:space="preserve">, Ngân hàng Chính sách xã hội đã </w:t>
      </w:r>
      <w:r w:rsidR="00697142">
        <w:rPr>
          <w:szCs w:val="28"/>
        </w:rPr>
        <w:t>hỗ trợ</w:t>
      </w:r>
      <w:r w:rsidR="00E20D63">
        <w:rPr>
          <w:szCs w:val="28"/>
        </w:rPr>
        <w:t xml:space="preserve"> lãi suất </w:t>
      </w:r>
      <w:r w:rsidR="001A010B">
        <w:rPr>
          <w:szCs w:val="28"/>
        </w:rPr>
        <w:t xml:space="preserve">cho vay </w:t>
      </w:r>
      <w:r w:rsidR="00D76946">
        <w:rPr>
          <w:szCs w:val="28"/>
        </w:rPr>
        <w:t xml:space="preserve">cho người nghèo và các đối tượng </w:t>
      </w:r>
      <w:r w:rsidR="00F67E34">
        <w:rPr>
          <w:szCs w:val="28"/>
        </w:rPr>
        <w:t>chính sách khác</w:t>
      </w:r>
      <w:r w:rsidR="00307A4B">
        <w:rPr>
          <w:szCs w:val="28"/>
        </w:rPr>
        <w:t xml:space="preserve"> đối với khoản vay có lãi suất cho vay trên 6%/năm</w:t>
      </w:r>
      <w:r w:rsidR="00F67E34">
        <w:rPr>
          <w:szCs w:val="28"/>
        </w:rPr>
        <w:t xml:space="preserve"> là </w:t>
      </w:r>
      <w:r w:rsidR="00307A4B" w:rsidRPr="00307A4B">
        <w:rPr>
          <w:b/>
          <w:szCs w:val="28"/>
        </w:rPr>
        <w:t>878</w:t>
      </w:r>
      <w:r w:rsidR="00F67E34" w:rsidRPr="00473B9E">
        <w:rPr>
          <w:b/>
          <w:szCs w:val="28"/>
        </w:rPr>
        <w:t xml:space="preserve"> tỷ đồng</w:t>
      </w:r>
      <w:r w:rsidR="00473B9E" w:rsidRPr="00473B9E">
        <w:rPr>
          <w:b/>
          <w:szCs w:val="28"/>
        </w:rPr>
        <w:t>.</w:t>
      </w:r>
    </w:p>
    <w:p w14:paraId="25CA30EE" w14:textId="2C58C2C3" w:rsidR="00741444" w:rsidRDefault="00741444" w:rsidP="00E71B0E">
      <w:pPr>
        <w:ind w:firstLine="720"/>
        <w:rPr>
          <w:szCs w:val="28"/>
        </w:rPr>
      </w:pPr>
      <w:r w:rsidRPr="002B2318">
        <w:rPr>
          <w:b/>
          <w:szCs w:val="28"/>
        </w:rPr>
        <w:t xml:space="preserve">- </w:t>
      </w:r>
      <w:r w:rsidR="00AE1774" w:rsidRPr="002B2318">
        <w:rPr>
          <w:b/>
          <w:szCs w:val="28"/>
        </w:rPr>
        <w:t>Đối vớ</w:t>
      </w:r>
      <w:r w:rsidR="00AD5C26">
        <w:rPr>
          <w:b/>
          <w:szCs w:val="28"/>
        </w:rPr>
        <w:t>i chính sách</w:t>
      </w:r>
      <w:r w:rsidR="00AE1774" w:rsidRPr="002B2318">
        <w:rPr>
          <w:b/>
          <w:szCs w:val="28"/>
        </w:rPr>
        <w:t xml:space="preserve"> hỗ trợ tiền thuê nhà cho người lao động:</w:t>
      </w:r>
      <w:r w:rsidR="00AE1774">
        <w:rPr>
          <w:szCs w:val="28"/>
        </w:rPr>
        <w:t xml:space="preserve"> </w:t>
      </w:r>
      <w:r w:rsidRPr="00436B52">
        <w:rPr>
          <w:szCs w:val="28"/>
        </w:rPr>
        <w:t>Đến</w:t>
      </w:r>
      <w:r w:rsidR="00765DF6">
        <w:rPr>
          <w:szCs w:val="28"/>
        </w:rPr>
        <w:t xml:space="preserve"> nay đã hết thời hạn thực hiện chính sách</w:t>
      </w:r>
      <w:r w:rsidRPr="00436B52">
        <w:rPr>
          <w:szCs w:val="28"/>
        </w:rPr>
        <w:t>,</w:t>
      </w:r>
      <w:r w:rsidR="00D85486" w:rsidRPr="00436B52">
        <w:rPr>
          <w:szCs w:val="28"/>
        </w:rPr>
        <w:t xml:space="preserve"> các địa phương</w:t>
      </w:r>
      <w:r w:rsidRPr="00436B52">
        <w:rPr>
          <w:szCs w:val="28"/>
        </w:rPr>
        <w:t xml:space="preserve"> đã thực hiện giải ngân</w:t>
      </w:r>
      <w:r w:rsidR="0059171B">
        <w:rPr>
          <w:szCs w:val="28"/>
        </w:rPr>
        <w:t xml:space="preserve"> khoảng</w:t>
      </w:r>
      <w:r w:rsidRPr="00436B52">
        <w:rPr>
          <w:szCs w:val="28"/>
        </w:rPr>
        <w:t xml:space="preserve"> </w:t>
      </w:r>
      <w:r w:rsidR="00911149" w:rsidRPr="00FC38E2">
        <w:rPr>
          <w:b/>
          <w:szCs w:val="28"/>
        </w:rPr>
        <w:t>3.</w:t>
      </w:r>
      <w:r w:rsidR="009618A1">
        <w:rPr>
          <w:b/>
          <w:szCs w:val="28"/>
        </w:rPr>
        <w:t>7</w:t>
      </w:r>
      <w:r w:rsidR="00666F42">
        <w:rPr>
          <w:b/>
          <w:szCs w:val="28"/>
        </w:rPr>
        <w:t>4</w:t>
      </w:r>
      <w:r w:rsidR="00765DF6">
        <w:rPr>
          <w:b/>
          <w:szCs w:val="28"/>
        </w:rPr>
        <w:t>4</w:t>
      </w:r>
      <w:r w:rsidRPr="00FC38E2">
        <w:rPr>
          <w:b/>
          <w:szCs w:val="28"/>
        </w:rPr>
        <w:t xml:space="preserve"> </w:t>
      </w:r>
      <w:r w:rsidRPr="00436B52">
        <w:rPr>
          <w:b/>
          <w:szCs w:val="28"/>
        </w:rPr>
        <w:t>tỷ đồng</w:t>
      </w:r>
      <w:r w:rsidRPr="00436B52">
        <w:rPr>
          <w:szCs w:val="28"/>
        </w:rPr>
        <w:t xml:space="preserve"> hỗ trợ tiề</w:t>
      </w:r>
      <w:r w:rsidR="004A7064" w:rsidRPr="00436B52">
        <w:rPr>
          <w:szCs w:val="28"/>
        </w:rPr>
        <w:t xml:space="preserve">n thuê nhà </w:t>
      </w:r>
      <w:r w:rsidRPr="00436B52">
        <w:rPr>
          <w:szCs w:val="28"/>
        </w:rPr>
        <w:t>theo Quyết định số 08/2022/QĐ-TTg.</w:t>
      </w:r>
    </w:p>
    <w:p w14:paraId="1899DE3D" w14:textId="5C4FC0DF" w:rsidR="00B555CE" w:rsidRPr="00DF27DC" w:rsidRDefault="00B555CE" w:rsidP="00E71B0E">
      <w:pPr>
        <w:ind w:firstLine="720"/>
        <w:rPr>
          <w:szCs w:val="28"/>
        </w:rPr>
      </w:pPr>
      <w:r w:rsidRPr="002B2318">
        <w:rPr>
          <w:b/>
          <w:szCs w:val="28"/>
        </w:rPr>
        <w:t>-</w:t>
      </w:r>
      <w:r w:rsidR="00AD5C26" w:rsidRPr="002B2318">
        <w:rPr>
          <w:b/>
          <w:szCs w:val="28"/>
        </w:rPr>
        <w:t xml:space="preserve"> Đối với chính sách hỗ trợ 2% lãi suất </w:t>
      </w:r>
      <w:r w:rsidR="00547BE4" w:rsidRPr="002B2318">
        <w:rPr>
          <w:b/>
          <w:szCs w:val="28"/>
        </w:rPr>
        <w:t>cho các khoản vay thông qua ngân hàng thương mại c</w:t>
      </w:r>
      <w:r w:rsidR="00B643E3" w:rsidRPr="002B2318">
        <w:rPr>
          <w:b/>
          <w:szCs w:val="28"/>
        </w:rPr>
        <w:t>ủa doanh nghiệp, hợp tác xã, hộ gia đình:</w:t>
      </w:r>
      <w:r w:rsidR="00EC5C20">
        <w:rPr>
          <w:szCs w:val="28"/>
        </w:rPr>
        <w:t xml:space="preserve"> Ngân hàng Nhà nước Việt Nam báo cáo</w:t>
      </w:r>
      <w:r>
        <w:rPr>
          <w:szCs w:val="28"/>
        </w:rPr>
        <w:t xml:space="preserve"> </w:t>
      </w:r>
      <w:r w:rsidR="00EC5C20">
        <w:rPr>
          <w:szCs w:val="28"/>
        </w:rPr>
        <w:t>đ</w:t>
      </w:r>
      <w:r>
        <w:rPr>
          <w:szCs w:val="28"/>
        </w:rPr>
        <w:t xml:space="preserve">ến </w:t>
      </w:r>
      <w:r w:rsidR="000B34C8">
        <w:rPr>
          <w:szCs w:val="28"/>
        </w:rPr>
        <w:t>hết năm 2022</w:t>
      </w:r>
      <w:r w:rsidR="005C70F5">
        <w:rPr>
          <w:szCs w:val="28"/>
        </w:rPr>
        <w:t>,</w:t>
      </w:r>
      <w:r>
        <w:rPr>
          <w:szCs w:val="28"/>
        </w:rPr>
        <w:t xml:space="preserve"> các ngân hàng thương mại đã thực hiện hỗ trợ lãi suất </w:t>
      </w:r>
      <w:r w:rsidR="000B34C8">
        <w:rPr>
          <w:b/>
          <w:szCs w:val="28"/>
        </w:rPr>
        <w:t>hơn</w:t>
      </w:r>
      <w:r w:rsidR="005E68B4">
        <w:rPr>
          <w:b/>
          <w:szCs w:val="28"/>
        </w:rPr>
        <w:t xml:space="preserve"> </w:t>
      </w:r>
      <w:r w:rsidR="00FC6C16">
        <w:rPr>
          <w:b/>
          <w:szCs w:val="28"/>
        </w:rPr>
        <w:t>134</w:t>
      </w:r>
      <w:r w:rsidRPr="002B2318">
        <w:rPr>
          <w:b/>
          <w:szCs w:val="28"/>
        </w:rPr>
        <w:t xml:space="preserve"> tỷ đồng</w:t>
      </w:r>
      <w:r w:rsidR="00FC6C16">
        <w:rPr>
          <w:b/>
          <w:szCs w:val="28"/>
        </w:rPr>
        <w:t xml:space="preserve"> </w:t>
      </w:r>
      <w:r w:rsidR="00FC6C16">
        <w:rPr>
          <w:szCs w:val="28"/>
        </w:rPr>
        <w:t>đối với dư nợ hỗ trợ lãi suất gần 30.000 tỷ đồng</w:t>
      </w:r>
      <w:r w:rsidR="008A0A8A">
        <w:rPr>
          <w:szCs w:val="28"/>
        </w:rPr>
        <w:t>.</w:t>
      </w:r>
    </w:p>
    <w:p w14:paraId="1F5BC34F" w14:textId="0B9AD002" w:rsidR="00331027" w:rsidRDefault="00741444" w:rsidP="00E71B0E">
      <w:pPr>
        <w:ind w:firstLine="720"/>
        <w:rPr>
          <w:szCs w:val="28"/>
        </w:rPr>
      </w:pPr>
      <w:r w:rsidRPr="003150FB">
        <w:rPr>
          <w:b/>
          <w:szCs w:val="28"/>
        </w:rPr>
        <w:t xml:space="preserve">- </w:t>
      </w:r>
      <w:r w:rsidR="000F41D4" w:rsidRPr="003150FB">
        <w:rPr>
          <w:b/>
          <w:szCs w:val="28"/>
        </w:rPr>
        <w:t xml:space="preserve">Đối với </w:t>
      </w:r>
      <w:r w:rsidR="00FE770F" w:rsidRPr="003150FB">
        <w:rPr>
          <w:b/>
          <w:szCs w:val="28"/>
        </w:rPr>
        <w:t>các chính sách</w:t>
      </w:r>
      <w:r w:rsidR="002221DC" w:rsidRPr="003150FB">
        <w:rPr>
          <w:b/>
          <w:szCs w:val="28"/>
        </w:rPr>
        <w:t xml:space="preserve"> miễn</w:t>
      </w:r>
      <w:r w:rsidR="00B643E3" w:rsidRPr="003150FB">
        <w:rPr>
          <w:b/>
          <w:szCs w:val="28"/>
        </w:rPr>
        <w:t xml:space="preserve"> giảm thuế,</w:t>
      </w:r>
      <w:r w:rsidR="00697B1A" w:rsidRPr="003150FB">
        <w:rPr>
          <w:b/>
          <w:szCs w:val="28"/>
        </w:rPr>
        <w:t xml:space="preserve"> phí</w:t>
      </w:r>
      <w:r w:rsidR="00662450" w:rsidRPr="003150FB">
        <w:rPr>
          <w:b/>
          <w:szCs w:val="28"/>
        </w:rPr>
        <w:t>;</w:t>
      </w:r>
      <w:r w:rsidR="00B643E3" w:rsidRPr="003150FB">
        <w:rPr>
          <w:b/>
          <w:szCs w:val="28"/>
        </w:rPr>
        <w:t xml:space="preserve"> gia hạn thời gian nộp thuế và tiền thuê đất:</w:t>
      </w:r>
      <w:r w:rsidR="00B643E3" w:rsidRPr="003150FB">
        <w:rPr>
          <w:szCs w:val="28"/>
        </w:rPr>
        <w:t xml:space="preserve"> </w:t>
      </w:r>
      <w:bookmarkEnd w:id="2"/>
      <w:r w:rsidR="00331027" w:rsidRPr="003150FB">
        <w:rPr>
          <w:szCs w:val="28"/>
        </w:rPr>
        <w:t xml:space="preserve">Đến </w:t>
      </w:r>
      <w:r w:rsidR="00C351C6">
        <w:rPr>
          <w:szCs w:val="28"/>
        </w:rPr>
        <w:t>hết tháng 01/2023</w:t>
      </w:r>
      <w:r w:rsidR="00331027" w:rsidRPr="003150FB">
        <w:rPr>
          <w:szCs w:val="28"/>
        </w:rPr>
        <w:t>, đã miễ</w:t>
      </w:r>
      <w:r w:rsidR="002221DC" w:rsidRPr="003150FB">
        <w:rPr>
          <w:szCs w:val="28"/>
        </w:rPr>
        <w:t xml:space="preserve">n, giảm </w:t>
      </w:r>
      <w:r w:rsidR="00C351C6">
        <w:rPr>
          <w:szCs w:val="28"/>
        </w:rPr>
        <w:t>các loại thuế, phí</w:t>
      </w:r>
      <w:r w:rsidR="008B2648">
        <w:rPr>
          <w:szCs w:val="28"/>
        </w:rPr>
        <w:t xml:space="preserve"> </w:t>
      </w:r>
      <w:r w:rsidR="00331027" w:rsidRPr="003150FB">
        <w:rPr>
          <w:szCs w:val="28"/>
        </w:rPr>
        <w:t xml:space="preserve">là </w:t>
      </w:r>
      <w:r w:rsidR="00DB3F2F" w:rsidRPr="00DB3F2F">
        <w:rPr>
          <w:b/>
          <w:szCs w:val="28"/>
        </w:rPr>
        <w:t>52</w:t>
      </w:r>
      <w:r w:rsidR="00331027" w:rsidRPr="00DB3F2F">
        <w:rPr>
          <w:b/>
          <w:szCs w:val="28"/>
        </w:rPr>
        <w:t>.</w:t>
      </w:r>
      <w:r w:rsidR="00C351C6" w:rsidRPr="00DB3F2F">
        <w:rPr>
          <w:b/>
          <w:szCs w:val="28"/>
        </w:rPr>
        <w:t>6</w:t>
      </w:r>
      <w:r w:rsidR="00DB3F2F" w:rsidRPr="00DB3F2F">
        <w:rPr>
          <w:b/>
          <w:szCs w:val="28"/>
        </w:rPr>
        <w:t>23</w:t>
      </w:r>
      <w:r w:rsidR="00331027" w:rsidRPr="003150FB">
        <w:rPr>
          <w:b/>
          <w:szCs w:val="28"/>
        </w:rPr>
        <w:t xml:space="preserve"> tỷ đồng</w:t>
      </w:r>
      <w:r w:rsidR="00331027" w:rsidRPr="003150FB">
        <w:rPr>
          <w:szCs w:val="28"/>
        </w:rPr>
        <w:t>. Đã gia hạn các loại thuế, tiền thuê đất theo các nghị định của Chính phủ là</w:t>
      </w:r>
      <w:r w:rsidR="00812415" w:rsidRPr="003150FB">
        <w:rPr>
          <w:szCs w:val="28"/>
        </w:rPr>
        <w:t xml:space="preserve"> </w:t>
      </w:r>
      <w:r w:rsidR="007D73D8" w:rsidRPr="003150FB">
        <w:rPr>
          <w:szCs w:val="28"/>
        </w:rPr>
        <w:t>10</w:t>
      </w:r>
      <w:r w:rsidR="00800554" w:rsidRPr="003150FB">
        <w:rPr>
          <w:szCs w:val="28"/>
        </w:rPr>
        <w:t>5</w:t>
      </w:r>
      <w:r w:rsidR="00331027" w:rsidRPr="003150FB">
        <w:rPr>
          <w:szCs w:val="28"/>
        </w:rPr>
        <w:t>.</w:t>
      </w:r>
      <w:r w:rsidR="00800554" w:rsidRPr="003150FB">
        <w:rPr>
          <w:szCs w:val="28"/>
        </w:rPr>
        <w:t>919</w:t>
      </w:r>
      <w:r w:rsidR="00331027" w:rsidRPr="003150FB">
        <w:rPr>
          <w:szCs w:val="28"/>
        </w:rPr>
        <w:t xml:space="preserve"> tỷ đồng</w:t>
      </w:r>
      <w:r w:rsidR="00331027" w:rsidRPr="003150FB">
        <w:rPr>
          <w:rStyle w:val="FootnoteReference"/>
          <w:szCs w:val="28"/>
        </w:rPr>
        <w:footnoteReference w:id="1"/>
      </w:r>
      <w:r w:rsidR="00331027" w:rsidRPr="003150FB">
        <w:rPr>
          <w:szCs w:val="28"/>
        </w:rPr>
        <w:t xml:space="preserve">. </w:t>
      </w:r>
      <w:r w:rsidR="00A3540B" w:rsidRPr="003150FB">
        <w:rPr>
          <w:szCs w:val="28"/>
        </w:rPr>
        <w:t>C</w:t>
      </w:r>
      <w:r w:rsidR="00331027" w:rsidRPr="003150FB">
        <w:rPr>
          <w:szCs w:val="28"/>
        </w:rPr>
        <w:t>hi phí cơ hội hỗ trợ thông qua các chính sách gia hạn thời gian nộp thuế và tiền thuê đất</w:t>
      </w:r>
      <w:r w:rsidR="00055EA3" w:rsidRPr="003150FB">
        <w:rPr>
          <w:szCs w:val="28"/>
        </w:rPr>
        <w:t xml:space="preserve"> </w:t>
      </w:r>
      <w:r w:rsidR="00331027" w:rsidRPr="003150FB">
        <w:rPr>
          <w:szCs w:val="28"/>
        </w:rPr>
        <w:t xml:space="preserve">là </w:t>
      </w:r>
      <w:r w:rsidR="00331027" w:rsidRPr="003150FB">
        <w:rPr>
          <w:b/>
          <w:szCs w:val="28"/>
        </w:rPr>
        <w:t>7,4 nghìn tỷ đồng</w:t>
      </w:r>
      <w:r w:rsidR="000F2FE2" w:rsidRPr="003150FB">
        <w:rPr>
          <w:b/>
          <w:szCs w:val="28"/>
        </w:rPr>
        <w:t xml:space="preserve"> </w:t>
      </w:r>
      <w:r w:rsidR="000F2FE2" w:rsidRPr="003150FB">
        <w:rPr>
          <w:szCs w:val="28"/>
        </w:rPr>
        <w:t>(theo số liệu báo cáo từ tháng 6/2022)</w:t>
      </w:r>
      <w:r w:rsidR="00834E35" w:rsidRPr="003150FB">
        <w:rPr>
          <w:szCs w:val="28"/>
        </w:rPr>
        <w:t>.</w:t>
      </w:r>
    </w:p>
    <w:p w14:paraId="41E096E6" w14:textId="4BCB0193" w:rsidR="009E6F6C" w:rsidRPr="002B2318" w:rsidRDefault="001B5528" w:rsidP="00E71B0E">
      <w:pPr>
        <w:ind w:firstLine="720"/>
        <w:rPr>
          <w:rFonts w:eastAsia="Times New Roman"/>
          <w:b/>
          <w:szCs w:val="28"/>
          <w:lang w:val="fr-FR"/>
        </w:rPr>
      </w:pPr>
      <w:r>
        <w:rPr>
          <w:b/>
          <w:szCs w:val="28"/>
        </w:rPr>
        <w:t>2</w:t>
      </w:r>
      <w:r w:rsidR="00505BF5" w:rsidRPr="001241D5">
        <w:rPr>
          <w:b/>
          <w:szCs w:val="28"/>
        </w:rPr>
        <w:t xml:space="preserve">. </w:t>
      </w:r>
      <w:r w:rsidR="00FB6ADB">
        <w:rPr>
          <w:rFonts w:eastAsia="Times New Roman"/>
          <w:b/>
          <w:szCs w:val="28"/>
          <w:lang w:val="fr-FR"/>
        </w:rPr>
        <w:t>Tình hình</w:t>
      </w:r>
      <w:r w:rsidR="009E6F6C" w:rsidRPr="001241D5">
        <w:rPr>
          <w:rFonts w:eastAsia="Times New Roman"/>
          <w:b/>
          <w:szCs w:val="28"/>
          <w:lang w:val="fr-FR"/>
        </w:rPr>
        <w:t xml:space="preserve"> phân bổ vốn chi đầu tư phát triển thuộc Chương trình</w:t>
      </w:r>
    </w:p>
    <w:p w14:paraId="68B9074D" w14:textId="14FAF700" w:rsidR="005019CA" w:rsidRDefault="004B2C71" w:rsidP="00E71B0E">
      <w:pPr>
        <w:ind w:firstLine="720"/>
        <w:rPr>
          <w:rFonts w:eastAsia="Times New Roman"/>
          <w:b/>
          <w:spacing w:val="-2"/>
          <w:szCs w:val="28"/>
          <w:lang w:val="fr-FR"/>
        </w:rPr>
      </w:pPr>
      <w:r w:rsidRPr="00D01F88">
        <w:rPr>
          <w:rFonts w:eastAsia="Times New Roman"/>
          <w:b/>
          <w:i/>
          <w:spacing w:val="-2"/>
          <w:szCs w:val="28"/>
          <w:lang w:val="fr-FR"/>
        </w:rPr>
        <w:t>a) Về kế hoạch vốn</w:t>
      </w:r>
      <w:r w:rsidR="00006B7C">
        <w:rPr>
          <w:rFonts w:eastAsia="Times New Roman"/>
          <w:b/>
          <w:i/>
          <w:spacing w:val="-2"/>
          <w:szCs w:val="28"/>
          <w:lang w:val="fr-FR"/>
        </w:rPr>
        <w:t xml:space="preserve"> đã giao</w:t>
      </w:r>
      <w:r w:rsidRPr="00D01F88">
        <w:rPr>
          <w:rFonts w:eastAsia="Times New Roman"/>
          <w:b/>
          <w:i/>
          <w:spacing w:val="-2"/>
          <w:szCs w:val="28"/>
          <w:lang w:val="fr-FR"/>
        </w:rPr>
        <w:t xml:space="preserve"> </w:t>
      </w:r>
      <w:r w:rsidR="005A4550">
        <w:rPr>
          <w:rFonts w:eastAsia="Times New Roman"/>
          <w:b/>
          <w:i/>
          <w:spacing w:val="-2"/>
          <w:szCs w:val="28"/>
          <w:lang w:val="fr-FR"/>
        </w:rPr>
        <w:t>của</w:t>
      </w:r>
      <w:r w:rsidRPr="00D01F88">
        <w:rPr>
          <w:rFonts w:eastAsia="Times New Roman"/>
          <w:b/>
          <w:i/>
          <w:spacing w:val="-2"/>
          <w:szCs w:val="28"/>
          <w:lang w:val="fr-FR"/>
        </w:rPr>
        <w:t xml:space="preserve"> Chương trình</w:t>
      </w:r>
      <w:r w:rsidR="0069243F" w:rsidRPr="00D01F88">
        <w:rPr>
          <w:rFonts w:eastAsia="Times New Roman"/>
          <w:b/>
          <w:i/>
          <w:spacing w:val="-2"/>
          <w:szCs w:val="28"/>
          <w:lang w:val="fr-FR"/>
        </w:rPr>
        <w:t>:</w:t>
      </w:r>
      <w:r w:rsidR="001A28CD" w:rsidRPr="00D01F88">
        <w:rPr>
          <w:rFonts w:eastAsia="Times New Roman"/>
          <w:b/>
          <w:spacing w:val="-2"/>
          <w:szCs w:val="28"/>
          <w:lang w:val="fr-FR"/>
        </w:rPr>
        <w:t xml:space="preserve"> </w:t>
      </w:r>
    </w:p>
    <w:p w14:paraId="26D5E1E6" w14:textId="77777777" w:rsidR="009749EA" w:rsidRDefault="005019CA" w:rsidP="00E71B0E">
      <w:pPr>
        <w:ind w:firstLine="720"/>
        <w:rPr>
          <w:rFonts w:eastAsia="Times New Roman"/>
          <w:spacing w:val="-2"/>
          <w:szCs w:val="28"/>
          <w:lang w:val="fr-FR"/>
        </w:rPr>
      </w:pPr>
      <w:r>
        <w:rPr>
          <w:rFonts w:eastAsia="Times New Roman"/>
          <w:b/>
          <w:spacing w:val="-2"/>
          <w:szCs w:val="28"/>
          <w:lang w:val="fr-FR"/>
        </w:rPr>
        <w:t xml:space="preserve">- </w:t>
      </w:r>
      <w:r w:rsidR="00EA7A25" w:rsidRPr="00D01F88">
        <w:rPr>
          <w:rFonts w:eastAsia="Times New Roman"/>
          <w:spacing w:val="-2"/>
          <w:szCs w:val="28"/>
          <w:lang w:val="fr-FR"/>
        </w:rPr>
        <w:t xml:space="preserve">Thủ tướng Chính phủ đã ban hành Quyết định số 1113/QĐ-TTg ngày 21/9/2022 về việc giao kế hoạch đầu tư vốn ngân sách trung ương của Chương </w:t>
      </w:r>
      <w:r w:rsidR="00EA7A25" w:rsidRPr="00D01F88">
        <w:rPr>
          <w:rFonts w:eastAsia="Times New Roman"/>
          <w:spacing w:val="-2"/>
          <w:szCs w:val="28"/>
          <w:lang w:val="fr-FR"/>
        </w:rPr>
        <w:lastRenderedPageBreak/>
        <w:t>trình phục hồi và phát triển kinh tế - xã hội cho các bộ, cơ quan trung ương và địa phương</w:t>
      </w:r>
      <w:r w:rsidR="009A0DCE" w:rsidRPr="00D01F88">
        <w:rPr>
          <w:rFonts w:eastAsia="Times New Roman"/>
          <w:spacing w:val="-2"/>
          <w:szCs w:val="28"/>
          <w:lang w:val="fr-FR"/>
        </w:rPr>
        <w:t xml:space="preserve">, theo đó đã giao </w:t>
      </w:r>
      <w:r w:rsidR="009A0DCE" w:rsidRPr="00886E58">
        <w:rPr>
          <w:rFonts w:eastAsia="Times New Roman"/>
          <w:b/>
          <w:spacing w:val="-2"/>
          <w:szCs w:val="28"/>
          <w:lang w:val="fr-FR"/>
        </w:rPr>
        <w:t>147.138 tỷ đồng</w:t>
      </w:r>
      <w:r w:rsidR="009A0DCE" w:rsidRPr="00D01F88">
        <w:rPr>
          <w:rFonts w:eastAsia="Times New Roman"/>
          <w:spacing w:val="-2"/>
          <w:szCs w:val="28"/>
          <w:lang w:val="fr-FR"/>
        </w:rPr>
        <w:t xml:space="preserve"> kế hoạch vốn của Chương trình để thực hiện </w:t>
      </w:r>
      <w:r w:rsidR="009A0DCE" w:rsidRPr="00886E58">
        <w:rPr>
          <w:rFonts w:eastAsia="Times New Roman"/>
          <w:b/>
          <w:spacing w:val="-2"/>
          <w:szCs w:val="28"/>
          <w:lang w:val="fr-FR"/>
        </w:rPr>
        <w:t>94 nhiệm vụ, dự án</w:t>
      </w:r>
      <w:r w:rsidR="00FC5D44" w:rsidRPr="00D01F88">
        <w:rPr>
          <w:rFonts w:eastAsia="Times New Roman"/>
          <w:spacing w:val="-2"/>
          <w:szCs w:val="28"/>
          <w:lang w:val="fr-FR"/>
        </w:rPr>
        <w:t>.</w:t>
      </w:r>
      <w:r w:rsidR="00EE51BA">
        <w:rPr>
          <w:rFonts w:eastAsia="Times New Roman"/>
          <w:spacing w:val="-2"/>
          <w:szCs w:val="28"/>
          <w:lang w:val="fr-FR"/>
        </w:rPr>
        <w:t xml:space="preserve"> </w:t>
      </w:r>
    </w:p>
    <w:p w14:paraId="4E5BED5D" w14:textId="068DF8DE" w:rsidR="001241D5" w:rsidRDefault="009749EA" w:rsidP="00E71B0E">
      <w:pPr>
        <w:ind w:firstLine="720"/>
        <w:rPr>
          <w:rFonts w:eastAsia="Times New Roman"/>
          <w:spacing w:val="-2"/>
          <w:szCs w:val="28"/>
          <w:lang w:val="fr-FR"/>
        </w:rPr>
      </w:pPr>
      <w:r>
        <w:rPr>
          <w:rFonts w:eastAsia="Times New Roman"/>
          <w:spacing w:val="-2"/>
          <w:szCs w:val="28"/>
          <w:lang w:val="fr-FR"/>
        </w:rPr>
        <w:t xml:space="preserve">- </w:t>
      </w:r>
      <w:r w:rsidR="002A65D9" w:rsidRPr="002A65D9">
        <w:rPr>
          <w:rFonts w:eastAsia="Times New Roman"/>
          <w:spacing w:val="-2"/>
          <w:szCs w:val="28"/>
          <w:lang w:val="fr-FR"/>
        </w:rPr>
        <w:t xml:space="preserve">Đối với kế hoạch năm 2022, ngày 12/10/2022, Thủ tướng Chính phủ đã ban hành Quyết định số 1198/QĐ-TTg về giao, điều chỉnh, bổ sung kế hoạch đầu tư vốn ngân sách trung ương năm 2022 cho các bộ, cơ quan trung ương và địa phương, theo đó đã giao tổng số vốn </w:t>
      </w:r>
      <w:r w:rsidR="002A65D9" w:rsidRPr="000C787C">
        <w:rPr>
          <w:rFonts w:eastAsia="Times New Roman"/>
          <w:b/>
          <w:spacing w:val="-2"/>
          <w:szCs w:val="28"/>
          <w:lang w:val="fr-FR"/>
        </w:rPr>
        <w:t>38.155 tỷ đồng</w:t>
      </w:r>
      <w:r w:rsidR="002A65D9" w:rsidRPr="002A65D9">
        <w:rPr>
          <w:rFonts w:eastAsia="Times New Roman"/>
          <w:spacing w:val="-2"/>
          <w:szCs w:val="28"/>
          <w:lang w:val="fr-FR"/>
        </w:rPr>
        <w:t xml:space="preserve"> từ nguồn vốn của Chương trình cho </w:t>
      </w:r>
      <w:r w:rsidR="002A65D9" w:rsidRPr="000C787C">
        <w:rPr>
          <w:rFonts w:eastAsia="Times New Roman"/>
          <w:b/>
          <w:spacing w:val="-2"/>
          <w:szCs w:val="28"/>
          <w:lang w:val="fr-FR"/>
        </w:rPr>
        <w:t xml:space="preserve">04 </w:t>
      </w:r>
      <w:r w:rsidR="002A65D9" w:rsidRPr="002A65D9">
        <w:rPr>
          <w:rFonts w:eastAsia="Times New Roman"/>
          <w:spacing w:val="-2"/>
          <w:szCs w:val="28"/>
          <w:lang w:val="fr-FR"/>
        </w:rPr>
        <w:t xml:space="preserve">nhiệm vụ thuộc Chương trình và </w:t>
      </w:r>
      <w:r w:rsidR="002A65D9" w:rsidRPr="000C787C">
        <w:rPr>
          <w:rFonts w:eastAsia="Times New Roman"/>
          <w:b/>
          <w:spacing w:val="-2"/>
          <w:szCs w:val="28"/>
          <w:lang w:val="fr-FR"/>
        </w:rPr>
        <w:t>254</w:t>
      </w:r>
      <w:r w:rsidR="002A65D9" w:rsidRPr="002A65D9">
        <w:rPr>
          <w:rFonts w:eastAsia="Times New Roman"/>
          <w:spacing w:val="-2"/>
          <w:szCs w:val="28"/>
          <w:lang w:val="fr-FR"/>
        </w:rPr>
        <w:t xml:space="preserve"> dự án thuộc kế hoạch đầu tư công trung hạn giai đoạn 2021-2025.</w:t>
      </w:r>
    </w:p>
    <w:p w14:paraId="0F911A3E" w14:textId="4CD5732F" w:rsidR="001B5528" w:rsidRDefault="001B5528" w:rsidP="00E71B0E">
      <w:pPr>
        <w:ind w:firstLine="720"/>
        <w:rPr>
          <w:rFonts w:eastAsia="Times New Roman"/>
          <w:spacing w:val="-2"/>
          <w:szCs w:val="28"/>
          <w:lang w:val="fr-FR"/>
        </w:rPr>
      </w:pPr>
      <w:r>
        <w:rPr>
          <w:rFonts w:eastAsia="Times New Roman"/>
          <w:spacing w:val="-2"/>
          <w:szCs w:val="28"/>
          <w:lang w:val="fr-FR"/>
        </w:rPr>
        <w:t xml:space="preserve">- Đối với kế hoạch năm 2023, </w:t>
      </w:r>
      <w:r w:rsidR="006C2F90">
        <w:rPr>
          <w:rFonts w:eastAsia="Times New Roman"/>
          <w:spacing w:val="-2"/>
          <w:szCs w:val="28"/>
          <w:lang w:val="fr-FR"/>
        </w:rPr>
        <w:t xml:space="preserve">căn cứ Quyết định số 1513/QĐ-TTg ngày 03/12/2022 của Thủ tướng Chính phủ về việc giao kế hoạch đầu tư vốn ngân sách nhà nước năm 2023, </w:t>
      </w:r>
      <w:r w:rsidR="00776817">
        <w:rPr>
          <w:rFonts w:eastAsia="Times New Roman"/>
          <w:spacing w:val="-2"/>
          <w:szCs w:val="28"/>
          <w:lang w:val="fr-FR"/>
        </w:rPr>
        <w:t xml:space="preserve">các bộ, cơ quan trung ương và địa phương đã </w:t>
      </w:r>
      <w:r w:rsidR="00BD76D3">
        <w:rPr>
          <w:rFonts w:eastAsia="Times New Roman"/>
          <w:spacing w:val="-2"/>
          <w:szCs w:val="28"/>
          <w:lang w:val="fr-FR"/>
        </w:rPr>
        <w:t>phân bổ chi tiết</w:t>
      </w:r>
      <w:r w:rsidR="00E92A3D">
        <w:rPr>
          <w:rFonts w:eastAsia="Times New Roman"/>
          <w:spacing w:val="-2"/>
          <w:szCs w:val="28"/>
          <w:lang w:val="fr-FR"/>
        </w:rPr>
        <w:t xml:space="preserve"> kế hoạch</w:t>
      </w:r>
      <w:r w:rsidR="00BD76D3">
        <w:rPr>
          <w:rFonts w:eastAsia="Times New Roman"/>
          <w:spacing w:val="-2"/>
          <w:szCs w:val="28"/>
          <w:lang w:val="fr-FR"/>
        </w:rPr>
        <w:t xml:space="preserve"> vốn</w:t>
      </w:r>
      <w:r w:rsidR="00675450">
        <w:rPr>
          <w:rFonts w:eastAsia="Times New Roman"/>
          <w:spacing w:val="-2"/>
          <w:szCs w:val="28"/>
          <w:lang w:val="fr-FR"/>
        </w:rPr>
        <w:t xml:space="preserve"> của</w:t>
      </w:r>
      <w:r w:rsidR="00776817">
        <w:rPr>
          <w:rFonts w:eastAsia="Times New Roman"/>
          <w:spacing w:val="-2"/>
          <w:szCs w:val="28"/>
          <w:lang w:val="fr-FR"/>
        </w:rPr>
        <w:t xml:space="preserve"> </w:t>
      </w:r>
      <w:r w:rsidR="000578D1">
        <w:rPr>
          <w:rFonts w:eastAsia="Times New Roman"/>
          <w:spacing w:val="-2"/>
          <w:szCs w:val="28"/>
          <w:lang w:val="fr-FR"/>
        </w:rPr>
        <w:t>Chương trình</w:t>
      </w:r>
      <w:r w:rsidR="00807CE9">
        <w:rPr>
          <w:rFonts w:eastAsia="Times New Roman"/>
          <w:spacing w:val="-2"/>
          <w:szCs w:val="28"/>
          <w:lang w:val="fr-FR"/>
        </w:rPr>
        <w:t xml:space="preserve"> cho các nhiệm vụ, dự án</w:t>
      </w:r>
      <w:r w:rsidR="00770E20">
        <w:rPr>
          <w:rFonts w:eastAsia="Times New Roman"/>
          <w:spacing w:val="-2"/>
          <w:szCs w:val="28"/>
          <w:lang w:val="fr-FR"/>
        </w:rPr>
        <w:t xml:space="preserve"> </w:t>
      </w:r>
      <w:r w:rsidR="005C36AD">
        <w:rPr>
          <w:rFonts w:eastAsia="Times New Roman"/>
          <w:spacing w:val="-2"/>
          <w:szCs w:val="28"/>
          <w:lang w:val="fr-FR"/>
        </w:rPr>
        <w:t>là</w:t>
      </w:r>
      <w:r w:rsidR="00770E20">
        <w:rPr>
          <w:rFonts w:eastAsia="Times New Roman"/>
          <w:spacing w:val="-2"/>
          <w:szCs w:val="28"/>
          <w:lang w:val="fr-FR"/>
        </w:rPr>
        <w:t xml:space="preserve"> </w:t>
      </w:r>
      <w:r w:rsidR="00770E20" w:rsidRPr="00770E20">
        <w:rPr>
          <w:rFonts w:eastAsia="Times New Roman"/>
          <w:b/>
          <w:spacing w:val="-2"/>
          <w:szCs w:val="28"/>
          <w:lang w:val="fr-FR"/>
        </w:rPr>
        <w:t xml:space="preserve">92.484,278 </w:t>
      </w:r>
      <w:r w:rsidR="000578D1" w:rsidRPr="00770E20">
        <w:rPr>
          <w:rFonts w:eastAsia="Times New Roman"/>
          <w:b/>
          <w:spacing w:val="-2"/>
          <w:szCs w:val="28"/>
          <w:lang w:val="fr-FR"/>
        </w:rPr>
        <w:t>tỷ đồng</w:t>
      </w:r>
      <w:r w:rsidR="000578D1">
        <w:rPr>
          <w:rFonts w:eastAsia="Times New Roman"/>
          <w:spacing w:val="-2"/>
          <w:szCs w:val="28"/>
          <w:lang w:val="fr-FR"/>
        </w:rPr>
        <w:t xml:space="preserve">, trong đó </w:t>
      </w:r>
      <w:r w:rsidR="00D723AB">
        <w:rPr>
          <w:rFonts w:eastAsia="Times New Roman"/>
          <w:spacing w:val="-2"/>
          <w:szCs w:val="28"/>
          <w:lang w:val="fr-FR"/>
        </w:rPr>
        <w:t>phân bổ cho các nhiệm vụ, dự án thuộc C</w:t>
      </w:r>
      <w:r w:rsidR="000F6FA8">
        <w:rPr>
          <w:rFonts w:eastAsia="Times New Roman"/>
          <w:spacing w:val="-2"/>
          <w:szCs w:val="28"/>
          <w:lang w:val="fr-FR"/>
        </w:rPr>
        <w:t xml:space="preserve">hương trình </w:t>
      </w:r>
      <w:r w:rsidR="005C36AD">
        <w:rPr>
          <w:rFonts w:eastAsia="Times New Roman"/>
          <w:spacing w:val="-2"/>
          <w:szCs w:val="28"/>
          <w:lang w:val="fr-FR"/>
        </w:rPr>
        <w:t>là</w:t>
      </w:r>
      <w:r w:rsidR="00770E20" w:rsidRPr="00770E20">
        <w:t xml:space="preserve"> </w:t>
      </w:r>
      <w:r w:rsidR="00FC6B3D">
        <w:rPr>
          <w:rFonts w:eastAsia="Times New Roman"/>
          <w:b/>
          <w:spacing w:val="-2"/>
          <w:szCs w:val="28"/>
          <w:lang w:val="fr-FR"/>
        </w:rPr>
        <w:t>87</w:t>
      </w:r>
      <w:r w:rsidR="00770E20" w:rsidRPr="00770E20">
        <w:rPr>
          <w:rFonts w:eastAsia="Times New Roman"/>
          <w:b/>
          <w:spacing w:val="-2"/>
          <w:szCs w:val="28"/>
          <w:lang w:val="fr-FR"/>
        </w:rPr>
        <w:t>.</w:t>
      </w:r>
      <w:r w:rsidR="00FC6B3D">
        <w:rPr>
          <w:rFonts w:eastAsia="Times New Roman"/>
          <w:b/>
          <w:spacing w:val="-2"/>
          <w:szCs w:val="28"/>
          <w:lang w:val="fr-FR"/>
        </w:rPr>
        <w:t>256</w:t>
      </w:r>
      <w:r w:rsidR="00770E20" w:rsidRPr="00770E20">
        <w:rPr>
          <w:rFonts w:eastAsia="Times New Roman"/>
          <w:b/>
          <w:spacing w:val="-2"/>
          <w:szCs w:val="28"/>
          <w:lang w:val="fr-FR"/>
        </w:rPr>
        <w:t>,626 tỷ đồng</w:t>
      </w:r>
      <w:r w:rsidR="005C36AD">
        <w:rPr>
          <w:rFonts w:eastAsia="Times New Roman"/>
          <w:b/>
          <w:spacing w:val="-2"/>
          <w:szCs w:val="28"/>
          <w:lang w:val="fr-FR"/>
        </w:rPr>
        <w:t xml:space="preserve">, </w:t>
      </w:r>
      <w:r w:rsidR="005C36AD">
        <w:rPr>
          <w:rFonts w:eastAsia="Times New Roman"/>
          <w:spacing w:val="-2"/>
          <w:szCs w:val="28"/>
          <w:lang w:val="fr-FR"/>
        </w:rPr>
        <w:t xml:space="preserve">phân bổ cho các nhiệm vụ, dự án thuộc Kế hoạch đầu tư công trung hạn giai đoạn 2021-2025 là </w:t>
      </w:r>
      <w:r w:rsidR="00C4751E" w:rsidRPr="00EB54F7">
        <w:rPr>
          <w:rFonts w:eastAsia="Times New Roman"/>
          <w:b/>
          <w:spacing w:val="-2"/>
          <w:szCs w:val="28"/>
          <w:lang w:val="fr-FR"/>
        </w:rPr>
        <w:t>5.227,652</w:t>
      </w:r>
      <w:r w:rsidR="002A6530" w:rsidRPr="00EB54F7">
        <w:rPr>
          <w:rFonts w:eastAsia="Times New Roman"/>
          <w:b/>
          <w:spacing w:val="-2"/>
          <w:szCs w:val="28"/>
          <w:lang w:val="fr-FR"/>
        </w:rPr>
        <w:t xml:space="preserve"> tỷ đồng</w:t>
      </w:r>
      <w:r w:rsidR="00613230">
        <w:rPr>
          <w:rFonts w:eastAsia="Times New Roman"/>
          <w:spacing w:val="-2"/>
          <w:szCs w:val="28"/>
          <w:lang w:val="fr-FR"/>
        </w:rPr>
        <w:t>.</w:t>
      </w:r>
    </w:p>
    <w:p w14:paraId="5CF3F5C6" w14:textId="210EB9FB" w:rsidR="00613230" w:rsidRPr="00D01F88" w:rsidRDefault="006071CE" w:rsidP="00E71B0E">
      <w:pPr>
        <w:ind w:firstLine="720"/>
        <w:rPr>
          <w:rFonts w:eastAsia="Times New Roman"/>
          <w:spacing w:val="-2"/>
          <w:szCs w:val="28"/>
          <w:lang w:val="fr-FR"/>
        </w:rPr>
      </w:pPr>
      <w:r>
        <w:rPr>
          <w:rFonts w:eastAsia="Times New Roman"/>
          <w:spacing w:val="-2"/>
          <w:szCs w:val="28"/>
          <w:lang w:val="fr-FR"/>
        </w:rPr>
        <w:t>V</w:t>
      </w:r>
      <w:r w:rsidR="008E1F92">
        <w:rPr>
          <w:rFonts w:eastAsia="Times New Roman"/>
          <w:spacing w:val="-2"/>
          <w:szCs w:val="28"/>
          <w:lang w:val="fr-FR"/>
        </w:rPr>
        <w:t>ề giải ngân</w:t>
      </w:r>
      <w:r w:rsidR="00BF3FF4">
        <w:rPr>
          <w:rFonts w:eastAsia="Times New Roman"/>
          <w:spacing w:val="-2"/>
          <w:szCs w:val="28"/>
          <w:lang w:val="fr-FR"/>
        </w:rPr>
        <w:t xml:space="preserve">, </w:t>
      </w:r>
      <w:r w:rsidR="002349A4">
        <w:rPr>
          <w:rFonts w:eastAsia="Times New Roman"/>
          <w:spacing w:val="-2"/>
          <w:szCs w:val="28"/>
          <w:lang w:val="fr-FR"/>
        </w:rPr>
        <w:t xml:space="preserve">các báo cáo của Bộ Tài chính chưa </w:t>
      </w:r>
      <w:r w:rsidR="009D1731">
        <w:rPr>
          <w:rFonts w:eastAsia="Times New Roman"/>
          <w:spacing w:val="-2"/>
          <w:szCs w:val="28"/>
          <w:lang w:val="fr-FR"/>
        </w:rPr>
        <w:t>có số liệu giải ngân vốn đầu tư</w:t>
      </w:r>
      <w:r w:rsidR="00257A05">
        <w:rPr>
          <w:rFonts w:eastAsia="Times New Roman"/>
          <w:spacing w:val="-2"/>
          <w:szCs w:val="28"/>
          <w:lang w:val="fr-FR"/>
        </w:rPr>
        <w:t xml:space="preserve"> phát triển</w:t>
      </w:r>
      <w:r w:rsidR="00EE596F">
        <w:rPr>
          <w:rFonts w:eastAsia="Times New Roman"/>
          <w:spacing w:val="-2"/>
          <w:szCs w:val="28"/>
          <w:lang w:val="fr-FR"/>
        </w:rPr>
        <w:t xml:space="preserve"> </w:t>
      </w:r>
      <w:r w:rsidR="004B1A65">
        <w:rPr>
          <w:rFonts w:eastAsia="Times New Roman"/>
          <w:spacing w:val="-2"/>
          <w:szCs w:val="28"/>
          <w:lang w:val="fr-FR"/>
        </w:rPr>
        <w:t>của Chương trình trong kế hoạch vốn</w:t>
      </w:r>
      <w:r w:rsidR="002C777E">
        <w:rPr>
          <w:rFonts w:eastAsia="Times New Roman"/>
          <w:spacing w:val="-2"/>
          <w:szCs w:val="28"/>
          <w:lang w:val="fr-FR"/>
        </w:rPr>
        <w:t xml:space="preserve"> đầu tư nguồn NSNN</w:t>
      </w:r>
      <w:r w:rsidR="003A62F9">
        <w:rPr>
          <w:rFonts w:eastAsia="Times New Roman"/>
          <w:spacing w:val="-2"/>
          <w:szCs w:val="28"/>
          <w:lang w:val="fr-FR"/>
        </w:rPr>
        <w:t xml:space="preserve"> các năm 2022 và</w:t>
      </w:r>
      <w:r w:rsidR="004B1A65">
        <w:rPr>
          <w:rFonts w:eastAsia="Times New Roman"/>
          <w:spacing w:val="-2"/>
          <w:szCs w:val="28"/>
          <w:lang w:val="fr-FR"/>
        </w:rPr>
        <w:t xml:space="preserve"> năm 2023, Bộ Kế hoạch và Đầu tư đang phối hợp với các bộ, cơ quan, địa phương </w:t>
      </w:r>
      <w:r w:rsidR="00467C35">
        <w:rPr>
          <w:rFonts w:eastAsia="Times New Roman"/>
          <w:spacing w:val="-2"/>
          <w:szCs w:val="28"/>
          <w:lang w:val="fr-FR"/>
        </w:rPr>
        <w:t>tổng hợp nội dung này</w:t>
      </w:r>
      <w:r w:rsidR="006037C1">
        <w:rPr>
          <w:rFonts w:eastAsia="Times New Roman"/>
          <w:spacing w:val="-2"/>
          <w:szCs w:val="28"/>
          <w:lang w:val="fr-FR"/>
        </w:rPr>
        <w:t>.</w:t>
      </w:r>
    </w:p>
    <w:p w14:paraId="4E743789" w14:textId="05B6D3F7" w:rsidR="00A9450F" w:rsidRDefault="0066705F" w:rsidP="00E71B0E">
      <w:pPr>
        <w:ind w:firstLine="720"/>
        <w:rPr>
          <w:rFonts w:eastAsia="Times New Roman"/>
          <w:szCs w:val="28"/>
          <w:lang w:val="fr-FR"/>
        </w:rPr>
      </w:pPr>
      <w:r w:rsidRPr="009A1B87">
        <w:rPr>
          <w:rFonts w:eastAsia="Times New Roman"/>
          <w:b/>
          <w:i/>
          <w:szCs w:val="28"/>
          <w:lang w:val="fr-FR"/>
        </w:rPr>
        <w:t xml:space="preserve"> </w:t>
      </w:r>
      <w:r w:rsidR="00A9450F">
        <w:rPr>
          <w:rFonts w:eastAsia="Times New Roman"/>
          <w:b/>
          <w:i/>
          <w:szCs w:val="28"/>
          <w:lang w:val="fr-FR"/>
        </w:rPr>
        <w:t xml:space="preserve">b) </w:t>
      </w:r>
      <w:r w:rsidR="00A9450F" w:rsidRPr="00A9450F">
        <w:rPr>
          <w:rFonts w:eastAsia="Times New Roman"/>
          <w:szCs w:val="28"/>
          <w:lang w:val="fr-FR"/>
        </w:rPr>
        <w:t xml:space="preserve">Chính phủ đã trình Ủy ban Thường vụ Quốc hội cho ý kiến đối với 129 dự án đã hoàn thiện thủ tục đầu tư, đủ điều kiện giao kế hoạch với số vốn dự kiến </w:t>
      </w:r>
      <w:r w:rsidR="00A9450F" w:rsidRPr="00756651">
        <w:rPr>
          <w:rFonts w:eastAsia="Times New Roman"/>
          <w:b/>
          <w:szCs w:val="28"/>
          <w:lang w:val="fr-FR"/>
        </w:rPr>
        <w:t>14.710 tỷ đồng</w:t>
      </w:r>
      <w:r w:rsidR="00A9450F" w:rsidRPr="00A9450F">
        <w:rPr>
          <w:rFonts w:eastAsia="Times New Roman"/>
          <w:szCs w:val="28"/>
          <w:lang w:val="fr-FR"/>
        </w:rPr>
        <w:t xml:space="preserve"> tại Tờ trình số 489/TTr-CP ngày 17/12/2022.</w:t>
      </w:r>
    </w:p>
    <w:p w14:paraId="42CF58C4" w14:textId="67EFCB38" w:rsidR="0044700A" w:rsidRPr="0044700A" w:rsidRDefault="0044700A" w:rsidP="00E71B0E">
      <w:pPr>
        <w:ind w:firstLine="720"/>
        <w:rPr>
          <w:rFonts w:eastAsia="Times New Roman"/>
          <w:szCs w:val="28"/>
          <w:lang w:val="fr-FR"/>
        </w:rPr>
      </w:pPr>
      <w:r w:rsidRPr="0044700A">
        <w:rPr>
          <w:rFonts w:eastAsia="Times New Roman"/>
          <w:b/>
          <w:i/>
          <w:szCs w:val="28"/>
          <w:lang w:val="fr-FR"/>
        </w:rPr>
        <w:t>c)</w:t>
      </w:r>
      <w:r w:rsidRPr="0044700A">
        <w:rPr>
          <w:rFonts w:eastAsia="Times New Roman"/>
          <w:szCs w:val="28"/>
          <w:lang w:val="fr-FR"/>
        </w:rPr>
        <w:t xml:space="preserve"> Số vốn đã được Thủ tướng Chính phủ thông báo, dự kiến bố trí cho các dự án đã hoàn thiện thủ tục đầu tư là </w:t>
      </w:r>
      <w:r w:rsidR="005A39D0" w:rsidRPr="0027402A">
        <w:rPr>
          <w:rFonts w:eastAsia="Times New Roman"/>
          <w:b/>
          <w:szCs w:val="28"/>
          <w:lang w:val="fr-FR"/>
        </w:rPr>
        <w:t>9</w:t>
      </w:r>
      <w:r w:rsidR="005A39D0" w:rsidRPr="00A4465F">
        <w:rPr>
          <w:rFonts w:eastAsia="Times New Roman"/>
          <w:b/>
          <w:szCs w:val="28"/>
          <w:lang w:val="fr-FR"/>
        </w:rPr>
        <w:t>.6</w:t>
      </w:r>
      <w:r w:rsidR="005A39D0">
        <w:rPr>
          <w:rFonts w:eastAsia="Times New Roman"/>
          <w:b/>
          <w:szCs w:val="28"/>
          <w:lang w:val="fr-FR"/>
        </w:rPr>
        <w:t>05</w:t>
      </w:r>
      <w:r w:rsidR="005A39D0" w:rsidRPr="00A4465F">
        <w:rPr>
          <w:rFonts w:eastAsia="Times New Roman"/>
          <w:b/>
          <w:szCs w:val="28"/>
          <w:lang w:val="fr-FR"/>
        </w:rPr>
        <w:t xml:space="preserve"> </w:t>
      </w:r>
      <w:r w:rsidRPr="00C5389E">
        <w:rPr>
          <w:rFonts w:eastAsia="Times New Roman"/>
          <w:b/>
          <w:szCs w:val="28"/>
          <w:lang w:val="fr-FR"/>
        </w:rPr>
        <w:t>tỷ đồng</w:t>
      </w:r>
      <w:r w:rsidRPr="0044700A">
        <w:rPr>
          <w:rFonts w:eastAsia="Times New Roman"/>
          <w:szCs w:val="28"/>
          <w:lang w:val="fr-FR"/>
        </w:rPr>
        <w:t xml:space="preserve">. Bộ Kế hoạch và Đầu tư đã </w:t>
      </w:r>
      <w:r w:rsidR="00D81292">
        <w:rPr>
          <w:rFonts w:eastAsia="Times New Roman"/>
          <w:szCs w:val="28"/>
          <w:lang w:val="fr-FR"/>
        </w:rPr>
        <w:t>lấy ý kiến các</w:t>
      </w:r>
      <w:r w:rsidRPr="0044700A">
        <w:rPr>
          <w:rFonts w:eastAsia="Times New Roman"/>
          <w:szCs w:val="28"/>
          <w:lang w:val="fr-FR"/>
        </w:rPr>
        <w:t xml:space="preserve"> </w:t>
      </w:r>
      <w:r w:rsidR="003E2626">
        <w:rPr>
          <w:rFonts w:eastAsia="Times New Roman"/>
          <w:szCs w:val="28"/>
          <w:lang w:val="fr-FR"/>
        </w:rPr>
        <w:t>bộ liên quan về nội dung này</w:t>
      </w:r>
      <w:r w:rsidRPr="0044700A">
        <w:rPr>
          <w:rFonts w:eastAsia="Times New Roman"/>
          <w:szCs w:val="28"/>
          <w:lang w:val="fr-FR"/>
        </w:rPr>
        <w:t>.</w:t>
      </w:r>
      <w:r w:rsidR="00AC1592">
        <w:rPr>
          <w:rFonts w:eastAsia="Times New Roman"/>
          <w:szCs w:val="28"/>
          <w:lang w:val="fr-FR"/>
        </w:rPr>
        <w:t xml:space="preserve"> </w:t>
      </w:r>
      <w:r w:rsidR="00FD101B">
        <w:rPr>
          <w:rFonts w:eastAsia="Times New Roman"/>
          <w:szCs w:val="28"/>
          <w:lang w:val="fr-FR"/>
        </w:rPr>
        <w:t>Sau khi có ý kiên</w:t>
      </w:r>
      <w:r w:rsidR="00AC1592">
        <w:rPr>
          <w:rFonts w:eastAsia="Times New Roman"/>
          <w:szCs w:val="28"/>
          <w:lang w:val="fr-FR"/>
        </w:rPr>
        <w:t xml:space="preserve"> của các bộ liên quan, Bộ Kế hoạch và Đầu tư sẽ trình Chính phủ, Thủ tướng Chính phủ </w:t>
      </w:r>
      <w:r w:rsidR="00387BD8">
        <w:rPr>
          <w:rFonts w:eastAsia="Times New Roman"/>
          <w:szCs w:val="28"/>
          <w:lang w:val="fr-FR"/>
        </w:rPr>
        <w:t>báo cáo Ủy ban Thường vụ Q</w:t>
      </w:r>
      <w:r w:rsidR="00966944">
        <w:rPr>
          <w:rFonts w:eastAsia="Times New Roman"/>
          <w:szCs w:val="28"/>
          <w:lang w:val="fr-FR"/>
        </w:rPr>
        <w:t>uốc hội cho ý kiến</w:t>
      </w:r>
      <w:r w:rsidR="001C7067">
        <w:rPr>
          <w:rFonts w:eastAsia="Times New Roman"/>
          <w:szCs w:val="28"/>
          <w:lang w:val="fr-FR"/>
        </w:rPr>
        <w:t>.</w:t>
      </w:r>
    </w:p>
    <w:p w14:paraId="51EE6B3E" w14:textId="070C73B9" w:rsidR="0044700A" w:rsidRDefault="00F05557" w:rsidP="00E71B0E">
      <w:pPr>
        <w:ind w:firstLine="720"/>
        <w:rPr>
          <w:rFonts w:eastAsia="Times New Roman"/>
          <w:szCs w:val="28"/>
          <w:lang w:val="fr-FR"/>
        </w:rPr>
      </w:pPr>
      <w:r w:rsidRPr="00F05557">
        <w:rPr>
          <w:rFonts w:eastAsia="Times New Roman"/>
          <w:b/>
          <w:i/>
          <w:szCs w:val="28"/>
          <w:lang w:val="fr-FR"/>
        </w:rPr>
        <w:t>d)</w:t>
      </w:r>
      <w:r w:rsidR="0044700A" w:rsidRPr="0044700A">
        <w:rPr>
          <w:rFonts w:eastAsia="Times New Roman"/>
          <w:szCs w:val="28"/>
          <w:lang w:val="fr-FR"/>
        </w:rPr>
        <w:t xml:space="preserve"> Số vốn đã được Thủ tướng Chính phủ thông b</w:t>
      </w:r>
      <w:r w:rsidR="00B051DA">
        <w:rPr>
          <w:rFonts w:eastAsia="Times New Roman"/>
          <w:szCs w:val="28"/>
          <w:lang w:val="fr-FR"/>
        </w:rPr>
        <w:t>áo, dự kiến bố trí cho các dự án của 09 địa phương</w:t>
      </w:r>
      <w:r w:rsidR="0044700A" w:rsidRPr="0044700A">
        <w:rPr>
          <w:rFonts w:eastAsia="Times New Roman"/>
          <w:szCs w:val="28"/>
          <w:lang w:val="fr-FR"/>
        </w:rPr>
        <w:t xml:space="preserve"> chưa hoàn thiện </w:t>
      </w:r>
      <w:r w:rsidR="006D6A22">
        <w:rPr>
          <w:rFonts w:eastAsia="Times New Roman"/>
          <w:szCs w:val="28"/>
          <w:lang w:val="fr-FR"/>
        </w:rPr>
        <w:t xml:space="preserve">thủ tục đầu tư là </w:t>
      </w:r>
      <w:r w:rsidR="005A39D0" w:rsidRPr="0027402A">
        <w:rPr>
          <w:rFonts w:eastAsia="Times New Roman"/>
          <w:b/>
          <w:szCs w:val="28"/>
          <w:lang w:val="fr-FR"/>
        </w:rPr>
        <w:t>1</w:t>
      </w:r>
      <w:r w:rsidR="005A39D0" w:rsidRPr="00B57A39">
        <w:rPr>
          <w:rFonts w:eastAsia="Times New Roman"/>
          <w:b/>
          <w:szCs w:val="28"/>
          <w:lang w:val="fr-FR"/>
        </w:rPr>
        <w:t>.</w:t>
      </w:r>
      <w:r w:rsidR="005A39D0">
        <w:rPr>
          <w:rFonts w:eastAsia="Times New Roman"/>
          <w:b/>
          <w:szCs w:val="28"/>
          <w:lang w:val="fr-FR"/>
        </w:rPr>
        <w:t>214</w:t>
      </w:r>
      <w:r w:rsidR="005A39D0" w:rsidRPr="00B57A39">
        <w:rPr>
          <w:rFonts w:eastAsia="Times New Roman"/>
          <w:b/>
          <w:szCs w:val="28"/>
          <w:lang w:val="fr-FR"/>
        </w:rPr>
        <w:t xml:space="preserve"> </w:t>
      </w:r>
      <w:r w:rsidR="006D6A22" w:rsidRPr="00C5389E">
        <w:rPr>
          <w:rFonts w:eastAsia="Times New Roman"/>
          <w:b/>
          <w:szCs w:val="28"/>
          <w:lang w:val="fr-FR"/>
        </w:rPr>
        <w:t>tỷ đồng</w:t>
      </w:r>
      <w:r w:rsidR="009A253C">
        <w:rPr>
          <w:rStyle w:val="FootnoteReference"/>
          <w:rFonts w:eastAsia="Times New Roman"/>
          <w:szCs w:val="28"/>
          <w:lang w:val="fr-FR"/>
        </w:rPr>
        <w:footnoteReference w:id="2"/>
      </w:r>
      <w:r w:rsidR="006D6A22">
        <w:rPr>
          <w:rFonts w:eastAsia="Times New Roman"/>
          <w:szCs w:val="28"/>
          <w:lang w:val="fr-FR"/>
        </w:rPr>
        <w:t>.</w:t>
      </w:r>
    </w:p>
    <w:p w14:paraId="1D57966F" w14:textId="77777777" w:rsidR="00AB6708" w:rsidRDefault="00F05557" w:rsidP="00E71B0E">
      <w:pPr>
        <w:ind w:firstLine="720"/>
        <w:rPr>
          <w:rFonts w:eastAsia="Times New Roman"/>
          <w:szCs w:val="28"/>
          <w:lang w:val="fr-FR"/>
        </w:rPr>
      </w:pPr>
      <w:r>
        <w:rPr>
          <w:rFonts w:eastAsia="Times New Roman"/>
          <w:b/>
          <w:i/>
          <w:szCs w:val="28"/>
          <w:lang w:val="fr-FR"/>
        </w:rPr>
        <w:t>đ</w:t>
      </w:r>
      <w:r w:rsidR="007E3722" w:rsidRPr="007E3722">
        <w:rPr>
          <w:rFonts w:eastAsia="Times New Roman"/>
          <w:b/>
          <w:i/>
          <w:szCs w:val="28"/>
          <w:lang w:val="fr-FR"/>
        </w:rPr>
        <w:t>)</w:t>
      </w:r>
      <w:r w:rsidR="004A58F9">
        <w:rPr>
          <w:rFonts w:eastAsia="Times New Roman"/>
          <w:szCs w:val="28"/>
          <w:lang w:val="fr-FR"/>
        </w:rPr>
        <w:t xml:space="preserve"> </w:t>
      </w:r>
      <w:r w:rsidR="007E3722" w:rsidRPr="007E3722">
        <w:rPr>
          <w:rFonts w:eastAsia="Times New Roman"/>
          <w:szCs w:val="28"/>
          <w:lang w:val="fr-FR"/>
        </w:rPr>
        <w:t xml:space="preserve">Số vốn chưa được Thủ tướng Chính phủ thông báo là </w:t>
      </w:r>
      <w:r w:rsidR="007E3722" w:rsidRPr="0014288C">
        <w:rPr>
          <w:rFonts w:eastAsia="Times New Roman"/>
          <w:b/>
          <w:szCs w:val="28"/>
          <w:lang w:val="fr-FR"/>
        </w:rPr>
        <w:t>3.332 tỷ đồng</w:t>
      </w:r>
      <w:r w:rsidR="0014288C">
        <w:rPr>
          <w:rFonts w:eastAsia="Times New Roman"/>
          <w:szCs w:val="28"/>
          <w:lang w:val="fr-FR"/>
        </w:rPr>
        <w:t>, bao gồm</w:t>
      </w:r>
      <w:r w:rsidR="00AB6708">
        <w:rPr>
          <w:rFonts w:eastAsia="Times New Roman"/>
          <w:szCs w:val="28"/>
          <w:lang w:val="fr-FR"/>
        </w:rPr>
        <w:t> :</w:t>
      </w:r>
    </w:p>
    <w:p w14:paraId="1E4F2BE6" w14:textId="12D78B5F" w:rsidR="00AB6708" w:rsidRDefault="00AB6708" w:rsidP="00E71B0E">
      <w:pPr>
        <w:ind w:firstLine="720"/>
        <w:rPr>
          <w:rFonts w:eastAsia="Times New Roman"/>
          <w:szCs w:val="28"/>
          <w:lang w:val="fr-FR"/>
        </w:rPr>
      </w:pPr>
      <w:r>
        <w:rPr>
          <w:rFonts w:eastAsia="Times New Roman"/>
          <w:szCs w:val="28"/>
          <w:lang w:val="fr-FR"/>
        </w:rPr>
        <w:lastRenderedPageBreak/>
        <w:t>-</w:t>
      </w:r>
      <w:r w:rsidR="0014288C">
        <w:rPr>
          <w:rFonts w:eastAsia="Times New Roman"/>
          <w:szCs w:val="28"/>
          <w:lang w:val="fr-FR"/>
        </w:rPr>
        <w:t xml:space="preserve"> </w:t>
      </w:r>
      <w:r w:rsidR="0014288C" w:rsidRPr="00756651">
        <w:rPr>
          <w:rFonts w:eastAsia="Times New Roman"/>
          <w:b/>
          <w:szCs w:val="28"/>
          <w:lang w:val="fr-FR"/>
        </w:rPr>
        <w:t>2.500 tỷ đồng</w:t>
      </w:r>
      <w:r w:rsidR="0014288C" w:rsidRPr="0014288C">
        <w:rPr>
          <w:rFonts w:eastAsia="Times New Roman"/>
          <w:szCs w:val="28"/>
          <w:lang w:val="fr-FR"/>
        </w:rPr>
        <w:t xml:space="preserve"> dự kiến bố trí cho Dự án Nâng c</w:t>
      </w:r>
      <w:r>
        <w:rPr>
          <w:rFonts w:eastAsia="Times New Roman"/>
          <w:szCs w:val="28"/>
          <w:lang w:val="fr-FR"/>
        </w:rPr>
        <w:t>ấp đoạn Km18-Km80, Quốc lộ 4B</w:t>
      </w:r>
      <w:r w:rsidR="00FC7591">
        <w:rPr>
          <w:rFonts w:eastAsia="Times New Roman"/>
          <w:szCs w:val="28"/>
          <w:lang w:val="fr-FR"/>
        </w:rPr>
        <w:t xml:space="preserve">. Dự án đã được Thủ tướng Chính phủ giao </w:t>
      </w:r>
      <w:r w:rsidR="007744B3">
        <w:rPr>
          <w:rFonts w:eastAsia="Times New Roman"/>
          <w:szCs w:val="28"/>
          <w:lang w:val="fr-FR"/>
        </w:rPr>
        <w:t>Bộ Giao thông vận tải</w:t>
      </w:r>
      <w:r w:rsidR="00FC7591">
        <w:rPr>
          <w:rFonts w:eastAsia="Times New Roman"/>
          <w:szCs w:val="28"/>
          <w:lang w:val="fr-FR"/>
        </w:rPr>
        <w:t xml:space="preserve"> làm cơ quan chủ quản</w:t>
      </w:r>
      <w:r w:rsidR="00D45A6B">
        <w:rPr>
          <w:rFonts w:eastAsia="Times New Roman"/>
          <w:szCs w:val="28"/>
          <w:lang w:val="fr-FR"/>
        </w:rPr>
        <w:t>.</w:t>
      </w:r>
    </w:p>
    <w:p w14:paraId="19A95418" w14:textId="60F3D5C7" w:rsidR="006D6A22" w:rsidRPr="00A9450F" w:rsidRDefault="00AB6708" w:rsidP="00E71B0E">
      <w:pPr>
        <w:ind w:firstLine="720"/>
        <w:rPr>
          <w:rFonts w:eastAsia="Times New Roman"/>
          <w:szCs w:val="28"/>
          <w:lang w:val="fr-FR"/>
        </w:rPr>
      </w:pPr>
      <w:r>
        <w:rPr>
          <w:rFonts w:eastAsia="Times New Roman"/>
          <w:szCs w:val="28"/>
          <w:lang w:val="fr-FR"/>
        </w:rPr>
        <w:t>-</w:t>
      </w:r>
      <w:r w:rsidR="0014288C" w:rsidRPr="0014288C">
        <w:rPr>
          <w:rFonts w:eastAsia="Times New Roman"/>
          <w:szCs w:val="28"/>
          <w:lang w:val="fr-FR"/>
        </w:rPr>
        <w:t xml:space="preserve"> </w:t>
      </w:r>
      <w:r w:rsidR="0014288C" w:rsidRPr="00756651">
        <w:rPr>
          <w:rFonts w:eastAsia="Times New Roman"/>
          <w:b/>
          <w:szCs w:val="28"/>
          <w:lang w:val="fr-FR"/>
        </w:rPr>
        <w:t>832 tỷ đồng</w:t>
      </w:r>
      <w:r w:rsidR="0014288C" w:rsidRPr="0014288C">
        <w:rPr>
          <w:rFonts w:eastAsia="Times New Roman"/>
          <w:szCs w:val="28"/>
          <w:lang w:val="fr-FR"/>
        </w:rPr>
        <w:t xml:space="preserve"> dự kiến bố trí cho các dự án thuộc lĩnh vực y tế.</w:t>
      </w:r>
      <w:r w:rsidR="008C24AD">
        <w:rPr>
          <w:rFonts w:eastAsia="Times New Roman"/>
          <w:szCs w:val="28"/>
          <w:lang w:val="fr-FR"/>
        </w:rPr>
        <w:t xml:space="preserve"> Bộ Y tế chưa có phương án phân bổ chi tiết đối với số vốn này</w:t>
      </w:r>
      <w:r w:rsidR="00366A81">
        <w:rPr>
          <w:rFonts w:eastAsia="Times New Roman"/>
          <w:szCs w:val="28"/>
          <w:lang w:val="fr-FR"/>
        </w:rPr>
        <w:t>.</w:t>
      </w:r>
    </w:p>
    <w:p w14:paraId="10D8FA30" w14:textId="5B942B7E" w:rsidR="00941B82" w:rsidRDefault="00491947" w:rsidP="00E71B0E">
      <w:pPr>
        <w:ind w:firstLine="720"/>
        <w:rPr>
          <w:rFonts w:eastAsia="Times New Roman"/>
          <w:b/>
          <w:sz w:val="26"/>
          <w:szCs w:val="26"/>
        </w:rPr>
      </w:pPr>
      <w:r w:rsidRPr="002B2318">
        <w:rPr>
          <w:rFonts w:eastAsia="Times New Roman"/>
          <w:b/>
          <w:sz w:val="26"/>
          <w:szCs w:val="26"/>
        </w:rPr>
        <w:t>II. MỘT SỐ KHÓ KHĂN, VƯỚNG MẮC TRONG TRIỂN KHAI CHƯƠNG TRÌNH</w:t>
      </w:r>
    </w:p>
    <w:p w14:paraId="694413B5" w14:textId="19492BDD" w:rsidR="008E1F92" w:rsidRDefault="008E1F92" w:rsidP="00E71B0E">
      <w:pPr>
        <w:ind w:firstLine="720"/>
        <w:rPr>
          <w:rFonts w:eastAsia="Times New Roman"/>
          <w:szCs w:val="28"/>
        </w:rPr>
      </w:pPr>
      <w:r>
        <w:rPr>
          <w:rFonts w:eastAsia="Times New Roman"/>
          <w:szCs w:val="28"/>
        </w:rPr>
        <w:t>Các khó khăn, vướng mắc trong triển khai Chương trình đã được Bộ Kế hoạch và Đầu tư báo cáo Thủ</w:t>
      </w:r>
      <w:r w:rsidR="00D5142C">
        <w:rPr>
          <w:rFonts w:eastAsia="Times New Roman"/>
          <w:szCs w:val="28"/>
        </w:rPr>
        <w:t xml:space="preserve"> tướng Chính phủ tại văn bản số</w:t>
      </w:r>
      <w:r w:rsidR="003A6B34">
        <w:rPr>
          <w:rFonts w:eastAsia="Times New Roman"/>
          <w:szCs w:val="28"/>
        </w:rPr>
        <w:t xml:space="preserve"> </w:t>
      </w:r>
      <w:r w:rsidR="00F1212C">
        <w:rPr>
          <w:rFonts w:eastAsia="Times New Roman"/>
          <w:szCs w:val="28"/>
        </w:rPr>
        <w:t>566</w:t>
      </w:r>
      <w:r>
        <w:rPr>
          <w:rFonts w:eastAsia="Times New Roman"/>
          <w:szCs w:val="28"/>
        </w:rPr>
        <w:t>/BKHĐT-TH</w:t>
      </w:r>
      <w:r w:rsidR="00F1212C">
        <w:rPr>
          <w:rFonts w:eastAsia="Times New Roman"/>
          <w:szCs w:val="28"/>
        </w:rPr>
        <w:t xml:space="preserve"> ngày 19</w:t>
      </w:r>
      <w:r>
        <w:rPr>
          <w:rFonts w:eastAsia="Times New Roman"/>
          <w:szCs w:val="28"/>
        </w:rPr>
        <w:t>/01/2023, cụ thể:</w:t>
      </w:r>
    </w:p>
    <w:p w14:paraId="03CFC21D" w14:textId="77777777" w:rsidR="00024112" w:rsidRDefault="008E1F92" w:rsidP="00E71B0E">
      <w:pPr>
        <w:pStyle w:val="ListParagraph"/>
        <w:numPr>
          <w:ilvl w:val="0"/>
          <w:numId w:val="2"/>
        </w:numPr>
        <w:rPr>
          <w:rFonts w:eastAsia="Times New Roman"/>
          <w:b/>
          <w:szCs w:val="28"/>
        </w:rPr>
      </w:pPr>
      <w:r w:rsidRPr="00024112">
        <w:rPr>
          <w:rFonts w:eastAsia="Times New Roman"/>
          <w:b/>
          <w:szCs w:val="28"/>
        </w:rPr>
        <w:t>Việc triển khai chính sách hỗ trợ 2% lãi suất</w:t>
      </w:r>
    </w:p>
    <w:p w14:paraId="2DB38234" w14:textId="442C3F75" w:rsidR="00024112" w:rsidRDefault="00024112" w:rsidP="00E71B0E">
      <w:pPr>
        <w:rPr>
          <w:rFonts w:eastAsia="Times New Roman"/>
          <w:szCs w:val="28"/>
        </w:rPr>
      </w:pPr>
      <w:r w:rsidRPr="00024112">
        <w:rPr>
          <w:rFonts w:eastAsia="Times New Roman"/>
          <w:szCs w:val="28"/>
        </w:rPr>
        <w:t xml:space="preserve">Tại Nghị quyết số 43/2022/QH15, Quốc hội đã quyết nghị sử dụng </w:t>
      </w:r>
      <w:r w:rsidRPr="00024112">
        <w:rPr>
          <w:rFonts w:eastAsia="Times New Roman"/>
          <w:b/>
          <w:szCs w:val="28"/>
        </w:rPr>
        <w:t>tối đa 40 nghìn tỷ đồng</w:t>
      </w:r>
      <w:r w:rsidRPr="00024112">
        <w:rPr>
          <w:rFonts w:eastAsia="Times New Roman"/>
          <w:szCs w:val="28"/>
        </w:rPr>
        <w:t xml:space="preserve"> từ ngân sách nhà nước để hỗ trợ lãi suất (2%/năm) cho doanh nghiệp, hợp tác xã, hộ kinh doanh thông qua hệ thống</w:t>
      </w:r>
      <w:r w:rsidR="00366A81">
        <w:rPr>
          <w:rFonts w:eastAsia="Times New Roman"/>
          <w:szCs w:val="28"/>
        </w:rPr>
        <w:t xml:space="preserve"> ngân hàng</w:t>
      </w:r>
      <w:r w:rsidRPr="00024112">
        <w:rPr>
          <w:rFonts w:eastAsia="Times New Roman"/>
          <w:szCs w:val="28"/>
        </w:rPr>
        <w:t xml:space="preserve"> thương mại. Tuy nhiên, theo báo cáo của Ngân hàng Nhà nước Việt Nam, đến hết năm 2022 giải ngân chính sách hỗ trợ 2% lãi suất rất chậm so với yêu cầu đề ra, mới đạt </w:t>
      </w:r>
      <w:r w:rsidRPr="00024112">
        <w:rPr>
          <w:rFonts w:eastAsia="Times New Roman"/>
          <w:b/>
          <w:szCs w:val="28"/>
        </w:rPr>
        <w:t xml:space="preserve">hơn </w:t>
      </w:r>
      <w:r w:rsidR="000B7683">
        <w:rPr>
          <w:rFonts w:eastAsia="Times New Roman"/>
          <w:b/>
          <w:szCs w:val="28"/>
        </w:rPr>
        <w:t>134</w:t>
      </w:r>
      <w:r w:rsidRPr="00024112">
        <w:rPr>
          <w:rFonts w:eastAsia="Times New Roman"/>
          <w:b/>
          <w:szCs w:val="28"/>
        </w:rPr>
        <w:t xml:space="preserve"> tỷ đồng, tương đương</w:t>
      </w:r>
      <w:r w:rsidR="000B7683">
        <w:rPr>
          <w:rFonts w:eastAsia="Times New Roman"/>
          <w:b/>
          <w:szCs w:val="28"/>
        </w:rPr>
        <w:t xml:space="preserve"> hơn</w:t>
      </w:r>
      <w:r w:rsidRPr="00024112">
        <w:rPr>
          <w:rFonts w:eastAsia="Times New Roman"/>
          <w:b/>
          <w:szCs w:val="28"/>
        </w:rPr>
        <w:t xml:space="preserve"> 0,</w:t>
      </w:r>
      <w:r w:rsidR="000B7683">
        <w:rPr>
          <w:rFonts w:eastAsia="Times New Roman"/>
          <w:b/>
          <w:szCs w:val="28"/>
        </w:rPr>
        <w:t>3</w:t>
      </w:r>
      <w:r w:rsidRPr="00024112">
        <w:rPr>
          <w:rFonts w:eastAsia="Times New Roman"/>
          <w:b/>
          <w:szCs w:val="28"/>
        </w:rPr>
        <w:t>% tổng nguồn lực</w:t>
      </w:r>
      <w:r w:rsidRPr="00024112">
        <w:rPr>
          <w:rFonts w:eastAsia="Times New Roman"/>
          <w:szCs w:val="28"/>
        </w:rPr>
        <w:t>.</w:t>
      </w:r>
    </w:p>
    <w:p w14:paraId="5EE261A5" w14:textId="4D003682" w:rsidR="00024112" w:rsidRDefault="00024112" w:rsidP="00E71B0E">
      <w:pPr>
        <w:ind w:firstLine="720"/>
        <w:rPr>
          <w:color w:val="000000"/>
          <w:szCs w:val="28"/>
          <w:lang w:val="nl-NL"/>
        </w:rPr>
      </w:pPr>
      <w:r>
        <w:rPr>
          <w:color w:val="000000"/>
          <w:szCs w:val="28"/>
          <w:lang w:val="nl-NL"/>
        </w:rPr>
        <w:t xml:space="preserve">Hiện nay, Ngân hàng Nhà nước Việt Nam đang phối hợp với các cơ quan liên quan sửa đổi Nghị định số 31/2022/NĐ-CP ngày 20/5/2022 của Chính phủ để tạo điều kiện triển khai thuận lợi hơn. Tuy nhiên, nguồn lực còn lại để thực hiện chính sách còn rất lớn, khả năng đến hết năm 2023 sẽ không giải ngân hết. Do đó Ngân hàng Nhà nước Việt Nam cần nhanh chóng tính toán, xác định số tiền dự kiến không sử dụng hết </w:t>
      </w:r>
      <w:r w:rsidR="00787EE7">
        <w:rPr>
          <w:color w:val="000000"/>
          <w:szCs w:val="28"/>
          <w:lang w:val="nl-NL"/>
        </w:rPr>
        <w:t>và đề xuất phương án xử lý để báo cáo Chính phủ, Thủ tướng Chính phủ</w:t>
      </w:r>
      <w:r>
        <w:rPr>
          <w:color w:val="000000"/>
          <w:szCs w:val="28"/>
          <w:lang w:val="nl-NL"/>
        </w:rPr>
        <w:t>.</w:t>
      </w:r>
    </w:p>
    <w:p w14:paraId="28AA76EA" w14:textId="77777777" w:rsidR="00B532B6" w:rsidRPr="00272633" w:rsidRDefault="00B532B6" w:rsidP="00E71B0E">
      <w:pPr>
        <w:ind w:firstLine="720"/>
        <w:rPr>
          <w:rFonts w:eastAsia="Times New Roman"/>
          <w:b/>
          <w:szCs w:val="28"/>
        </w:rPr>
      </w:pPr>
      <w:r w:rsidRPr="00272633">
        <w:rPr>
          <w:rFonts w:eastAsia="Times New Roman"/>
          <w:b/>
          <w:szCs w:val="28"/>
        </w:rPr>
        <w:t>2. Về phương án xử lý đối với nguồn tăng thu, tiết kiệm chi NSTW năm 2021 còn dư sau khi thực hiện chính sách hỗ trợ tiền thuê nhà cho người lao động</w:t>
      </w:r>
    </w:p>
    <w:p w14:paraId="520B6F62" w14:textId="2F16002B" w:rsidR="00B532B6" w:rsidRPr="00770E20" w:rsidRDefault="00B532B6" w:rsidP="00E71B0E">
      <w:pPr>
        <w:ind w:firstLine="720"/>
        <w:rPr>
          <w:rFonts w:eastAsia="Times New Roman"/>
          <w:spacing w:val="-2"/>
          <w:szCs w:val="28"/>
        </w:rPr>
      </w:pPr>
      <w:r w:rsidRPr="00770E20">
        <w:rPr>
          <w:rFonts w:eastAsia="Times New Roman"/>
          <w:spacing w:val="-2"/>
          <w:szCs w:val="28"/>
        </w:rPr>
        <w:t xml:space="preserve">Tại Nghị quyết số 43/2022/QH15 và Nghị quyết số 521/NQ-UBTVQH15 ngày 14/6/2022, Quốc hội và Ủy ban Thường vụ Quốc hội đã quyết nghị sử dụng </w:t>
      </w:r>
      <w:r w:rsidRPr="00770E20">
        <w:rPr>
          <w:rFonts w:eastAsia="Times New Roman"/>
          <w:b/>
          <w:spacing w:val="-2"/>
          <w:szCs w:val="28"/>
        </w:rPr>
        <w:t>6.600 tỷ đồng</w:t>
      </w:r>
      <w:r w:rsidRPr="00770E20">
        <w:rPr>
          <w:rFonts w:eastAsia="Times New Roman"/>
          <w:spacing w:val="-2"/>
          <w:szCs w:val="28"/>
        </w:rPr>
        <w:t xml:space="preserve"> từ nguồn tăng thu, cắt giảm, tiết kiệm chi NSTW năm 2021 để hỗ trợ tiền thuê nhà cho người lao động. Tuy nhiên, theo báo cáo của Bộ Lao động – Thương binh và Xã hội, đến nay đã hết thời hạn thực hiện chính sách, đã giải ngân hỗ trợ tiền thuê nhà cho người lao động đạt khoảng </w:t>
      </w:r>
      <w:r w:rsidRPr="00770E20">
        <w:rPr>
          <w:rFonts w:eastAsia="Times New Roman"/>
          <w:b/>
          <w:spacing w:val="-2"/>
          <w:szCs w:val="28"/>
        </w:rPr>
        <w:t>3.744 tỷ đồng</w:t>
      </w:r>
      <w:r w:rsidRPr="00770E20">
        <w:rPr>
          <w:rFonts w:eastAsia="Times New Roman"/>
          <w:spacing w:val="-2"/>
          <w:szCs w:val="28"/>
        </w:rPr>
        <w:t xml:space="preserve">, </w:t>
      </w:r>
      <w:r w:rsidR="00753F44">
        <w:rPr>
          <w:rFonts w:eastAsia="Times New Roman"/>
          <w:spacing w:val="-2"/>
          <w:szCs w:val="28"/>
        </w:rPr>
        <w:t xml:space="preserve">số </w:t>
      </w:r>
      <w:r w:rsidR="003F4C5A">
        <w:rPr>
          <w:rFonts w:eastAsia="Times New Roman"/>
          <w:spacing w:val="-2"/>
          <w:szCs w:val="28"/>
        </w:rPr>
        <w:t>tiền</w:t>
      </w:r>
      <w:r w:rsidR="00753F44">
        <w:rPr>
          <w:rFonts w:eastAsia="Times New Roman"/>
          <w:spacing w:val="-2"/>
          <w:szCs w:val="28"/>
        </w:rPr>
        <w:t xml:space="preserve"> </w:t>
      </w:r>
      <w:r w:rsidR="00753F44">
        <w:rPr>
          <w:rFonts w:eastAsia="Times New Roman"/>
          <w:spacing w:val="-2"/>
          <w:szCs w:val="28"/>
        </w:rPr>
        <w:lastRenderedPageBreak/>
        <w:t>không sử dụng là</w:t>
      </w:r>
      <w:r w:rsidRPr="00770E20">
        <w:rPr>
          <w:rFonts w:eastAsia="Times New Roman"/>
          <w:spacing w:val="-2"/>
          <w:szCs w:val="28"/>
        </w:rPr>
        <w:t xml:space="preserve"> </w:t>
      </w:r>
      <w:r w:rsidRPr="00770E20">
        <w:rPr>
          <w:rFonts w:eastAsia="Times New Roman"/>
          <w:b/>
          <w:spacing w:val="-2"/>
          <w:szCs w:val="28"/>
        </w:rPr>
        <w:t>2.856 tỷ đồng</w:t>
      </w:r>
      <w:r w:rsidRPr="00770E20">
        <w:rPr>
          <w:rFonts w:eastAsia="Times New Roman"/>
          <w:spacing w:val="-2"/>
          <w:szCs w:val="28"/>
        </w:rPr>
        <w:t>. Bộ Lao động – Thương binh và Xã hội chưa đề xuất cụ thể đối với việc sử dụng số tiền còn dư nêu trên.</w:t>
      </w:r>
    </w:p>
    <w:p w14:paraId="7728A721" w14:textId="047BEFB4" w:rsidR="00B92721" w:rsidRPr="00E62415" w:rsidRDefault="00012B5D" w:rsidP="00E71B0E">
      <w:pPr>
        <w:ind w:firstLine="720"/>
        <w:rPr>
          <w:b/>
          <w:color w:val="000000"/>
          <w:szCs w:val="28"/>
          <w:lang w:val="nl-NL"/>
        </w:rPr>
      </w:pPr>
      <w:r>
        <w:rPr>
          <w:b/>
          <w:color w:val="000000"/>
          <w:szCs w:val="28"/>
          <w:lang w:val="nl-NL"/>
        </w:rPr>
        <w:t>3</w:t>
      </w:r>
      <w:r w:rsidR="00B92721" w:rsidRPr="00E62415">
        <w:rPr>
          <w:b/>
          <w:color w:val="000000"/>
          <w:szCs w:val="28"/>
          <w:lang w:val="nl-NL"/>
        </w:rPr>
        <w:t>. Về phân bổ vốn chi đầu tư phát triển thuộc Chương trình</w:t>
      </w:r>
    </w:p>
    <w:p w14:paraId="39865626" w14:textId="00B13025" w:rsidR="00B92721" w:rsidRDefault="00B92721" w:rsidP="00E71B0E">
      <w:pPr>
        <w:ind w:firstLine="720"/>
        <w:rPr>
          <w:rFonts w:eastAsia="Times New Roman"/>
          <w:szCs w:val="28"/>
          <w:lang w:val="fr-FR"/>
        </w:rPr>
      </w:pPr>
      <w:r>
        <w:rPr>
          <w:rFonts w:eastAsia="Times New Roman"/>
          <w:szCs w:val="28"/>
        </w:rPr>
        <w:t xml:space="preserve">Hiện nay, còn </w:t>
      </w:r>
      <w:r w:rsidRPr="0073123F">
        <w:rPr>
          <w:rFonts w:eastAsia="Times New Roman"/>
          <w:b/>
          <w:szCs w:val="28"/>
        </w:rPr>
        <w:t>14.151 tỷ đồng</w:t>
      </w:r>
      <w:r>
        <w:rPr>
          <w:rFonts w:eastAsia="Times New Roman"/>
          <w:szCs w:val="28"/>
        </w:rPr>
        <w:t xml:space="preserve"> vốn đầu tư phát triển thuộc Chương trình chưa được Chính phủ báo cáo Ủy ban Thường vụ Quốc hội cho ý kiến để Thủ tướng Chính phủ giao kế hoạch</w:t>
      </w:r>
      <w:r w:rsidR="009D3B06">
        <w:rPr>
          <w:rFonts w:eastAsia="Times New Roman"/>
          <w:szCs w:val="28"/>
        </w:rPr>
        <w:t xml:space="preserve">, bao gồm </w:t>
      </w:r>
      <w:r w:rsidR="007C40DC">
        <w:rPr>
          <w:rFonts w:eastAsia="Times New Roman"/>
          <w:b/>
          <w:szCs w:val="28"/>
          <w:lang w:val="fr-FR"/>
        </w:rPr>
        <w:t>9</w:t>
      </w:r>
      <w:r w:rsidR="009D3B06" w:rsidRPr="00C5389E">
        <w:rPr>
          <w:rFonts w:eastAsia="Times New Roman"/>
          <w:b/>
          <w:szCs w:val="28"/>
          <w:lang w:val="fr-FR"/>
        </w:rPr>
        <w:t>.</w:t>
      </w:r>
      <w:r w:rsidR="007C40DC">
        <w:rPr>
          <w:rFonts w:eastAsia="Times New Roman"/>
          <w:b/>
          <w:szCs w:val="28"/>
          <w:lang w:val="fr-FR"/>
        </w:rPr>
        <w:t>605</w:t>
      </w:r>
      <w:r w:rsidR="009D3B06" w:rsidRPr="00C5389E">
        <w:rPr>
          <w:rFonts w:eastAsia="Times New Roman"/>
          <w:b/>
          <w:szCs w:val="28"/>
          <w:lang w:val="fr-FR"/>
        </w:rPr>
        <w:t xml:space="preserve"> tỷ đồng</w:t>
      </w:r>
      <w:r w:rsidR="009D3B06">
        <w:rPr>
          <w:rFonts w:eastAsia="Times New Roman"/>
          <w:b/>
          <w:szCs w:val="28"/>
          <w:lang w:val="fr-FR"/>
        </w:rPr>
        <w:t xml:space="preserve"> </w:t>
      </w:r>
      <w:r w:rsidR="009D3B06">
        <w:rPr>
          <w:rFonts w:eastAsia="Times New Roman"/>
          <w:szCs w:val="28"/>
          <w:lang w:val="fr-FR"/>
        </w:rPr>
        <w:t>của các dự án đã hoàn thiện thủ tục đầu tư</w:t>
      </w:r>
      <w:r w:rsidR="008F65D3">
        <w:rPr>
          <w:rFonts w:eastAsia="Times New Roman"/>
          <w:szCs w:val="28"/>
          <w:lang w:val="fr-FR"/>
        </w:rPr>
        <w:t xml:space="preserve">, </w:t>
      </w:r>
      <w:r w:rsidR="00705AA0" w:rsidRPr="00705AA0">
        <w:rPr>
          <w:rFonts w:eastAsia="Times New Roman"/>
          <w:b/>
          <w:szCs w:val="28"/>
          <w:lang w:val="fr-FR"/>
        </w:rPr>
        <w:t>1</w:t>
      </w:r>
      <w:r w:rsidR="008F65D3" w:rsidRPr="00C5389E">
        <w:rPr>
          <w:rFonts w:eastAsia="Times New Roman"/>
          <w:b/>
          <w:szCs w:val="28"/>
          <w:lang w:val="fr-FR"/>
        </w:rPr>
        <w:t>.</w:t>
      </w:r>
      <w:r w:rsidR="00705AA0">
        <w:rPr>
          <w:rFonts w:eastAsia="Times New Roman"/>
          <w:b/>
          <w:szCs w:val="28"/>
          <w:lang w:val="fr-FR"/>
        </w:rPr>
        <w:t>214</w:t>
      </w:r>
      <w:r w:rsidR="008F65D3" w:rsidRPr="00C5389E">
        <w:rPr>
          <w:rFonts w:eastAsia="Times New Roman"/>
          <w:b/>
          <w:szCs w:val="28"/>
          <w:lang w:val="fr-FR"/>
        </w:rPr>
        <w:t xml:space="preserve"> tỷ đồng</w:t>
      </w:r>
      <w:r w:rsidR="008F65D3">
        <w:rPr>
          <w:rFonts w:eastAsia="Times New Roman"/>
          <w:b/>
          <w:szCs w:val="28"/>
          <w:lang w:val="fr-FR"/>
        </w:rPr>
        <w:t xml:space="preserve"> </w:t>
      </w:r>
      <w:r w:rsidR="008F65D3">
        <w:rPr>
          <w:rFonts w:eastAsia="Times New Roman"/>
          <w:szCs w:val="28"/>
          <w:lang w:val="fr-FR"/>
        </w:rPr>
        <w:t>của các dự án đã được Thủ tướng Chính phủ thông báo dự kiến vốn nhưng</w:t>
      </w:r>
      <w:r w:rsidR="002F2999">
        <w:rPr>
          <w:rFonts w:eastAsia="Times New Roman"/>
          <w:szCs w:val="28"/>
          <w:lang w:val="fr-FR"/>
        </w:rPr>
        <w:t xml:space="preserve"> các địa phương</w:t>
      </w:r>
      <w:r w:rsidR="008F65D3">
        <w:rPr>
          <w:rFonts w:eastAsia="Times New Roman"/>
          <w:szCs w:val="28"/>
          <w:lang w:val="fr-FR"/>
        </w:rPr>
        <w:t xml:space="preserve"> chưa hoàn thiện thủ tục đầu tư và </w:t>
      </w:r>
      <w:r w:rsidR="008F65D3" w:rsidRPr="00123B7C">
        <w:rPr>
          <w:rFonts w:eastAsia="Times New Roman"/>
          <w:b/>
          <w:szCs w:val="28"/>
          <w:lang w:val="fr-FR"/>
        </w:rPr>
        <w:t>3.332 tỷ đồng</w:t>
      </w:r>
      <w:r w:rsidR="008F65D3">
        <w:rPr>
          <w:rFonts w:eastAsia="Times New Roman"/>
          <w:szCs w:val="28"/>
          <w:lang w:val="fr-FR"/>
        </w:rPr>
        <w:t xml:space="preserve"> chưa được Thủ tướng Chính phủ thông báo</w:t>
      </w:r>
      <w:r w:rsidR="009D7389">
        <w:rPr>
          <w:rFonts w:eastAsia="Times New Roman"/>
          <w:szCs w:val="28"/>
          <w:lang w:val="fr-FR"/>
        </w:rPr>
        <w:t>.</w:t>
      </w:r>
    </w:p>
    <w:p w14:paraId="0AD787D3" w14:textId="0ABF3186" w:rsidR="00BA5AC2" w:rsidRPr="00770E20" w:rsidRDefault="00BA5AC2" w:rsidP="00E71B0E">
      <w:pPr>
        <w:ind w:firstLine="720"/>
        <w:rPr>
          <w:rFonts w:eastAsia="Times New Roman"/>
          <w:spacing w:val="-2"/>
          <w:szCs w:val="28"/>
        </w:rPr>
      </w:pPr>
      <w:r w:rsidRPr="00770E20">
        <w:rPr>
          <w:rFonts w:eastAsia="Times New Roman"/>
          <w:spacing w:val="-2"/>
          <w:szCs w:val="28"/>
        </w:rPr>
        <w:t xml:space="preserve">Theo quy định tại Nghị quyết số 69/2022/QH15 của Quốc hội về dự toán ngân sách nhà nước năm 2023, </w:t>
      </w:r>
      <w:r w:rsidR="007E7706">
        <w:rPr>
          <w:rFonts w:eastAsia="Times New Roman"/>
          <w:spacing w:val="-2"/>
          <w:szCs w:val="28"/>
        </w:rPr>
        <w:t>sang ngày 31/3/2023</w:t>
      </w:r>
      <w:r w:rsidR="00512809">
        <w:rPr>
          <w:rFonts w:eastAsia="Times New Roman"/>
          <w:spacing w:val="-2"/>
          <w:szCs w:val="28"/>
        </w:rPr>
        <w:t>,</w:t>
      </w:r>
      <w:r w:rsidR="00E1278B">
        <w:rPr>
          <w:rFonts w:eastAsia="Times New Roman"/>
          <w:spacing w:val="-2"/>
          <w:szCs w:val="28"/>
        </w:rPr>
        <w:t xml:space="preserve"> số</w:t>
      </w:r>
      <w:r w:rsidRPr="00770E20">
        <w:rPr>
          <w:rFonts w:eastAsia="Times New Roman"/>
          <w:spacing w:val="-2"/>
          <w:szCs w:val="28"/>
        </w:rPr>
        <w:t xml:space="preserve"> vốn đầu tư phát triển thuộc Chương trình</w:t>
      </w:r>
      <w:r w:rsidR="00C3156C">
        <w:rPr>
          <w:rFonts w:eastAsia="Times New Roman"/>
          <w:spacing w:val="-2"/>
          <w:szCs w:val="28"/>
        </w:rPr>
        <w:t xml:space="preserve"> còn lại</w:t>
      </w:r>
      <w:r w:rsidRPr="00770E20">
        <w:rPr>
          <w:rFonts w:eastAsia="Times New Roman"/>
          <w:spacing w:val="-2"/>
          <w:szCs w:val="28"/>
        </w:rPr>
        <w:t xml:space="preserve"> chưa được Chính phủ báo cáo Ủy ban Thường vụ Quốc hội cho ý kiến sẽ không thực hiện phân bổ tiếp. </w:t>
      </w:r>
    </w:p>
    <w:p w14:paraId="23B5EBC3" w14:textId="3CF15D81" w:rsidR="00BA5AC2" w:rsidRPr="008F65D3" w:rsidRDefault="00BA5AC2" w:rsidP="00E71B0E">
      <w:pPr>
        <w:ind w:firstLine="720"/>
        <w:rPr>
          <w:rFonts w:eastAsia="Times New Roman"/>
          <w:szCs w:val="28"/>
        </w:rPr>
      </w:pPr>
      <w:r w:rsidRPr="00BA5AC2">
        <w:rPr>
          <w:rFonts w:eastAsia="Times New Roman"/>
          <w:szCs w:val="28"/>
        </w:rPr>
        <w:t xml:space="preserve">Do đó, đối với số vốn </w:t>
      </w:r>
      <w:r w:rsidRPr="00185FA4">
        <w:rPr>
          <w:rFonts w:eastAsia="Times New Roman"/>
          <w:b/>
          <w:szCs w:val="28"/>
        </w:rPr>
        <w:t>14.151 tỷ đồng</w:t>
      </w:r>
      <w:r w:rsidRPr="00BA5AC2">
        <w:rPr>
          <w:rFonts w:eastAsia="Times New Roman"/>
          <w:szCs w:val="28"/>
        </w:rPr>
        <w:t xml:space="preserve"> </w:t>
      </w:r>
      <w:r w:rsidR="00185FA4">
        <w:rPr>
          <w:rFonts w:eastAsia="Times New Roman"/>
          <w:szCs w:val="28"/>
        </w:rPr>
        <w:t>nêu trên</w:t>
      </w:r>
      <w:r w:rsidRPr="00BA5AC2">
        <w:rPr>
          <w:rFonts w:eastAsia="Times New Roman"/>
          <w:szCs w:val="28"/>
        </w:rPr>
        <w:t>, sẽ không được phân bổ cho các nhiệm vụ, dự án dự kiến sử dụng nguồn vốn này trong trường hợp không kịp hoàn thiện các thủ tục để báo cáo Ủy ban Thường vụ Q</w:t>
      </w:r>
      <w:r w:rsidR="00D339E0">
        <w:rPr>
          <w:rFonts w:eastAsia="Times New Roman"/>
          <w:szCs w:val="28"/>
        </w:rPr>
        <w:t xml:space="preserve">uốc hội </w:t>
      </w:r>
      <w:r w:rsidR="000A63EC">
        <w:rPr>
          <w:rFonts w:eastAsia="Times New Roman"/>
          <w:szCs w:val="28"/>
        </w:rPr>
        <w:t>trước thời hạn nêu trên</w:t>
      </w:r>
      <w:r w:rsidR="00B006B3">
        <w:rPr>
          <w:rFonts w:eastAsia="Times New Roman"/>
          <w:szCs w:val="28"/>
        </w:rPr>
        <w:t>.</w:t>
      </w:r>
    </w:p>
    <w:p w14:paraId="31396AD9" w14:textId="615BB915" w:rsidR="00E44AEC" w:rsidRPr="002B2318" w:rsidRDefault="00491947" w:rsidP="00E71B0E">
      <w:pPr>
        <w:ind w:firstLine="720"/>
        <w:rPr>
          <w:b/>
          <w:spacing w:val="2"/>
          <w:sz w:val="26"/>
          <w:szCs w:val="26"/>
          <w:lang w:val="fr-FR"/>
        </w:rPr>
      </w:pPr>
      <w:r>
        <w:rPr>
          <w:b/>
          <w:spacing w:val="2"/>
          <w:sz w:val="26"/>
          <w:szCs w:val="26"/>
          <w:lang w:val="fr-FR"/>
        </w:rPr>
        <w:t>I</w:t>
      </w:r>
      <w:r w:rsidR="00234598">
        <w:rPr>
          <w:b/>
          <w:spacing w:val="2"/>
          <w:sz w:val="26"/>
          <w:szCs w:val="26"/>
          <w:lang w:val="fr-FR"/>
        </w:rPr>
        <w:t>V</w:t>
      </w:r>
      <w:r w:rsidR="00E44AEC" w:rsidRPr="002B2318">
        <w:rPr>
          <w:b/>
          <w:spacing w:val="2"/>
          <w:sz w:val="26"/>
          <w:szCs w:val="26"/>
          <w:lang w:val="fr-FR"/>
        </w:rPr>
        <w:t xml:space="preserve">. </w:t>
      </w:r>
      <w:r w:rsidR="00F03621" w:rsidRPr="002B2318">
        <w:rPr>
          <w:b/>
          <w:spacing w:val="2"/>
          <w:sz w:val="26"/>
          <w:szCs w:val="26"/>
          <w:lang w:val="fr-FR"/>
        </w:rPr>
        <w:t>KIẾN NGHỊ CỦA BỘ KẾ HOẠCH VÀ ĐẦU TƯ</w:t>
      </w:r>
    </w:p>
    <w:p w14:paraId="77EA3BF5" w14:textId="5DB8DF22" w:rsidR="00767F0D" w:rsidRDefault="00751025" w:rsidP="00E71B0E">
      <w:pPr>
        <w:tabs>
          <w:tab w:val="left" w:pos="426"/>
          <w:tab w:val="left" w:pos="900"/>
        </w:tabs>
        <w:ind w:firstLine="720"/>
        <w:rPr>
          <w:spacing w:val="2"/>
          <w:szCs w:val="28"/>
          <w:lang w:val="fr-FR"/>
        </w:rPr>
      </w:pPr>
      <w:r>
        <w:rPr>
          <w:spacing w:val="2"/>
          <w:szCs w:val="28"/>
          <w:lang w:val="fr-FR"/>
        </w:rPr>
        <w:t>Thời gian còn lại để thực hiện Chương trình không nhiều (chỉ đến hết năm 2023),</w:t>
      </w:r>
      <w:r w:rsidR="00F03F6E">
        <w:rPr>
          <w:spacing w:val="2"/>
          <w:szCs w:val="28"/>
          <w:lang w:val="fr-FR"/>
        </w:rPr>
        <w:t xml:space="preserve"> </w:t>
      </w:r>
      <w:r w:rsidR="006B24C2">
        <w:rPr>
          <w:spacing w:val="2"/>
          <w:szCs w:val="28"/>
          <w:lang w:val="fr-FR"/>
        </w:rPr>
        <w:t>các bộ, cơ quan trung ương và địa phương cầ</w:t>
      </w:r>
      <w:r w:rsidR="003D4B53">
        <w:rPr>
          <w:spacing w:val="2"/>
          <w:szCs w:val="28"/>
          <w:lang w:val="fr-FR"/>
        </w:rPr>
        <w:t>n tiếp tục đẩy mạnh triển khai các chính sách; theo dõi sát sao tình hình thực hiện, rà soát, nắm bắt khó khăn, vướng m</w:t>
      </w:r>
      <w:r w:rsidR="00F17107">
        <w:rPr>
          <w:spacing w:val="2"/>
          <w:szCs w:val="28"/>
          <w:lang w:val="fr-FR"/>
        </w:rPr>
        <w:t>ắ</w:t>
      </w:r>
      <w:r w:rsidR="003D4B53">
        <w:rPr>
          <w:spacing w:val="2"/>
          <w:szCs w:val="28"/>
          <w:lang w:val="fr-FR"/>
        </w:rPr>
        <w:t>c, kịp thời</w:t>
      </w:r>
      <w:r w:rsidR="00F17107">
        <w:rPr>
          <w:spacing w:val="2"/>
          <w:szCs w:val="28"/>
          <w:lang w:val="fr-FR"/>
        </w:rPr>
        <w:t xml:space="preserve"> tháo gỡ</w:t>
      </w:r>
      <w:r w:rsidR="00025CAD">
        <w:rPr>
          <w:spacing w:val="2"/>
          <w:szCs w:val="28"/>
          <w:lang w:val="fr-FR"/>
        </w:rPr>
        <w:t>, linh hoạt đề xuất điều chuyển nguồn lực</w:t>
      </w:r>
      <w:r w:rsidR="008469F7">
        <w:rPr>
          <w:spacing w:val="2"/>
          <w:szCs w:val="28"/>
          <w:lang w:val="fr-FR"/>
        </w:rPr>
        <w:t xml:space="preserve"> </w:t>
      </w:r>
      <w:r w:rsidR="00483AFE">
        <w:rPr>
          <w:spacing w:val="2"/>
          <w:szCs w:val="28"/>
          <w:lang w:val="fr-FR"/>
        </w:rPr>
        <w:t>sang các chính sách có khả năng thực thi tốt</w:t>
      </w:r>
      <w:r w:rsidR="00BC57E7">
        <w:rPr>
          <w:spacing w:val="2"/>
          <w:szCs w:val="28"/>
          <w:lang w:val="fr-FR"/>
        </w:rPr>
        <w:t xml:space="preserve"> nhằm bảo đảm hiệu quả của C</w:t>
      </w:r>
      <w:r w:rsidR="00591122">
        <w:rPr>
          <w:spacing w:val="2"/>
          <w:szCs w:val="28"/>
          <w:lang w:val="fr-FR"/>
        </w:rPr>
        <w:t>hương trình.</w:t>
      </w:r>
    </w:p>
    <w:p w14:paraId="4FC1FFEE" w14:textId="44B6C975" w:rsidR="00591122" w:rsidRDefault="00ED7309" w:rsidP="00E71B0E">
      <w:pPr>
        <w:tabs>
          <w:tab w:val="left" w:pos="426"/>
          <w:tab w:val="left" w:pos="900"/>
        </w:tabs>
        <w:ind w:firstLine="720"/>
        <w:rPr>
          <w:spacing w:val="2"/>
          <w:szCs w:val="28"/>
          <w:lang w:val="fr-FR"/>
        </w:rPr>
      </w:pPr>
      <w:r>
        <w:rPr>
          <w:spacing w:val="2"/>
          <w:szCs w:val="28"/>
          <w:lang w:val="fr-FR"/>
        </w:rPr>
        <w:t>Bên cạnh đó, Bộ Kế hoạch và Đầu tư trình Chính phủ quan tâm, chỉ đạo các bộ, cơ quan trung ương và địa phương liên quan</w:t>
      </w:r>
      <w:r w:rsidR="00726D7D">
        <w:rPr>
          <w:spacing w:val="2"/>
          <w:szCs w:val="28"/>
          <w:lang w:val="fr-FR"/>
        </w:rPr>
        <w:t xml:space="preserve"> khẩn trương</w:t>
      </w:r>
      <w:r>
        <w:rPr>
          <w:spacing w:val="2"/>
          <w:szCs w:val="28"/>
          <w:lang w:val="fr-FR"/>
        </w:rPr>
        <w:t xml:space="preserve"> thực hiện </w:t>
      </w:r>
      <w:r w:rsidR="00484ED4">
        <w:rPr>
          <w:spacing w:val="2"/>
          <w:szCs w:val="28"/>
          <w:lang w:val="fr-FR"/>
        </w:rPr>
        <w:t>một số giải pháp sau nhằm tháo</w:t>
      </w:r>
      <w:r w:rsidR="00432A00">
        <w:rPr>
          <w:spacing w:val="2"/>
          <w:szCs w:val="28"/>
          <w:lang w:val="fr-FR"/>
        </w:rPr>
        <w:t xml:space="preserve"> gỡ các khó khăn, vướng mắc trong triển khai Chương trình</w:t>
      </w:r>
      <w:r w:rsidR="005A1634">
        <w:rPr>
          <w:spacing w:val="2"/>
          <w:szCs w:val="28"/>
          <w:lang w:val="fr-FR"/>
        </w:rPr>
        <w:t>,</w:t>
      </w:r>
      <w:r w:rsidR="00432A00">
        <w:rPr>
          <w:spacing w:val="2"/>
          <w:szCs w:val="28"/>
          <w:lang w:val="fr-FR"/>
        </w:rPr>
        <w:t xml:space="preserve"> cụ thể:</w:t>
      </w:r>
    </w:p>
    <w:p w14:paraId="3149559F" w14:textId="5CDB762A" w:rsidR="007B4DB9" w:rsidRPr="00960C4C" w:rsidRDefault="007B4DB9" w:rsidP="00E71B0E">
      <w:pPr>
        <w:tabs>
          <w:tab w:val="left" w:pos="851"/>
          <w:tab w:val="left" w:pos="900"/>
        </w:tabs>
        <w:ind w:firstLine="0"/>
        <w:rPr>
          <w:b/>
          <w:spacing w:val="2"/>
          <w:szCs w:val="28"/>
          <w:lang w:val="fr-FR"/>
        </w:rPr>
      </w:pPr>
      <w:r w:rsidRPr="00092C85">
        <w:rPr>
          <w:b/>
          <w:spacing w:val="2"/>
          <w:szCs w:val="28"/>
          <w:lang w:val="fr-FR"/>
        </w:rPr>
        <w:tab/>
        <w:t>1. Ngân hàng Nhà nước Việt Nam</w:t>
      </w:r>
      <w:r w:rsidR="0032418D">
        <w:rPr>
          <w:b/>
          <w:spacing w:val="2"/>
          <w:szCs w:val="28"/>
          <w:lang w:val="fr-FR"/>
        </w:rPr>
        <w:t xml:space="preserve"> </w:t>
      </w:r>
      <w:r w:rsidR="0032418D" w:rsidRPr="002C675F">
        <w:rPr>
          <w:spacing w:val="2"/>
          <w:szCs w:val="28"/>
          <w:lang w:val="fr-FR"/>
        </w:rPr>
        <w:t>b</w:t>
      </w:r>
      <w:r w:rsidRPr="007B4DB9">
        <w:rPr>
          <w:spacing w:val="2"/>
          <w:szCs w:val="28"/>
          <w:lang w:val="fr-FR"/>
        </w:rPr>
        <w:t>áo cáo Chính phủ về việc sửa đổi quy định tại Nghị định số 31/2022/NĐ-CP theo hướng đơn giản hóa quy trình, thủ tục, điều kiện cho vay, tạo điều kiện đẩy mạnh triển khai, hỗ trợ doanh nghiệp</w:t>
      </w:r>
      <w:r w:rsidR="00BF7EEC">
        <w:rPr>
          <w:spacing w:val="2"/>
          <w:szCs w:val="28"/>
          <w:lang w:val="fr-FR"/>
        </w:rPr>
        <w:t xml:space="preserve"> tiết giả</w:t>
      </w:r>
      <w:r w:rsidR="008F6CEE">
        <w:rPr>
          <w:spacing w:val="2"/>
          <w:szCs w:val="28"/>
          <w:lang w:val="fr-FR"/>
        </w:rPr>
        <w:t>m chi phí</w:t>
      </w:r>
      <w:r w:rsidR="0065388A">
        <w:rPr>
          <w:spacing w:val="2"/>
          <w:szCs w:val="28"/>
          <w:lang w:val="fr-FR"/>
        </w:rPr>
        <w:t xml:space="preserve"> vay</w:t>
      </w:r>
      <w:r w:rsidR="00960C4C">
        <w:rPr>
          <w:spacing w:val="2"/>
          <w:szCs w:val="28"/>
          <w:lang w:val="fr-FR"/>
        </w:rPr>
        <w:t xml:space="preserve">; </w:t>
      </w:r>
      <w:r w:rsidR="0067530B">
        <w:rPr>
          <w:spacing w:val="2"/>
          <w:szCs w:val="28"/>
          <w:lang w:val="fr-FR"/>
        </w:rPr>
        <w:t>dự</w:t>
      </w:r>
      <w:r w:rsidRPr="007B4DB9">
        <w:rPr>
          <w:spacing w:val="2"/>
          <w:szCs w:val="28"/>
          <w:lang w:val="fr-FR"/>
        </w:rPr>
        <w:t xml:space="preserve"> kiến khả năng thực hiện, số tiền có thể giải ngân đến hết thời hạn của Chương trình, số tiền</w:t>
      </w:r>
      <w:r w:rsidR="003626DE">
        <w:rPr>
          <w:spacing w:val="2"/>
          <w:szCs w:val="28"/>
          <w:lang w:val="fr-FR"/>
        </w:rPr>
        <w:t xml:space="preserve"> còn lại</w:t>
      </w:r>
      <w:r w:rsidRPr="007B4DB9">
        <w:rPr>
          <w:spacing w:val="2"/>
          <w:szCs w:val="28"/>
          <w:lang w:val="fr-FR"/>
        </w:rPr>
        <w:t xml:space="preserve"> không sử dụng hết</w:t>
      </w:r>
      <w:r w:rsidR="00C71561">
        <w:rPr>
          <w:spacing w:val="2"/>
          <w:szCs w:val="28"/>
          <w:lang w:val="fr-FR"/>
        </w:rPr>
        <w:t>,</w:t>
      </w:r>
      <w:r w:rsidRPr="007B4DB9">
        <w:rPr>
          <w:spacing w:val="2"/>
          <w:szCs w:val="28"/>
          <w:lang w:val="fr-FR"/>
        </w:rPr>
        <w:t xml:space="preserve"> đề xuất phương án xử lý.</w:t>
      </w:r>
    </w:p>
    <w:p w14:paraId="3074DB41" w14:textId="083AD581" w:rsidR="00460D7A" w:rsidRDefault="00460D7A" w:rsidP="00E71B0E">
      <w:pPr>
        <w:tabs>
          <w:tab w:val="left" w:pos="709"/>
          <w:tab w:val="left" w:pos="900"/>
        </w:tabs>
        <w:ind w:firstLine="0"/>
        <w:rPr>
          <w:spacing w:val="2"/>
          <w:szCs w:val="28"/>
          <w:lang w:val="fr-FR"/>
        </w:rPr>
      </w:pPr>
      <w:r>
        <w:rPr>
          <w:spacing w:val="2"/>
          <w:szCs w:val="28"/>
          <w:lang w:val="fr-FR"/>
        </w:rPr>
        <w:lastRenderedPageBreak/>
        <w:tab/>
      </w:r>
      <w:r w:rsidRPr="00092C85">
        <w:rPr>
          <w:b/>
          <w:spacing w:val="2"/>
          <w:szCs w:val="28"/>
          <w:lang w:val="fr-FR"/>
        </w:rPr>
        <w:t xml:space="preserve">2. </w:t>
      </w:r>
      <w:r w:rsidR="00350745" w:rsidRPr="00092C85">
        <w:rPr>
          <w:b/>
          <w:spacing w:val="2"/>
          <w:szCs w:val="28"/>
          <w:lang w:val="fr-FR"/>
        </w:rPr>
        <w:t>Bộ Lao động – Thương binh và Xã hội</w:t>
      </w:r>
      <w:r w:rsidR="002C675F">
        <w:rPr>
          <w:b/>
          <w:spacing w:val="2"/>
          <w:szCs w:val="28"/>
          <w:lang w:val="fr-FR"/>
        </w:rPr>
        <w:t xml:space="preserve"> </w:t>
      </w:r>
      <w:r w:rsidR="0092122A">
        <w:rPr>
          <w:spacing w:val="2"/>
          <w:szCs w:val="28"/>
          <w:lang w:val="fr-FR"/>
        </w:rPr>
        <w:t>báo cáo Chính phủ về</w:t>
      </w:r>
      <w:r w:rsidR="00350745" w:rsidRPr="00350745">
        <w:rPr>
          <w:spacing w:val="2"/>
          <w:szCs w:val="28"/>
          <w:lang w:val="fr-FR"/>
        </w:rPr>
        <w:t xml:space="preserve"> cụ thể số tiền còn dư sau khi thực hiện chính sách hỗ trợ tiền thuê nhà cho người lao động, đề xuất phương án xử</w:t>
      </w:r>
      <w:r w:rsidR="001A7FAC">
        <w:rPr>
          <w:spacing w:val="2"/>
          <w:szCs w:val="28"/>
          <w:lang w:val="fr-FR"/>
        </w:rPr>
        <w:t xml:space="preserve"> lý</w:t>
      </w:r>
      <w:r w:rsidR="0083394B">
        <w:rPr>
          <w:spacing w:val="2"/>
          <w:szCs w:val="28"/>
          <w:lang w:val="fr-FR"/>
        </w:rPr>
        <w:t>.</w:t>
      </w:r>
    </w:p>
    <w:p w14:paraId="6F28BA22" w14:textId="0F8B4DA8" w:rsidR="00A33412" w:rsidRPr="00092C85" w:rsidRDefault="00E91B3D" w:rsidP="00E71B0E">
      <w:pPr>
        <w:tabs>
          <w:tab w:val="left" w:pos="709"/>
          <w:tab w:val="left" w:pos="900"/>
        </w:tabs>
        <w:ind w:firstLine="0"/>
        <w:rPr>
          <w:b/>
          <w:spacing w:val="2"/>
          <w:szCs w:val="28"/>
          <w:lang w:val="fr-FR"/>
        </w:rPr>
      </w:pPr>
      <w:r>
        <w:rPr>
          <w:spacing w:val="2"/>
          <w:szCs w:val="28"/>
          <w:lang w:val="fr-FR"/>
        </w:rPr>
        <w:tab/>
      </w:r>
      <w:r w:rsidR="000B7683">
        <w:rPr>
          <w:spacing w:val="2"/>
          <w:szCs w:val="28"/>
          <w:lang w:val="fr-FR"/>
        </w:rPr>
        <w:t>3</w:t>
      </w:r>
      <w:r w:rsidR="00A33412" w:rsidRPr="00092C85">
        <w:rPr>
          <w:b/>
          <w:spacing w:val="2"/>
          <w:szCs w:val="28"/>
          <w:lang w:val="fr-FR"/>
        </w:rPr>
        <w:t>. Đối với việc phân bố số vốn 14.151 tỷ đồng còn lại chưa được Chính phủ trình Ủy ban Thường vụ Quốc hội cho ý kiến:</w:t>
      </w:r>
    </w:p>
    <w:p w14:paraId="08798C49" w14:textId="7A096DC3" w:rsidR="00A33412" w:rsidRPr="00A33412" w:rsidRDefault="00A33412" w:rsidP="00E71B0E">
      <w:pPr>
        <w:tabs>
          <w:tab w:val="left" w:pos="709"/>
          <w:tab w:val="left" w:pos="900"/>
        </w:tabs>
        <w:ind w:firstLine="0"/>
        <w:rPr>
          <w:spacing w:val="2"/>
          <w:szCs w:val="28"/>
          <w:lang w:val="fr-FR"/>
        </w:rPr>
      </w:pPr>
      <w:r>
        <w:rPr>
          <w:spacing w:val="2"/>
          <w:szCs w:val="28"/>
          <w:lang w:val="fr-FR"/>
        </w:rPr>
        <w:tab/>
      </w:r>
      <w:r w:rsidRPr="00A33412">
        <w:rPr>
          <w:spacing w:val="2"/>
          <w:szCs w:val="28"/>
          <w:lang w:val="fr-FR"/>
        </w:rPr>
        <w:t xml:space="preserve">- Đối với số vốn </w:t>
      </w:r>
      <w:r w:rsidR="003963C8" w:rsidRPr="0027402A">
        <w:rPr>
          <w:rFonts w:eastAsia="Times New Roman"/>
          <w:b/>
          <w:szCs w:val="28"/>
          <w:lang w:val="fr-FR"/>
        </w:rPr>
        <w:t>9</w:t>
      </w:r>
      <w:r w:rsidR="003963C8" w:rsidRPr="00A4465F">
        <w:rPr>
          <w:rFonts w:eastAsia="Times New Roman"/>
          <w:b/>
          <w:szCs w:val="28"/>
          <w:lang w:val="fr-FR"/>
        </w:rPr>
        <w:t>.6</w:t>
      </w:r>
      <w:r w:rsidR="003963C8">
        <w:rPr>
          <w:rFonts w:eastAsia="Times New Roman"/>
          <w:b/>
          <w:szCs w:val="28"/>
          <w:lang w:val="fr-FR"/>
        </w:rPr>
        <w:t>05</w:t>
      </w:r>
      <w:r w:rsidR="003963C8" w:rsidRPr="00A4465F">
        <w:rPr>
          <w:rFonts w:eastAsia="Times New Roman"/>
          <w:b/>
          <w:szCs w:val="28"/>
          <w:lang w:val="fr-FR"/>
        </w:rPr>
        <w:t xml:space="preserve"> </w:t>
      </w:r>
      <w:r w:rsidRPr="00722419">
        <w:rPr>
          <w:b/>
          <w:spacing w:val="2"/>
          <w:szCs w:val="28"/>
          <w:lang w:val="fr-FR"/>
        </w:rPr>
        <w:t>tỷ đồng</w:t>
      </w:r>
      <w:r w:rsidRPr="00A33412">
        <w:rPr>
          <w:spacing w:val="2"/>
          <w:szCs w:val="28"/>
          <w:lang w:val="fr-FR"/>
        </w:rPr>
        <w:t xml:space="preserve"> dự kiến phân bổ cho các dự án đã hoàn thiện thủ tục đầ</w:t>
      </w:r>
      <w:r w:rsidR="00E53EC3">
        <w:rPr>
          <w:spacing w:val="2"/>
          <w:szCs w:val="28"/>
          <w:lang w:val="fr-FR"/>
        </w:rPr>
        <w:t>u tư: Đề nghị</w:t>
      </w:r>
      <w:r w:rsidRPr="00A33412">
        <w:rPr>
          <w:spacing w:val="2"/>
          <w:szCs w:val="28"/>
          <w:lang w:val="fr-FR"/>
        </w:rPr>
        <w:t xml:space="preserve"> </w:t>
      </w:r>
      <w:r w:rsidR="00657ACE">
        <w:rPr>
          <w:spacing w:val="2"/>
          <w:szCs w:val="28"/>
          <w:lang w:val="fr-FR"/>
        </w:rPr>
        <w:t>các bộ liên quan</w:t>
      </w:r>
      <w:r w:rsidRPr="00A33412">
        <w:rPr>
          <w:spacing w:val="2"/>
          <w:szCs w:val="28"/>
          <w:lang w:val="fr-FR"/>
        </w:rPr>
        <w:t xml:space="preserve"> nhanh chóng có ý kiến, gửi Bộ Kế hoạch và Đầu tư để tổng hợp, trình Thủ tướng Chính phủ, Chính phủ để </w:t>
      </w:r>
      <w:r w:rsidR="00711F5A">
        <w:rPr>
          <w:spacing w:val="2"/>
          <w:szCs w:val="28"/>
          <w:lang w:val="fr-FR"/>
        </w:rPr>
        <w:t>báo cáo</w:t>
      </w:r>
      <w:r w:rsidRPr="00A33412">
        <w:rPr>
          <w:spacing w:val="2"/>
          <w:szCs w:val="28"/>
          <w:lang w:val="fr-FR"/>
        </w:rPr>
        <w:t xml:space="preserve"> Ủy ban Thường vụ Quốc hội.</w:t>
      </w:r>
    </w:p>
    <w:p w14:paraId="3A078F95" w14:textId="1F6F7B81" w:rsidR="00A33412" w:rsidRPr="00A33412" w:rsidRDefault="00A33412" w:rsidP="00E71B0E">
      <w:pPr>
        <w:tabs>
          <w:tab w:val="left" w:pos="709"/>
          <w:tab w:val="left" w:pos="900"/>
        </w:tabs>
        <w:ind w:firstLine="0"/>
        <w:rPr>
          <w:spacing w:val="2"/>
          <w:szCs w:val="28"/>
          <w:lang w:val="fr-FR"/>
        </w:rPr>
      </w:pPr>
      <w:r>
        <w:rPr>
          <w:spacing w:val="2"/>
          <w:szCs w:val="28"/>
          <w:lang w:val="fr-FR"/>
        </w:rPr>
        <w:tab/>
      </w:r>
      <w:r w:rsidRPr="00A33412">
        <w:rPr>
          <w:spacing w:val="2"/>
          <w:szCs w:val="28"/>
          <w:lang w:val="fr-FR"/>
        </w:rPr>
        <w:t xml:space="preserve">- Đối với số vốn </w:t>
      </w:r>
      <w:r w:rsidR="00445912" w:rsidRPr="0027402A">
        <w:rPr>
          <w:rFonts w:eastAsia="Times New Roman"/>
          <w:b/>
          <w:szCs w:val="28"/>
          <w:lang w:val="fr-FR"/>
        </w:rPr>
        <w:t>1</w:t>
      </w:r>
      <w:r w:rsidR="00445912" w:rsidRPr="00B57A39">
        <w:rPr>
          <w:rFonts w:eastAsia="Times New Roman"/>
          <w:b/>
          <w:szCs w:val="28"/>
          <w:lang w:val="fr-FR"/>
        </w:rPr>
        <w:t>.</w:t>
      </w:r>
      <w:r w:rsidR="00445912">
        <w:rPr>
          <w:rFonts w:eastAsia="Times New Roman"/>
          <w:b/>
          <w:szCs w:val="28"/>
          <w:lang w:val="fr-FR"/>
        </w:rPr>
        <w:t>214</w:t>
      </w:r>
      <w:r w:rsidR="00445912" w:rsidRPr="00B57A39">
        <w:rPr>
          <w:rFonts w:eastAsia="Times New Roman"/>
          <w:b/>
          <w:szCs w:val="28"/>
          <w:lang w:val="fr-FR"/>
        </w:rPr>
        <w:t xml:space="preserve"> </w:t>
      </w:r>
      <w:r w:rsidRPr="00722419">
        <w:rPr>
          <w:b/>
          <w:spacing w:val="2"/>
          <w:szCs w:val="28"/>
          <w:lang w:val="fr-FR"/>
        </w:rPr>
        <w:t>tỷ đồng</w:t>
      </w:r>
      <w:r w:rsidRPr="00A33412">
        <w:rPr>
          <w:spacing w:val="2"/>
          <w:szCs w:val="28"/>
          <w:lang w:val="fr-FR"/>
        </w:rPr>
        <w:t xml:space="preserve"> dự kiến bố trí cho các dự án chưa hoàn thiện thủ tục đầu tư: Đề nghị</w:t>
      </w:r>
      <w:r w:rsidR="00445912">
        <w:rPr>
          <w:spacing w:val="2"/>
          <w:szCs w:val="28"/>
          <w:lang w:val="fr-FR"/>
        </w:rPr>
        <w:t xml:space="preserve"> 09</w:t>
      </w:r>
      <w:r w:rsidRPr="00A33412">
        <w:rPr>
          <w:spacing w:val="2"/>
          <w:szCs w:val="28"/>
          <w:lang w:val="fr-FR"/>
        </w:rPr>
        <w:t xml:space="preserve"> địa phương liên quan khẩn trương hoàn thiện thủ tục đầu tư của các dự án trong tháng 01/2023, nhanh chóng gửi Bộ Kế hoạch và Đầu tư để tổng hợp, báo cáo Thủ tướng Chính phủ. Các bộ, địa phương chịu trách nhiệm toàn diện trước Chính phủ, Thủ tướng Chính phủ trong trường hợp hoàn thiện thủ tục đầu tư không đúng thời hạn nêu trên.</w:t>
      </w:r>
    </w:p>
    <w:p w14:paraId="4F1C1068" w14:textId="137CFDD6" w:rsidR="00A33412" w:rsidRPr="00A33412" w:rsidRDefault="00A33412" w:rsidP="00E71B0E">
      <w:pPr>
        <w:tabs>
          <w:tab w:val="left" w:pos="709"/>
          <w:tab w:val="left" w:pos="900"/>
        </w:tabs>
        <w:ind w:firstLine="0"/>
        <w:rPr>
          <w:spacing w:val="2"/>
          <w:szCs w:val="28"/>
          <w:lang w:val="fr-FR"/>
        </w:rPr>
      </w:pPr>
      <w:r>
        <w:rPr>
          <w:spacing w:val="2"/>
          <w:szCs w:val="28"/>
          <w:lang w:val="fr-FR"/>
        </w:rPr>
        <w:tab/>
      </w:r>
      <w:r w:rsidRPr="00A33412">
        <w:rPr>
          <w:spacing w:val="2"/>
          <w:szCs w:val="28"/>
          <w:lang w:val="fr-FR"/>
        </w:rPr>
        <w:t xml:space="preserve">- Đối với số vốn </w:t>
      </w:r>
      <w:r w:rsidRPr="00722419">
        <w:rPr>
          <w:b/>
          <w:spacing w:val="2"/>
          <w:szCs w:val="28"/>
          <w:lang w:val="fr-FR"/>
        </w:rPr>
        <w:t>3.332 tỷ đồng</w:t>
      </w:r>
      <w:r w:rsidRPr="00A33412">
        <w:rPr>
          <w:spacing w:val="2"/>
          <w:szCs w:val="28"/>
          <w:lang w:val="fr-FR"/>
        </w:rPr>
        <w:t xml:space="preserve"> chưa được Thủ tướng Chính phủ thông báo:</w:t>
      </w:r>
    </w:p>
    <w:p w14:paraId="02AE585A" w14:textId="6C93A1BB" w:rsidR="00A33412" w:rsidRPr="00A33412" w:rsidRDefault="001C6AD7" w:rsidP="00E71B0E">
      <w:pPr>
        <w:tabs>
          <w:tab w:val="left" w:pos="709"/>
          <w:tab w:val="left" w:pos="900"/>
        </w:tabs>
        <w:ind w:firstLine="0"/>
        <w:rPr>
          <w:spacing w:val="2"/>
          <w:szCs w:val="28"/>
          <w:lang w:val="fr-FR"/>
        </w:rPr>
      </w:pPr>
      <w:r>
        <w:rPr>
          <w:spacing w:val="2"/>
          <w:szCs w:val="28"/>
          <w:lang w:val="fr-FR"/>
        </w:rPr>
        <w:tab/>
      </w:r>
      <w:r w:rsidR="00A33412" w:rsidRPr="00A33412">
        <w:rPr>
          <w:spacing w:val="2"/>
          <w:szCs w:val="28"/>
          <w:lang w:val="fr-FR"/>
        </w:rPr>
        <w:t xml:space="preserve">+ </w:t>
      </w:r>
      <w:r w:rsidR="001A7FAC">
        <w:rPr>
          <w:spacing w:val="2"/>
          <w:szCs w:val="28"/>
          <w:lang w:val="fr-FR"/>
        </w:rPr>
        <w:t>Bộ Giao thông vận tải khẩn trương phê duyệt chủ trương đầu tư</w:t>
      </w:r>
      <w:r w:rsidR="00A33412" w:rsidRPr="00A33412">
        <w:rPr>
          <w:spacing w:val="2"/>
          <w:szCs w:val="28"/>
          <w:lang w:val="fr-FR"/>
        </w:rPr>
        <w:t xml:space="preserve"> Dự án Nâng cấp đoạn Km18-Km80, Quốc lộ 4B sau khi được </w:t>
      </w:r>
      <w:r w:rsidR="002F00DF">
        <w:rPr>
          <w:spacing w:val="2"/>
          <w:szCs w:val="28"/>
          <w:lang w:val="fr-FR"/>
        </w:rPr>
        <w:t>giao là cơ quan chủ quản thực hiện</w:t>
      </w:r>
      <w:r w:rsidR="00A33412" w:rsidRPr="00A33412">
        <w:rPr>
          <w:spacing w:val="2"/>
          <w:szCs w:val="28"/>
          <w:lang w:val="fr-FR"/>
        </w:rPr>
        <w:t>.</w:t>
      </w:r>
    </w:p>
    <w:p w14:paraId="75801DC1" w14:textId="3684C3D7" w:rsidR="00A33412" w:rsidRPr="00A33412" w:rsidRDefault="005850CB" w:rsidP="00E71B0E">
      <w:pPr>
        <w:tabs>
          <w:tab w:val="left" w:pos="709"/>
          <w:tab w:val="left" w:pos="900"/>
        </w:tabs>
        <w:ind w:firstLine="0"/>
        <w:rPr>
          <w:spacing w:val="2"/>
          <w:szCs w:val="28"/>
          <w:lang w:val="fr-FR"/>
        </w:rPr>
      </w:pPr>
      <w:r>
        <w:rPr>
          <w:spacing w:val="2"/>
          <w:szCs w:val="28"/>
          <w:lang w:val="fr-FR"/>
        </w:rPr>
        <w:tab/>
      </w:r>
      <w:r w:rsidR="00A33412" w:rsidRPr="00A33412">
        <w:rPr>
          <w:spacing w:val="2"/>
          <w:szCs w:val="28"/>
          <w:lang w:val="fr-FR"/>
        </w:rPr>
        <w:t>+ Bộ Y tế</w:t>
      </w:r>
      <w:r w:rsidR="006171C0">
        <w:rPr>
          <w:spacing w:val="2"/>
          <w:szCs w:val="28"/>
          <w:lang w:val="fr-FR"/>
        </w:rPr>
        <w:t xml:space="preserve"> báo cáo cụ thể về</w:t>
      </w:r>
      <w:r w:rsidR="00A806BA">
        <w:rPr>
          <w:spacing w:val="2"/>
          <w:szCs w:val="28"/>
          <w:lang w:val="fr-FR"/>
        </w:rPr>
        <w:t xml:space="preserve"> tính khả thi</w:t>
      </w:r>
      <w:r w:rsidR="00321681">
        <w:rPr>
          <w:spacing w:val="2"/>
          <w:szCs w:val="28"/>
          <w:lang w:val="fr-FR"/>
        </w:rPr>
        <w:t>,</w:t>
      </w:r>
      <w:r w:rsidR="00A806BA">
        <w:rPr>
          <w:spacing w:val="2"/>
          <w:szCs w:val="28"/>
          <w:lang w:val="fr-FR"/>
        </w:rPr>
        <w:t xml:space="preserve"> </w:t>
      </w:r>
      <w:r w:rsidR="006171C0">
        <w:rPr>
          <w:spacing w:val="2"/>
          <w:szCs w:val="28"/>
          <w:lang w:val="fr-FR"/>
        </w:rPr>
        <w:t xml:space="preserve">việc </w:t>
      </w:r>
      <w:r w:rsidR="00A33412" w:rsidRPr="00A33412">
        <w:rPr>
          <w:spacing w:val="2"/>
          <w:szCs w:val="28"/>
          <w:lang w:val="fr-FR"/>
        </w:rPr>
        <w:t>hoàn thiện phương án phân bổ số vốn 832 tỷ đồng cho các dự án thuộc lĩnh vực y tế</w:t>
      </w:r>
      <w:r w:rsidR="00961824">
        <w:rPr>
          <w:spacing w:val="2"/>
          <w:szCs w:val="28"/>
          <w:lang w:val="fr-FR"/>
        </w:rPr>
        <w:t>, báo cáo Chính phủ xem xét, quyết định</w:t>
      </w:r>
      <w:r w:rsidR="000F6FA8">
        <w:rPr>
          <w:spacing w:val="2"/>
          <w:szCs w:val="28"/>
          <w:lang w:val="fr-FR"/>
        </w:rPr>
        <w:t>.</w:t>
      </w:r>
    </w:p>
    <w:p w14:paraId="0A9A5A7E" w14:textId="27FAB052" w:rsidR="00A33412" w:rsidRDefault="0077717F" w:rsidP="00E71B0E">
      <w:pPr>
        <w:tabs>
          <w:tab w:val="left" w:pos="709"/>
          <w:tab w:val="left" w:pos="900"/>
        </w:tabs>
        <w:ind w:firstLine="0"/>
        <w:rPr>
          <w:spacing w:val="2"/>
          <w:szCs w:val="28"/>
          <w:lang w:val="fr-FR"/>
        </w:rPr>
      </w:pPr>
      <w:r>
        <w:rPr>
          <w:spacing w:val="2"/>
          <w:szCs w:val="28"/>
          <w:lang w:val="fr-FR"/>
        </w:rPr>
        <w:tab/>
      </w:r>
      <w:r w:rsidR="00A33412" w:rsidRPr="00A33412">
        <w:rPr>
          <w:spacing w:val="2"/>
          <w:szCs w:val="28"/>
          <w:lang w:val="fr-FR"/>
        </w:rPr>
        <w:t xml:space="preserve">- </w:t>
      </w:r>
      <w:r w:rsidR="00D1696F">
        <w:rPr>
          <w:spacing w:val="2"/>
          <w:szCs w:val="28"/>
          <w:lang w:val="fr-FR"/>
        </w:rPr>
        <w:t>C</w:t>
      </w:r>
      <w:r w:rsidR="00A33412" w:rsidRPr="00A33412">
        <w:rPr>
          <w:spacing w:val="2"/>
          <w:szCs w:val="28"/>
          <w:lang w:val="fr-FR"/>
        </w:rPr>
        <w:t>ác bộ, cơ quan trung ương và đị</w:t>
      </w:r>
      <w:r w:rsidR="00880164">
        <w:rPr>
          <w:spacing w:val="2"/>
          <w:szCs w:val="28"/>
          <w:lang w:val="fr-FR"/>
        </w:rPr>
        <w:t>a phương</w:t>
      </w:r>
      <w:r w:rsidR="00A33412" w:rsidRPr="00A33412">
        <w:rPr>
          <w:spacing w:val="2"/>
          <w:szCs w:val="28"/>
          <w:lang w:val="fr-FR"/>
        </w:rPr>
        <w:t xml:space="preserve"> chịu trách nhiệm trước Chính phủ, Thủ tướng Chính phủ về hiệu quả sử dụng nguồn vốn.</w:t>
      </w:r>
      <w:r w:rsidR="00B62FAF">
        <w:rPr>
          <w:spacing w:val="2"/>
          <w:szCs w:val="28"/>
          <w:lang w:val="fr-FR"/>
        </w:rPr>
        <w:t xml:space="preserve"> Giao</w:t>
      </w:r>
      <w:r w:rsidR="00A33412" w:rsidRPr="00A33412">
        <w:rPr>
          <w:spacing w:val="2"/>
          <w:szCs w:val="28"/>
          <w:lang w:val="fr-FR"/>
        </w:rPr>
        <w:t xml:space="preserve"> Bộ Kế hoạch và Đầu tư tổng hợp, báo cáo Thủ tướng Chính phủ</w:t>
      </w:r>
      <w:r w:rsidR="00197EF8">
        <w:rPr>
          <w:spacing w:val="2"/>
          <w:szCs w:val="28"/>
          <w:lang w:val="fr-FR"/>
        </w:rPr>
        <w:t xml:space="preserve"> để</w:t>
      </w:r>
      <w:r w:rsidR="00A33412" w:rsidRPr="00A33412">
        <w:rPr>
          <w:spacing w:val="2"/>
          <w:szCs w:val="28"/>
          <w:lang w:val="fr-FR"/>
        </w:rPr>
        <w:t xml:space="preserve"> trình Ủy ban Thường vụ Quốc hội cho ý kiến trước ngày 06/3/2023 theo lịch họp của Ủy ban Thường vụ Quốc hội.</w:t>
      </w:r>
    </w:p>
    <w:p w14:paraId="22699BCE" w14:textId="19FE7800" w:rsidR="00F726CB" w:rsidRPr="00592493" w:rsidRDefault="00F726CB" w:rsidP="00E71B0E">
      <w:pPr>
        <w:tabs>
          <w:tab w:val="left" w:pos="709"/>
          <w:tab w:val="left" w:pos="900"/>
        </w:tabs>
        <w:ind w:firstLine="0"/>
        <w:rPr>
          <w:spacing w:val="-4"/>
          <w:szCs w:val="28"/>
          <w:lang w:val="fr-FR"/>
        </w:rPr>
      </w:pPr>
      <w:r w:rsidRPr="00592493">
        <w:rPr>
          <w:spacing w:val="-4"/>
          <w:szCs w:val="28"/>
          <w:lang w:val="fr-FR"/>
        </w:rPr>
        <w:tab/>
      </w:r>
      <w:r w:rsidR="000B7683" w:rsidRPr="00ED7304">
        <w:rPr>
          <w:b/>
          <w:spacing w:val="-4"/>
          <w:szCs w:val="28"/>
          <w:lang w:val="fr-FR"/>
        </w:rPr>
        <w:t>4</w:t>
      </w:r>
      <w:r w:rsidRPr="00592493">
        <w:rPr>
          <w:b/>
          <w:spacing w:val="-4"/>
          <w:szCs w:val="28"/>
          <w:lang w:val="fr-FR"/>
        </w:rPr>
        <w:t>.</w:t>
      </w:r>
      <w:r w:rsidRPr="00592493">
        <w:rPr>
          <w:spacing w:val="-4"/>
          <w:szCs w:val="28"/>
          <w:lang w:val="fr-FR"/>
        </w:rPr>
        <w:t xml:space="preserve"> Các bộ, cơ quan, địa phương thực hiện nghiêm túc chỉ đạo của Thủ tướng Chính phủ tại Quyết định số </w:t>
      </w:r>
      <w:r w:rsidRPr="00592493">
        <w:rPr>
          <w:rFonts w:eastAsia="Times New Roman"/>
          <w:spacing w:val="-4"/>
          <w:szCs w:val="28"/>
          <w:lang w:val="fr-FR"/>
        </w:rPr>
        <w:t>1513/QĐ-TTg ngày 03/12/2022 về việc giao kế hoạch đầu tư vốn ngân sách nhà nước năm 2023</w:t>
      </w:r>
      <w:r w:rsidR="00E72B3F" w:rsidRPr="00592493">
        <w:rPr>
          <w:rFonts w:eastAsia="Times New Roman"/>
          <w:spacing w:val="-4"/>
          <w:szCs w:val="28"/>
          <w:lang w:val="fr-FR"/>
        </w:rPr>
        <w:t xml:space="preserve">, bảo đảm </w:t>
      </w:r>
      <w:r w:rsidR="00824412" w:rsidRPr="00592493">
        <w:rPr>
          <w:rFonts w:eastAsia="Times New Roman"/>
          <w:spacing w:val="-4"/>
          <w:szCs w:val="28"/>
          <w:lang w:val="fr-FR"/>
        </w:rPr>
        <w:t>bố trí</w:t>
      </w:r>
      <w:r w:rsidR="00E72B3F" w:rsidRPr="00592493">
        <w:rPr>
          <w:rFonts w:eastAsia="Times New Roman"/>
          <w:spacing w:val="-4"/>
          <w:szCs w:val="28"/>
          <w:lang w:val="fr-FR"/>
        </w:rPr>
        <w:t xml:space="preserve"> đủ kế hoạch vốn </w:t>
      </w:r>
      <w:r w:rsidR="00BA0392" w:rsidRPr="00592493">
        <w:rPr>
          <w:rFonts w:eastAsia="Times New Roman"/>
          <w:spacing w:val="-4"/>
          <w:szCs w:val="28"/>
          <w:lang w:val="fr-FR"/>
        </w:rPr>
        <w:t xml:space="preserve">năm 2023 cho </w:t>
      </w:r>
      <w:r w:rsidR="00071046" w:rsidRPr="00592493">
        <w:rPr>
          <w:rFonts w:eastAsia="Times New Roman"/>
          <w:spacing w:val="-4"/>
          <w:szCs w:val="28"/>
          <w:lang w:val="fr-FR"/>
        </w:rPr>
        <w:t xml:space="preserve">các </w:t>
      </w:r>
      <w:r w:rsidR="00ED0C22" w:rsidRPr="00592493">
        <w:rPr>
          <w:rFonts w:eastAsia="Times New Roman"/>
          <w:spacing w:val="-4"/>
          <w:szCs w:val="28"/>
          <w:lang w:val="fr-FR"/>
        </w:rPr>
        <w:t>nhiệm vụ, dự án thuộc C</w:t>
      </w:r>
      <w:r w:rsidR="004C2C8E" w:rsidRPr="00592493">
        <w:rPr>
          <w:rFonts w:eastAsia="Times New Roman"/>
          <w:spacing w:val="-4"/>
          <w:szCs w:val="28"/>
          <w:lang w:val="fr-FR"/>
        </w:rPr>
        <w:t xml:space="preserve">hương trình, điều hòa linh hoạt vốn giữa Chương trình và Kế hoạch đầu tư công trung hạn giai đoạn 2021-2025, bảo đảm giải ngân </w:t>
      </w:r>
      <w:r w:rsidR="00D43995">
        <w:rPr>
          <w:rFonts w:eastAsia="Times New Roman"/>
          <w:spacing w:val="-4"/>
          <w:szCs w:val="28"/>
          <w:lang w:val="fr-FR"/>
        </w:rPr>
        <w:t>hết</w:t>
      </w:r>
      <w:r w:rsidR="004C2C8E" w:rsidRPr="00592493">
        <w:rPr>
          <w:rFonts w:eastAsia="Times New Roman"/>
          <w:spacing w:val="-4"/>
          <w:szCs w:val="28"/>
          <w:lang w:val="fr-FR"/>
        </w:rPr>
        <w:t xml:space="preserve"> số vốn của Chương trình trong năm 2023.</w:t>
      </w:r>
    </w:p>
    <w:p w14:paraId="31C17F03" w14:textId="211E05E9" w:rsidR="00DB0141" w:rsidRDefault="0076255F" w:rsidP="00E71B0E">
      <w:pPr>
        <w:tabs>
          <w:tab w:val="left" w:pos="709"/>
          <w:tab w:val="left" w:pos="900"/>
        </w:tabs>
        <w:ind w:firstLine="0"/>
        <w:rPr>
          <w:szCs w:val="28"/>
        </w:rPr>
      </w:pPr>
      <w:r>
        <w:rPr>
          <w:spacing w:val="2"/>
          <w:szCs w:val="28"/>
          <w:lang w:val="fr-FR"/>
        </w:rPr>
        <w:lastRenderedPageBreak/>
        <w:tab/>
      </w:r>
      <w:r w:rsidR="00775590" w:rsidRPr="00DF27DC">
        <w:rPr>
          <w:rFonts w:eastAsia="Times New Roman"/>
          <w:szCs w:val="28"/>
        </w:rPr>
        <w:t xml:space="preserve">Bộ Kế hoạch và Đầu tư </w:t>
      </w:r>
      <w:r w:rsidR="0058731E" w:rsidRPr="00DF27DC">
        <w:rPr>
          <w:szCs w:val="28"/>
        </w:rPr>
        <w:t>báo cáo</w:t>
      </w:r>
      <w:r w:rsidR="00A30246">
        <w:rPr>
          <w:szCs w:val="28"/>
        </w:rPr>
        <w:t xml:space="preserve"> </w:t>
      </w:r>
      <w:r w:rsidR="00CE09F1">
        <w:rPr>
          <w:szCs w:val="28"/>
        </w:rPr>
        <w:t>Chính phủ</w:t>
      </w:r>
      <w:r w:rsidR="0058731E" w:rsidRPr="00DF27DC">
        <w:rPr>
          <w:szCs w:val="28"/>
        </w:rPr>
        <w:t>./.</w:t>
      </w:r>
    </w:p>
    <w:p w14:paraId="6E3E16E0" w14:textId="77777777" w:rsidR="00AF3024" w:rsidRDefault="00AF3024" w:rsidP="003C371B">
      <w:pPr>
        <w:tabs>
          <w:tab w:val="left" w:pos="426"/>
          <w:tab w:val="left" w:pos="900"/>
        </w:tabs>
        <w:spacing w:line="310" w:lineRule="exact"/>
        <w:ind w:firstLine="72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416"/>
      </w:tblGrid>
      <w:tr w:rsidR="00DB0141" w14:paraId="6E6AB1C0" w14:textId="77777777" w:rsidTr="00BF1166">
        <w:tc>
          <w:tcPr>
            <w:tcW w:w="4372" w:type="dxa"/>
            <w:hideMark/>
          </w:tcPr>
          <w:p w14:paraId="3FFB9B8D" w14:textId="77777777" w:rsidR="00DB0141" w:rsidRDefault="00DB0141" w:rsidP="00D177B8">
            <w:pPr>
              <w:shd w:val="clear" w:color="auto" w:fill="FFFFFF" w:themeFill="background1"/>
              <w:spacing w:before="0" w:after="0" w:line="240" w:lineRule="auto"/>
              <w:ind w:firstLine="0"/>
              <w:rPr>
                <w:b/>
                <w:i/>
                <w:sz w:val="24"/>
                <w:lang w:val="nl-NL"/>
              </w:rPr>
            </w:pPr>
            <w:r>
              <w:rPr>
                <w:b/>
                <w:i/>
                <w:sz w:val="24"/>
                <w:lang w:val="nl-NL"/>
              </w:rPr>
              <w:t>Nơi nhận:</w:t>
            </w:r>
          </w:p>
          <w:p w14:paraId="328B33E2" w14:textId="77777777" w:rsidR="00DB0141" w:rsidRDefault="00DB0141" w:rsidP="00D177B8">
            <w:pPr>
              <w:shd w:val="clear" w:color="auto" w:fill="FFFFFF" w:themeFill="background1"/>
              <w:spacing w:before="0" w:after="0" w:line="240" w:lineRule="auto"/>
              <w:ind w:firstLine="0"/>
              <w:rPr>
                <w:sz w:val="22"/>
                <w:lang w:val="nl-NL"/>
              </w:rPr>
            </w:pPr>
            <w:r>
              <w:rPr>
                <w:sz w:val="22"/>
                <w:lang w:val="nl-NL"/>
              </w:rPr>
              <w:t>- Như trên;</w:t>
            </w:r>
          </w:p>
          <w:p w14:paraId="21523FC4" w14:textId="3EF6619B" w:rsidR="00DB0141" w:rsidRDefault="0034700B" w:rsidP="00D177B8">
            <w:pPr>
              <w:shd w:val="clear" w:color="auto" w:fill="FFFFFF" w:themeFill="background1"/>
              <w:spacing w:before="0" w:after="0" w:line="240" w:lineRule="auto"/>
              <w:ind w:firstLine="0"/>
              <w:rPr>
                <w:sz w:val="22"/>
                <w:lang w:val="nl-NL"/>
              </w:rPr>
            </w:pPr>
            <w:r>
              <w:rPr>
                <w:sz w:val="22"/>
                <w:lang w:val="nl-NL"/>
              </w:rPr>
              <w:t>- TTg và các PTTg (để b/c)</w:t>
            </w:r>
            <w:r w:rsidR="00DB0141">
              <w:rPr>
                <w:sz w:val="22"/>
                <w:lang w:val="nl-NL"/>
              </w:rPr>
              <w:t>;</w:t>
            </w:r>
          </w:p>
          <w:p w14:paraId="6B6513CC" w14:textId="77777777" w:rsidR="00DB0141" w:rsidRDefault="00DB0141" w:rsidP="00D177B8">
            <w:pPr>
              <w:shd w:val="clear" w:color="auto" w:fill="FFFFFF" w:themeFill="background1"/>
              <w:spacing w:before="0" w:after="0" w:line="240" w:lineRule="auto"/>
              <w:ind w:firstLine="0"/>
              <w:rPr>
                <w:sz w:val="22"/>
                <w:lang w:val="nl-NL"/>
              </w:rPr>
            </w:pPr>
            <w:r>
              <w:rPr>
                <w:sz w:val="22"/>
                <w:lang w:val="nl-NL"/>
              </w:rPr>
              <w:t>- Văn phòng Chính phủ;</w:t>
            </w:r>
          </w:p>
          <w:p w14:paraId="1FB571E5" w14:textId="77777777" w:rsidR="00DB0141" w:rsidRDefault="00DB0141" w:rsidP="00D177B8">
            <w:pPr>
              <w:shd w:val="clear" w:color="auto" w:fill="FFFFFF" w:themeFill="background1"/>
              <w:spacing w:before="0" w:after="0" w:line="240" w:lineRule="auto"/>
              <w:ind w:firstLine="0"/>
              <w:rPr>
                <w:sz w:val="22"/>
              </w:rPr>
            </w:pPr>
            <w:r>
              <w:rPr>
                <w:sz w:val="22"/>
              </w:rPr>
              <w:t>- Lưu VT, Vụ TH.</w:t>
            </w:r>
          </w:p>
        </w:tc>
        <w:tc>
          <w:tcPr>
            <w:tcW w:w="4416" w:type="dxa"/>
          </w:tcPr>
          <w:p w14:paraId="0EDF308A" w14:textId="023FC841" w:rsidR="00DB0141" w:rsidRDefault="00DB0141" w:rsidP="00D177B8">
            <w:pPr>
              <w:shd w:val="clear" w:color="auto" w:fill="FFFFFF" w:themeFill="background1"/>
              <w:spacing w:before="0" w:after="0" w:line="240" w:lineRule="auto"/>
              <w:ind w:firstLine="0"/>
              <w:jc w:val="center"/>
              <w:rPr>
                <w:b/>
              </w:rPr>
            </w:pPr>
            <w:r>
              <w:rPr>
                <w:b/>
              </w:rPr>
              <w:t>BỘ TRƯỞNG</w:t>
            </w:r>
          </w:p>
          <w:p w14:paraId="31EC1617" w14:textId="77777777" w:rsidR="00DB0141" w:rsidRDefault="00DB0141" w:rsidP="00D177B8">
            <w:pPr>
              <w:shd w:val="clear" w:color="auto" w:fill="FFFFFF" w:themeFill="background1"/>
              <w:spacing w:before="0" w:after="0" w:line="240" w:lineRule="auto"/>
              <w:ind w:firstLine="0"/>
              <w:jc w:val="center"/>
              <w:rPr>
                <w:b/>
              </w:rPr>
            </w:pPr>
          </w:p>
          <w:p w14:paraId="2FD07C6B" w14:textId="77777777" w:rsidR="00FE6BBA" w:rsidRDefault="00FE6BBA" w:rsidP="00D177B8">
            <w:pPr>
              <w:shd w:val="clear" w:color="auto" w:fill="FFFFFF" w:themeFill="background1"/>
              <w:spacing w:before="0" w:after="0" w:line="240" w:lineRule="auto"/>
              <w:ind w:firstLine="0"/>
              <w:jc w:val="center"/>
              <w:rPr>
                <w:b/>
              </w:rPr>
            </w:pPr>
          </w:p>
          <w:p w14:paraId="49183F7B" w14:textId="4A89B434" w:rsidR="00DB0141" w:rsidRPr="001E7181" w:rsidRDefault="00DB0141" w:rsidP="00D177B8">
            <w:pPr>
              <w:shd w:val="clear" w:color="auto" w:fill="FFFFFF" w:themeFill="background1"/>
              <w:spacing w:before="0" w:after="0" w:line="240" w:lineRule="auto"/>
              <w:ind w:firstLine="0"/>
              <w:jc w:val="center"/>
              <w:rPr>
                <w:b/>
                <w:i/>
              </w:rPr>
            </w:pPr>
          </w:p>
          <w:p w14:paraId="6D249762" w14:textId="615B4C20" w:rsidR="00FE6BBA" w:rsidRDefault="00FE6BBA" w:rsidP="00D177B8">
            <w:pPr>
              <w:shd w:val="clear" w:color="auto" w:fill="FFFFFF" w:themeFill="background1"/>
              <w:spacing w:before="0" w:after="0" w:line="240" w:lineRule="auto"/>
              <w:ind w:firstLine="0"/>
              <w:jc w:val="center"/>
              <w:rPr>
                <w:b/>
              </w:rPr>
            </w:pPr>
          </w:p>
          <w:p w14:paraId="06844823" w14:textId="77777777" w:rsidR="00467474" w:rsidRDefault="00467474" w:rsidP="00D177B8">
            <w:pPr>
              <w:shd w:val="clear" w:color="auto" w:fill="FFFFFF" w:themeFill="background1"/>
              <w:spacing w:before="0" w:after="0" w:line="240" w:lineRule="auto"/>
              <w:ind w:firstLine="0"/>
              <w:jc w:val="center"/>
              <w:rPr>
                <w:b/>
              </w:rPr>
            </w:pPr>
          </w:p>
          <w:p w14:paraId="6532F194" w14:textId="0C04BE58" w:rsidR="00DB0141" w:rsidRDefault="00DB0141" w:rsidP="00E66AA6">
            <w:pPr>
              <w:shd w:val="clear" w:color="auto" w:fill="FFFFFF" w:themeFill="background1"/>
              <w:spacing w:before="0" w:after="0" w:line="240" w:lineRule="auto"/>
              <w:ind w:firstLine="0"/>
              <w:jc w:val="center"/>
            </w:pPr>
            <w:r>
              <w:rPr>
                <w:b/>
              </w:rPr>
              <w:t xml:space="preserve"> </w:t>
            </w:r>
            <w:r w:rsidR="00E66AA6">
              <w:rPr>
                <w:b/>
              </w:rPr>
              <w:t>Nguyễ</w:t>
            </w:r>
            <w:r w:rsidR="004E7107">
              <w:rPr>
                <w:b/>
              </w:rPr>
              <w:t>n Chí Dũng</w:t>
            </w:r>
          </w:p>
        </w:tc>
      </w:tr>
    </w:tbl>
    <w:p w14:paraId="10E6B90C" w14:textId="77777777" w:rsidR="009B01F4" w:rsidRPr="003E6397" w:rsidRDefault="009B01F4" w:rsidP="002B2318">
      <w:pPr>
        <w:tabs>
          <w:tab w:val="left" w:pos="426"/>
          <w:tab w:val="left" w:pos="900"/>
        </w:tabs>
        <w:spacing w:line="257" w:lineRule="auto"/>
        <w:ind w:firstLine="720"/>
        <w:rPr>
          <w:color w:val="FF0000"/>
          <w:szCs w:val="28"/>
          <w:lang w:val="de-DE"/>
        </w:rPr>
      </w:pPr>
    </w:p>
    <w:sectPr w:rsidR="009B01F4" w:rsidRPr="003E6397" w:rsidSect="002B2318">
      <w:headerReference w:type="default" r:id="rId8"/>
      <w:endnotePr>
        <w:numFmt w:val="decimal"/>
      </w:endnotePr>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761C" w14:textId="77777777" w:rsidR="00313267" w:rsidRDefault="00313267" w:rsidP="0085763F">
      <w:pPr>
        <w:spacing w:before="0" w:after="0" w:line="240" w:lineRule="auto"/>
      </w:pPr>
      <w:r>
        <w:separator/>
      </w:r>
    </w:p>
  </w:endnote>
  <w:endnote w:type="continuationSeparator" w:id="0">
    <w:p w14:paraId="4F3C15F7" w14:textId="77777777" w:rsidR="00313267" w:rsidRDefault="00313267" w:rsidP="008576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78AB" w14:textId="77777777" w:rsidR="00313267" w:rsidRDefault="00313267" w:rsidP="0085763F">
      <w:pPr>
        <w:spacing w:before="0" w:after="0" w:line="240" w:lineRule="auto"/>
      </w:pPr>
      <w:r>
        <w:separator/>
      </w:r>
    </w:p>
  </w:footnote>
  <w:footnote w:type="continuationSeparator" w:id="0">
    <w:p w14:paraId="7E9C916E" w14:textId="77777777" w:rsidR="00313267" w:rsidRDefault="00313267" w:rsidP="0085763F">
      <w:pPr>
        <w:spacing w:before="0" w:after="0" w:line="240" w:lineRule="auto"/>
      </w:pPr>
      <w:r>
        <w:continuationSeparator/>
      </w:r>
    </w:p>
  </w:footnote>
  <w:footnote w:id="1">
    <w:p w14:paraId="1E60807F" w14:textId="78FFB45B" w:rsidR="00331027" w:rsidRDefault="00331027" w:rsidP="00450C91">
      <w:pPr>
        <w:pStyle w:val="FootnoteText"/>
        <w:jc w:val="both"/>
      </w:pPr>
      <w:r>
        <w:rPr>
          <w:rStyle w:val="FootnoteReference"/>
        </w:rPr>
        <w:footnoteRef/>
      </w:r>
      <w:r>
        <w:t xml:space="preserve"> Gia hạn thời hạn nộp thuế giá trị gia tăng, thuế thu nhập doanh nghiệp, thuế thu nhập cá nhân và tiền thuê đất là </w:t>
      </w:r>
      <w:r w:rsidR="00226FB1">
        <w:t>92</w:t>
      </w:r>
      <w:r w:rsidR="00E92E89">
        <w:t>.</w:t>
      </w:r>
      <w:r w:rsidR="00226FB1">
        <w:t>85</w:t>
      </w:r>
      <w:r w:rsidR="00E92E89">
        <w:t>5</w:t>
      </w:r>
      <w:r>
        <w:t xml:space="preserve"> tỷ đồng, gia hạn thời hạn nộp thuế tiêu thụ đặc biệt với ô tô sản xuất hoặc lắp ráp trong nước là </w:t>
      </w:r>
      <w:r w:rsidR="00226FB1">
        <w:t>8</w:t>
      </w:r>
      <w:r w:rsidR="00E92E89">
        <w:t>.370</w:t>
      </w:r>
      <w:r>
        <w:t xml:space="preserve"> tỷ đồng.</w:t>
      </w:r>
    </w:p>
  </w:footnote>
  <w:footnote w:id="2">
    <w:p w14:paraId="1B84A224" w14:textId="6F42C6A0" w:rsidR="009A253C" w:rsidRDefault="009A253C" w:rsidP="00657ACE">
      <w:pPr>
        <w:pStyle w:val="FootnoteText"/>
        <w:jc w:val="both"/>
      </w:pPr>
      <w:r>
        <w:rPr>
          <w:rStyle w:val="FootnoteReference"/>
        </w:rPr>
        <w:footnoteRef/>
      </w:r>
      <w:r>
        <w:t xml:space="preserve"> </w:t>
      </w:r>
      <w:r w:rsidRPr="009A253C">
        <w:t>Đồng Nai;</w:t>
      </w:r>
      <w:r>
        <w:t xml:space="preserve"> </w:t>
      </w:r>
      <w:r w:rsidRPr="009A253C">
        <w:t>Bình Dương;</w:t>
      </w:r>
      <w:r w:rsidR="0056377C">
        <w:t xml:space="preserve"> </w:t>
      </w:r>
      <w:r w:rsidRPr="009A253C">
        <w:t>Khánh Hòa;</w:t>
      </w:r>
      <w:r w:rsidR="00A876B7">
        <w:t xml:space="preserve"> </w:t>
      </w:r>
      <w:r w:rsidRPr="009A253C">
        <w:t>Thành phố Hồ Chí Minh;</w:t>
      </w:r>
      <w:r w:rsidR="00422876">
        <w:t xml:space="preserve"> </w:t>
      </w:r>
      <w:r w:rsidRPr="009A253C">
        <w:t>Bình Thuận;</w:t>
      </w:r>
      <w:r w:rsidR="00657ACE">
        <w:t xml:space="preserve"> </w:t>
      </w:r>
      <w:r w:rsidRPr="009A253C">
        <w:t>Quảng Ngãi;</w:t>
      </w:r>
      <w:r w:rsidR="00A876B7">
        <w:t xml:space="preserve"> </w:t>
      </w:r>
      <w:r w:rsidRPr="009A253C">
        <w:t>Điện Biên;</w:t>
      </w:r>
      <w:r w:rsidR="00A876B7">
        <w:t xml:space="preserve"> </w:t>
      </w:r>
      <w:r w:rsidRPr="009A253C">
        <w:t>Bình Phước;</w:t>
      </w:r>
      <w:r w:rsidR="00A876B7">
        <w:t xml:space="preserve"> </w:t>
      </w:r>
      <w:r w:rsidRPr="009A253C">
        <w:t>Ninh Thuận</w:t>
      </w:r>
      <w:r w:rsidR="00A876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475217"/>
      <w:docPartObj>
        <w:docPartGallery w:val="Page Numbers (Top of Page)"/>
        <w:docPartUnique/>
      </w:docPartObj>
    </w:sdtPr>
    <w:sdtEndPr>
      <w:rPr>
        <w:noProof/>
      </w:rPr>
    </w:sdtEndPr>
    <w:sdtContent>
      <w:p w14:paraId="1C4B546F" w14:textId="02292CB6" w:rsidR="006B70EF" w:rsidRDefault="006B70EF">
        <w:pPr>
          <w:pStyle w:val="Header"/>
          <w:jc w:val="center"/>
        </w:pPr>
        <w:r>
          <w:fldChar w:fldCharType="begin"/>
        </w:r>
        <w:r>
          <w:instrText xml:space="preserve"> PAGE   \* MERGEFORMAT </w:instrText>
        </w:r>
        <w:r>
          <w:fldChar w:fldCharType="separate"/>
        </w:r>
        <w:r w:rsidR="002A1785">
          <w:rPr>
            <w:noProof/>
          </w:rPr>
          <w:t>2</w:t>
        </w:r>
        <w:r>
          <w:rPr>
            <w:noProof/>
          </w:rPr>
          <w:fldChar w:fldCharType="end"/>
        </w:r>
      </w:p>
    </w:sdtContent>
  </w:sdt>
  <w:p w14:paraId="011A2468" w14:textId="77777777" w:rsidR="006B70EF" w:rsidRDefault="006B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47E2"/>
    <w:multiLevelType w:val="hybridMultilevel"/>
    <w:tmpl w:val="86A60ACA"/>
    <w:lvl w:ilvl="0" w:tplc="DB084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44839"/>
    <w:multiLevelType w:val="hybridMultilevel"/>
    <w:tmpl w:val="42785EE6"/>
    <w:lvl w:ilvl="0" w:tplc="AE6E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1F35FA"/>
    <w:multiLevelType w:val="hybridMultilevel"/>
    <w:tmpl w:val="B9FEEAD0"/>
    <w:lvl w:ilvl="0" w:tplc="36FE3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7E"/>
    <w:rsid w:val="00000D29"/>
    <w:rsid w:val="000020DC"/>
    <w:rsid w:val="000022D8"/>
    <w:rsid w:val="000030BE"/>
    <w:rsid w:val="00003145"/>
    <w:rsid w:val="000043B8"/>
    <w:rsid w:val="00004438"/>
    <w:rsid w:val="00004741"/>
    <w:rsid w:val="000053AE"/>
    <w:rsid w:val="00006178"/>
    <w:rsid w:val="000069FE"/>
    <w:rsid w:val="00006B7C"/>
    <w:rsid w:val="00006C9B"/>
    <w:rsid w:val="000074AD"/>
    <w:rsid w:val="00010AEE"/>
    <w:rsid w:val="00011120"/>
    <w:rsid w:val="00011343"/>
    <w:rsid w:val="00012B5D"/>
    <w:rsid w:val="00012D92"/>
    <w:rsid w:val="00013AC1"/>
    <w:rsid w:val="00014576"/>
    <w:rsid w:val="00014920"/>
    <w:rsid w:val="00014A2D"/>
    <w:rsid w:val="00014D47"/>
    <w:rsid w:val="00015100"/>
    <w:rsid w:val="000151FE"/>
    <w:rsid w:val="000153FB"/>
    <w:rsid w:val="00015C0D"/>
    <w:rsid w:val="0001720C"/>
    <w:rsid w:val="00017674"/>
    <w:rsid w:val="00017692"/>
    <w:rsid w:val="000179CA"/>
    <w:rsid w:val="00020542"/>
    <w:rsid w:val="000205D9"/>
    <w:rsid w:val="0002099A"/>
    <w:rsid w:val="00021023"/>
    <w:rsid w:val="00021506"/>
    <w:rsid w:val="00022292"/>
    <w:rsid w:val="00023CE5"/>
    <w:rsid w:val="00024112"/>
    <w:rsid w:val="0002412C"/>
    <w:rsid w:val="00024500"/>
    <w:rsid w:val="0002506A"/>
    <w:rsid w:val="00025A76"/>
    <w:rsid w:val="00025CAD"/>
    <w:rsid w:val="00025F84"/>
    <w:rsid w:val="00026419"/>
    <w:rsid w:val="000267B8"/>
    <w:rsid w:val="00026B6B"/>
    <w:rsid w:val="0003025C"/>
    <w:rsid w:val="000308B2"/>
    <w:rsid w:val="00030A0A"/>
    <w:rsid w:val="00031B4A"/>
    <w:rsid w:val="00031C82"/>
    <w:rsid w:val="00031FF0"/>
    <w:rsid w:val="000324B5"/>
    <w:rsid w:val="000327BC"/>
    <w:rsid w:val="000341C9"/>
    <w:rsid w:val="0003463C"/>
    <w:rsid w:val="00034C98"/>
    <w:rsid w:val="000350E9"/>
    <w:rsid w:val="00035301"/>
    <w:rsid w:val="00035CD8"/>
    <w:rsid w:val="00035D7A"/>
    <w:rsid w:val="00036128"/>
    <w:rsid w:val="000368D5"/>
    <w:rsid w:val="00037054"/>
    <w:rsid w:val="000379A0"/>
    <w:rsid w:val="00037A02"/>
    <w:rsid w:val="00037D8F"/>
    <w:rsid w:val="000400F1"/>
    <w:rsid w:val="00040315"/>
    <w:rsid w:val="00040643"/>
    <w:rsid w:val="00040A07"/>
    <w:rsid w:val="00040CDF"/>
    <w:rsid w:val="00040D38"/>
    <w:rsid w:val="00040E2C"/>
    <w:rsid w:val="00041613"/>
    <w:rsid w:val="00041CCF"/>
    <w:rsid w:val="0004253E"/>
    <w:rsid w:val="00042F4E"/>
    <w:rsid w:val="00043E7C"/>
    <w:rsid w:val="00045A47"/>
    <w:rsid w:val="00045ABC"/>
    <w:rsid w:val="00045B2E"/>
    <w:rsid w:val="000468D7"/>
    <w:rsid w:val="00053C08"/>
    <w:rsid w:val="00054455"/>
    <w:rsid w:val="0005496E"/>
    <w:rsid w:val="00054A9F"/>
    <w:rsid w:val="00054FA2"/>
    <w:rsid w:val="00055EA3"/>
    <w:rsid w:val="00056332"/>
    <w:rsid w:val="0005680B"/>
    <w:rsid w:val="0005698B"/>
    <w:rsid w:val="00056C33"/>
    <w:rsid w:val="00056C36"/>
    <w:rsid w:val="00056D11"/>
    <w:rsid w:val="000576FB"/>
    <w:rsid w:val="000578D1"/>
    <w:rsid w:val="00057B19"/>
    <w:rsid w:val="000601D6"/>
    <w:rsid w:val="00060B9B"/>
    <w:rsid w:val="00061115"/>
    <w:rsid w:val="000612E9"/>
    <w:rsid w:val="00061729"/>
    <w:rsid w:val="00062114"/>
    <w:rsid w:val="000625A6"/>
    <w:rsid w:val="00063206"/>
    <w:rsid w:val="00063AA6"/>
    <w:rsid w:val="00063E97"/>
    <w:rsid w:val="000641F4"/>
    <w:rsid w:val="00065182"/>
    <w:rsid w:val="00065B6E"/>
    <w:rsid w:val="00065DE2"/>
    <w:rsid w:val="00066EFD"/>
    <w:rsid w:val="000676D6"/>
    <w:rsid w:val="00067816"/>
    <w:rsid w:val="00067874"/>
    <w:rsid w:val="00067E73"/>
    <w:rsid w:val="000706A4"/>
    <w:rsid w:val="00070DBF"/>
    <w:rsid w:val="00071046"/>
    <w:rsid w:val="0007197E"/>
    <w:rsid w:val="00073F41"/>
    <w:rsid w:val="00074DE7"/>
    <w:rsid w:val="000754F2"/>
    <w:rsid w:val="00075540"/>
    <w:rsid w:val="00075618"/>
    <w:rsid w:val="00075C2A"/>
    <w:rsid w:val="0008011C"/>
    <w:rsid w:val="00080280"/>
    <w:rsid w:val="00080865"/>
    <w:rsid w:val="00081295"/>
    <w:rsid w:val="000812E8"/>
    <w:rsid w:val="00082278"/>
    <w:rsid w:val="000822A7"/>
    <w:rsid w:val="000826E5"/>
    <w:rsid w:val="00082A55"/>
    <w:rsid w:val="0008318A"/>
    <w:rsid w:val="00083625"/>
    <w:rsid w:val="00083CBF"/>
    <w:rsid w:val="00084071"/>
    <w:rsid w:val="0008423E"/>
    <w:rsid w:val="000859C8"/>
    <w:rsid w:val="00085E29"/>
    <w:rsid w:val="0008640F"/>
    <w:rsid w:val="00086570"/>
    <w:rsid w:val="00086968"/>
    <w:rsid w:val="00086DEB"/>
    <w:rsid w:val="00087964"/>
    <w:rsid w:val="00087AFF"/>
    <w:rsid w:val="0009112F"/>
    <w:rsid w:val="00091919"/>
    <w:rsid w:val="00092C85"/>
    <w:rsid w:val="00092D3A"/>
    <w:rsid w:val="00094CFE"/>
    <w:rsid w:val="0009550D"/>
    <w:rsid w:val="00095605"/>
    <w:rsid w:val="00095C26"/>
    <w:rsid w:val="00096CEB"/>
    <w:rsid w:val="00096E00"/>
    <w:rsid w:val="000A08C5"/>
    <w:rsid w:val="000A0BC8"/>
    <w:rsid w:val="000A13BE"/>
    <w:rsid w:val="000A1B08"/>
    <w:rsid w:val="000A21BC"/>
    <w:rsid w:val="000A2636"/>
    <w:rsid w:val="000A2D82"/>
    <w:rsid w:val="000A2FED"/>
    <w:rsid w:val="000A3A3E"/>
    <w:rsid w:val="000A4005"/>
    <w:rsid w:val="000A5815"/>
    <w:rsid w:val="000A58CB"/>
    <w:rsid w:val="000A63EC"/>
    <w:rsid w:val="000A6973"/>
    <w:rsid w:val="000A6E5A"/>
    <w:rsid w:val="000A7218"/>
    <w:rsid w:val="000A7453"/>
    <w:rsid w:val="000A7669"/>
    <w:rsid w:val="000A798D"/>
    <w:rsid w:val="000B059C"/>
    <w:rsid w:val="000B087E"/>
    <w:rsid w:val="000B0E14"/>
    <w:rsid w:val="000B1DB7"/>
    <w:rsid w:val="000B1DDE"/>
    <w:rsid w:val="000B32CE"/>
    <w:rsid w:val="000B33A9"/>
    <w:rsid w:val="000B34C8"/>
    <w:rsid w:val="000B390C"/>
    <w:rsid w:val="000B48C6"/>
    <w:rsid w:val="000B4E5A"/>
    <w:rsid w:val="000B5858"/>
    <w:rsid w:val="000B5C0A"/>
    <w:rsid w:val="000B5F29"/>
    <w:rsid w:val="000B7683"/>
    <w:rsid w:val="000B7803"/>
    <w:rsid w:val="000B7E26"/>
    <w:rsid w:val="000C05A0"/>
    <w:rsid w:val="000C26B8"/>
    <w:rsid w:val="000C2A2C"/>
    <w:rsid w:val="000C2D80"/>
    <w:rsid w:val="000C3481"/>
    <w:rsid w:val="000C4BD5"/>
    <w:rsid w:val="000C4D73"/>
    <w:rsid w:val="000C655E"/>
    <w:rsid w:val="000C6FB4"/>
    <w:rsid w:val="000C787C"/>
    <w:rsid w:val="000D19AF"/>
    <w:rsid w:val="000D221C"/>
    <w:rsid w:val="000D35F9"/>
    <w:rsid w:val="000D4762"/>
    <w:rsid w:val="000D4D5D"/>
    <w:rsid w:val="000D53D1"/>
    <w:rsid w:val="000D6611"/>
    <w:rsid w:val="000D7836"/>
    <w:rsid w:val="000E02A0"/>
    <w:rsid w:val="000E0375"/>
    <w:rsid w:val="000E083D"/>
    <w:rsid w:val="000E0862"/>
    <w:rsid w:val="000E1A23"/>
    <w:rsid w:val="000E236A"/>
    <w:rsid w:val="000E277C"/>
    <w:rsid w:val="000E4453"/>
    <w:rsid w:val="000E4B27"/>
    <w:rsid w:val="000E4D93"/>
    <w:rsid w:val="000E4DBF"/>
    <w:rsid w:val="000E5BA3"/>
    <w:rsid w:val="000E5C34"/>
    <w:rsid w:val="000E680C"/>
    <w:rsid w:val="000E7794"/>
    <w:rsid w:val="000F0A74"/>
    <w:rsid w:val="000F0D3E"/>
    <w:rsid w:val="000F0DCE"/>
    <w:rsid w:val="000F101E"/>
    <w:rsid w:val="000F199C"/>
    <w:rsid w:val="000F1A6C"/>
    <w:rsid w:val="000F1C29"/>
    <w:rsid w:val="000F1D11"/>
    <w:rsid w:val="000F29BF"/>
    <w:rsid w:val="000F2FE2"/>
    <w:rsid w:val="000F3B19"/>
    <w:rsid w:val="000F415B"/>
    <w:rsid w:val="000F41D4"/>
    <w:rsid w:val="000F4943"/>
    <w:rsid w:val="000F4CF3"/>
    <w:rsid w:val="000F553F"/>
    <w:rsid w:val="000F5FE5"/>
    <w:rsid w:val="000F65E7"/>
    <w:rsid w:val="000F6FA8"/>
    <w:rsid w:val="000F7FC8"/>
    <w:rsid w:val="0010127C"/>
    <w:rsid w:val="001020ED"/>
    <w:rsid w:val="00102B0F"/>
    <w:rsid w:val="00102CA9"/>
    <w:rsid w:val="001044B2"/>
    <w:rsid w:val="00105076"/>
    <w:rsid w:val="00105D8B"/>
    <w:rsid w:val="001065F0"/>
    <w:rsid w:val="00106FA6"/>
    <w:rsid w:val="00107E59"/>
    <w:rsid w:val="001104E5"/>
    <w:rsid w:val="00110A91"/>
    <w:rsid w:val="001115CB"/>
    <w:rsid w:val="00111A99"/>
    <w:rsid w:val="001122E6"/>
    <w:rsid w:val="0011238A"/>
    <w:rsid w:val="00112F6F"/>
    <w:rsid w:val="0011319C"/>
    <w:rsid w:val="00113432"/>
    <w:rsid w:val="0011375C"/>
    <w:rsid w:val="00113A3E"/>
    <w:rsid w:val="00113FC5"/>
    <w:rsid w:val="00114FD4"/>
    <w:rsid w:val="00116101"/>
    <w:rsid w:val="001165D9"/>
    <w:rsid w:val="001165FE"/>
    <w:rsid w:val="00116BB4"/>
    <w:rsid w:val="00117585"/>
    <w:rsid w:val="001176F8"/>
    <w:rsid w:val="00117B05"/>
    <w:rsid w:val="00120DCC"/>
    <w:rsid w:val="00121EC5"/>
    <w:rsid w:val="0012204A"/>
    <w:rsid w:val="00123B7C"/>
    <w:rsid w:val="001241D5"/>
    <w:rsid w:val="00124618"/>
    <w:rsid w:val="001247C6"/>
    <w:rsid w:val="001256BA"/>
    <w:rsid w:val="001256FD"/>
    <w:rsid w:val="00125FBB"/>
    <w:rsid w:val="001260B6"/>
    <w:rsid w:val="00127722"/>
    <w:rsid w:val="00130357"/>
    <w:rsid w:val="00130D1E"/>
    <w:rsid w:val="00131331"/>
    <w:rsid w:val="00131845"/>
    <w:rsid w:val="00131D27"/>
    <w:rsid w:val="001321FE"/>
    <w:rsid w:val="00132304"/>
    <w:rsid w:val="00133240"/>
    <w:rsid w:val="001335DE"/>
    <w:rsid w:val="00133859"/>
    <w:rsid w:val="00133B92"/>
    <w:rsid w:val="00134560"/>
    <w:rsid w:val="00134D6E"/>
    <w:rsid w:val="001352CA"/>
    <w:rsid w:val="00135417"/>
    <w:rsid w:val="0013554A"/>
    <w:rsid w:val="00135B2A"/>
    <w:rsid w:val="001361A4"/>
    <w:rsid w:val="001367F2"/>
    <w:rsid w:val="00137977"/>
    <w:rsid w:val="00140167"/>
    <w:rsid w:val="001402A6"/>
    <w:rsid w:val="00140440"/>
    <w:rsid w:val="0014081F"/>
    <w:rsid w:val="00141512"/>
    <w:rsid w:val="00141997"/>
    <w:rsid w:val="0014288C"/>
    <w:rsid w:val="00143325"/>
    <w:rsid w:val="00143626"/>
    <w:rsid w:val="001437DD"/>
    <w:rsid w:val="00143F45"/>
    <w:rsid w:val="00144F9C"/>
    <w:rsid w:val="0014527D"/>
    <w:rsid w:val="00146080"/>
    <w:rsid w:val="0014668A"/>
    <w:rsid w:val="00147A92"/>
    <w:rsid w:val="0015001D"/>
    <w:rsid w:val="0015082C"/>
    <w:rsid w:val="00150F13"/>
    <w:rsid w:val="00151512"/>
    <w:rsid w:val="001521E2"/>
    <w:rsid w:val="00152558"/>
    <w:rsid w:val="001528AC"/>
    <w:rsid w:val="00152F50"/>
    <w:rsid w:val="001546FC"/>
    <w:rsid w:val="001559F4"/>
    <w:rsid w:val="00156148"/>
    <w:rsid w:val="0015676F"/>
    <w:rsid w:val="001568ED"/>
    <w:rsid w:val="00157063"/>
    <w:rsid w:val="001572E6"/>
    <w:rsid w:val="00157A2F"/>
    <w:rsid w:val="0016033B"/>
    <w:rsid w:val="00160FD7"/>
    <w:rsid w:val="0016174E"/>
    <w:rsid w:val="0016317A"/>
    <w:rsid w:val="001635AD"/>
    <w:rsid w:val="00163BE8"/>
    <w:rsid w:val="00163E99"/>
    <w:rsid w:val="00164206"/>
    <w:rsid w:val="001650FC"/>
    <w:rsid w:val="001654C5"/>
    <w:rsid w:val="0016580D"/>
    <w:rsid w:val="00166043"/>
    <w:rsid w:val="00166CDD"/>
    <w:rsid w:val="001670A0"/>
    <w:rsid w:val="00170BDE"/>
    <w:rsid w:val="00170BFC"/>
    <w:rsid w:val="00171060"/>
    <w:rsid w:val="00171F76"/>
    <w:rsid w:val="00172D87"/>
    <w:rsid w:val="00172F8F"/>
    <w:rsid w:val="001733FC"/>
    <w:rsid w:val="0017385B"/>
    <w:rsid w:val="00174C89"/>
    <w:rsid w:val="001766FB"/>
    <w:rsid w:val="00176754"/>
    <w:rsid w:val="00176E2D"/>
    <w:rsid w:val="001817F9"/>
    <w:rsid w:val="00181B7B"/>
    <w:rsid w:val="00182AA8"/>
    <w:rsid w:val="00182CB4"/>
    <w:rsid w:val="001830B0"/>
    <w:rsid w:val="0018321B"/>
    <w:rsid w:val="001836CC"/>
    <w:rsid w:val="00183B86"/>
    <w:rsid w:val="001858A2"/>
    <w:rsid w:val="00185E78"/>
    <w:rsid w:val="00185FA4"/>
    <w:rsid w:val="00187663"/>
    <w:rsid w:val="001876DE"/>
    <w:rsid w:val="00187D80"/>
    <w:rsid w:val="00190482"/>
    <w:rsid w:val="00190548"/>
    <w:rsid w:val="00190697"/>
    <w:rsid w:val="00191A11"/>
    <w:rsid w:val="00191BFE"/>
    <w:rsid w:val="00191E84"/>
    <w:rsid w:val="00192031"/>
    <w:rsid w:val="00192737"/>
    <w:rsid w:val="00192BB9"/>
    <w:rsid w:val="001931D7"/>
    <w:rsid w:val="00193720"/>
    <w:rsid w:val="001938AA"/>
    <w:rsid w:val="00193965"/>
    <w:rsid w:val="00193B14"/>
    <w:rsid w:val="00193CFE"/>
    <w:rsid w:val="00194F80"/>
    <w:rsid w:val="001951D1"/>
    <w:rsid w:val="00195364"/>
    <w:rsid w:val="00195742"/>
    <w:rsid w:val="00195845"/>
    <w:rsid w:val="001962A8"/>
    <w:rsid w:val="00196344"/>
    <w:rsid w:val="0019710A"/>
    <w:rsid w:val="00197876"/>
    <w:rsid w:val="00197AF1"/>
    <w:rsid w:val="00197EF8"/>
    <w:rsid w:val="00197F21"/>
    <w:rsid w:val="001A010B"/>
    <w:rsid w:val="001A0619"/>
    <w:rsid w:val="001A0A52"/>
    <w:rsid w:val="001A18AD"/>
    <w:rsid w:val="001A1B89"/>
    <w:rsid w:val="001A2549"/>
    <w:rsid w:val="001A28CD"/>
    <w:rsid w:val="001A4130"/>
    <w:rsid w:val="001A4174"/>
    <w:rsid w:val="001A45BB"/>
    <w:rsid w:val="001A4AFB"/>
    <w:rsid w:val="001A4D76"/>
    <w:rsid w:val="001A502F"/>
    <w:rsid w:val="001A54DE"/>
    <w:rsid w:val="001A7195"/>
    <w:rsid w:val="001A74FB"/>
    <w:rsid w:val="001A77A1"/>
    <w:rsid w:val="001A7FAC"/>
    <w:rsid w:val="001B0EAA"/>
    <w:rsid w:val="001B0FE8"/>
    <w:rsid w:val="001B106F"/>
    <w:rsid w:val="001B118A"/>
    <w:rsid w:val="001B177B"/>
    <w:rsid w:val="001B2942"/>
    <w:rsid w:val="001B3B2F"/>
    <w:rsid w:val="001B3BE7"/>
    <w:rsid w:val="001B4325"/>
    <w:rsid w:val="001B5528"/>
    <w:rsid w:val="001B5FC1"/>
    <w:rsid w:val="001B65C0"/>
    <w:rsid w:val="001B6E69"/>
    <w:rsid w:val="001B7406"/>
    <w:rsid w:val="001C01CB"/>
    <w:rsid w:val="001C01E0"/>
    <w:rsid w:val="001C07F2"/>
    <w:rsid w:val="001C0D56"/>
    <w:rsid w:val="001C13A0"/>
    <w:rsid w:val="001C14F3"/>
    <w:rsid w:val="001C298B"/>
    <w:rsid w:val="001C2EB9"/>
    <w:rsid w:val="001C2F49"/>
    <w:rsid w:val="001C32B4"/>
    <w:rsid w:val="001C3572"/>
    <w:rsid w:val="001C3D0F"/>
    <w:rsid w:val="001C48E4"/>
    <w:rsid w:val="001C4967"/>
    <w:rsid w:val="001C5082"/>
    <w:rsid w:val="001C5256"/>
    <w:rsid w:val="001C6472"/>
    <w:rsid w:val="001C6AD7"/>
    <w:rsid w:val="001C6BEE"/>
    <w:rsid w:val="001C7067"/>
    <w:rsid w:val="001D00F7"/>
    <w:rsid w:val="001D0291"/>
    <w:rsid w:val="001D1247"/>
    <w:rsid w:val="001D16C3"/>
    <w:rsid w:val="001D297F"/>
    <w:rsid w:val="001D3601"/>
    <w:rsid w:val="001D3A2D"/>
    <w:rsid w:val="001D3A8F"/>
    <w:rsid w:val="001D3D9F"/>
    <w:rsid w:val="001D49E8"/>
    <w:rsid w:val="001D4BCF"/>
    <w:rsid w:val="001D4E1C"/>
    <w:rsid w:val="001D5BC5"/>
    <w:rsid w:val="001D7844"/>
    <w:rsid w:val="001E0B8F"/>
    <w:rsid w:val="001E1CC3"/>
    <w:rsid w:val="001E2A23"/>
    <w:rsid w:val="001E2B63"/>
    <w:rsid w:val="001E3747"/>
    <w:rsid w:val="001E391A"/>
    <w:rsid w:val="001E3AD1"/>
    <w:rsid w:val="001E3CC4"/>
    <w:rsid w:val="001E40AC"/>
    <w:rsid w:val="001E41A7"/>
    <w:rsid w:val="001E43B4"/>
    <w:rsid w:val="001E549D"/>
    <w:rsid w:val="001E712F"/>
    <w:rsid w:val="001E7181"/>
    <w:rsid w:val="001E74AE"/>
    <w:rsid w:val="001E7992"/>
    <w:rsid w:val="001F0AEB"/>
    <w:rsid w:val="001F0DA1"/>
    <w:rsid w:val="001F1EDF"/>
    <w:rsid w:val="001F220A"/>
    <w:rsid w:val="001F2EE5"/>
    <w:rsid w:val="001F2F90"/>
    <w:rsid w:val="001F3F36"/>
    <w:rsid w:val="001F4187"/>
    <w:rsid w:val="001F5694"/>
    <w:rsid w:val="001F5880"/>
    <w:rsid w:val="001F5BD4"/>
    <w:rsid w:val="001F5C42"/>
    <w:rsid w:val="001F62E2"/>
    <w:rsid w:val="001F6DDA"/>
    <w:rsid w:val="001F6DFE"/>
    <w:rsid w:val="002016B4"/>
    <w:rsid w:val="00202AEE"/>
    <w:rsid w:val="00203374"/>
    <w:rsid w:val="00203CC8"/>
    <w:rsid w:val="002049CC"/>
    <w:rsid w:val="00204D60"/>
    <w:rsid w:val="00204FFC"/>
    <w:rsid w:val="002054D3"/>
    <w:rsid w:val="002057F3"/>
    <w:rsid w:val="00205F55"/>
    <w:rsid w:val="002060F6"/>
    <w:rsid w:val="00206233"/>
    <w:rsid w:val="002064E7"/>
    <w:rsid w:val="00206974"/>
    <w:rsid w:val="00206BB1"/>
    <w:rsid w:val="00207466"/>
    <w:rsid w:val="002076C3"/>
    <w:rsid w:val="00207C86"/>
    <w:rsid w:val="002113DF"/>
    <w:rsid w:val="00212034"/>
    <w:rsid w:val="00212CD7"/>
    <w:rsid w:val="0021378D"/>
    <w:rsid w:val="002139F0"/>
    <w:rsid w:val="00214641"/>
    <w:rsid w:val="0021515D"/>
    <w:rsid w:val="002152FE"/>
    <w:rsid w:val="002160D1"/>
    <w:rsid w:val="0021649E"/>
    <w:rsid w:val="0021707E"/>
    <w:rsid w:val="00217259"/>
    <w:rsid w:val="00217BFA"/>
    <w:rsid w:val="00217C64"/>
    <w:rsid w:val="00217D9C"/>
    <w:rsid w:val="00220896"/>
    <w:rsid w:val="00220FF1"/>
    <w:rsid w:val="00221598"/>
    <w:rsid w:val="002217C4"/>
    <w:rsid w:val="00221934"/>
    <w:rsid w:val="00221CB3"/>
    <w:rsid w:val="00221FD6"/>
    <w:rsid w:val="002220C1"/>
    <w:rsid w:val="002221DC"/>
    <w:rsid w:val="0022295A"/>
    <w:rsid w:val="00222B53"/>
    <w:rsid w:val="00223508"/>
    <w:rsid w:val="002239EA"/>
    <w:rsid w:val="00223C67"/>
    <w:rsid w:val="00223FFF"/>
    <w:rsid w:val="00224016"/>
    <w:rsid w:val="002244BB"/>
    <w:rsid w:val="002245BE"/>
    <w:rsid w:val="002256D6"/>
    <w:rsid w:val="00225D97"/>
    <w:rsid w:val="002266D9"/>
    <w:rsid w:val="0022692A"/>
    <w:rsid w:val="00226FB1"/>
    <w:rsid w:val="00227750"/>
    <w:rsid w:val="00227965"/>
    <w:rsid w:val="00230A4F"/>
    <w:rsid w:val="00231019"/>
    <w:rsid w:val="00231B9E"/>
    <w:rsid w:val="00231ED8"/>
    <w:rsid w:val="002327C0"/>
    <w:rsid w:val="00232E3C"/>
    <w:rsid w:val="00234598"/>
    <w:rsid w:val="0023473E"/>
    <w:rsid w:val="002349A4"/>
    <w:rsid w:val="002349F1"/>
    <w:rsid w:val="0023532B"/>
    <w:rsid w:val="002355ED"/>
    <w:rsid w:val="00235F6D"/>
    <w:rsid w:val="0023629A"/>
    <w:rsid w:val="00236B8C"/>
    <w:rsid w:val="0023736A"/>
    <w:rsid w:val="00237E75"/>
    <w:rsid w:val="002409F8"/>
    <w:rsid w:val="00240FC1"/>
    <w:rsid w:val="00241529"/>
    <w:rsid w:val="00241B34"/>
    <w:rsid w:val="00243359"/>
    <w:rsid w:val="002437AD"/>
    <w:rsid w:val="00243CC7"/>
    <w:rsid w:val="00243E55"/>
    <w:rsid w:val="00244150"/>
    <w:rsid w:val="00244C60"/>
    <w:rsid w:val="002453DD"/>
    <w:rsid w:val="00246928"/>
    <w:rsid w:val="00246C0D"/>
    <w:rsid w:val="002472A7"/>
    <w:rsid w:val="00247A7F"/>
    <w:rsid w:val="002504D2"/>
    <w:rsid w:val="00251F03"/>
    <w:rsid w:val="00252A0B"/>
    <w:rsid w:val="00252A58"/>
    <w:rsid w:val="00252A9F"/>
    <w:rsid w:val="00253C3F"/>
    <w:rsid w:val="00254446"/>
    <w:rsid w:val="00255901"/>
    <w:rsid w:val="00256015"/>
    <w:rsid w:val="002561D8"/>
    <w:rsid w:val="00256447"/>
    <w:rsid w:val="00256B44"/>
    <w:rsid w:val="00256D79"/>
    <w:rsid w:val="00256E8E"/>
    <w:rsid w:val="0025788C"/>
    <w:rsid w:val="00257A05"/>
    <w:rsid w:val="00260199"/>
    <w:rsid w:val="00261728"/>
    <w:rsid w:val="00261A0A"/>
    <w:rsid w:val="00261F2F"/>
    <w:rsid w:val="00262129"/>
    <w:rsid w:val="0026236E"/>
    <w:rsid w:val="00262A1F"/>
    <w:rsid w:val="00262B84"/>
    <w:rsid w:val="002646DB"/>
    <w:rsid w:val="002659FB"/>
    <w:rsid w:val="0026742C"/>
    <w:rsid w:val="00267C07"/>
    <w:rsid w:val="002706D4"/>
    <w:rsid w:val="00270CFA"/>
    <w:rsid w:val="0027120B"/>
    <w:rsid w:val="00271287"/>
    <w:rsid w:val="002715F3"/>
    <w:rsid w:val="00271914"/>
    <w:rsid w:val="00271AF0"/>
    <w:rsid w:val="00271E0D"/>
    <w:rsid w:val="00272633"/>
    <w:rsid w:val="00272BB7"/>
    <w:rsid w:val="002734F0"/>
    <w:rsid w:val="00274184"/>
    <w:rsid w:val="00274B2E"/>
    <w:rsid w:val="00274D4E"/>
    <w:rsid w:val="00275849"/>
    <w:rsid w:val="00275ACF"/>
    <w:rsid w:val="0027653D"/>
    <w:rsid w:val="00276D5C"/>
    <w:rsid w:val="00276E51"/>
    <w:rsid w:val="002770DF"/>
    <w:rsid w:val="002772B2"/>
    <w:rsid w:val="00277C65"/>
    <w:rsid w:val="00280BA4"/>
    <w:rsid w:val="002817B9"/>
    <w:rsid w:val="00282350"/>
    <w:rsid w:val="002830D1"/>
    <w:rsid w:val="00283548"/>
    <w:rsid w:val="00283E71"/>
    <w:rsid w:val="00284249"/>
    <w:rsid w:val="0028489F"/>
    <w:rsid w:val="002849F8"/>
    <w:rsid w:val="00284BCF"/>
    <w:rsid w:val="00284DCC"/>
    <w:rsid w:val="00286C8F"/>
    <w:rsid w:val="00286ED9"/>
    <w:rsid w:val="00287AF0"/>
    <w:rsid w:val="00291377"/>
    <w:rsid w:val="002918D7"/>
    <w:rsid w:val="00291A2D"/>
    <w:rsid w:val="00291C0D"/>
    <w:rsid w:val="0029262F"/>
    <w:rsid w:val="002932B1"/>
    <w:rsid w:val="00293396"/>
    <w:rsid w:val="002938C5"/>
    <w:rsid w:val="002939C8"/>
    <w:rsid w:val="00293FB3"/>
    <w:rsid w:val="002943C4"/>
    <w:rsid w:val="002947D4"/>
    <w:rsid w:val="002952D2"/>
    <w:rsid w:val="0029579E"/>
    <w:rsid w:val="00295B97"/>
    <w:rsid w:val="0029624D"/>
    <w:rsid w:val="00297265"/>
    <w:rsid w:val="00297664"/>
    <w:rsid w:val="00297D3C"/>
    <w:rsid w:val="002A0FA0"/>
    <w:rsid w:val="002A0FF8"/>
    <w:rsid w:val="002A1239"/>
    <w:rsid w:val="002A1785"/>
    <w:rsid w:val="002A1C15"/>
    <w:rsid w:val="002A1D3E"/>
    <w:rsid w:val="002A23F0"/>
    <w:rsid w:val="002A2C79"/>
    <w:rsid w:val="002A315F"/>
    <w:rsid w:val="002A3625"/>
    <w:rsid w:val="002A3AE1"/>
    <w:rsid w:val="002A401E"/>
    <w:rsid w:val="002A6530"/>
    <w:rsid w:val="002A65D9"/>
    <w:rsid w:val="002A6D85"/>
    <w:rsid w:val="002A6EA0"/>
    <w:rsid w:val="002A726D"/>
    <w:rsid w:val="002A7C98"/>
    <w:rsid w:val="002A7CA7"/>
    <w:rsid w:val="002A7F9D"/>
    <w:rsid w:val="002B00EF"/>
    <w:rsid w:val="002B01ED"/>
    <w:rsid w:val="002B0271"/>
    <w:rsid w:val="002B1327"/>
    <w:rsid w:val="002B1AEB"/>
    <w:rsid w:val="002B2318"/>
    <w:rsid w:val="002B27A8"/>
    <w:rsid w:val="002B3C8B"/>
    <w:rsid w:val="002B4821"/>
    <w:rsid w:val="002B4B99"/>
    <w:rsid w:val="002B507D"/>
    <w:rsid w:val="002B57F2"/>
    <w:rsid w:val="002B61F5"/>
    <w:rsid w:val="002B650D"/>
    <w:rsid w:val="002B6ADB"/>
    <w:rsid w:val="002C15C3"/>
    <w:rsid w:val="002C23AF"/>
    <w:rsid w:val="002C3276"/>
    <w:rsid w:val="002C3467"/>
    <w:rsid w:val="002C3B97"/>
    <w:rsid w:val="002C3CAF"/>
    <w:rsid w:val="002C404A"/>
    <w:rsid w:val="002C48F1"/>
    <w:rsid w:val="002C4D3A"/>
    <w:rsid w:val="002C5F80"/>
    <w:rsid w:val="002C610D"/>
    <w:rsid w:val="002C6485"/>
    <w:rsid w:val="002C64EB"/>
    <w:rsid w:val="002C675F"/>
    <w:rsid w:val="002C6C81"/>
    <w:rsid w:val="002C777E"/>
    <w:rsid w:val="002D01CB"/>
    <w:rsid w:val="002D0EF1"/>
    <w:rsid w:val="002D263C"/>
    <w:rsid w:val="002D2AB4"/>
    <w:rsid w:val="002D2BEA"/>
    <w:rsid w:val="002D303A"/>
    <w:rsid w:val="002D32FC"/>
    <w:rsid w:val="002D3669"/>
    <w:rsid w:val="002D43EF"/>
    <w:rsid w:val="002D4AB3"/>
    <w:rsid w:val="002D503F"/>
    <w:rsid w:val="002D7167"/>
    <w:rsid w:val="002D73FC"/>
    <w:rsid w:val="002E04E4"/>
    <w:rsid w:val="002E0A8D"/>
    <w:rsid w:val="002E0ABE"/>
    <w:rsid w:val="002E2DB9"/>
    <w:rsid w:val="002E3B04"/>
    <w:rsid w:val="002E3DBF"/>
    <w:rsid w:val="002E4678"/>
    <w:rsid w:val="002E46E1"/>
    <w:rsid w:val="002E569A"/>
    <w:rsid w:val="002E5EFC"/>
    <w:rsid w:val="002E64F2"/>
    <w:rsid w:val="002E6B04"/>
    <w:rsid w:val="002E74C2"/>
    <w:rsid w:val="002E76E7"/>
    <w:rsid w:val="002E773A"/>
    <w:rsid w:val="002F00DF"/>
    <w:rsid w:val="002F0507"/>
    <w:rsid w:val="002F09C1"/>
    <w:rsid w:val="002F1CF1"/>
    <w:rsid w:val="002F2999"/>
    <w:rsid w:val="002F3097"/>
    <w:rsid w:val="002F3239"/>
    <w:rsid w:val="002F3298"/>
    <w:rsid w:val="002F33B3"/>
    <w:rsid w:val="002F371A"/>
    <w:rsid w:val="002F3B09"/>
    <w:rsid w:val="002F4048"/>
    <w:rsid w:val="002F425D"/>
    <w:rsid w:val="002F4E77"/>
    <w:rsid w:val="002F5511"/>
    <w:rsid w:val="002F5672"/>
    <w:rsid w:val="002F67A6"/>
    <w:rsid w:val="003006C6"/>
    <w:rsid w:val="003006EE"/>
    <w:rsid w:val="00300D27"/>
    <w:rsid w:val="00301115"/>
    <w:rsid w:val="0030203D"/>
    <w:rsid w:val="00302176"/>
    <w:rsid w:val="003025AC"/>
    <w:rsid w:val="003031E7"/>
    <w:rsid w:val="00303E20"/>
    <w:rsid w:val="00304DE8"/>
    <w:rsid w:val="00305514"/>
    <w:rsid w:val="00306132"/>
    <w:rsid w:val="003071AA"/>
    <w:rsid w:val="00307A4B"/>
    <w:rsid w:val="00310073"/>
    <w:rsid w:val="003107CC"/>
    <w:rsid w:val="00311287"/>
    <w:rsid w:val="0031159B"/>
    <w:rsid w:val="003115C6"/>
    <w:rsid w:val="00311C1E"/>
    <w:rsid w:val="00312298"/>
    <w:rsid w:val="00312602"/>
    <w:rsid w:val="00312971"/>
    <w:rsid w:val="00312B47"/>
    <w:rsid w:val="00313267"/>
    <w:rsid w:val="003139B6"/>
    <w:rsid w:val="00313AA3"/>
    <w:rsid w:val="003141DF"/>
    <w:rsid w:val="00314785"/>
    <w:rsid w:val="003150FB"/>
    <w:rsid w:val="00315318"/>
    <w:rsid w:val="003161C0"/>
    <w:rsid w:val="00316C4F"/>
    <w:rsid w:val="00316C78"/>
    <w:rsid w:val="00317E52"/>
    <w:rsid w:val="00317FEE"/>
    <w:rsid w:val="0032027F"/>
    <w:rsid w:val="003209FD"/>
    <w:rsid w:val="00321257"/>
    <w:rsid w:val="00321681"/>
    <w:rsid w:val="0032246D"/>
    <w:rsid w:val="00323D55"/>
    <w:rsid w:val="0032418D"/>
    <w:rsid w:val="0032467B"/>
    <w:rsid w:val="00324B8B"/>
    <w:rsid w:val="003252C8"/>
    <w:rsid w:val="0032570B"/>
    <w:rsid w:val="00326258"/>
    <w:rsid w:val="00326BD0"/>
    <w:rsid w:val="00326C3E"/>
    <w:rsid w:val="00330E85"/>
    <w:rsid w:val="00331027"/>
    <w:rsid w:val="00331450"/>
    <w:rsid w:val="00332095"/>
    <w:rsid w:val="00332A36"/>
    <w:rsid w:val="00332C8E"/>
    <w:rsid w:val="00332ECA"/>
    <w:rsid w:val="00333325"/>
    <w:rsid w:val="00333FBF"/>
    <w:rsid w:val="003344B3"/>
    <w:rsid w:val="003354CF"/>
    <w:rsid w:val="003355A3"/>
    <w:rsid w:val="003356C7"/>
    <w:rsid w:val="00335B41"/>
    <w:rsid w:val="00336C7C"/>
    <w:rsid w:val="003370BD"/>
    <w:rsid w:val="00340399"/>
    <w:rsid w:val="0034058C"/>
    <w:rsid w:val="003418F1"/>
    <w:rsid w:val="00341C40"/>
    <w:rsid w:val="003425C9"/>
    <w:rsid w:val="00342719"/>
    <w:rsid w:val="003427E3"/>
    <w:rsid w:val="003429C1"/>
    <w:rsid w:val="003430E1"/>
    <w:rsid w:val="00343116"/>
    <w:rsid w:val="003442C5"/>
    <w:rsid w:val="00344A10"/>
    <w:rsid w:val="00344D30"/>
    <w:rsid w:val="00344DE9"/>
    <w:rsid w:val="00345822"/>
    <w:rsid w:val="00345A66"/>
    <w:rsid w:val="0034700B"/>
    <w:rsid w:val="003472D2"/>
    <w:rsid w:val="00347841"/>
    <w:rsid w:val="0035006A"/>
    <w:rsid w:val="00350366"/>
    <w:rsid w:val="00350745"/>
    <w:rsid w:val="003508F6"/>
    <w:rsid w:val="00350C1B"/>
    <w:rsid w:val="00350F08"/>
    <w:rsid w:val="00352F51"/>
    <w:rsid w:val="00353261"/>
    <w:rsid w:val="0035395F"/>
    <w:rsid w:val="003544B1"/>
    <w:rsid w:val="00354C4B"/>
    <w:rsid w:val="00355D41"/>
    <w:rsid w:val="0035612F"/>
    <w:rsid w:val="0035632E"/>
    <w:rsid w:val="0035686A"/>
    <w:rsid w:val="00357396"/>
    <w:rsid w:val="00357950"/>
    <w:rsid w:val="003579D1"/>
    <w:rsid w:val="00361522"/>
    <w:rsid w:val="0036178A"/>
    <w:rsid w:val="0036203B"/>
    <w:rsid w:val="00362248"/>
    <w:rsid w:val="003622F5"/>
    <w:rsid w:val="0036230A"/>
    <w:rsid w:val="003626DE"/>
    <w:rsid w:val="003628A4"/>
    <w:rsid w:val="00362D6B"/>
    <w:rsid w:val="00362D7C"/>
    <w:rsid w:val="003630C2"/>
    <w:rsid w:val="00363669"/>
    <w:rsid w:val="003638F3"/>
    <w:rsid w:val="00363E88"/>
    <w:rsid w:val="0036575A"/>
    <w:rsid w:val="00365FC2"/>
    <w:rsid w:val="00366A52"/>
    <w:rsid w:val="00366A81"/>
    <w:rsid w:val="003670E9"/>
    <w:rsid w:val="003671D7"/>
    <w:rsid w:val="00367360"/>
    <w:rsid w:val="003675F7"/>
    <w:rsid w:val="003678D6"/>
    <w:rsid w:val="00367990"/>
    <w:rsid w:val="00367F08"/>
    <w:rsid w:val="00370456"/>
    <w:rsid w:val="00370523"/>
    <w:rsid w:val="00370AF0"/>
    <w:rsid w:val="00370CCD"/>
    <w:rsid w:val="00370FCF"/>
    <w:rsid w:val="003713D6"/>
    <w:rsid w:val="00371C44"/>
    <w:rsid w:val="00371F35"/>
    <w:rsid w:val="003720CD"/>
    <w:rsid w:val="00372398"/>
    <w:rsid w:val="0037326E"/>
    <w:rsid w:val="003734B5"/>
    <w:rsid w:val="00373E71"/>
    <w:rsid w:val="0037431D"/>
    <w:rsid w:val="003748ED"/>
    <w:rsid w:val="0037529F"/>
    <w:rsid w:val="003752C9"/>
    <w:rsid w:val="0037624D"/>
    <w:rsid w:val="00376B40"/>
    <w:rsid w:val="0037729D"/>
    <w:rsid w:val="003773DD"/>
    <w:rsid w:val="00377716"/>
    <w:rsid w:val="00380F94"/>
    <w:rsid w:val="00381174"/>
    <w:rsid w:val="00382C5B"/>
    <w:rsid w:val="00382E24"/>
    <w:rsid w:val="00382E69"/>
    <w:rsid w:val="00383068"/>
    <w:rsid w:val="00383AF6"/>
    <w:rsid w:val="00383B99"/>
    <w:rsid w:val="00383FE8"/>
    <w:rsid w:val="003852F1"/>
    <w:rsid w:val="00385DD8"/>
    <w:rsid w:val="00386440"/>
    <w:rsid w:val="003869F6"/>
    <w:rsid w:val="00386BC3"/>
    <w:rsid w:val="00387306"/>
    <w:rsid w:val="00387BD8"/>
    <w:rsid w:val="00387DC5"/>
    <w:rsid w:val="00390BB6"/>
    <w:rsid w:val="00390BD0"/>
    <w:rsid w:val="00390E5E"/>
    <w:rsid w:val="00391B29"/>
    <w:rsid w:val="003920EC"/>
    <w:rsid w:val="003924E1"/>
    <w:rsid w:val="003929DF"/>
    <w:rsid w:val="00394936"/>
    <w:rsid w:val="00394D17"/>
    <w:rsid w:val="0039537D"/>
    <w:rsid w:val="00395EE4"/>
    <w:rsid w:val="003963C8"/>
    <w:rsid w:val="003A06E9"/>
    <w:rsid w:val="003A0A4C"/>
    <w:rsid w:val="003A0F2B"/>
    <w:rsid w:val="003A0F5A"/>
    <w:rsid w:val="003A1A68"/>
    <w:rsid w:val="003A1E5D"/>
    <w:rsid w:val="003A2248"/>
    <w:rsid w:val="003A2983"/>
    <w:rsid w:val="003A32C8"/>
    <w:rsid w:val="003A3EF0"/>
    <w:rsid w:val="003A44CD"/>
    <w:rsid w:val="003A4539"/>
    <w:rsid w:val="003A4A40"/>
    <w:rsid w:val="003A5158"/>
    <w:rsid w:val="003A5267"/>
    <w:rsid w:val="003A5B8E"/>
    <w:rsid w:val="003A62F9"/>
    <w:rsid w:val="003A6782"/>
    <w:rsid w:val="003A67E9"/>
    <w:rsid w:val="003A68E0"/>
    <w:rsid w:val="003A6AAC"/>
    <w:rsid w:val="003A6B34"/>
    <w:rsid w:val="003B0284"/>
    <w:rsid w:val="003B0440"/>
    <w:rsid w:val="003B044B"/>
    <w:rsid w:val="003B0AE7"/>
    <w:rsid w:val="003B0D09"/>
    <w:rsid w:val="003B1396"/>
    <w:rsid w:val="003B1470"/>
    <w:rsid w:val="003B173D"/>
    <w:rsid w:val="003B2050"/>
    <w:rsid w:val="003B210D"/>
    <w:rsid w:val="003B254C"/>
    <w:rsid w:val="003B2C20"/>
    <w:rsid w:val="003B4F67"/>
    <w:rsid w:val="003B54EA"/>
    <w:rsid w:val="003B6938"/>
    <w:rsid w:val="003B6B4E"/>
    <w:rsid w:val="003B6F09"/>
    <w:rsid w:val="003B709A"/>
    <w:rsid w:val="003B7F3F"/>
    <w:rsid w:val="003C03D0"/>
    <w:rsid w:val="003C19EA"/>
    <w:rsid w:val="003C1F3F"/>
    <w:rsid w:val="003C25B8"/>
    <w:rsid w:val="003C2C19"/>
    <w:rsid w:val="003C371B"/>
    <w:rsid w:val="003C3FBB"/>
    <w:rsid w:val="003C4653"/>
    <w:rsid w:val="003C494B"/>
    <w:rsid w:val="003C55AD"/>
    <w:rsid w:val="003C5984"/>
    <w:rsid w:val="003C5DC0"/>
    <w:rsid w:val="003C6179"/>
    <w:rsid w:val="003D061E"/>
    <w:rsid w:val="003D0734"/>
    <w:rsid w:val="003D0A8A"/>
    <w:rsid w:val="003D159E"/>
    <w:rsid w:val="003D163D"/>
    <w:rsid w:val="003D1D70"/>
    <w:rsid w:val="003D3306"/>
    <w:rsid w:val="003D398F"/>
    <w:rsid w:val="003D4B53"/>
    <w:rsid w:val="003D51E3"/>
    <w:rsid w:val="003D5590"/>
    <w:rsid w:val="003D6264"/>
    <w:rsid w:val="003D628B"/>
    <w:rsid w:val="003D640A"/>
    <w:rsid w:val="003D6FAF"/>
    <w:rsid w:val="003D7CFB"/>
    <w:rsid w:val="003E017F"/>
    <w:rsid w:val="003E028A"/>
    <w:rsid w:val="003E0861"/>
    <w:rsid w:val="003E0FE6"/>
    <w:rsid w:val="003E13FE"/>
    <w:rsid w:val="003E1568"/>
    <w:rsid w:val="003E2299"/>
    <w:rsid w:val="003E2626"/>
    <w:rsid w:val="003E2986"/>
    <w:rsid w:val="003E5F29"/>
    <w:rsid w:val="003E5FF9"/>
    <w:rsid w:val="003E6397"/>
    <w:rsid w:val="003E68E9"/>
    <w:rsid w:val="003E6D46"/>
    <w:rsid w:val="003F01B8"/>
    <w:rsid w:val="003F048B"/>
    <w:rsid w:val="003F1274"/>
    <w:rsid w:val="003F137E"/>
    <w:rsid w:val="003F163A"/>
    <w:rsid w:val="003F1A08"/>
    <w:rsid w:val="003F1F63"/>
    <w:rsid w:val="003F3301"/>
    <w:rsid w:val="003F3A18"/>
    <w:rsid w:val="003F40BF"/>
    <w:rsid w:val="003F49AA"/>
    <w:rsid w:val="003F4C5A"/>
    <w:rsid w:val="003F4DE1"/>
    <w:rsid w:val="003F5636"/>
    <w:rsid w:val="003F7AED"/>
    <w:rsid w:val="003F7FAF"/>
    <w:rsid w:val="00401476"/>
    <w:rsid w:val="00402056"/>
    <w:rsid w:val="004030D3"/>
    <w:rsid w:val="004031C4"/>
    <w:rsid w:val="004045A5"/>
    <w:rsid w:val="004051C6"/>
    <w:rsid w:val="00406186"/>
    <w:rsid w:val="00406617"/>
    <w:rsid w:val="004069A7"/>
    <w:rsid w:val="004071E8"/>
    <w:rsid w:val="004073A7"/>
    <w:rsid w:val="00407688"/>
    <w:rsid w:val="00407AEA"/>
    <w:rsid w:val="00410110"/>
    <w:rsid w:val="00410198"/>
    <w:rsid w:val="0041114B"/>
    <w:rsid w:val="004124B9"/>
    <w:rsid w:val="00412A2B"/>
    <w:rsid w:val="0041314F"/>
    <w:rsid w:val="004131A4"/>
    <w:rsid w:val="00413205"/>
    <w:rsid w:val="00413541"/>
    <w:rsid w:val="0041357A"/>
    <w:rsid w:val="0041366B"/>
    <w:rsid w:val="00413A31"/>
    <w:rsid w:val="00413D58"/>
    <w:rsid w:val="0041404F"/>
    <w:rsid w:val="00414139"/>
    <w:rsid w:val="004142F6"/>
    <w:rsid w:val="00415093"/>
    <w:rsid w:val="00415753"/>
    <w:rsid w:val="00415946"/>
    <w:rsid w:val="004174DB"/>
    <w:rsid w:val="00417843"/>
    <w:rsid w:val="004205C6"/>
    <w:rsid w:val="0042070F"/>
    <w:rsid w:val="00420C20"/>
    <w:rsid w:val="004214EB"/>
    <w:rsid w:val="00422876"/>
    <w:rsid w:val="00422AD1"/>
    <w:rsid w:val="00422B5A"/>
    <w:rsid w:val="00422D9A"/>
    <w:rsid w:val="00423C94"/>
    <w:rsid w:val="004244C8"/>
    <w:rsid w:val="004247EA"/>
    <w:rsid w:val="00424A1C"/>
    <w:rsid w:val="00424FB5"/>
    <w:rsid w:val="004255A9"/>
    <w:rsid w:val="00425779"/>
    <w:rsid w:val="00425A62"/>
    <w:rsid w:val="00426927"/>
    <w:rsid w:val="00430438"/>
    <w:rsid w:val="0043088B"/>
    <w:rsid w:val="00430BE4"/>
    <w:rsid w:val="004313AB"/>
    <w:rsid w:val="00432A00"/>
    <w:rsid w:val="00432D39"/>
    <w:rsid w:val="00433D13"/>
    <w:rsid w:val="00434684"/>
    <w:rsid w:val="00435856"/>
    <w:rsid w:val="00435A61"/>
    <w:rsid w:val="00436875"/>
    <w:rsid w:val="00436A61"/>
    <w:rsid w:val="00436B52"/>
    <w:rsid w:val="00437B62"/>
    <w:rsid w:val="00437E02"/>
    <w:rsid w:val="00437E93"/>
    <w:rsid w:val="004400C1"/>
    <w:rsid w:val="004400F3"/>
    <w:rsid w:val="00440708"/>
    <w:rsid w:val="00440E00"/>
    <w:rsid w:val="004418AF"/>
    <w:rsid w:val="00442069"/>
    <w:rsid w:val="00442214"/>
    <w:rsid w:val="0044357C"/>
    <w:rsid w:val="00443F45"/>
    <w:rsid w:val="00444A3D"/>
    <w:rsid w:val="004452CC"/>
    <w:rsid w:val="00445912"/>
    <w:rsid w:val="00445DC8"/>
    <w:rsid w:val="0044700A"/>
    <w:rsid w:val="00447A6B"/>
    <w:rsid w:val="00450C91"/>
    <w:rsid w:val="00452158"/>
    <w:rsid w:val="00452992"/>
    <w:rsid w:val="00452AA2"/>
    <w:rsid w:val="004531E2"/>
    <w:rsid w:val="00453B0E"/>
    <w:rsid w:val="00453CBA"/>
    <w:rsid w:val="00454014"/>
    <w:rsid w:val="0045434B"/>
    <w:rsid w:val="004577A7"/>
    <w:rsid w:val="00457A5E"/>
    <w:rsid w:val="00457BE2"/>
    <w:rsid w:val="00457FEC"/>
    <w:rsid w:val="00460439"/>
    <w:rsid w:val="0046090B"/>
    <w:rsid w:val="00460D7A"/>
    <w:rsid w:val="00460DF6"/>
    <w:rsid w:val="00460FF4"/>
    <w:rsid w:val="004612B0"/>
    <w:rsid w:val="0046136A"/>
    <w:rsid w:val="004615B9"/>
    <w:rsid w:val="004619D1"/>
    <w:rsid w:val="00462218"/>
    <w:rsid w:val="0046288E"/>
    <w:rsid w:val="0046324A"/>
    <w:rsid w:val="00463E50"/>
    <w:rsid w:val="004641CC"/>
    <w:rsid w:val="0046473A"/>
    <w:rsid w:val="00464C54"/>
    <w:rsid w:val="004664DC"/>
    <w:rsid w:val="00467474"/>
    <w:rsid w:val="00467C35"/>
    <w:rsid w:val="00471736"/>
    <w:rsid w:val="00472DE3"/>
    <w:rsid w:val="00472F6F"/>
    <w:rsid w:val="004739FD"/>
    <w:rsid w:val="00473AF6"/>
    <w:rsid w:val="00473B9E"/>
    <w:rsid w:val="00473EDE"/>
    <w:rsid w:val="00474754"/>
    <w:rsid w:val="004750E7"/>
    <w:rsid w:val="0047579F"/>
    <w:rsid w:val="004757B4"/>
    <w:rsid w:val="00475B2B"/>
    <w:rsid w:val="004765C3"/>
    <w:rsid w:val="004768B0"/>
    <w:rsid w:val="0047693C"/>
    <w:rsid w:val="0047734E"/>
    <w:rsid w:val="00477E2C"/>
    <w:rsid w:val="0048047A"/>
    <w:rsid w:val="00480E6B"/>
    <w:rsid w:val="00481033"/>
    <w:rsid w:val="00481321"/>
    <w:rsid w:val="00481571"/>
    <w:rsid w:val="0048195C"/>
    <w:rsid w:val="00481CA4"/>
    <w:rsid w:val="004833A8"/>
    <w:rsid w:val="004834CA"/>
    <w:rsid w:val="00483740"/>
    <w:rsid w:val="00483AFE"/>
    <w:rsid w:val="00483D1B"/>
    <w:rsid w:val="00484028"/>
    <w:rsid w:val="00484246"/>
    <w:rsid w:val="0048488B"/>
    <w:rsid w:val="004849F5"/>
    <w:rsid w:val="00484ABD"/>
    <w:rsid w:val="00484ED4"/>
    <w:rsid w:val="00485429"/>
    <w:rsid w:val="00485923"/>
    <w:rsid w:val="00486DEC"/>
    <w:rsid w:val="004875BF"/>
    <w:rsid w:val="004901D2"/>
    <w:rsid w:val="004903AF"/>
    <w:rsid w:val="00490B4D"/>
    <w:rsid w:val="00490E15"/>
    <w:rsid w:val="00491315"/>
    <w:rsid w:val="00491947"/>
    <w:rsid w:val="004919DB"/>
    <w:rsid w:val="004921AF"/>
    <w:rsid w:val="0049237F"/>
    <w:rsid w:val="004923E5"/>
    <w:rsid w:val="00492446"/>
    <w:rsid w:val="00492AA0"/>
    <w:rsid w:val="004933AE"/>
    <w:rsid w:val="00493A94"/>
    <w:rsid w:val="00493CFD"/>
    <w:rsid w:val="004941F6"/>
    <w:rsid w:val="0049420A"/>
    <w:rsid w:val="0049486D"/>
    <w:rsid w:val="00494873"/>
    <w:rsid w:val="00494B99"/>
    <w:rsid w:val="00495235"/>
    <w:rsid w:val="00495937"/>
    <w:rsid w:val="004968FA"/>
    <w:rsid w:val="00496BAC"/>
    <w:rsid w:val="0049704E"/>
    <w:rsid w:val="00497DDF"/>
    <w:rsid w:val="00497F93"/>
    <w:rsid w:val="004A084E"/>
    <w:rsid w:val="004A0D66"/>
    <w:rsid w:val="004A0F95"/>
    <w:rsid w:val="004A335E"/>
    <w:rsid w:val="004A3464"/>
    <w:rsid w:val="004A399F"/>
    <w:rsid w:val="004A3D61"/>
    <w:rsid w:val="004A4307"/>
    <w:rsid w:val="004A4B9E"/>
    <w:rsid w:val="004A52A0"/>
    <w:rsid w:val="004A547F"/>
    <w:rsid w:val="004A56DF"/>
    <w:rsid w:val="004A5764"/>
    <w:rsid w:val="004A58F9"/>
    <w:rsid w:val="004A5CD9"/>
    <w:rsid w:val="004A7064"/>
    <w:rsid w:val="004A7264"/>
    <w:rsid w:val="004A7919"/>
    <w:rsid w:val="004B0B5E"/>
    <w:rsid w:val="004B1744"/>
    <w:rsid w:val="004B1A65"/>
    <w:rsid w:val="004B1ED6"/>
    <w:rsid w:val="004B28E7"/>
    <w:rsid w:val="004B2C53"/>
    <w:rsid w:val="004B2C71"/>
    <w:rsid w:val="004B3D42"/>
    <w:rsid w:val="004B44E2"/>
    <w:rsid w:val="004B454C"/>
    <w:rsid w:val="004B50CC"/>
    <w:rsid w:val="004B51E1"/>
    <w:rsid w:val="004B611B"/>
    <w:rsid w:val="004B72E4"/>
    <w:rsid w:val="004B740F"/>
    <w:rsid w:val="004B782D"/>
    <w:rsid w:val="004C00E9"/>
    <w:rsid w:val="004C0347"/>
    <w:rsid w:val="004C0361"/>
    <w:rsid w:val="004C1033"/>
    <w:rsid w:val="004C1135"/>
    <w:rsid w:val="004C1E61"/>
    <w:rsid w:val="004C206D"/>
    <w:rsid w:val="004C2C8E"/>
    <w:rsid w:val="004C3483"/>
    <w:rsid w:val="004C3CCC"/>
    <w:rsid w:val="004C421F"/>
    <w:rsid w:val="004C4E74"/>
    <w:rsid w:val="004C6068"/>
    <w:rsid w:val="004C6270"/>
    <w:rsid w:val="004C6304"/>
    <w:rsid w:val="004C6A73"/>
    <w:rsid w:val="004C7310"/>
    <w:rsid w:val="004C7ABD"/>
    <w:rsid w:val="004C7CF5"/>
    <w:rsid w:val="004D00EF"/>
    <w:rsid w:val="004D0853"/>
    <w:rsid w:val="004D0BD1"/>
    <w:rsid w:val="004D1404"/>
    <w:rsid w:val="004D15DF"/>
    <w:rsid w:val="004D207A"/>
    <w:rsid w:val="004D20CA"/>
    <w:rsid w:val="004D20D0"/>
    <w:rsid w:val="004D243C"/>
    <w:rsid w:val="004D28BB"/>
    <w:rsid w:val="004D351C"/>
    <w:rsid w:val="004D466D"/>
    <w:rsid w:val="004D54AF"/>
    <w:rsid w:val="004D5854"/>
    <w:rsid w:val="004D645F"/>
    <w:rsid w:val="004D6939"/>
    <w:rsid w:val="004D6AE0"/>
    <w:rsid w:val="004D6DD1"/>
    <w:rsid w:val="004D7333"/>
    <w:rsid w:val="004D751E"/>
    <w:rsid w:val="004E0474"/>
    <w:rsid w:val="004E0DA9"/>
    <w:rsid w:val="004E1F75"/>
    <w:rsid w:val="004E2965"/>
    <w:rsid w:val="004E2C1B"/>
    <w:rsid w:val="004E30AF"/>
    <w:rsid w:val="004E3686"/>
    <w:rsid w:val="004E406A"/>
    <w:rsid w:val="004E4ACA"/>
    <w:rsid w:val="004E4F0B"/>
    <w:rsid w:val="004E5FAC"/>
    <w:rsid w:val="004E7107"/>
    <w:rsid w:val="004E7586"/>
    <w:rsid w:val="004F0641"/>
    <w:rsid w:val="004F0A05"/>
    <w:rsid w:val="004F3077"/>
    <w:rsid w:val="004F3DD0"/>
    <w:rsid w:val="004F408F"/>
    <w:rsid w:val="004F40DA"/>
    <w:rsid w:val="004F493D"/>
    <w:rsid w:val="004F5A27"/>
    <w:rsid w:val="004F6185"/>
    <w:rsid w:val="004F71A9"/>
    <w:rsid w:val="004F73BA"/>
    <w:rsid w:val="004F78FC"/>
    <w:rsid w:val="00500191"/>
    <w:rsid w:val="005002D4"/>
    <w:rsid w:val="00500F34"/>
    <w:rsid w:val="00500F88"/>
    <w:rsid w:val="00501238"/>
    <w:rsid w:val="005019CA"/>
    <w:rsid w:val="0050281F"/>
    <w:rsid w:val="00503C21"/>
    <w:rsid w:val="005044C3"/>
    <w:rsid w:val="00504AEA"/>
    <w:rsid w:val="00504B91"/>
    <w:rsid w:val="005054EF"/>
    <w:rsid w:val="00505BF5"/>
    <w:rsid w:val="0050639B"/>
    <w:rsid w:val="00506977"/>
    <w:rsid w:val="005070A7"/>
    <w:rsid w:val="00507940"/>
    <w:rsid w:val="00507DD6"/>
    <w:rsid w:val="005102EF"/>
    <w:rsid w:val="005102F5"/>
    <w:rsid w:val="0051059B"/>
    <w:rsid w:val="0051077A"/>
    <w:rsid w:val="00510D6C"/>
    <w:rsid w:val="00510F75"/>
    <w:rsid w:val="00511494"/>
    <w:rsid w:val="00511B68"/>
    <w:rsid w:val="0051246A"/>
    <w:rsid w:val="00512809"/>
    <w:rsid w:val="00512BB1"/>
    <w:rsid w:val="00513624"/>
    <w:rsid w:val="0051386C"/>
    <w:rsid w:val="00513961"/>
    <w:rsid w:val="00516000"/>
    <w:rsid w:val="00517081"/>
    <w:rsid w:val="00517488"/>
    <w:rsid w:val="00517550"/>
    <w:rsid w:val="005179A4"/>
    <w:rsid w:val="00517E3D"/>
    <w:rsid w:val="00520A68"/>
    <w:rsid w:val="005220F6"/>
    <w:rsid w:val="005223DE"/>
    <w:rsid w:val="00522557"/>
    <w:rsid w:val="00522833"/>
    <w:rsid w:val="00522BF5"/>
    <w:rsid w:val="00523537"/>
    <w:rsid w:val="00523A1D"/>
    <w:rsid w:val="0052521E"/>
    <w:rsid w:val="00525EFA"/>
    <w:rsid w:val="0052655B"/>
    <w:rsid w:val="00526B83"/>
    <w:rsid w:val="00527302"/>
    <w:rsid w:val="00527478"/>
    <w:rsid w:val="005274E9"/>
    <w:rsid w:val="005308D6"/>
    <w:rsid w:val="00530B03"/>
    <w:rsid w:val="00531223"/>
    <w:rsid w:val="005313CA"/>
    <w:rsid w:val="00531401"/>
    <w:rsid w:val="00531574"/>
    <w:rsid w:val="00531728"/>
    <w:rsid w:val="005324D4"/>
    <w:rsid w:val="00532864"/>
    <w:rsid w:val="00532FC6"/>
    <w:rsid w:val="005334E9"/>
    <w:rsid w:val="00533DD7"/>
    <w:rsid w:val="0053492D"/>
    <w:rsid w:val="00534975"/>
    <w:rsid w:val="00534B1B"/>
    <w:rsid w:val="00535146"/>
    <w:rsid w:val="00535297"/>
    <w:rsid w:val="005355B6"/>
    <w:rsid w:val="00535ACB"/>
    <w:rsid w:val="00536C12"/>
    <w:rsid w:val="005372B3"/>
    <w:rsid w:val="00537C5B"/>
    <w:rsid w:val="00540902"/>
    <w:rsid w:val="005433FF"/>
    <w:rsid w:val="00543836"/>
    <w:rsid w:val="00544B19"/>
    <w:rsid w:val="00545286"/>
    <w:rsid w:val="0054581C"/>
    <w:rsid w:val="00546587"/>
    <w:rsid w:val="00546786"/>
    <w:rsid w:val="00547BE4"/>
    <w:rsid w:val="00550491"/>
    <w:rsid w:val="005507BD"/>
    <w:rsid w:val="00550B4A"/>
    <w:rsid w:val="00552EE2"/>
    <w:rsid w:val="00552FDF"/>
    <w:rsid w:val="00553F76"/>
    <w:rsid w:val="00554D20"/>
    <w:rsid w:val="00555B6D"/>
    <w:rsid w:val="0055661C"/>
    <w:rsid w:val="00556AD2"/>
    <w:rsid w:val="00557229"/>
    <w:rsid w:val="0055772C"/>
    <w:rsid w:val="005606A0"/>
    <w:rsid w:val="0056097E"/>
    <w:rsid w:val="00561025"/>
    <w:rsid w:val="005615A9"/>
    <w:rsid w:val="005622D5"/>
    <w:rsid w:val="005624FE"/>
    <w:rsid w:val="0056377C"/>
    <w:rsid w:val="00563842"/>
    <w:rsid w:val="00564655"/>
    <w:rsid w:val="00564BDF"/>
    <w:rsid w:val="00564F84"/>
    <w:rsid w:val="005652A2"/>
    <w:rsid w:val="005658F3"/>
    <w:rsid w:val="0056637F"/>
    <w:rsid w:val="0056653B"/>
    <w:rsid w:val="00566A2B"/>
    <w:rsid w:val="00566CB8"/>
    <w:rsid w:val="00566DBA"/>
    <w:rsid w:val="0057088E"/>
    <w:rsid w:val="00571CC0"/>
    <w:rsid w:val="00572347"/>
    <w:rsid w:val="00572861"/>
    <w:rsid w:val="005732E4"/>
    <w:rsid w:val="005734AE"/>
    <w:rsid w:val="005735F6"/>
    <w:rsid w:val="00573CFC"/>
    <w:rsid w:val="00573D4F"/>
    <w:rsid w:val="0057509C"/>
    <w:rsid w:val="00575EBE"/>
    <w:rsid w:val="00575F06"/>
    <w:rsid w:val="00576672"/>
    <w:rsid w:val="00577673"/>
    <w:rsid w:val="00577769"/>
    <w:rsid w:val="005800F3"/>
    <w:rsid w:val="005805B6"/>
    <w:rsid w:val="00581386"/>
    <w:rsid w:val="0058184E"/>
    <w:rsid w:val="005822C6"/>
    <w:rsid w:val="00582956"/>
    <w:rsid w:val="00582D8B"/>
    <w:rsid w:val="00582E84"/>
    <w:rsid w:val="0058358D"/>
    <w:rsid w:val="00584272"/>
    <w:rsid w:val="005845E4"/>
    <w:rsid w:val="00584C09"/>
    <w:rsid w:val="005850CB"/>
    <w:rsid w:val="005854AE"/>
    <w:rsid w:val="005854F1"/>
    <w:rsid w:val="0058593D"/>
    <w:rsid w:val="00585B6F"/>
    <w:rsid w:val="00586245"/>
    <w:rsid w:val="00586F96"/>
    <w:rsid w:val="0058731E"/>
    <w:rsid w:val="0058790A"/>
    <w:rsid w:val="00587B37"/>
    <w:rsid w:val="00591122"/>
    <w:rsid w:val="0059171B"/>
    <w:rsid w:val="00591D3E"/>
    <w:rsid w:val="00592493"/>
    <w:rsid w:val="00592DF0"/>
    <w:rsid w:val="00592DF1"/>
    <w:rsid w:val="0059308E"/>
    <w:rsid w:val="00594C5A"/>
    <w:rsid w:val="00594FA2"/>
    <w:rsid w:val="00595EDD"/>
    <w:rsid w:val="00596578"/>
    <w:rsid w:val="00596579"/>
    <w:rsid w:val="00596612"/>
    <w:rsid w:val="005978AB"/>
    <w:rsid w:val="005A09C4"/>
    <w:rsid w:val="005A1634"/>
    <w:rsid w:val="005A273E"/>
    <w:rsid w:val="005A2B20"/>
    <w:rsid w:val="005A2DD9"/>
    <w:rsid w:val="005A30D1"/>
    <w:rsid w:val="005A3513"/>
    <w:rsid w:val="005A39D0"/>
    <w:rsid w:val="005A3DDA"/>
    <w:rsid w:val="005A4550"/>
    <w:rsid w:val="005A5899"/>
    <w:rsid w:val="005A5CF4"/>
    <w:rsid w:val="005A5F39"/>
    <w:rsid w:val="005A6B0D"/>
    <w:rsid w:val="005A70BB"/>
    <w:rsid w:val="005A7750"/>
    <w:rsid w:val="005A79A2"/>
    <w:rsid w:val="005B02BC"/>
    <w:rsid w:val="005B04B3"/>
    <w:rsid w:val="005B0E29"/>
    <w:rsid w:val="005B2512"/>
    <w:rsid w:val="005B3269"/>
    <w:rsid w:val="005B3A05"/>
    <w:rsid w:val="005B4319"/>
    <w:rsid w:val="005B4DFC"/>
    <w:rsid w:val="005B5346"/>
    <w:rsid w:val="005B538E"/>
    <w:rsid w:val="005B5548"/>
    <w:rsid w:val="005B5554"/>
    <w:rsid w:val="005B5BAF"/>
    <w:rsid w:val="005B6A84"/>
    <w:rsid w:val="005B787C"/>
    <w:rsid w:val="005B7EFC"/>
    <w:rsid w:val="005C0F9C"/>
    <w:rsid w:val="005C1819"/>
    <w:rsid w:val="005C21C4"/>
    <w:rsid w:val="005C2457"/>
    <w:rsid w:val="005C325D"/>
    <w:rsid w:val="005C3309"/>
    <w:rsid w:val="005C36AD"/>
    <w:rsid w:val="005C37BB"/>
    <w:rsid w:val="005C384D"/>
    <w:rsid w:val="005C4B0F"/>
    <w:rsid w:val="005C50C5"/>
    <w:rsid w:val="005C5479"/>
    <w:rsid w:val="005C55EC"/>
    <w:rsid w:val="005C5CD9"/>
    <w:rsid w:val="005C60C9"/>
    <w:rsid w:val="005C6D03"/>
    <w:rsid w:val="005C6DF4"/>
    <w:rsid w:val="005C70F5"/>
    <w:rsid w:val="005C748D"/>
    <w:rsid w:val="005C7719"/>
    <w:rsid w:val="005C7D64"/>
    <w:rsid w:val="005D0135"/>
    <w:rsid w:val="005D165A"/>
    <w:rsid w:val="005D2129"/>
    <w:rsid w:val="005D308B"/>
    <w:rsid w:val="005D3B16"/>
    <w:rsid w:val="005D4389"/>
    <w:rsid w:val="005D52B3"/>
    <w:rsid w:val="005D5B82"/>
    <w:rsid w:val="005D5D58"/>
    <w:rsid w:val="005D5F09"/>
    <w:rsid w:val="005D64CB"/>
    <w:rsid w:val="005D65A6"/>
    <w:rsid w:val="005D6811"/>
    <w:rsid w:val="005D7446"/>
    <w:rsid w:val="005D7CE5"/>
    <w:rsid w:val="005E1959"/>
    <w:rsid w:val="005E1DFF"/>
    <w:rsid w:val="005E1ED2"/>
    <w:rsid w:val="005E33A8"/>
    <w:rsid w:val="005E68B4"/>
    <w:rsid w:val="005E6C28"/>
    <w:rsid w:val="005E6E56"/>
    <w:rsid w:val="005E7750"/>
    <w:rsid w:val="005E7DC4"/>
    <w:rsid w:val="005F0A20"/>
    <w:rsid w:val="005F17A3"/>
    <w:rsid w:val="005F1969"/>
    <w:rsid w:val="005F21ED"/>
    <w:rsid w:val="005F2772"/>
    <w:rsid w:val="005F2E61"/>
    <w:rsid w:val="005F3490"/>
    <w:rsid w:val="005F34D2"/>
    <w:rsid w:val="005F3606"/>
    <w:rsid w:val="005F3830"/>
    <w:rsid w:val="005F3F45"/>
    <w:rsid w:val="005F5005"/>
    <w:rsid w:val="005F5EDE"/>
    <w:rsid w:val="005F68A2"/>
    <w:rsid w:val="005F6915"/>
    <w:rsid w:val="005F6CE4"/>
    <w:rsid w:val="005F6DA5"/>
    <w:rsid w:val="005F6EB5"/>
    <w:rsid w:val="005F74D1"/>
    <w:rsid w:val="005F75AB"/>
    <w:rsid w:val="005F7AF0"/>
    <w:rsid w:val="006000A6"/>
    <w:rsid w:val="0060030A"/>
    <w:rsid w:val="00600E7C"/>
    <w:rsid w:val="006014E8"/>
    <w:rsid w:val="006017D5"/>
    <w:rsid w:val="006028A9"/>
    <w:rsid w:val="00602C59"/>
    <w:rsid w:val="00602D2D"/>
    <w:rsid w:val="00602EE1"/>
    <w:rsid w:val="0060366E"/>
    <w:rsid w:val="006037C1"/>
    <w:rsid w:val="00603824"/>
    <w:rsid w:val="00603B62"/>
    <w:rsid w:val="00604E9A"/>
    <w:rsid w:val="00605281"/>
    <w:rsid w:val="0060538C"/>
    <w:rsid w:val="00605AE5"/>
    <w:rsid w:val="00606A3C"/>
    <w:rsid w:val="006071CE"/>
    <w:rsid w:val="006071E5"/>
    <w:rsid w:val="00607F25"/>
    <w:rsid w:val="00610988"/>
    <w:rsid w:val="00610D2E"/>
    <w:rsid w:val="00613230"/>
    <w:rsid w:val="006145E2"/>
    <w:rsid w:val="00615954"/>
    <w:rsid w:val="00615B2E"/>
    <w:rsid w:val="00616AEE"/>
    <w:rsid w:val="006171C0"/>
    <w:rsid w:val="0061739B"/>
    <w:rsid w:val="00617A45"/>
    <w:rsid w:val="00617E3A"/>
    <w:rsid w:val="006201D2"/>
    <w:rsid w:val="00620CB7"/>
    <w:rsid w:val="00621D1B"/>
    <w:rsid w:val="00622341"/>
    <w:rsid w:val="006225C1"/>
    <w:rsid w:val="00622E7B"/>
    <w:rsid w:val="00623AB6"/>
    <w:rsid w:val="00623CA6"/>
    <w:rsid w:val="006240E2"/>
    <w:rsid w:val="00624272"/>
    <w:rsid w:val="006242C8"/>
    <w:rsid w:val="00624930"/>
    <w:rsid w:val="00625767"/>
    <w:rsid w:val="00627DEB"/>
    <w:rsid w:val="00627E2B"/>
    <w:rsid w:val="00630CD5"/>
    <w:rsid w:val="00633A36"/>
    <w:rsid w:val="00633AFF"/>
    <w:rsid w:val="00634186"/>
    <w:rsid w:val="00634F6C"/>
    <w:rsid w:val="006375F2"/>
    <w:rsid w:val="0063788E"/>
    <w:rsid w:val="00637932"/>
    <w:rsid w:val="00637D9A"/>
    <w:rsid w:val="006409C9"/>
    <w:rsid w:val="00641797"/>
    <w:rsid w:val="00641862"/>
    <w:rsid w:val="00641AD4"/>
    <w:rsid w:val="00642394"/>
    <w:rsid w:val="00642660"/>
    <w:rsid w:val="00642A1B"/>
    <w:rsid w:val="00643E5C"/>
    <w:rsid w:val="00644B49"/>
    <w:rsid w:val="00644D24"/>
    <w:rsid w:val="006451B2"/>
    <w:rsid w:val="00645D4F"/>
    <w:rsid w:val="00646526"/>
    <w:rsid w:val="00646A08"/>
    <w:rsid w:val="00647080"/>
    <w:rsid w:val="006474C3"/>
    <w:rsid w:val="00647949"/>
    <w:rsid w:val="006479F4"/>
    <w:rsid w:val="00647D00"/>
    <w:rsid w:val="00650218"/>
    <w:rsid w:val="006502EE"/>
    <w:rsid w:val="00650A0E"/>
    <w:rsid w:val="00650AFF"/>
    <w:rsid w:val="006511AA"/>
    <w:rsid w:val="0065153C"/>
    <w:rsid w:val="00651893"/>
    <w:rsid w:val="00651954"/>
    <w:rsid w:val="00653348"/>
    <w:rsid w:val="0065388A"/>
    <w:rsid w:val="00653E8D"/>
    <w:rsid w:val="00653EB7"/>
    <w:rsid w:val="0065445A"/>
    <w:rsid w:val="00654A3B"/>
    <w:rsid w:val="00654A90"/>
    <w:rsid w:val="0065508D"/>
    <w:rsid w:val="0065514A"/>
    <w:rsid w:val="00655160"/>
    <w:rsid w:val="00655371"/>
    <w:rsid w:val="00655639"/>
    <w:rsid w:val="006559BC"/>
    <w:rsid w:val="00655FB3"/>
    <w:rsid w:val="006568D2"/>
    <w:rsid w:val="00656AC4"/>
    <w:rsid w:val="00656C3C"/>
    <w:rsid w:val="00657ACE"/>
    <w:rsid w:val="006617A5"/>
    <w:rsid w:val="00661BD4"/>
    <w:rsid w:val="00661CA2"/>
    <w:rsid w:val="00662450"/>
    <w:rsid w:val="006631EC"/>
    <w:rsid w:val="006633E5"/>
    <w:rsid w:val="00663524"/>
    <w:rsid w:val="00663BE8"/>
    <w:rsid w:val="006644AE"/>
    <w:rsid w:val="006644D9"/>
    <w:rsid w:val="00664619"/>
    <w:rsid w:val="00664D80"/>
    <w:rsid w:val="00665EC0"/>
    <w:rsid w:val="00665F95"/>
    <w:rsid w:val="00666708"/>
    <w:rsid w:val="00666C97"/>
    <w:rsid w:val="00666F42"/>
    <w:rsid w:val="0066705F"/>
    <w:rsid w:val="00667CA0"/>
    <w:rsid w:val="00670F8A"/>
    <w:rsid w:val="00671591"/>
    <w:rsid w:val="006718F1"/>
    <w:rsid w:val="00671A7D"/>
    <w:rsid w:val="006728F5"/>
    <w:rsid w:val="00673136"/>
    <w:rsid w:val="00673792"/>
    <w:rsid w:val="00674A77"/>
    <w:rsid w:val="0067530B"/>
    <w:rsid w:val="00675450"/>
    <w:rsid w:val="00675E77"/>
    <w:rsid w:val="006762CD"/>
    <w:rsid w:val="00676492"/>
    <w:rsid w:val="00676AFA"/>
    <w:rsid w:val="00677728"/>
    <w:rsid w:val="0067788C"/>
    <w:rsid w:val="006778CB"/>
    <w:rsid w:val="00680326"/>
    <w:rsid w:val="006804CD"/>
    <w:rsid w:val="006805AA"/>
    <w:rsid w:val="00681422"/>
    <w:rsid w:val="006818A5"/>
    <w:rsid w:val="0068225C"/>
    <w:rsid w:val="00682407"/>
    <w:rsid w:val="00683288"/>
    <w:rsid w:val="006832A7"/>
    <w:rsid w:val="00683FD3"/>
    <w:rsid w:val="0068457D"/>
    <w:rsid w:val="00684C4E"/>
    <w:rsid w:val="00684F40"/>
    <w:rsid w:val="0068510B"/>
    <w:rsid w:val="00685F3D"/>
    <w:rsid w:val="0068699C"/>
    <w:rsid w:val="006869D5"/>
    <w:rsid w:val="00686E03"/>
    <w:rsid w:val="00687154"/>
    <w:rsid w:val="006879B8"/>
    <w:rsid w:val="006902F9"/>
    <w:rsid w:val="0069063B"/>
    <w:rsid w:val="00690704"/>
    <w:rsid w:val="0069191D"/>
    <w:rsid w:val="00691C8D"/>
    <w:rsid w:val="0069243F"/>
    <w:rsid w:val="006927BD"/>
    <w:rsid w:val="00693626"/>
    <w:rsid w:val="00694A21"/>
    <w:rsid w:val="00694A83"/>
    <w:rsid w:val="00694FD2"/>
    <w:rsid w:val="00696C87"/>
    <w:rsid w:val="006970E6"/>
    <w:rsid w:val="00697142"/>
    <w:rsid w:val="006972BD"/>
    <w:rsid w:val="00697709"/>
    <w:rsid w:val="00697719"/>
    <w:rsid w:val="00697B1A"/>
    <w:rsid w:val="006A0156"/>
    <w:rsid w:val="006A0286"/>
    <w:rsid w:val="006A0637"/>
    <w:rsid w:val="006A0B4D"/>
    <w:rsid w:val="006A0BD1"/>
    <w:rsid w:val="006A0D37"/>
    <w:rsid w:val="006A1F24"/>
    <w:rsid w:val="006A286D"/>
    <w:rsid w:val="006A290E"/>
    <w:rsid w:val="006A3013"/>
    <w:rsid w:val="006A3758"/>
    <w:rsid w:val="006A3C87"/>
    <w:rsid w:val="006A425F"/>
    <w:rsid w:val="006A4985"/>
    <w:rsid w:val="006A4DF3"/>
    <w:rsid w:val="006A5CA9"/>
    <w:rsid w:val="006A653D"/>
    <w:rsid w:val="006A7683"/>
    <w:rsid w:val="006B04D4"/>
    <w:rsid w:val="006B0D0A"/>
    <w:rsid w:val="006B1465"/>
    <w:rsid w:val="006B24C2"/>
    <w:rsid w:val="006B30EC"/>
    <w:rsid w:val="006B3249"/>
    <w:rsid w:val="006B348C"/>
    <w:rsid w:val="006B3692"/>
    <w:rsid w:val="006B37BE"/>
    <w:rsid w:val="006B3B05"/>
    <w:rsid w:val="006B4364"/>
    <w:rsid w:val="006B43B8"/>
    <w:rsid w:val="006B4508"/>
    <w:rsid w:val="006B52DB"/>
    <w:rsid w:val="006B5F86"/>
    <w:rsid w:val="006B6AD3"/>
    <w:rsid w:val="006B6F5B"/>
    <w:rsid w:val="006B70EF"/>
    <w:rsid w:val="006B7FEB"/>
    <w:rsid w:val="006C0D91"/>
    <w:rsid w:val="006C183B"/>
    <w:rsid w:val="006C2CCE"/>
    <w:rsid w:val="006C2E57"/>
    <w:rsid w:val="006C2F35"/>
    <w:rsid w:val="006C2F90"/>
    <w:rsid w:val="006C31CB"/>
    <w:rsid w:val="006C32AC"/>
    <w:rsid w:val="006C4116"/>
    <w:rsid w:val="006C46E2"/>
    <w:rsid w:val="006C58DD"/>
    <w:rsid w:val="006C5D2D"/>
    <w:rsid w:val="006C648D"/>
    <w:rsid w:val="006C661F"/>
    <w:rsid w:val="006D039E"/>
    <w:rsid w:val="006D12A5"/>
    <w:rsid w:val="006D1BD4"/>
    <w:rsid w:val="006D1F21"/>
    <w:rsid w:val="006D2250"/>
    <w:rsid w:val="006D366B"/>
    <w:rsid w:val="006D38BA"/>
    <w:rsid w:val="006D4005"/>
    <w:rsid w:val="006D420B"/>
    <w:rsid w:val="006D4BBB"/>
    <w:rsid w:val="006D4C7F"/>
    <w:rsid w:val="006D502F"/>
    <w:rsid w:val="006D5768"/>
    <w:rsid w:val="006D69D7"/>
    <w:rsid w:val="006D6A22"/>
    <w:rsid w:val="006D6F94"/>
    <w:rsid w:val="006D7584"/>
    <w:rsid w:val="006D7A37"/>
    <w:rsid w:val="006D7B8A"/>
    <w:rsid w:val="006E029A"/>
    <w:rsid w:val="006E07AC"/>
    <w:rsid w:val="006E1B47"/>
    <w:rsid w:val="006E32A1"/>
    <w:rsid w:val="006E3A01"/>
    <w:rsid w:val="006E3BB6"/>
    <w:rsid w:val="006E3DCC"/>
    <w:rsid w:val="006E4073"/>
    <w:rsid w:val="006E7B62"/>
    <w:rsid w:val="006E7EA4"/>
    <w:rsid w:val="006F0036"/>
    <w:rsid w:val="006F009C"/>
    <w:rsid w:val="006F0902"/>
    <w:rsid w:val="006F09DA"/>
    <w:rsid w:val="006F09DF"/>
    <w:rsid w:val="006F0ABB"/>
    <w:rsid w:val="006F0E6F"/>
    <w:rsid w:val="006F158D"/>
    <w:rsid w:val="006F22C0"/>
    <w:rsid w:val="006F2435"/>
    <w:rsid w:val="006F25C6"/>
    <w:rsid w:val="006F30BD"/>
    <w:rsid w:val="006F3123"/>
    <w:rsid w:val="006F317B"/>
    <w:rsid w:val="006F39CA"/>
    <w:rsid w:val="006F40DB"/>
    <w:rsid w:val="006F4971"/>
    <w:rsid w:val="006F4D28"/>
    <w:rsid w:val="006F530C"/>
    <w:rsid w:val="006F55E0"/>
    <w:rsid w:val="006F5E7A"/>
    <w:rsid w:val="006F655E"/>
    <w:rsid w:val="006F6764"/>
    <w:rsid w:val="006F696F"/>
    <w:rsid w:val="006F6C66"/>
    <w:rsid w:val="006F6FEC"/>
    <w:rsid w:val="006F70B7"/>
    <w:rsid w:val="006F7B2C"/>
    <w:rsid w:val="006F7D0F"/>
    <w:rsid w:val="00701105"/>
    <w:rsid w:val="00701168"/>
    <w:rsid w:val="00701C97"/>
    <w:rsid w:val="00702648"/>
    <w:rsid w:val="007033F2"/>
    <w:rsid w:val="00703D7C"/>
    <w:rsid w:val="00704041"/>
    <w:rsid w:val="0070486B"/>
    <w:rsid w:val="00704F80"/>
    <w:rsid w:val="007050EC"/>
    <w:rsid w:val="00705AA0"/>
    <w:rsid w:val="007065AD"/>
    <w:rsid w:val="00706B0C"/>
    <w:rsid w:val="007071C9"/>
    <w:rsid w:val="00707FE4"/>
    <w:rsid w:val="007108E9"/>
    <w:rsid w:val="007110A2"/>
    <w:rsid w:val="00711666"/>
    <w:rsid w:val="00711F5A"/>
    <w:rsid w:val="0071269B"/>
    <w:rsid w:val="00712BE4"/>
    <w:rsid w:val="0071369E"/>
    <w:rsid w:val="007139E4"/>
    <w:rsid w:val="007146CF"/>
    <w:rsid w:val="00714A9B"/>
    <w:rsid w:val="00714CDA"/>
    <w:rsid w:val="00714F54"/>
    <w:rsid w:val="0071514F"/>
    <w:rsid w:val="0071766D"/>
    <w:rsid w:val="00717F92"/>
    <w:rsid w:val="00721039"/>
    <w:rsid w:val="00722419"/>
    <w:rsid w:val="00722977"/>
    <w:rsid w:val="00722B72"/>
    <w:rsid w:val="0072326C"/>
    <w:rsid w:val="007236F0"/>
    <w:rsid w:val="00723FBB"/>
    <w:rsid w:val="007241C2"/>
    <w:rsid w:val="00724AA3"/>
    <w:rsid w:val="00724AE5"/>
    <w:rsid w:val="00724BA8"/>
    <w:rsid w:val="0072533F"/>
    <w:rsid w:val="00725B16"/>
    <w:rsid w:val="00726ADC"/>
    <w:rsid w:val="00726D7D"/>
    <w:rsid w:val="00727259"/>
    <w:rsid w:val="007272E8"/>
    <w:rsid w:val="007278F4"/>
    <w:rsid w:val="0073097A"/>
    <w:rsid w:val="0073123F"/>
    <w:rsid w:val="00731E21"/>
    <w:rsid w:val="007321A9"/>
    <w:rsid w:val="007321E0"/>
    <w:rsid w:val="00732529"/>
    <w:rsid w:val="00732F17"/>
    <w:rsid w:val="007336B3"/>
    <w:rsid w:val="007338A6"/>
    <w:rsid w:val="00733F91"/>
    <w:rsid w:val="0073417C"/>
    <w:rsid w:val="00734303"/>
    <w:rsid w:val="00735200"/>
    <w:rsid w:val="00735883"/>
    <w:rsid w:val="00737FD6"/>
    <w:rsid w:val="0074071B"/>
    <w:rsid w:val="00740DF8"/>
    <w:rsid w:val="00740F30"/>
    <w:rsid w:val="00741444"/>
    <w:rsid w:val="00742A07"/>
    <w:rsid w:val="00742BE8"/>
    <w:rsid w:val="00742D45"/>
    <w:rsid w:val="00742E86"/>
    <w:rsid w:val="007440AD"/>
    <w:rsid w:val="00745A3E"/>
    <w:rsid w:val="00746166"/>
    <w:rsid w:val="0074703E"/>
    <w:rsid w:val="0075089C"/>
    <w:rsid w:val="00750E53"/>
    <w:rsid w:val="00751025"/>
    <w:rsid w:val="00751546"/>
    <w:rsid w:val="007517B3"/>
    <w:rsid w:val="007527D2"/>
    <w:rsid w:val="0075294F"/>
    <w:rsid w:val="00753F44"/>
    <w:rsid w:val="00754957"/>
    <w:rsid w:val="00755C60"/>
    <w:rsid w:val="00756651"/>
    <w:rsid w:val="00757325"/>
    <w:rsid w:val="0075732A"/>
    <w:rsid w:val="007576A5"/>
    <w:rsid w:val="00757C87"/>
    <w:rsid w:val="0076021D"/>
    <w:rsid w:val="00760C4D"/>
    <w:rsid w:val="00761041"/>
    <w:rsid w:val="00761998"/>
    <w:rsid w:val="0076255F"/>
    <w:rsid w:val="00762FF6"/>
    <w:rsid w:val="00763058"/>
    <w:rsid w:val="00763308"/>
    <w:rsid w:val="007645EC"/>
    <w:rsid w:val="007657CC"/>
    <w:rsid w:val="00765DF6"/>
    <w:rsid w:val="00765F7F"/>
    <w:rsid w:val="007665F9"/>
    <w:rsid w:val="007666B9"/>
    <w:rsid w:val="00766835"/>
    <w:rsid w:val="0076691F"/>
    <w:rsid w:val="007670A7"/>
    <w:rsid w:val="00767393"/>
    <w:rsid w:val="007677B2"/>
    <w:rsid w:val="00767D08"/>
    <w:rsid w:val="00767F0D"/>
    <w:rsid w:val="0077096A"/>
    <w:rsid w:val="00770E20"/>
    <w:rsid w:val="00770F16"/>
    <w:rsid w:val="00771E35"/>
    <w:rsid w:val="00772192"/>
    <w:rsid w:val="007726ED"/>
    <w:rsid w:val="007732C6"/>
    <w:rsid w:val="007732CB"/>
    <w:rsid w:val="0077417B"/>
    <w:rsid w:val="007744B3"/>
    <w:rsid w:val="0077483D"/>
    <w:rsid w:val="00774F48"/>
    <w:rsid w:val="00775590"/>
    <w:rsid w:val="00775DCA"/>
    <w:rsid w:val="00776727"/>
    <w:rsid w:val="00776817"/>
    <w:rsid w:val="00776FCD"/>
    <w:rsid w:val="0077717F"/>
    <w:rsid w:val="0077769F"/>
    <w:rsid w:val="00777759"/>
    <w:rsid w:val="00777BCC"/>
    <w:rsid w:val="00777F13"/>
    <w:rsid w:val="007800A9"/>
    <w:rsid w:val="00780B1D"/>
    <w:rsid w:val="0078215A"/>
    <w:rsid w:val="007831F0"/>
    <w:rsid w:val="00783420"/>
    <w:rsid w:val="00783DCB"/>
    <w:rsid w:val="00784525"/>
    <w:rsid w:val="00785159"/>
    <w:rsid w:val="00785CAC"/>
    <w:rsid w:val="007862FD"/>
    <w:rsid w:val="00787B24"/>
    <w:rsid w:val="00787EB5"/>
    <w:rsid w:val="00787EE7"/>
    <w:rsid w:val="00791291"/>
    <w:rsid w:val="007938DA"/>
    <w:rsid w:val="007938E5"/>
    <w:rsid w:val="007944B3"/>
    <w:rsid w:val="007960B3"/>
    <w:rsid w:val="0079624D"/>
    <w:rsid w:val="00796852"/>
    <w:rsid w:val="00797779"/>
    <w:rsid w:val="007A028A"/>
    <w:rsid w:val="007A0D3B"/>
    <w:rsid w:val="007A1D23"/>
    <w:rsid w:val="007A2DAD"/>
    <w:rsid w:val="007A4517"/>
    <w:rsid w:val="007A48B6"/>
    <w:rsid w:val="007A4C3D"/>
    <w:rsid w:val="007A5133"/>
    <w:rsid w:val="007A58F4"/>
    <w:rsid w:val="007A5D88"/>
    <w:rsid w:val="007A65AC"/>
    <w:rsid w:val="007A6993"/>
    <w:rsid w:val="007A6BB1"/>
    <w:rsid w:val="007A7F9E"/>
    <w:rsid w:val="007B007B"/>
    <w:rsid w:val="007B0292"/>
    <w:rsid w:val="007B13F6"/>
    <w:rsid w:val="007B1512"/>
    <w:rsid w:val="007B1646"/>
    <w:rsid w:val="007B17D2"/>
    <w:rsid w:val="007B1AC7"/>
    <w:rsid w:val="007B1F18"/>
    <w:rsid w:val="007B23EE"/>
    <w:rsid w:val="007B2FBC"/>
    <w:rsid w:val="007B350A"/>
    <w:rsid w:val="007B3E00"/>
    <w:rsid w:val="007B4DB9"/>
    <w:rsid w:val="007B5343"/>
    <w:rsid w:val="007B5E89"/>
    <w:rsid w:val="007B6D8C"/>
    <w:rsid w:val="007B6DFF"/>
    <w:rsid w:val="007B7324"/>
    <w:rsid w:val="007B7D6E"/>
    <w:rsid w:val="007C08A1"/>
    <w:rsid w:val="007C1519"/>
    <w:rsid w:val="007C1931"/>
    <w:rsid w:val="007C2547"/>
    <w:rsid w:val="007C326C"/>
    <w:rsid w:val="007C40DC"/>
    <w:rsid w:val="007C4A22"/>
    <w:rsid w:val="007C506A"/>
    <w:rsid w:val="007C5135"/>
    <w:rsid w:val="007C5463"/>
    <w:rsid w:val="007C5CD0"/>
    <w:rsid w:val="007C69C7"/>
    <w:rsid w:val="007C6BB5"/>
    <w:rsid w:val="007D015F"/>
    <w:rsid w:val="007D182C"/>
    <w:rsid w:val="007D1926"/>
    <w:rsid w:val="007D1F1D"/>
    <w:rsid w:val="007D3C80"/>
    <w:rsid w:val="007D4253"/>
    <w:rsid w:val="007D430B"/>
    <w:rsid w:val="007D437C"/>
    <w:rsid w:val="007D43E2"/>
    <w:rsid w:val="007D4635"/>
    <w:rsid w:val="007D4B8E"/>
    <w:rsid w:val="007D568F"/>
    <w:rsid w:val="007D57DD"/>
    <w:rsid w:val="007D685C"/>
    <w:rsid w:val="007D6873"/>
    <w:rsid w:val="007D6FE7"/>
    <w:rsid w:val="007D7125"/>
    <w:rsid w:val="007D715E"/>
    <w:rsid w:val="007D73D8"/>
    <w:rsid w:val="007D7A12"/>
    <w:rsid w:val="007E01C7"/>
    <w:rsid w:val="007E142C"/>
    <w:rsid w:val="007E17DB"/>
    <w:rsid w:val="007E1D1D"/>
    <w:rsid w:val="007E1E22"/>
    <w:rsid w:val="007E31DE"/>
    <w:rsid w:val="007E325C"/>
    <w:rsid w:val="007E3722"/>
    <w:rsid w:val="007E3C55"/>
    <w:rsid w:val="007E4371"/>
    <w:rsid w:val="007E4580"/>
    <w:rsid w:val="007E48D3"/>
    <w:rsid w:val="007E4FE2"/>
    <w:rsid w:val="007E57C7"/>
    <w:rsid w:val="007E582C"/>
    <w:rsid w:val="007E5DC2"/>
    <w:rsid w:val="007E7706"/>
    <w:rsid w:val="007E7A61"/>
    <w:rsid w:val="007F05C5"/>
    <w:rsid w:val="007F0CD3"/>
    <w:rsid w:val="007F0D1A"/>
    <w:rsid w:val="007F16C8"/>
    <w:rsid w:val="007F21A6"/>
    <w:rsid w:val="007F22FB"/>
    <w:rsid w:val="007F2551"/>
    <w:rsid w:val="007F3A05"/>
    <w:rsid w:val="007F3CA0"/>
    <w:rsid w:val="007F4B46"/>
    <w:rsid w:val="007F5082"/>
    <w:rsid w:val="007F52EF"/>
    <w:rsid w:val="007F5BAC"/>
    <w:rsid w:val="007F6437"/>
    <w:rsid w:val="007F6B02"/>
    <w:rsid w:val="007F780B"/>
    <w:rsid w:val="007F79D8"/>
    <w:rsid w:val="0080046D"/>
    <w:rsid w:val="00800554"/>
    <w:rsid w:val="0080073A"/>
    <w:rsid w:val="008007E4"/>
    <w:rsid w:val="00800DBF"/>
    <w:rsid w:val="0080180C"/>
    <w:rsid w:val="00801E34"/>
    <w:rsid w:val="008029FC"/>
    <w:rsid w:val="00802DF1"/>
    <w:rsid w:val="00802E14"/>
    <w:rsid w:val="0080365E"/>
    <w:rsid w:val="00803DBD"/>
    <w:rsid w:val="00803DED"/>
    <w:rsid w:val="00804346"/>
    <w:rsid w:val="008043B7"/>
    <w:rsid w:val="008048DF"/>
    <w:rsid w:val="00804BAF"/>
    <w:rsid w:val="00805A28"/>
    <w:rsid w:val="00806107"/>
    <w:rsid w:val="00806EB5"/>
    <w:rsid w:val="0080773A"/>
    <w:rsid w:val="00807CE9"/>
    <w:rsid w:val="0081092C"/>
    <w:rsid w:val="00810E50"/>
    <w:rsid w:val="0081177D"/>
    <w:rsid w:val="00811C23"/>
    <w:rsid w:val="0081206D"/>
    <w:rsid w:val="00812415"/>
    <w:rsid w:val="008140A9"/>
    <w:rsid w:val="0081423D"/>
    <w:rsid w:val="008147C5"/>
    <w:rsid w:val="00814A66"/>
    <w:rsid w:val="00814BAA"/>
    <w:rsid w:val="008154F1"/>
    <w:rsid w:val="00815507"/>
    <w:rsid w:val="008159AB"/>
    <w:rsid w:val="00815B94"/>
    <w:rsid w:val="008160CE"/>
    <w:rsid w:val="0081617B"/>
    <w:rsid w:val="008177D9"/>
    <w:rsid w:val="00817A8B"/>
    <w:rsid w:val="00817ECA"/>
    <w:rsid w:val="00820098"/>
    <w:rsid w:val="0082015A"/>
    <w:rsid w:val="00820169"/>
    <w:rsid w:val="008201DE"/>
    <w:rsid w:val="008203AB"/>
    <w:rsid w:val="00821993"/>
    <w:rsid w:val="0082225C"/>
    <w:rsid w:val="00822671"/>
    <w:rsid w:val="00823661"/>
    <w:rsid w:val="00823B92"/>
    <w:rsid w:val="00823C3F"/>
    <w:rsid w:val="00824263"/>
    <w:rsid w:val="00824286"/>
    <w:rsid w:val="008242CA"/>
    <w:rsid w:val="00824412"/>
    <w:rsid w:val="008248E6"/>
    <w:rsid w:val="00824D55"/>
    <w:rsid w:val="00825356"/>
    <w:rsid w:val="00825762"/>
    <w:rsid w:val="00826619"/>
    <w:rsid w:val="008273B0"/>
    <w:rsid w:val="008276B0"/>
    <w:rsid w:val="0083065A"/>
    <w:rsid w:val="00831153"/>
    <w:rsid w:val="00831576"/>
    <w:rsid w:val="00832DB1"/>
    <w:rsid w:val="00832DE0"/>
    <w:rsid w:val="00833795"/>
    <w:rsid w:val="0083394B"/>
    <w:rsid w:val="008342FE"/>
    <w:rsid w:val="00834997"/>
    <w:rsid w:val="00834E35"/>
    <w:rsid w:val="008351FC"/>
    <w:rsid w:val="00835821"/>
    <w:rsid w:val="00835DDB"/>
    <w:rsid w:val="00836489"/>
    <w:rsid w:val="0083673C"/>
    <w:rsid w:val="008371B5"/>
    <w:rsid w:val="00840178"/>
    <w:rsid w:val="00840B0E"/>
    <w:rsid w:val="0084106E"/>
    <w:rsid w:val="0084189A"/>
    <w:rsid w:val="00841D61"/>
    <w:rsid w:val="00842490"/>
    <w:rsid w:val="008435C0"/>
    <w:rsid w:val="0084377A"/>
    <w:rsid w:val="008444A9"/>
    <w:rsid w:val="00845021"/>
    <w:rsid w:val="00845B7A"/>
    <w:rsid w:val="0084656C"/>
    <w:rsid w:val="008469F7"/>
    <w:rsid w:val="00847869"/>
    <w:rsid w:val="00847ACF"/>
    <w:rsid w:val="00847E4D"/>
    <w:rsid w:val="0085022C"/>
    <w:rsid w:val="00850907"/>
    <w:rsid w:val="00850B7F"/>
    <w:rsid w:val="008512AB"/>
    <w:rsid w:val="008517FD"/>
    <w:rsid w:val="00851FCF"/>
    <w:rsid w:val="0085266F"/>
    <w:rsid w:val="00852E19"/>
    <w:rsid w:val="00855899"/>
    <w:rsid w:val="00856145"/>
    <w:rsid w:val="00856260"/>
    <w:rsid w:val="00856C79"/>
    <w:rsid w:val="0085763F"/>
    <w:rsid w:val="00860759"/>
    <w:rsid w:val="008617D8"/>
    <w:rsid w:val="00861B8A"/>
    <w:rsid w:val="00862061"/>
    <w:rsid w:val="008628E2"/>
    <w:rsid w:val="008635E3"/>
    <w:rsid w:val="00863ECB"/>
    <w:rsid w:val="0086481B"/>
    <w:rsid w:val="00865363"/>
    <w:rsid w:val="00865CBC"/>
    <w:rsid w:val="00866300"/>
    <w:rsid w:val="00866A0A"/>
    <w:rsid w:val="00866F0D"/>
    <w:rsid w:val="00866F74"/>
    <w:rsid w:val="00870548"/>
    <w:rsid w:val="00871A80"/>
    <w:rsid w:val="00871CC7"/>
    <w:rsid w:val="00871EB1"/>
    <w:rsid w:val="0087224E"/>
    <w:rsid w:val="008730E1"/>
    <w:rsid w:val="00873B2C"/>
    <w:rsid w:val="008767AA"/>
    <w:rsid w:val="0087765F"/>
    <w:rsid w:val="00880164"/>
    <w:rsid w:val="008802A0"/>
    <w:rsid w:val="00880354"/>
    <w:rsid w:val="00880748"/>
    <w:rsid w:val="00880831"/>
    <w:rsid w:val="00880DB4"/>
    <w:rsid w:val="008813B2"/>
    <w:rsid w:val="0088198D"/>
    <w:rsid w:val="00881F7E"/>
    <w:rsid w:val="00882412"/>
    <w:rsid w:val="0088387E"/>
    <w:rsid w:val="00883F05"/>
    <w:rsid w:val="008846D3"/>
    <w:rsid w:val="0088473C"/>
    <w:rsid w:val="00885E95"/>
    <w:rsid w:val="00886108"/>
    <w:rsid w:val="008862C3"/>
    <w:rsid w:val="00886585"/>
    <w:rsid w:val="0088674C"/>
    <w:rsid w:val="00886950"/>
    <w:rsid w:val="00886E58"/>
    <w:rsid w:val="008915F4"/>
    <w:rsid w:val="00892284"/>
    <w:rsid w:val="00892687"/>
    <w:rsid w:val="008932B4"/>
    <w:rsid w:val="008932C0"/>
    <w:rsid w:val="00894AE8"/>
    <w:rsid w:val="00894B35"/>
    <w:rsid w:val="00894CAA"/>
    <w:rsid w:val="0089554F"/>
    <w:rsid w:val="00896061"/>
    <w:rsid w:val="00896137"/>
    <w:rsid w:val="00896777"/>
    <w:rsid w:val="00896EE5"/>
    <w:rsid w:val="00897EA9"/>
    <w:rsid w:val="008A04A6"/>
    <w:rsid w:val="008A04F1"/>
    <w:rsid w:val="008A0542"/>
    <w:rsid w:val="008A0945"/>
    <w:rsid w:val="008A0A8A"/>
    <w:rsid w:val="008A16EB"/>
    <w:rsid w:val="008A19A7"/>
    <w:rsid w:val="008A1B3F"/>
    <w:rsid w:val="008A1BE1"/>
    <w:rsid w:val="008A254F"/>
    <w:rsid w:val="008A25D1"/>
    <w:rsid w:val="008A41C7"/>
    <w:rsid w:val="008A4666"/>
    <w:rsid w:val="008A4731"/>
    <w:rsid w:val="008A5249"/>
    <w:rsid w:val="008A618A"/>
    <w:rsid w:val="008A6BC3"/>
    <w:rsid w:val="008A7379"/>
    <w:rsid w:val="008A7EA5"/>
    <w:rsid w:val="008B025C"/>
    <w:rsid w:val="008B0F76"/>
    <w:rsid w:val="008B1218"/>
    <w:rsid w:val="008B14FB"/>
    <w:rsid w:val="008B1E21"/>
    <w:rsid w:val="008B249D"/>
    <w:rsid w:val="008B2648"/>
    <w:rsid w:val="008B32B1"/>
    <w:rsid w:val="008B3D00"/>
    <w:rsid w:val="008B400D"/>
    <w:rsid w:val="008B4207"/>
    <w:rsid w:val="008B4253"/>
    <w:rsid w:val="008B4920"/>
    <w:rsid w:val="008B5185"/>
    <w:rsid w:val="008B51F7"/>
    <w:rsid w:val="008B5203"/>
    <w:rsid w:val="008B5205"/>
    <w:rsid w:val="008B57D4"/>
    <w:rsid w:val="008B6AE4"/>
    <w:rsid w:val="008B7E26"/>
    <w:rsid w:val="008C02C0"/>
    <w:rsid w:val="008C0B84"/>
    <w:rsid w:val="008C21A5"/>
    <w:rsid w:val="008C24AD"/>
    <w:rsid w:val="008C299D"/>
    <w:rsid w:val="008C2F6C"/>
    <w:rsid w:val="008C37F2"/>
    <w:rsid w:val="008C3E28"/>
    <w:rsid w:val="008C451B"/>
    <w:rsid w:val="008C47E1"/>
    <w:rsid w:val="008C4CA8"/>
    <w:rsid w:val="008C596D"/>
    <w:rsid w:val="008C6128"/>
    <w:rsid w:val="008C636D"/>
    <w:rsid w:val="008C64FE"/>
    <w:rsid w:val="008C663D"/>
    <w:rsid w:val="008C66A3"/>
    <w:rsid w:val="008C6A98"/>
    <w:rsid w:val="008C6DA0"/>
    <w:rsid w:val="008C7044"/>
    <w:rsid w:val="008C747C"/>
    <w:rsid w:val="008C7C47"/>
    <w:rsid w:val="008D052A"/>
    <w:rsid w:val="008D0D3F"/>
    <w:rsid w:val="008D10DC"/>
    <w:rsid w:val="008D11F8"/>
    <w:rsid w:val="008D18B9"/>
    <w:rsid w:val="008D2451"/>
    <w:rsid w:val="008D2599"/>
    <w:rsid w:val="008D2738"/>
    <w:rsid w:val="008D2835"/>
    <w:rsid w:val="008D4216"/>
    <w:rsid w:val="008D455B"/>
    <w:rsid w:val="008D4CE6"/>
    <w:rsid w:val="008D5C2E"/>
    <w:rsid w:val="008D6F56"/>
    <w:rsid w:val="008D70C9"/>
    <w:rsid w:val="008D727F"/>
    <w:rsid w:val="008D766C"/>
    <w:rsid w:val="008E10A5"/>
    <w:rsid w:val="008E1104"/>
    <w:rsid w:val="008E118E"/>
    <w:rsid w:val="008E1841"/>
    <w:rsid w:val="008E1A1A"/>
    <w:rsid w:val="008E1A73"/>
    <w:rsid w:val="008E1F92"/>
    <w:rsid w:val="008E24D4"/>
    <w:rsid w:val="008E2BC9"/>
    <w:rsid w:val="008E2DBD"/>
    <w:rsid w:val="008E5089"/>
    <w:rsid w:val="008E63AF"/>
    <w:rsid w:val="008E64AE"/>
    <w:rsid w:val="008E6550"/>
    <w:rsid w:val="008E660E"/>
    <w:rsid w:val="008E6C56"/>
    <w:rsid w:val="008E6D93"/>
    <w:rsid w:val="008E6DF7"/>
    <w:rsid w:val="008E7E85"/>
    <w:rsid w:val="008F02F4"/>
    <w:rsid w:val="008F190E"/>
    <w:rsid w:val="008F1A87"/>
    <w:rsid w:val="008F46B0"/>
    <w:rsid w:val="008F61B6"/>
    <w:rsid w:val="008F65D3"/>
    <w:rsid w:val="008F6CEE"/>
    <w:rsid w:val="008F6E54"/>
    <w:rsid w:val="008F719C"/>
    <w:rsid w:val="008F71EF"/>
    <w:rsid w:val="008F78A5"/>
    <w:rsid w:val="008F7924"/>
    <w:rsid w:val="00900B2D"/>
    <w:rsid w:val="00900FC0"/>
    <w:rsid w:val="00901BC8"/>
    <w:rsid w:val="00901E56"/>
    <w:rsid w:val="009031DC"/>
    <w:rsid w:val="009037C0"/>
    <w:rsid w:val="00903CEC"/>
    <w:rsid w:val="00903DD4"/>
    <w:rsid w:val="009043BF"/>
    <w:rsid w:val="009050A9"/>
    <w:rsid w:val="009052BD"/>
    <w:rsid w:val="0090584B"/>
    <w:rsid w:val="00905862"/>
    <w:rsid w:val="00905EE7"/>
    <w:rsid w:val="00906346"/>
    <w:rsid w:val="0090670F"/>
    <w:rsid w:val="00906D44"/>
    <w:rsid w:val="009073EB"/>
    <w:rsid w:val="009074C1"/>
    <w:rsid w:val="00907B9F"/>
    <w:rsid w:val="00907BFA"/>
    <w:rsid w:val="00907ED6"/>
    <w:rsid w:val="00911149"/>
    <w:rsid w:val="0091144A"/>
    <w:rsid w:val="00912919"/>
    <w:rsid w:val="0091443D"/>
    <w:rsid w:val="009148F4"/>
    <w:rsid w:val="00914D16"/>
    <w:rsid w:val="0091567E"/>
    <w:rsid w:val="009166B6"/>
    <w:rsid w:val="0091679F"/>
    <w:rsid w:val="009169AC"/>
    <w:rsid w:val="009170FB"/>
    <w:rsid w:val="009178C0"/>
    <w:rsid w:val="009178DB"/>
    <w:rsid w:val="0092122A"/>
    <w:rsid w:val="009219D7"/>
    <w:rsid w:val="009228F1"/>
    <w:rsid w:val="00922B37"/>
    <w:rsid w:val="00922F92"/>
    <w:rsid w:val="009242B6"/>
    <w:rsid w:val="00924B98"/>
    <w:rsid w:val="00924DD5"/>
    <w:rsid w:val="0092543D"/>
    <w:rsid w:val="0092558D"/>
    <w:rsid w:val="009258F1"/>
    <w:rsid w:val="00925B27"/>
    <w:rsid w:val="00926184"/>
    <w:rsid w:val="0092657D"/>
    <w:rsid w:val="00926E13"/>
    <w:rsid w:val="00927341"/>
    <w:rsid w:val="00927FC5"/>
    <w:rsid w:val="00930347"/>
    <w:rsid w:val="00930CCF"/>
    <w:rsid w:val="00930F73"/>
    <w:rsid w:val="0093192B"/>
    <w:rsid w:val="00931C5C"/>
    <w:rsid w:val="00931CB6"/>
    <w:rsid w:val="0093285B"/>
    <w:rsid w:val="0093294E"/>
    <w:rsid w:val="00932D9B"/>
    <w:rsid w:val="00933ECF"/>
    <w:rsid w:val="00936DB8"/>
    <w:rsid w:val="009406C7"/>
    <w:rsid w:val="009406C9"/>
    <w:rsid w:val="0094088E"/>
    <w:rsid w:val="00941119"/>
    <w:rsid w:val="0094133E"/>
    <w:rsid w:val="00941B82"/>
    <w:rsid w:val="00941EA0"/>
    <w:rsid w:val="00942277"/>
    <w:rsid w:val="00943150"/>
    <w:rsid w:val="00943C47"/>
    <w:rsid w:val="0094422D"/>
    <w:rsid w:val="0094491A"/>
    <w:rsid w:val="009458EA"/>
    <w:rsid w:val="00945D96"/>
    <w:rsid w:val="00946BD2"/>
    <w:rsid w:val="00947534"/>
    <w:rsid w:val="0094780D"/>
    <w:rsid w:val="0095156D"/>
    <w:rsid w:val="00952127"/>
    <w:rsid w:val="00953A47"/>
    <w:rsid w:val="00955EF4"/>
    <w:rsid w:val="009567C6"/>
    <w:rsid w:val="00960C4C"/>
    <w:rsid w:val="00960F10"/>
    <w:rsid w:val="0096108D"/>
    <w:rsid w:val="00961824"/>
    <w:rsid w:val="009618A1"/>
    <w:rsid w:val="00961985"/>
    <w:rsid w:val="00963AFD"/>
    <w:rsid w:val="00963B0C"/>
    <w:rsid w:val="00964DDA"/>
    <w:rsid w:val="00964F63"/>
    <w:rsid w:val="0096507D"/>
    <w:rsid w:val="009658D1"/>
    <w:rsid w:val="00965DDB"/>
    <w:rsid w:val="00966139"/>
    <w:rsid w:val="009664CB"/>
    <w:rsid w:val="00966789"/>
    <w:rsid w:val="00966944"/>
    <w:rsid w:val="009674AE"/>
    <w:rsid w:val="00967DB6"/>
    <w:rsid w:val="00970794"/>
    <w:rsid w:val="00970A4A"/>
    <w:rsid w:val="009712E6"/>
    <w:rsid w:val="00971B97"/>
    <w:rsid w:val="0097206E"/>
    <w:rsid w:val="009733AB"/>
    <w:rsid w:val="00973711"/>
    <w:rsid w:val="00973B32"/>
    <w:rsid w:val="0097479F"/>
    <w:rsid w:val="009749EA"/>
    <w:rsid w:val="00974B33"/>
    <w:rsid w:val="00974C55"/>
    <w:rsid w:val="00975783"/>
    <w:rsid w:val="00975D12"/>
    <w:rsid w:val="009761CE"/>
    <w:rsid w:val="009761EF"/>
    <w:rsid w:val="00976555"/>
    <w:rsid w:val="009765EE"/>
    <w:rsid w:val="00976826"/>
    <w:rsid w:val="00976AD2"/>
    <w:rsid w:val="00976FC0"/>
    <w:rsid w:val="00977034"/>
    <w:rsid w:val="00977980"/>
    <w:rsid w:val="00977DF0"/>
    <w:rsid w:val="00977EE9"/>
    <w:rsid w:val="009802CA"/>
    <w:rsid w:val="00980B24"/>
    <w:rsid w:val="00980CB7"/>
    <w:rsid w:val="00981855"/>
    <w:rsid w:val="009818E4"/>
    <w:rsid w:val="00982A24"/>
    <w:rsid w:val="0098400E"/>
    <w:rsid w:val="009843EA"/>
    <w:rsid w:val="009846CE"/>
    <w:rsid w:val="00984C1F"/>
    <w:rsid w:val="00985EE6"/>
    <w:rsid w:val="00985F15"/>
    <w:rsid w:val="009874C8"/>
    <w:rsid w:val="00987639"/>
    <w:rsid w:val="0098782B"/>
    <w:rsid w:val="0098787C"/>
    <w:rsid w:val="00987DF0"/>
    <w:rsid w:val="009902A2"/>
    <w:rsid w:val="00990768"/>
    <w:rsid w:val="0099090D"/>
    <w:rsid w:val="00991A9F"/>
    <w:rsid w:val="00992321"/>
    <w:rsid w:val="00992476"/>
    <w:rsid w:val="0099261D"/>
    <w:rsid w:val="00992DAF"/>
    <w:rsid w:val="0099407E"/>
    <w:rsid w:val="009951E4"/>
    <w:rsid w:val="0099567B"/>
    <w:rsid w:val="00995843"/>
    <w:rsid w:val="00996E8D"/>
    <w:rsid w:val="009A0DCE"/>
    <w:rsid w:val="009A1B87"/>
    <w:rsid w:val="009A1E8C"/>
    <w:rsid w:val="009A253C"/>
    <w:rsid w:val="009A2837"/>
    <w:rsid w:val="009A3B52"/>
    <w:rsid w:val="009A3C1C"/>
    <w:rsid w:val="009A5A6B"/>
    <w:rsid w:val="009A5CF7"/>
    <w:rsid w:val="009A5F0E"/>
    <w:rsid w:val="009A6299"/>
    <w:rsid w:val="009A6F69"/>
    <w:rsid w:val="009B01F4"/>
    <w:rsid w:val="009B06C2"/>
    <w:rsid w:val="009B0C42"/>
    <w:rsid w:val="009B1AE9"/>
    <w:rsid w:val="009B279E"/>
    <w:rsid w:val="009B2A1F"/>
    <w:rsid w:val="009B35C1"/>
    <w:rsid w:val="009B477D"/>
    <w:rsid w:val="009B4B2B"/>
    <w:rsid w:val="009B5295"/>
    <w:rsid w:val="009B5933"/>
    <w:rsid w:val="009B623C"/>
    <w:rsid w:val="009B6507"/>
    <w:rsid w:val="009B6871"/>
    <w:rsid w:val="009B7570"/>
    <w:rsid w:val="009C1AAC"/>
    <w:rsid w:val="009C255C"/>
    <w:rsid w:val="009C3CA6"/>
    <w:rsid w:val="009C3DC9"/>
    <w:rsid w:val="009C41A5"/>
    <w:rsid w:val="009C482D"/>
    <w:rsid w:val="009C5383"/>
    <w:rsid w:val="009C6EF9"/>
    <w:rsid w:val="009C7D2E"/>
    <w:rsid w:val="009D01FA"/>
    <w:rsid w:val="009D07FA"/>
    <w:rsid w:val="009D0ADE"/>
    <w:rsid w:val="009D0EA1"/>
    <w:rsid w:val="009D1731"/>
    <w:rsid w:val="009D1F80"/>
    <w:rsid w:val="009D20A7"/>
    <w:rsid w:val="009D2406"/>
    <w:rsid w:val="009D257F"/>
    <w:rsid w:val="009D26A7"/>
    <w:rsid w:val="009D34DC"/>
    <w:rsid w:val="009D35EC"/>
    <w:rsid w:val="009D3B06"/>
    <w:rsid w:val="009D3E1D"/>
    <w:rsid w:val="009D4369"/>
    <w:rsid w:val="009D5BE8"/>
    <w:rsid w:val="009D6058"/>
    <w:rsid w:val="009D65AA"/>
    <w:rsid w:val="009D7389"/>
    <w:rsid w:val="009D7DC4"/>
    <w:rsid w:val="009D7F22"/>
    <w:rsid w:val="009D7FF1"/>
    <w:rsid w:val="009E016C"/>
    <w:rsid w:val="009E0537"/>
    <w:rsid w:val="009E1067"/>
    <w:rsid w:val="009E119D"/>
    <w:rsid w:val="009E1F4F"/>
    <w:rsid w:val="009E2129"/>
    <w:rsid w:val="009E265F"/>
    <w:rsid w:val="009E2D90"/>
    <w:rsid w:val="009E3B0A"/>
    <w:rsid w:val="009E3C72"/>
    <w:rsid w:val="009E46CE"/>
    <w:rsid w:val="009E4C1C"/>
    <w:rsid w:val="009E5BAB"/>
    <w:rsid w:val="009E5ED4"/>
    <w:rsid w:val="009E6480"/>
    <w:rsid w:val="009E6F6C"/>
    <w:rsid w:val="009F0D2A"/>
    <w:rsid w:val="009F11F8"/>
    <w:rsid w:val="009F167B"/>
    <w:rsid w:val="009F20BA"/>
    <w:rsid w:val="009F2157"/>
    <w:rsid w:val="009F21B5"/>
    <w:rsid w:val="009F2217"/>
    <w:rsid w:val="009F28EC"/>
    <w:rsid w:val="009F29B4"/>
    <w:rsid w:val="009F3BD8"/>
    <w:rsid w:val="009F435E"/>
    <w:rsid w:val="009F50C4"/>
    <w:rsid w:val="009F5C88"/>
    <w:rsid w:val="009F5DEA"/>
    <w:rsid w:val="009F6AA2"/>
    <w:rsid w:val="009F6B8C"/>
    <w:rsid w:val="009F6F28"/>
    <w:rsid w:val="009F6FD3"/>
    <w:rsid w:val="009F71CE"/>
    <w:rsid w:val="009F73FD"/>
    <w:rsid w:val="009F76D2"/>
    <w:rsid w:val="00A000B5"/>
    <w:rsid w:val="00A007FE"/>
    <w:rsid w:val="00A00D0E"/>
    <w:rsid w:val="00A00F17"/>
    <w:rsid w:val="00A011D9"/>
    <w:rsid w:val="00A02C59"/>
    <w:rsid w:val="00A04A7B"/>
    <w:rsid w:val="00A04AF2"/>
    <w:rsid w:val="00A04BF0"/>
    <w:rsid w:val="00A04F33"/>
    <w:rsid w:val="00A051B9"/>
    <w:rsid w:val="00A0580B"/>
    <w:rsid w:val="00A06600"/>
    <w:rsid w:val="00A0718A"/>
    <w:rsid w:val="00A10429"/>
    <w:rsid w:val="00A105BF"/>
    <w:rsid w:val="00A10D90"/>
    <w:rsid w:val="00A112F9"/>
    <w:rsid w:val="00A1193A"/>
    <w:rsid w:val="00A13C5C"/>
    <w:rsid w:val="00A14834"/>
    <w:rsid w:val="00A14F4D"/>
    <w:rsid w:val="00A150F1"/>
    <w:rsid w:val="00A158E6"/>
    <w:rsid w:val="00A15E12"/>
    <w:rsid w:val="00A161E7"/>
    <w:rsid w:val="00A16379"/>
    <w:rsid w:val="00A16E9B"/>
    <w:rsid w:val="00A16F39"/>
    <w:rsid w:val="00A175AE"/>
    <w:rsid w:val="00A17C61"/>
    <w:rsid w:val="00A20AA7"/>
    <w:rsid w:val="00A2145B"/>
    <w:rsid w:val="00A21514"/>
    <w:rsid w:val="00A21EE3"/>
    <w:rsid w:val="00A21F9B"/>
    <w:rsid w:val="00A22140"/>
    <w:rsid w:val="00A22935"/>
    <w:rsid w:val="00A22B7C"/>
    <w:rsid w:val="00A22BCD"/>
    <w:rsid w:val="00A22D27"/>
    <w:rsid w:val="00A22D7F"/>
    <w:rsid w:val="00A236A6"/>
    <w:rsid w:val="00A23E72"/>
    <w:rsid w:val="00A242C6"/>
    <w:rsid w:val="00A24F50"/>
    <w:rsid w:val="00A25B1B"/>
    <w:rsid w:val="00A2627E"/>
    <w:rsid w:val="00A263D9"/>
    <w:rsid w:val="00A268A3"/>
    <w:rsid w:val="00A2694A"/>
    <w:rsid w:val="00A270A4"/>
    <w:rsid w:val="00A27179"/>
    <w:rsid w:val="00A2732F"/>
    <w:rsid w:val="00A27567"/>
    <w:rsid w:val="00A27DFE"/>
    <w:rsid w:val="00A3011D"/>
    <w:rsid w:val="00A30246"/>
    <w:rsid w:val="00A3045B"/>
    <w:rsid w:val="00A307B2"/>
    <w:rsid w:val="00A3134B"/>
    <w:rsid w:val="00A31786"/>
    <w:rsid w:val="00A3189A"/>
    <w:rsid w:val="00A31B96"/>
    <w:rsid w:val="00A328CE"/>
    <w:rsid w:val="00A33412"/>
    <w:rsid w:val="00A33913"/>
    <w:rsid w:val="00A33928"/>
    <w:rsid w:val="00A33AF9"/>
    <w:rsid w:val="00A33EB5"/>
    <w:rsid w:val="00A34764"/>
    <w:rsid w:val="00A34BEF"/>
    <w:rsid w:val="00A3540B"/>
    <w:rsid w:val="00A36530"/>
    <w:rsid w:val="00A36A93"/>
    <w:rsid w:val="00A374CB"/>
    <w:rsid w:val="00A40568"/>
    <w:rsid w:val="00A405E0"/>
    <w:rsid w:val="00A406B1"/>
    <w:rsid w:val="00A40A3E"/>
    <w:rsid w:val="00A4136D"/>
    <w:rsid w:val="00A42151"/>
    <w:rsid w:val="00A422C6"/>
    <w:rsid w:val="00A4255C"/>
    <w:rsid w:val="00A433FB"/>
    <w:rsid w:val="00A439C4"/>
    <w:rsid w:val="00A43B15"/>
    <w:rsid w:val="00A44230"/>
    <w:rsid w:val="00A44C7A"/>
    <w:rsid w:val="00A44EB1"/>
    <w:rsid w:val="00A45B91"/>
    <w:rsid w:val="00A45BBE"/>
    <w:rsid w:val="00A45D3C"/>
    <w:rsid w:val="00A46A18"/>
    <w:rsid w:val="00A476C2"/>
    <w:rsid w:val="00A47B4F"/>
    <w:rsid w:val="00A5022E"/>
    <w:rsid w:val="00A509D0"/>
    <w:rsid w:val="00A51071"/>
    <w:rsid w:val="00A51384"/>
    <w:rsid w:val="00A51492"/>
    <w:rsid w:val="00A514B2"/>
    <w:rsid w:val="00A5195D"/>
    <w:rsid w:val="00A52B33"/>
    <w:rsid w:val="00A53009"/>
    <w:rsid w:val="00A537EF"/>
    <w:rsid w:val="00A53A66"/>
    <w:rsid w:val="00A54DAA"/>
    <w:rsid w:val="00A54E7F"/>
    <w:rsid w:val="00A55B77"/>
    <w:rsid w:val="00A55F28"/>
    <w:rsid w:val="00A565F8"/>
    <w:rsid w:val="00A56C54"/>
    <w:rsid w:val="00A570C8"/>
    <w:rsid w:val="00A579F4"/>
    <w:rsid w:val="00A57EDF"/>
    <w:rsid w:val="00A61FC4"/>
    <w:rsid w:val="00A6253F"/>
    <w:rsid w:val="00A656FE"/>
    <w:rsid w:val="00A65E66"/>
    <w:rsid w:val="00A666F4"/>
    <w:rsid w:val="00A70B15"/>
    <w:rsid w:val="00A70C92"/>
    <w:rsid w:val="00A70D0F"/>
    <w:rsid w:val="00A72F53"/>
    <w:rsid w:val="00A73AA0"/>
    <w:rsid w:val="00A73ADD"/>
    <w:rsid w:val="00A73CA0"/>
    <w:rsid w:val="00A73E37"/>
    <w:rsid w:val="00A740E7"/>
    <w:rsid w:val="00A75F4F"/>
    <w:rsid w:val="00A769FC"/>
    <w:rsid w:val="00A76BDB"/>
    <w:rsid w:val="00A77536"/>
    <w:rsid w:val="00A77807"/>
    <w:rsid w:val="00A806BA"/>
    <w:rsid w:val="00A82641"/>
    <w:rsid w:val="00A83972"/>
    <w:rsid w:val="00A84D4E"/>
    <w:rsid w:val="00A852DE"/>
    <w:rsid w:val="00A85C08"/>
    <w:rsid w:val="00A85CB5"/>
    <w:rsid w:val="00A876B7"/>
    <w:rsid w:val="00A87E8E"/>
    <w:rsid w:val="00A90023"/>
    <w:rsid w:val="00A91236"/>
    <w:rsid w:val="00A936F2"/>
    <w:rsid w:val="00A94159"/>
    <w:rsid w:val="00A9450F"/>
    <w:rsid w:val="00A94DF2"/>
    <w:rsid w:val="00A950DA"/>
    <w:rsid w:val="00A951DF"/>
    <w:rsid w:val="00A9522E"/>
    <w:rsid w:val="00A95965"/>
    <w:rsid w:val="00A96599"/>
    <w:rsid w:val="00A972DF"/>
    <w:rsid w:val="00A9793C"/>
    <w:rsid w:val="00A97C3C"/>
    <w:rsid w:val="00AA10FD"/>
    <w:rsid w:val="00AA1C7E"/>
    <w:rsid w:val="00AA25B3"/>
    <w:rsid w:val="00AA2D85"/>
    <w:rsid w:val="00AA2E91"/>
    <w:rsid w:val="00AA3D6A"/>
    <w:rsid w:val="00AA4DC8"/>
    <w:rsid w:val="00AA503E"/>
    <w:rsid w:val="00AA5AD2"/>
    <w:rsid w:val="00AA621A"/>
    <w:rsid w:val="00AA6EE3"/>
    <w:rsid w:val="00AA790E"/>
    <w:rsid w:val="00AB00A9"/>
    <w:rsid w:val="00AB022F"/>
    <w:rsid w:val="00AB125A"/>
    <w:rsid w:val="00AB2115"/>
    <w:rsid w:val="00AB23CE"/>
    <w:rsid w:val="00AB358E"/>
    <w:rsid w:val="00AB35B9"/>
    <w:rsid w:val="00AB3CEA"/>
    <w:rsid w:val="00AB4CB1"/>
    <w:rsid w:val="00AB570D"/>
    <w:rsid w:val="00AB5D9B"/>
    <w:rsid w:val="00AB5ED2"/>
    <w:rsid w:val="00AB6708"/>
    <w:rsid w:val="00AB681F"/>
    <w:rsid w:val="00AB7C7C"/>
    <w:rsid w:val="00AB7E54"/>
    <w:rsid w:val="00AC100E"/>
    <w:rsid w:val="00AC1592"/>
    <w:rsid w:val="00AC18A0"/>
    <w:rsid w:val="00AC191C"/>
    <w:rsid w:val="00AC1CF9"/>
    <w:rsid w:val="00AC2445"/>
    <w:rsid w:val="00AC2737"/>
    <w:rsid w:val="00AC2974"/>
    <w:rsid w:val="00AC2AED"/>
    <w:rsid w:val="00AC34AD"/>
    <w:rsid w:val="00AC3552"/>
    <w:rsid w:val="00AC3A55"/>
    <w:rsid w:val="00AC41DB"/>
    <w:rsid w:val="00AC434A"/>
    <w:rsid w:val="00AC43B9"/>
    <w:rsid w:val="00AC45C5"/>
    <w:rsid w:val="00AC47A8"/>
    <w:rsid w:val="00AC57BB"/>
    <w:rsid w:val="00AC597C"/>
    <w:rsid w:val="00AC72FB"/>
    <w:rsid w:val="00AC7B45"/>
    <w:rsid w:val="00AC7C94"/>
    <w:rsid w:val="00AD05F5"/>
    <w:rsid w:val="00AD18D5"/>
    <w:rsid w:val="00AD194D"/>
    <w:rsid w:val="00AD1CD1"/>
    <w:rsid w:val="00AD2147"/>
    <w:rsid w:val="00AD3122"/>
    <w:rsid w:val="00AD379A"/>
    <w:rsid w:val="00AD421F"/>
    <w:rsid w:val="00AD46E9"/>
    <w:rsid w:val="00AD4884"/>
    <w:rsid w:val="00AD51A9"/>
    <w:rsid w:val="00AD5C26"/>
    <w:rsid w:val="00AD6390"/>
    <w:rsid w:val="00AD64E8"/>
    <w:rsid w:val="00AD6FC2"/>
    <w:rsid w:val="00AD7A7A"/>
    <w:rsid w:val="00AE0345"/>
    <w:rsid w:val="00AE1774"/>
    <w:rsid w:val="00AE2EEF"/>
    <w:rsid w:val="00AE3966"/>
    <w:rsid w:val="00AE4A7C"/>
    <w:rsid w:val="00AE4F0F"/>
    <w:rsid w:val="00AE5AD2"/>
    <w:rsid w:val="00AE5E57"/>
    <w:rsid w:val="00AE616A"/>
    <w:rsid w:val="00AE69CB"/>
    <w:rsid w:val="00AF0C5A"/>
    <w:rsid w:val="00AF11CD"/>
    <w:rsid w:val="00AF1397"/>
    <w:rsid w:val="00AF1CC4"/>
    <w:rsid w:val="00AF2EC6"/>
    <w:rsid w:val="00AF3024"/>
    <w:rsid w:val="00AF3C31"/>
    <w:rsid w:val="00AF3D21"/>
    <w:rsid w:val="00AF49E5"/>
    <w:rsid w:val="00AF5A78"/>
    <w:rsid w:val="00AF6347"/>
    <w:rsid w:val="00B000E2"/>
    <w:rsid w:val="00B0037B"/>
    <w:rsid w:val="00B006B3"/>
    <w:rsid w:val="00B01033"/>
    <w:rsid w:val="00B0145E"/>
    <w:rsid w:val="00B01A44"/>
    <w:rsid w:val="00B0202E"/>
    <w:rsid w:val="00B02996"/>
    <w:rsid w:val="00B03337"/>
    <w:rsid w:val="00B03A7F"/>
    <w:rsid w:val="00B05189"/>
    <w:rsid w:val="00B051DA"/>
    <w:rsid w:val="00B054C1"/>
    <w:rsid w:val="00B06B72"/>
    <w:rsid w:val="00B07012"/>
    <w:rsid w:val="00B071AC"/>
    <w:rsid w:val="00B074EA"/>
    <w:rsid w:val="00B07FF2"/>
    <w:rsid w:val="00B107C3"/>
    <w:rsid w:val="00B1191D"/>
    <w:rsid w:val="00B11DF0"/>
    <w:rsid w:val="00B12841"/>
    <w:rsid w:val="00B13C44"/>
    <w:rsid w:val="00B13EF8"/>
    <w:rsid w:val="00B14BAB"/>
    <w:rsid w:val="00B14D3F"/>
    <w:rsid w:val="00B14ECF"/>
    <w:rsid w:val="00B1694D"/>
    <w:rsid w:val="00B17EB3"/>
    <w:rsid w:val="00B209A1"/>
    <w:rsid w:val="00B224DB"/>
    <w:rsid w:val="00B22A6B"/>
    <w:rsid w:val="00B238EC"/>
    <w:rsid w:val="00B23D00"/>
    <w:rsid w:val="00B24595"/>
    <w:rsid w:val="00B24E0F"/>
    <w:rsid w:val="00B2554B"/>
    <w:rsid w:val="00B260EC"/>
    <w:rsid w:val="00B26A9E"/>
    <w:rsid w:val="00B27198"/>
    <w:rsid w:val="00B2727E"/>
    <w:rsid w:val="00B30C9E"/>
    <w:rsid w:val="00B329DA"/>
    <w:rsid w:val="00B33422"/>
    <w:rsid w:val="00B336D2"/>
    <w:rsid w:val="00B34831"/>
    <w:rsid w:val="00B34C85"/>
    <w:rsid w:val="00B35C38"/>
    <w:rsid w:val="00B3610D"/>
    <w:rsid w:val="00B368D4"/>
    <w:rsid w:val="00B375C4"/>
    <w:rsid w:val="00B40841"/>
    <w:rsid w:val="00B40A9F"/>
    <w:rsid w:val="00B4110B"/>
    <w:rsid w:val="00B41A72"/>
    <w:rsid w:val="00B42AEF"/>
    <w:rsid w:val="00B42BF2"/>
    <w:rsid w:val="00B43119"/>
    <w:rsid w:val="00B43235"/>
    <w:rsid w:val="00B43419"/>
    <w:rsid w:val="00B43A8B"/>
    <w:rsid w:val="00B46F5C"/>
    <w:rsid w:val="00B476C6"/>
    <w:rsid w:val="00B47797"/>
    <w:rsid w:val="00B479D7"/>
    <w:rsid w:val="00B47D31"/>
    <w:rsid w:val="00B50156"/>
    <w:rsid w:val="00B50F1A"/>
    <w:rsid w:val="00B51308"/>
    <w:rsid w:val="00B51994"/>
    <w:rsid w:val="00B51E18"/>
    <w:rsid w:val="00B52220"/>
    <w:rsid w:val="00B522A3"/>
    <w:rsid w:val="00B52BF8"/>
    <w:rsid w:val="00B52DB7"/>
    <w:rsid w:val="00B5301E"/>
    <w:rsid w:val="00B532B6"/>
    <w:rsid w:val="00B53856"/>
    <w:rsid w:val="00B5422A"/>
    <w:rsid w:val="00B54746"/>
    <w:rsid w:val="00B548FB"/>
    <w:rsid w:val="00B55356"/>
    <w:rsid w:val="00B555CE"/>
    <w:rsid w:val="00B55AA5"/>
    <w:rsid w:val="00B55B12"/>
    <w:rsid w:val="00B566F1"/>
    <w:rsid w:val="00B57977"/>
    <w:rsid w:val="00B57CB8"/>
    <w:rsid w:val="00B6054F"/>
    <w:rsid w:val="00B609E6"/>
    <w:rsid w:val="00B616FA"/>
    <w:rsid w:val="00B620F0"/>
    <w:rsid w:val="00B629F6"/>
    <w:rsid w:val="00B62FAF"/>
    <w:rsid w:val="00B630CF"/>
    <w:rsid w:val="00B6320E"/>
    <w:rsid w:val="00B635EB"/>
    <w:rsid w:val="00B63824"/>
    <w:rsid w:val="00B63C00"/>
    <w:rsid w:val="00B64050"/>
    <w:rsid w:val="00B64257"/>
    <w:rsid w:val="00B643E3"/>
    <w:rsid w:val="00B6477D"/>
    <w:rsid w:val="00B64D8C"/>
    <w:rsid w:val="00B65577"/>
    <w:rsid w:val="00B65665"/>
    <w:rsid w:val="00B65756"/>
    <w:rsid w:val="00B659ED"/>
    <w:rsid w:val="00B668F8"/>
    <w:rsid w:val="00B66ACF"/>
    <w:rsid w:val="00B67099"/>
    <w:rsid w:val="00B6711D"/>
    <w:rsid w:val="00B67CB5"/>
    <w:rsid w:val="00B701D9"/>
    <w:rsid w:val="00B70696"/>
    <w:rsid w:val="00B70698"/>
    <w:rsid w:val="00B70957"/>
    <w:rsid w:val="00B7125B"/>
    <w:rsid w:val="00B71518"/>
    <w:rsid w:val="00B71968"/>
    <w:rsid w:val="00B74C06"/>
    <w:rsid w:val="00B757CE"/>
    <w:rsid w:val="00B7623D"/>
    <w:rsid w:val="00B76AF1"/>
    <w:rsid w:val="00B77C6D"/>
    <w:rsid w:val="00B77F1D"/>
    <w:rsid w:val="00B8006E"/>
    <w:rsid w:val="00B8117E"/>
    <w:rsid w:val="00B8184E"/>
    <w:rsid w:val="00B82D27"/>
    <w:rsid w:val="00B83414"/>
    <w:rsid w:val="00B83536"/>
    <w:rsid w:val="00B8466F"/>
    <w:rsid w:val="00B84BCB"/>
    <w:rsid w:val="00B8567D"/>
    <w:rsid w:val="00B865AF"/>
    <w:rsid w:val="00B86DC0"/>
    <w:rsid w:val="00B87337"/>
    <w:rsid w:val="00B87609"/>
    <w:rsid w:val="00B87BA8"/>
    <w:rsid w:val="00B903A8"/>
    <w:rsid w:val="00B90589"/>
    <w:rsid w:val="00B90E7F"/>
    <w:rsid w:val="00B90F84"/>
    <w:rsid w:val="00B9105E"/>
    <w:rsid w:val="00B91A30"/>
    <w:rsid w:val="00B91DD1"/>
    <w:rsid w:val="00B91E7A"/>
    <w:rsid w:val="00B92721"/>
    <w:rsid w:val="00B92A1A"/>
    <w:rsid w:val="00B92A52"/>
    <w:rsid w:val="00B92C2A"/>
    <w:rsid w:val="00B93298"/>
    <w:rsid w:val="00B93E67"/>
    <w:rsid w:val="00B940F0"/>
    <w:rsid w:val="00B94900"/>
    <w:rsid w:val="00B9506E"/>
    <w:rsid w:val="00B95D18"/>
    <w:rsid w:val="00B9615A"/>
    <w:rsid w:val="00B961B5"/>
    <w:rsid w:val="00B961D4"/>
    <w:rsid w:val="00B96DB8"/>
    <w:rsid w:val="00B96EBC"/>
    <w:rsid w:val="00B96F01"/>
    <w:rsid w:val="00B9739E"/>
    <w:rsid w:val="00B978E4"/>
    <w:rsid w:val="00B97D17"/>
    <w:rsid w:val="00BA010D"/>
    <w:rsid w:val="00BA0290"/>
    <w:rsid w:val="00BA0392"/>
    <w:rsid w:val="00BA06C6"/>
    <w:rsid w:val="00BA18A5"/>
    <w:rsid w:val="00BA2298"/>
    <w:rsid w:val="00BA231C"/>
    <w:rsid w:val="00BA25B2"/>
    <w:rsid w:val="00BA2B0D"/>
    <w:rsid w:val="00BA3E7A"/>
    <w:rsid w:val="00BA4AB5"/>
    <w:rsid w:val="00BA516E"/>
    <w:rsid w:val="00BA5AC2"/>
    <w:rsid w:val="00BA5BF2"/>
    <w:rsid w:val="00BA6B82"/>
    <w:rsid w:val="00BA7179"/>
    <w:rsid w:val="00BB0A80"/>
    <w:rsid w:val="00BB0E21"/>
    <w:rsid w:val="00BB2717"/>
    <w:rsid w:val="00BB2A1C"/>
    <w:rsid w:val="00BB3FB6"/>
    <w:rsid w:val="00BB4357"/>
    <w:rsid w:val="00BB4539"/>
    <w:rsid w:val="00BB4E76"/>
    <w:rsid w:val="00BB5DE5"/>
    <w:rsid w:val="00BB63D1"/>
    <w:rsid w:val="00BB63E9"/>
    <w:rsid w:val="00BB67C3"/>
    <w:rsid w:val="00BB68D3"/>
    <w:rsid w:val="00BB6ACD"/>
    <w:rsid w:val="00BB7F20"/>
    <w:rsid w:val="00BC09A6"/>
    <w:rsid w:val="00BC0AC1"/>
    <w:rsid w:val="00BC0EBC"/>
    <w:rsid w:val="00BC0ECF"/>
    <w:rsid w:val="00BC1D5A"/>
    <w:rsid w:val="00BC2704"/>
    <w:rsid w:val="00BC2759"/>
    <w:rsid w:val="00BC27BC"/>
    <w:rsid w:val="00BC2CF5"/>
    <w:rsid w:val="00BC398A"/>
    <w:rsid w:val="00BC3A26"/>
    <w:rsid w:val="00BC3A43"/>
    <w:rsid w:val="00BC4171"/>
    <w:rsid w:val="00BC41F0"/>
    <w:rsid w:val="00BC4A94"/>
    <w:rsid w:val="00BC4C2F"/>
    <w:rsid w:val="00BC57E7"/>
    <w:rsid w:val="00BC610E"/>
    <w:rsid w:val="00BC7FB8"/>
    <w:rsid w:val="00BD1AED"/>
    <w:rsid w:val="00BD1D20"/>
    <w:rsid w:val="00BD1F2A"/>
    <w:rsid w:val="00BD38AD"/>
    <w:rsid w:val="00BD55A1"/>
    <w:rsid w:val="00BD5F87"/>
    <w:rsid w:val="00BD619B"/>
    <w:rsid w:val="00BD7412"/>
    <w:rsid w:val="00BD76D3"/>
    <w:rsid w:val="00BD7D79"/>
    <w:rsid w:val="00BE1265"/>
    <w:rsid w:val="00BE12DA"/>
    <w:rsid w:val="00BE15D1"/>
    <w:rsid w:val="00BE17F3"/>
    <w:rsid w:val="00BE2435"/>
    <w:rsid w:val="00BE294A"/>
    <w:rsid w:val="00BE2EB1"/>
    <w:rsid w:val="00BE30C7"/>
    <w:rsid w:val="00BE3E1E"/>
    <w:rsid w:val="00BE3F54"/>
    <w:rsid w:val="00BE4304"/>
    <w:rsid w:val="00BE4888"/>
    <w:rsid w:val="00BE4D49"/>
    <w:rsid w:val="00BE5198"/>
    <w:rsid w:val="00BE5491"/>
    <w:rsid w:val="00BE581A"/>
    <w:rsid w:val="00BE5A2A"/>
    <w:rsid w:val="00BE5BE2"/>
    <w:rsid w:val="00BE6041"/>
    <w:rsid w:val="00BE61F0"/>
    <w:rsid w:val="00BE6586"/>
    <w:rsid w:val="00BE6C57"/>
    <w:rsid w:val="00BE723E"/>
    <w:rsid w:val="00BE7584"/>
    <w:rsid w:val="00BF03DA"/>
    <w:rsid w:val="00BF0A5D"/>
    <w:rsid w:val="00BF0D90"/>
    <w:rsid w:val="00BF0EAF"/>
    <w:rsid w:val="00BF1166"/>
    <w:rsid w:val="00BF1988"/>
    <w:rsid w:val="00BF1E9C"/>
    <w:rsid w:val="00BF2AA0"/>
    <w:rsid w:val="00BF30D5"/>
    <w:rsid w:val="00BF381D"/>
    <w:rsid w:val="00BF3F76"/>
    <w:rsid w:val="00BF3FF4"/>
    <w:rsid w:val="00BF4176"/>
    <w:rsid w:val="00BF4456"/>
    <w:rsid w:val="00BF4469"/>
    <w:rsid w:val="00BF4518"/>
    <w:rsid w:val="00BF5B9C"/>
    <w:rsid w:val="00BF7E98"/>
    <w:rsid w:val="00BF7EEC"/>
    <w:rsid w:val="00C0027C"/>
    <w:rsid w:val="00C00F8B"/>
    <w:rsid w:val="00C01CA5"/>
    <w:rsid w:val="00C02BD0"/>
    <w:rsid w:val="00C03840"/>
    <w:rsid w:val="00C04364"/>
    <w:rsid w:val="00C0503B"/>
    <w:rsid w:val="00C05588"/>
    <w:rsid w:val="00C05923"/>
    <w:rsid w:val="00C066A7"/>
    <w:rsid w:val="00C06711"/>
    <w:rsid w:val="00C0676E"/>
    <w:rsid w:val="00C068B8"/>
    <w:rsid w:val="00C0773C"/>
    <w:rsid w:val="00C1110A"/>
    <w:rsid w:val="00C1150E"/>
    <w:rsid w:val="00C119A7"/>
    <w:rsid w:val="00C11AB6"/>
    <w:rsid w:val="00C11AF2"/>
    <w:rsid w:val="00C121A3"/>
    <w:rsid w:val="00C1282A"/>
    <w:rsid w:val="00C14088"/>
    <w:rsid w:val="00C17398"/>
    <w:rsid w:val="00C176E3"/>
    <w:rsid w:val="00C1777A"/>
    <w:rsid w:val="00C1797B"/>
    <w:rsid w:val="00C17F79"/>
    <w:rsid w:val="00C20571"/>
    <w:rsid w:val="00C220EE"/>
    <w:rsid w:val="00C2286C"/>
    <w:rsid w:val="00C22BD8"/>
    <w:rsid w:val="00C23174"/>
    <w:rsid w:val="00C235BE"/>
    <w:rsid w:val="00C23943"/>
    <w:rsid w:val="00C23A09"/>
    <w:rsid w:val="00C24446"/>
    <w:rsid w:val="00C24ABA"/>
    <w:rsid w:val="00C25379"/>
    <w:rsid w:val="00C25742"/>
    <w:rsid w:val="00C2593B"/>
    <w:rsid w:val="00C25FFE"/>
    <w:rsid w:val="00C269F2"/>
    <w:rsid w:val="00C274A9"/>
    <w:rsid w:val="00C276AC"/>
    <w:rsid w:val="00C30627"/>
    <w:rsid w:val="00C30C0C"/>
    <w:rsid w:val="00C30C2F"/>
    <w:rsid w:val="00C312D1"/>
    <w:rsid w:val="00C3156C"/>
    <w:rsid w:val="00C31C45"/>
    <w:rsid w:val="00C32139"/>
    <w:rsid w:val="00C322A7"/>
    <w:rsid w:val="00C32BF3"/>
    <w:rsid w:val="00C32DEA"/>
    <w:rsid w:val="00C32F00"/>
    <w:rsid w:val="00C32FDA"/>
    <w:rsid w:val="00C33763"/>
    <w:rsid w:val="00C34E2B"/>
    <w:rsid w:val="00C351C6"/>
    <w:rsid w:val="00C35731"/>
    <w:rsid w:val="00C36F0A"/>
    <w:rsid w:val="00C374DD"/>
    <w:rsid w:val="00C379AD"/>
    <w:rsid w:val="00C37F5F"/>
    <w:rsid w:val="00C37F85"/>
    <w:rsid w:val="00C40A30"/>
    <w:rsid w:val="00C41D98"/>
    <w:rsid w:val="00C426AF"/>
    <w:rsid w:val="00C42A4E"/>
    <w:rsid w:val="00C42B97"/>
    <w:rsid w:val="00C44A43"/>
    <w:rsid w:val="00C4599D"/>
    <w:rsid w:val="00C46A15"/>
    <w:rsid w:val="00C4751E"/>
    <w:rsid w:val="00C47572"/>
    <w:rsid w:val="00C47FC4"/>
    <w:rsid w:val="00C5071F"/>
    <w:rsid w:val="00C51F2F"/>
    <w:rsid w:val="00C52F8A"/>
    <w:rsid w:val="00C5326E"/>
    <w:rsid w:val="00C5389E"/>
    <w:rsid w:val="00C54B7F"/>
    <w:rsid w:val="00C54B97"/>
    <w:rsid w:val="00C5573A"/>
    <w:rsid w:val="00C55C86"/>
    <w:rsid w:val="00C56438"/>
    <w:rsid w:val="00C568DA"/>
    <w:rsid w:val="00C5769C"/>
    <w:rsid w:val="00C579FD"/>
    <w:rsid w:val="00C60C9A"/>
    <w:rsid w:val="00C60E5A"/>
    <w:rsid w:val="00C61447"/>
    <w:rsid w:val="00C6234F"/>
    <w:rsid w:val="00C6277D"/>
    <w:rsid w:val="00C64017"/>
    <w:rsid w:val="00C6440C"/>
    <w:rsid w:val="00C64B02"/>
    <w:rsid w:val="00C65767"/>
    <w:rsid w:val="00C65C8F"/>
    <w:rsid w:val="00C663F4"/>
    <w:rsid w:val="00C66623"/>
    <w:rsid w:val="00C666F1"/>
    <w:rsid w:val="00C67EBD"/>
    <w:rsid w:val="00C706F9"/>
    <w:rsid w:val="00C708DC"/>
    <w:rsid w:val="00C71561"/>
    <w:rsid w:val="00C71C12"/>
    <w:rsid w:val="00C71E3A"/>
    <w:rsid w:val="00C723E6"/>
    <w:rsid w:val="00C7352A"/>
    <w:rsid w:val="00C7378F"/>
    <w:rsid w:val="00C73921"/>
    <w:rsid w:val="00C73F23"/>
    <w:rsid w:val="00C75038"/>
    <w:rsid w:val="00C752B9"/>
    <w:rsid w:val="00C75410"/>
    <w:rsid w:val="00C756C2"/>
    <w:rsid w:val="00C75794"/>
    <w:rsid w:val="00C757D3"/>
    <w:rsid w:val="00C7583B"/>
    <w:rsid w:val="00C7622D"/>
    <w:rsid w:val="00C77BFF"/>
    <w:rsid w:val="00C80F34"/>
    <w:rsid w:val="00C82AA2"/>
    <w:rsid w:val="00C831A8"/>
    <w:rsid w:val="00C83EE3"/>
    <w:rsid w:val="00C84062"/>
    <w:rsid w:val="00C8420D"/>
    <w:rsid w:val="00C84749"/>
    <w:rsid w:val="00C84A86"/>
    <w:rsid w:val="00C85546"/>
    <w:rsid w:val="00C85A69"/>
    <w:rsid w:val="00C8689A"/>
    <w:rsid w:val="00C874F1"/>
    <w:rsid w:val="00C8787D"/>
    <w:rsid w:val="00C87B43"/>
    <w:rsid w:val="00C87E29"/>
    <w:rsid w:val="00C919E9"/>
    <w:rsid w:val="00C91A9C"/>
    <w:rsid w:val="00C922CF"/>
    <w:rsid w:val="00C92A66"/>
    <w:rsid w:val="00C92E50"/>
    <w:rsid w:val="00C92E9F"/>
    <w:rsid w:val="00C93950"/>
    <w:rsid w:val="00C942C7"/>
    <w:rsid w:val="00C94504"/>
    <w:rsid w:val="00C94669"/>
    <w:rsid w:val="00C94872"/>
    <w:rsid w:val="00C9531E"/>
    <w:rsid w:val="00C95FF5"/>
    <w:rsid w:val="00C97071"/>
    <w:rsid w:val="00C9719D"/>
    <w:rsid w:val="00C973E5"/>
    <w:rsid w:val="00C97590"/>
    <w:rsid w:val="00C97EE1"/>
    <w:rsid w:val="00CA09CF"/>
    <w:rsid w:val="00CA0E01"/>
    <w:rsid w:val="00CA1407"/>
    <w:rsid w:val="00CA254E"/>
    <w:rsid w:val="00CA2675"/>
    <w:rsid w:val="00CA2848"/>
    <w:rsid w:val="00CA2BC1"/>
    <w:rsid w:val="00CA2E31"/>
    <w:rsid w:val="00CA3234"/>
    <w:rsid w:val="00CA3961"/>
    <w:rsid w:val="00CA43FB"/>
    <w:rsid w:val="00CA48AD"/>
    <w:rsid w:val="00CA4BE3"/>
    <w:rsid w:val="00CA5390"/>
    <w:rsid w:val="00CA5853"/>
    <w:rsid w:val="00CA67D9"/>
    <w:rsid w:val="00CA7458"/>
    <w:rsid w:val="00CA753E"/>
    <w:rsid w:val="00CA7F5C"/>
    <w:rsid w:val="00CA7FFE"/>
    <w:rsid w:val="00CB00E0"/>
    <w:rsid w:val="00CB0352"/>
    <w:rsid w:val="00CB077B"/>
    <w:rsid w:val="00CB0FAA"/>
    <w:rsid w:val="00CB248C"/>
    <w:rsid w:val="00CB42FA"/>
    <w:rsid w:val="00CB61CA"/>
    <w:rsid w:val="00CB6695"/>
    <w:rsid w:val="00CB7A02"/>
    <w:rsid w:val="00CB7A10"/>
    <w:rsid w:val="00CC0378"/>
    <w:rsid w:val="00CC0481"/>
    <w:rsid w:val="00CC11B9"/>
    <w:rsid w:val="00CC20DB"/>
    <w:rsid w:val="00CC284F"/>
    <w:rsid w:val="00CC3A7B"/>
    <w:rsid w:val="00CC4953"/>
    <w:rsid w:val="00CC4C74"/>
    <w:rsid w:val="00CC5359"/>
    <w:rsid w:val="00CC53B2"/>
    <w:rsid w:val="00CC6129"/>
    <w:rsid w:val="00CC65C7"/>
    <w:rsid w:val="00CC6D59"/>
    <w:rsid w:val="00CC7590"/>
    <w:rsid w:val="00CC7737"/>
    <w:rsid w:val="00CD2521"/>
    <w:rsid w:val="00CD271F"/>
    <w:rsid w:val="00CD277A"/>
    <w:rsid w:val="00CD2972"/>
    <w:rsid w:val="00CD35CC"/>
    <w:rsid w:val="00CD371B"/>
    <w:rsid w:val="00CD3F69"/>
    <w:rsid w:val="00CD420C"/>
    <w:rsid w:val="00CD56BB"/>
    <w:rsid w:val="00CD5B6C"/>
    <w:rsid w:val="00CD5E5E"/>
    <w:rsid w:val="00CD63F0"/>
    <w:rsid w:val="00CD6C15"/>
    <w:rsid w:val="00CD7031"/>
    <w:rsid w:val="00CD706B"/>
    <w:rsid w:val="00CD7359"/>
    <w:rsid w:val="00CD7488"/>
    <w:rsid w:val="00CD79C4"/>
    <w:rsid w:val="00CE09F1"/>
    <w:rsid w:val="00CE0BAC"/>
    <w:rsid w:val="00CE0DFE"/>
    <w:rsid w:val="00CE1435"/>
    <w:rsid w:val="00CE2CD8"/>
    <w:rsid w:val="00CE31FB"/>
    <w:rsid w:val="00CE350E"/>
    <w:rsid w:val="00CE3B9B"/>
    <w:rsid w:val="00CE457D"/>
    <w:rsid w:val="00CE4DB3"/>
    <w:rsid w:val="00CE518B"/>
    <w:rsid w:val="00CE6586"/>
    <w:rsid w:val="00CE66F0"/>
    <w:rsid w:val="00CE68C4"/>
    <w:rsid w:val="00CE6987"/>
    <w:rsid w:val="00CE6AAE"/>
    <w:rsid w:val="00CE6D4A"/>
    <w:rsid w:val="00CE7621"/>
    <w:rsid w:val="00CE78A0"/>
    <w:rsid w:val="00CE7DA3"/>
    <w:rsid w:val="00CF0349"/>
    <w:rsid w:val="00CF0A14"/>
    <w:rsid w:val="00CF0AAF"/>
    <w:rsid w:val="00CF145F"/>
    <w:rsid w:val="00CF21D9"/>
    <w:rsid w:val="00CF2574"/>
    <w:rsid w:val="00CF2FC0"/>
    <w:rsid w:val="00CF323F"/>
    <w:rsid w:val="00CF34C2"/>
    <w:rsid w:val="00CF3D74"/>
    <w:rsid w:val="00CF42F4"/>
    <w:rsid w:val="00CF5999"/>
    <w:rsid w:val="00CF5D8E"/>
    <w:rsid w:val="00CF67D1"/>
    <w:rsid w:val="00CF6AF2"/>
    <w:rsid w:val="00CF7061"/>
    <w:rsid w:val="00CF7678"/>
    <w:rsid w:val="00CF77C0"/>
    <w:rsid w:val="00CF7824"/>
    <w:rsid w:val="00CF79D2"/>
    <w:rsid w:val="00CF7D07"/>
    <w:rsid w:val="00CF7DC8"/>
    <w:rsid w:val="00D000B1"/>
    <w:rsid w:val="00D0014C"/>
    <w:rsid w:val="00D001FE"/>
    <w:rsid w:val="00D01269"/>
    <w:rsid w:val="00D01F88"/>
    <w:rsid w:val="00D01FF9"/>
    <w:rsid w:val="00D02653"/>
    <w:rsid w:val="00D0274D"/>
    <w:rsid w:val="00D02A89"/>
    <w:rsid w:val="00D02ECC"/>
    <w:rsid w:val="00D03AB3"/>
    <w:rsid w:val="00D042A1"/>
    <w:rsid w:val="00D04400"/>
    <w:rsid w:val="00D046FE"/>
    <w:rsid w:val="00D04AFC"/>
    <w:rsid w:val="00D04EA7"/>
    <w:rsid w:val="00D06E35"/>
    <w:rsid w:val="00D1029B"/>
    <w:rsid w:val="00D114FE"/>
    <w:rsid w:val="00D11FC9"/>
    <w:rsid w:val="00D120CA"/>
    <w:rsid w:val="00D12D11"/>
    <w:rsid w:val="00D13096"/>
    <w:rsid w:val="00D130FD"/>
    <w:rsid w:val="00D132A3"/>
    <w:rsid w:val="00D137D2"/>
    <w:rsid w:val="00D13913"/>
    <w:rsid w:val="00D13978"/>
    <w:rsid w:val="00D13C9A"/>
    <w:rsid w:val="00D13DE9"/>
    <w:rsid w:val="00D1400C"/>
    <w:rsid w:val="00D1406E"/>
    <w:rsid w:val="00D14CF3"/>
    <w:rsid w:val="00D14E63"/>
    <w:rsid w:val="00D15EB7"/>
    <w:rsid w:val="00D16535"/>
    <w:rsid w:val="00D16683"/>
    <w:rsid w:val="00D1696F"/>
    <w:rsid w:val="00D16FD2"/>
    <w:rsid w:val="00D1736A"/>
    <w:rsid w:val="00D204FB"/>
    <w:rsid w:val="00D205BE"/>
    <w:rsid w:val="00D205D2"/>
    <w:rsid w:val="00D20C01"/>
    <w:rsid w:val="00D21322"/>
    <w:rsid w:val="00D2188E"/>
    <w:rsid w:val="00D2213F"/>
    <w:rsid w:val="00D22783"/>
    <w:rsid w:val="00D229C9"/>
    <w:rsid w:val="00D22EF8"/>
    <w:rsid w:val="00D22FAB"/>
    <w:rsid w:val="00D231F7"/>
    <w:rsid w:val="00D237D0"/>
    <w:rsid w:val="00D2383D"/>
    <w:rsid w:val="00D2399F"/>
    <w:rsid w:val="00D24130"/>
    <w:rsid w:val="00D245AA"/>
    <w:rsid w:val="00D247EE"/>
    <w:rsid w:val="00D25832"/>
    <w:rsid w:val="00D260AC"/>
    <w:rsid w:val="00D268E5"/>
    <w:rsid w:val="00D26ADC"/>
    <w:rsid w:val="00D30386"/>
    <w:rsid w:val="00D30D5D"/>
    <w:rsid w:val="00D311E1"/>
    <w:rsid w:val="00D31271"/>
    <w:rsid w:val="00D3183C"/>
    <w:rsid w:val="00D3255C"/>
    <w:rsid w:val="00D325D0"/>
    <w:rsid w:val="00D333DF"/>
    <w:rsid w:val="00D339E0"/>
    <w:rsid w:val="00D33FEC"/>
    <w:rsid w:val="00D34375"/>
    <w:rsid w:val="00D345A4"/>
    <w:rsid w:val="00D35579"/>
    <w:rsid w:val="00D35F11"/>
    <w:rsid w:val="00D36888"/>
    <w:rsid w:val="00D36955"/>
    <w:rsid w:val="00D36C0B"/>
    <w:rsid w:val="00D36EDF"/>
    <w:rsid w:val="00D37661"/>
    <w:rsid w:val="00D37A6E"/>
    <w:rsid w:val="00D407CA"/>
    <w:rsid w:val="00D41197"/>
    <w:rsid w:val="00D41466"/>
    <w:rsid w:val="00D4146E"/>
    <w:rsid w:val="00D4198B"/>
    <w:rsid w:val="00D41A04"/>
    <w:rsid w:val="00D429ED"/>
    <w:rsid w:val="00D42A56"/>
    <w:rsid w:val="00D4369E"/>
    <w:rsid w:val="00D43995"/>
    <w:rsid w:val="00D43CE1"/>
    <w:rsid w:val="00D43D4E"/>
    <w:rsid w:val="00D44675"/>
    <w:rsid w:val="00D44E20"/>
    <w:rsid w:val="00D454CD"/>
    <w:rsid w:val="00D45875"/>
    <w:rsid w:val="00D45A6B"/>
    <w:rsid w:val="00D46456"/>
    <w:rsid w:val="00D47030"/>
    <w:rsid w:val="00D4786A"/>
    <w:rsid w:val="00D50B91"/>
    <w:rsid w:val="00D50DC4"/>
    <w:rsid w:val="00D513A2"/>
    <w:rsid w:val="00D5142C"/>
    <w:rsid w:val="00D51932"/>
    <w:rsid w:val="00D51EC6"/>
    <w:rsid w:val="00D52263"/>
    <w:rsid w:val="00D53097"/>
    <w:rsid w:val="00D53AF8"/>
    <w:rsid w:val="00D573D2"/>
    <w:rsid w:val="00D5774B"/>
    <w:rsid w:val="00D579B9"/>
    <w:rsid w:val="00D601FC"/>
    <w:rsid w:val="00D60815"/>
    <w:rsid w:val="00D60B19"/>
    <w:rsid w:val="00D616CB"/>
    <w:rsid w:val="00D61C50"/>
    <w:rsid w:val="00D620F2"/>
    <w:rsid w:val="00D62128"/>
    <w:rsid w:val="00D6233B"/>
    <w:rsid w:val="00D62D8D"/>
    <w:rsid w:val="00D6344F"/>
    <w:rsid w:val="00D63797"/>
    <w:rsid w:val="00D63DBC"/>
    <w:rsid w:val="00D648D8"/>
    <w:rsid w:val="00D65235"/>
    <w:rsid w:val="00D65505"/>
    <w:rsid w:val="00D65BB6"/>
    <w:rsid w:val="00D65E52"/>
    <w:rsid w:val="00D66A24"/>
    <w:rsid w:val="00D66B89"/>
    <w:rsid w:val="00D66B91"/>
    <w:rsid w:val="00D67A38"/>
    <w:rsid w:val="00D70301"/>
    <w:rsid w:val="00D7088B"/>
    <w:rsid w:val="00D723AB"/>
    <w:rsid w:val="00D724A9"/>
    <w:rsid w:val="00D729A8"/>
    <w:rsid w:val="00D72E61"/>
    <w:rsid w:val="00D74AA6"/>
    <w:rsid w:val="00D74AD9"/>
    <w:rsid w:val="00D76946"/>
    <w:rsid w:val="00D77423"/>
    <w:rsid w:val="00D77F2F"/>
    <w:rsid w:val="00D77F78"/>
    <w:rsid w:val="00D77FAA"/>
    <w:rsid w:val="00D807FF"/>
    <w:rsid w:val="00D81292"/>
    <w:rsid w:val="00D825F7"/>
    <w:rsid w:val="00D83793"/>
    <w:rsid w:val="00D84320"/>
    <w:rsid w:val="00D84C29"/>
    <w:rsid w:val="00D84DDE"/>
    <w:rsid w:val="00D85307"/>
    <w:rsid w:val="00D85388"/>
    <w:rsid w:val="00D85486"/>
    <w:rsid w:val="00D856E9"/>
    <w:rsid w:val="00D85FA3"/>
    <w:rsid w:val="00D864FF"/>
    <w:rsid w:val="00D867AD"/>
    <w:rsid w:val="00D8733C"/>
    <w:rsid w:val="00D909D8"/>
    <w:rsid w:val="00D91137"/>
    <w:rsid w:val="00D91434"/>
    <w:rsid w:val="00D9194C"/>
    <w:rsid w:val="00D91E22"/>
    <w:rsid w:val="00D92650"/>
    <w:rsid w:val="00D9269A"/>
    <w:rsid w:val="00D9271D"/>
    <w:rsid w:val="00D92AC4"/>
    <w:rsid w:val="00D92C96"/>
    <w:rsid w:val="00D92F49"/>
    <w:rsid w:val="00D93A3D"/>
    <w:rsid w:val="00D94B58"/>
    <w:rsid w:val="00D95447"/>
    <w:rsid w:val="00D95FE0"/>
    <w:rsid w:val="00D967D1"/>
    <w:rsid w:val="00DA0B6D"/>
    <w:rsid w:val="00DA0E51"/>
    <w:rsid w:val="00DA1AFB"/>
    <w:rsid w:val="00DA1B25"/>
    <w:rsid w:val="00DA1FDD"/>
    <w:rsid w:val="00DA307B"/>
    <w:rsid w:val="00DA35D7"/>
    <w:rsid w:val="00DA3736"/>
    <w:rsid w:val="00DA3BCD"/>
    <w:rsid w:val="00DA3FE0"/>
    <w:rsid w:val="00DA4043"/>
    <w:rsid w:val="00DA4A29"/>
    <w:rsid w:val="00DA6637"/>
    <w:rsid w:val="00DA6B09"/>
    <w:rsid w:val="00DA6C08"/>
    <w:rsid w:val="00DB0141"/>
    <w:rsid w:val="00DB07DE"/>
    <w:rsid w:val="00DB1206"/>
    <w:rsid w:val="00DB136A"/>
    <w:rsid w:val="00DB1E4B"/>
    <w:rsid w:val="00DB256B"/>
    <w:rsid w:val="00DB36B8"/>
    <w:rsid w:val="00DB3F2F"/>
    <w:rsid w:val="00DB44AF"/>
    <w:rsid w:val="00DB4EB1"/>
    <w:rsid w:val="00DB587E"/>
    <w:rsid w:val="00DB69F2"/>
    <w:rsid w:val="00DB7876"/>
    <w:rsid w:val="00DC03B2"/>
    <w:rsid w:val="00DC09C5"/>
    <w:rsid w:val="00DC0AB6"/>
    <w:rsid w:val="00DC0E39"/>
    <w:rsid w:val="00DC12A1"/>
    <w:rsid w:val="00DC1974"/>
    <w:rsid w:val="00DC2D68"/>
    <w:rsid w:val="00DC38CE"/>
    <w:rsid w:val="00DC3BA5"/>
    <w:rsid w:val="00DC443D"/>
    <w:rsid w:val="00DC53E3"/>
    <w:rsid w:val="00DC59CE"/>
    <w:rsid w:val="00DC7326"/>
    <w:rsid w:val="00DC7E41"/>
    <w:rsid w:val="00DD067C"/>
    <w:rsid w:val="00DD1A2B"/>
    <w:rsid w:val="00DD1A5C"/>
    <w:rsid w:val="00DD1A67"/>
    <w:rsid w:val="00DD1AC6"/>
    <w:rsid w:val="00DD1B95"/>
    <w:rsid w:val="00DD1E22"/>
    <w:rsid w:val="00DD35BB"/>
    <w:rsid w:val="00DD3A30"/>
    <w:rsid w:val="00DD467D"/>
    <w:rsid w:val="00DD46CC"/>
    <w:rsid w:val="00DD4B22"/>
    <w:rsid w:val="00DE0CF9"/>
    <w:rsid w:val="00DE278E"/>
    <w:rsid w:val="00DE2ACE"/>
    <w:rsid w:val="00DE3C35"/>
    <w:rsid w:val="00DE4670"/>
    <w:rsid w:val="00DE569B"/>
    <w:rsid w:val="00DE5E21"/>
    <w:rsid w:val="00DF0D94"/>
    <w:rsid w:val="00DF0EDF"/>
    <w:rsid w:val="00DF27DC"/>
    <w:rsid w:val="00DF33F2"/>
    <w:rsid w:val="00DF3779"/>
    <w:rsid w:val="00DF4283"/>
    <w:rsid w:val="00DF4ED6"/>
    <w:rsid w:val="00DF5B9E"/>
    <w:rsid w:val="00DF652A"/>
    <w:rsid w:val="00DF6E53"/>
    <w:rsid w:val="00E000DB"/>
    <w:rsid w:val="00E00905"/>
    <w:rsid w:val="00E009AF"/>
    <w:rsid w:val="00E01C20"/>
    <w:rsid w:val="00E0208C"/>
    <w:rsid w:val="00E0306E"/>
    <w:rsid w:val="00E03461"/>
    <w:rsid w:val="00E0456E"/>
    <w:rsid w:val="00E0464A"/>
    <w:rsid w:val="00E04E49"/>
    <w:rsid w:val="00E04F76"/>
    <w:rsid w:val="00E05979"/>
    <w:rsid w:val="00E06033"/>
    <w:rsid w:val="00E0650D"/>
    <w:rsid w:val="00E074DF"/>
    <w:rsid w:val="00E077D3"/>
    <w:rsid w:val="00E10865"/>
    <w:rsid w:val="00E1278B"/>
    <w:rsid w:val="00E13C91"/>
    <w:rsid w:val="00E13DD7"/>
    <w:rsid w:val="00E140B1"/>
    <w:rsid w:val="00E14515"/>
    <w:rsid w:val="00E14993"/>
    <w:rsid w:val="00E14B8B"/>
    <w:rsid w:val="00E14BF2"/>
    <w:rsid w:val="00E151F9"/>
    <w:rsid w:val="00E161B8"/>
    <w:rsid w:val="00E163EF"/>
    <w:rsid w:val="00E16545"/>
    <w:rsid w:val="00E16B25"/>
    <w:rsid w:val="00E17212"/>
    <w:rsid w:val="00E1736F"/>
    <w:rsid w:val="00E17754"/>
    <w:rsid w:val="00E17CB0"/>
    <w:rsid w:val="00E204EA"/>
    <w:rsid w:val="00E20641"/>
    <w:rsid w:val="00E20A2A"/>
    <w:rsid w:val="00E20D63"/>
    <w:rsid w:val="00E20EAC"/>
    <w:rsid w:val="00E211C5"/>
    <w:rsid w:val="00E2122C"/>
    <w:rsid w:val="00E21EEC"/>
    <w:rsid w:val="00E21FFB"/>
    <w:rsid w:val="00E23386"/>
    <w:rsid w:val="00E2379D"/>
    <w:rsid w:val="00E247BF"/>
    <w:rsid w:val="00E24C77"/>
    <w:rsid w:val="00E24E01"/>
    <w:rsid w:val="00E2556B"/>
    <w:rsid w:val="00E25F47"/>
    <w:rsid w:val="00E26F6A"/>
    <w:rsid w:val="00E27592"/>
    <w:rsid w:val="00E27795"/>
    <w:rsid w:val="00E2799C"/>
    <w:rsid w:val="00E27ABD"/>
    <w:rsid w:val="00E3032B"/>
    <w:rsid w:val="00E30A7E"/>
    <w:rsid w:val="00E3113E"/>
    <w:rsid w:val="00E3170F"/>
    <w:rsid w:val="00E32291"/>
    <w:rsid w:val="00E32BCB"/>
    <w:rsid w:val="00E34313"/>
    <w:rsid w:val="00E34A88"/>
    <w:rsid w:val="00E34E51"/>
    <w:rsid w:val="00E36FA8"/>
    <w:rsid w:val="00E37791"/>
    <w:rsid w:val="00E37E58"/>
    <w:rsid w:val="00E40444"/>
    <w:rsid w:val="00E40453"/>
    <w:rsid w:val="00E40604"/>
    <w:rsid w:val="00E41948"/>
    <w:rsid w:val="00E41D39"/>
    <w:rsid w:val="00E43067"/>
    <w:rsid w:val="00E43181"/>
    <w:rsid w:val="00E431E8"/>
    <w:rsid w:val="00E43A5F"/>
    <w:rsid w:val="00E43C96"/>
    <w:rsid w:val="00E43E8E"/>
    <w:rsid w:val="00E447DC"/>
    <w:rsid w:val="00E44AEC"/>
    <w:rsid w:val="00E45167"/>
    <w:rsid w:val="00E46912"/>
    <w:rsid w:val="00E47004"/>
    <w:rsid w:val="00E5176D"/>
    <w:rsid w:val="00E5354E"/>
    <w:rsid w:val="00E53EC3"/>
    <w:rsid w:val="00E5454E"/>
    <w:rsid w:val="00E5622F"/>
    <w:rsid w:val="00E56745"/>
    <w:rsid w:val="00E57229"/>
    <w:rsid w:val="00E578CF"/>
    <w:rsid w:val="00E603A8"/>
    <w:rsid w:val="00E615F7"/>
    <w:rsid w:val="00E61688"/>
    <w:rsid w:val="00E61E16"/>
    <w:rsid w:val="00E62299"/>
    <w:rsid w:val="00E62739"/>
    <w:rsid w:val="00E632EF"/>
    <w:rsid w:val="00E63B75"/>
    <w:rsid w:val="00E65D64"/>
    <w:rsid w:val="00E66250"/>
    <w:rsid w:val="00E66446"/>
    <w:rsid w:val="00E66737"/>
    <w:rsid w:val="00E66AA6"/>
    <w:rsid w:val="00E6713E"/>
    <w:rsid w:val="00E67F51"/>
    <w:rsid w:val="00E70BEF"/>
    <w:rsid w:val="00E70C01"/>
    <w:rsid w:val="00E71290"/>
    <w:rsid w:val="00E71562"/>
    <w:rsid w:val="00E71702"/>
    <w:rsid w:val="00E71B0E"/>
    <w:rsid w:val="00E729FB"/>
    <w:rsid w:val="00E72B3F"/>
    <w:rsid w:val="00E72FE2"/>
    <w:rsid w:val="00E73D25"/>
    <w:rsid w:val="00E73F56"/>
    <w:rsid w:val="00E74577"/>
    <w:rsid w:val="00E74919"/>
    <w:rsid w:val="00E74B68"/>
    <w:rsid w:val="00E768B7"/>
    <w:rsid w:val="00E76C2D"/>
    <w:rsid w:val="00E774C3"/>
    <w:rsid w:val="00E803D3"/>
    <w:rsid w:val="00E804FB"/>
    <w:rsid w:val="00E817F5"/>
    <w:rsid w:val="00E81930"/>
    <w:rsid w:val="00E82083"/>
    <w:rsid w:val="00E82603"/>
    <w:rsid w:val="00E83941"/>
    <w:rsid w:val="00E8419F"/>
    <w:rsid w:val="00E8430F"/>
    <w:rsid w:val="00E84677"/>
    <w:rsid w:val="00E84AF8"/>
    <w:rsid w:val="00E84D98"/>
    <w:rsid w:val="00E852F2"/>
    <w:rsid w:val="00E853FB"/>
    <w:rsid w:val="00E85E83"/>
    <w:rsid w:val="00E86A8A"/>
    <w:rsid w:val="00E872E4"/>
    <w:rsid w:val="00E87410"/>
    <w:rsid w:val="00E876D3"/>
    <w:rsid w:val="00E90386"/>
    <w:rsid w:val="00E91478"/>
    <w:rsid w:val="00E91657"/>
    <w:rsid w:val="00E91B3D"/>
    <w:rsid w:val="00E91BCF"/>
    <w:rsid w:val="00E91F1C"/>
    <w:rsid w:val="00E91F8A"/>
    <w:rsid w:val="00E924FF"/>
    <w:rsid w:val="00E92A3D"/>
    <w:rsid w:val="00E92E89"/>
    <w:rsid w:val="00E92FF6"/>
    <w:rsid w:val="00E95CE6"/>
    <w:rsid w:val="00E95EC2"/>
    <w:rsid w:val="00E96067"/>
    <w:rsid w:val="00E9739B"/>
    <w:rsid w:val="00E97DD5"/>
    <w:rsid w:val="00EA0723"/>
    <w:rsid w:val="00EA0C09"/>
    <w:rsid w:val="00EA13D9"/>
    <w:rsid w:val="00EA18AB"/>
    <w:rsid w:val="00EA1A17"/>
    <w:rsid w:val="00EA24FA"/>
    <w:rsid w:val="00EA2F1C"/>
    <w:rsid w:val="00EA3050"/>
    <w:rsid w:val="00EA35D1"/>
    <w:rsid w:val="00EA39AC"/>
    <w:rsid w:val="00EA3D4A"/>
    <w:rsid w:val="00EA4218"/>
    <w:rsid w:val="00EA47B8"/>
    <w:rsid w:val="00EA5A9C"/>
    <w:rsid w:val="00EA5DB2"/>
    <w:rsid w:val="00EA5E5B"/>
    <w:rsid w:val="00EA6797"/>
    <w:rsid w:val="00EA6911"/>
    <w:rsid w:val="00EA69A1"/>
    <w:rsid w:val="00EA6A7B"/>
    <w:rsid w:val="00EA7662"/>
    <w:rsid w:val="00EA76A9"/>
    <w:rsid w:val="00EA7794"/>
    <w:rsid w:val="00EA7A25"/>
    <w:rsid w:val="00EB098F"/>
    <w:rsid w:val="00EB193B"/>
    <w:rsid w:val="00EB209A"/>
    <w:rsid w:val="00EB26C1"/>
    <w:rsid w:val="00EB2B4D"/>
    <w:rsid w:val="00EB33E1"/>
    <w:rsid w:val="00EB362F"/>
    <w:rsid w:val="00EB3DFF"/>
    <w:rsid w:val="00EB4AEC"/>
    <w:rsid w:val="00EB543D"/>
    <w:rsid w:val="00EB54F7"/>
    <w:rsid w:val="00EB5D94"/>
    <w:rsid w:val="00EB6135"/>
    <w:rsid w:val="00EB68B3"/>
    <w:rsid w:val="00EB6948"/>
    <w:rsid w:val="00EB6DC5"/>
    <w:rsid w:val="00EB6F17"/>
    <w:rsid w:val="00EB72D8"/>
    <w:rsid w:val="00EC0CB4"/>
    <w:rsid w:val="00EC0FA9"/>
    <w:rsid w:val="00EC1212"/>
    <w:rsid w:val="00EC20B6"/>
    <w:rsid w:val="00EC2DAB"/>
    <w:rsid w:val="00EC2F34"/>
    <w:rsid w:val="00EC306D"/>
    <w:rsid w:val="00EC34C0"/>
    <w:rsid w:val="00EC3623"/>
    <w:rsid w:val="00EC3638"/>
    <w:rsid w:val="00EC3763"/>
    <w:rsid w:val="00EC3FEE"/>
    <w:rsid w:val="00EC4080"/>
    <w:rsid w:val="00EC422D"/>
    <w:rsid w:val="00EC4696"/>
    <w:rsid w:val="00EC4C34"/>
    <w:rsid w:val="00EC510D"/>
    <w:rsid w:val="00EC5141"/>
    <w:rsid w:val="00EC551E"/>
    <w:rsid w:val="00EC59F7"/>
    <w:rsid w:val="00EC5C20"/>
    <w:rsid w:val="00EC6F2E"/>
    <w:rsid w:val="00EC7054"/>
    <w:rsid w:val="00EC7248"/>
    <w:rsid w:val="00EC74C4"/>
    <w:rsid w:val="00EC74F4"/>
    <w:rsid w:val="00ED042E"/>
    <w:rsid w:val="00ED0C22"/>
    <w:rsid w:val="00ED1581"/>
    <w:rsid w:val="00ED2065"/>
    <w:rsid w:val="00ED2D72"/>
    <w:rsid w:val="00ED33F1"/>
    <w:rsid w:val="00ED4481"/>
    <w:rsid w:val="00ED6B81"/>
    <w:rsid w:val="00ED72B2"/>
    <w:rsid w:val="00ED7304"/>
    <w:rsid w:val="00ED7309"/>
    <w:rsid w:val="00ED7BEA"/>
    <w:rsid w:val="00EE0919"/>
    <w:rsid w:val="00EE0CC0"/>
    <w:rsid w:val="00EE100E"/>
    <w:rsid w:val="00EE13D5"/>
    <w:rsid w:val="00EE1BFF"/>
    <w:rsid w:val="00EE242F"/>
    <w:rsid w:val="00EE25FA"/>
    <w:rsid w:val="00EE2B26"/>
    <w:rsid w:val="00EE2F80"/>
    <w:rsid w:val="00EE3477"/>
    <w:rsid w:val="00EE401A"/>
    <w:rsid w:val="00EE4041"/>
    <w:rsid w:val="00EE4601"/>
    <w:rsid w:val="00EE47BC"/>
    <w:rsid w:val="00EE4D93"/>
    <w:rsid w:val="00EE51BA"/>
    <w:rsid w:val="00EE54EC"/>
    <w:rsid w:val="00EE596F"/>
    <w:rsid w:val="00EE5C94"/>
    <w:rsid w:val="00EE672E"/>
    <w:rsid w:val="00EF00CA"/>
    <w:rsid w:val="00EF0292"/>
    <w:rsid w:val="00EF10D3"/>
    <w:rsid w:val="00EF1E3C"/>
    <w:rsid w:val="00EF20EC"/>
    <w:rsid w:val="00EF22AE"/>
    <w:rsid w:val="00EF36E9"/>
    <w:rsid w:val="00EF3AFF"/>
    <w:rsid w:val="00EF3E16"/>
    <w:rsid w:val="00EF3E44"/>
    <w:rsid w:val="00EF3EEC"/>
    <w:rsid w:val="00EF47D7"/>
    <w:rsid w:val="00EF50DC"/>
    <w:rsid w:val="00EF50DD"/>
    <w:rsid w:val="00EF5A31"/>
    <w:rsid w:val="00EF651C"/>
    <w:rsid w:val="00EF7B87"/>
    <w:rsid w:val="00F003E2"/>
    <w:rsid w:val="00F0115C"/>
    <w:rsid w:val="00F01480"/>
    <w:rsid w:val="00F0199D"/>
    <w:rsid w:val="00F01DE3"/>
    <w:rsid w:val="00F02414"/>
    <w:rsid w:val="00F03250"/>
    <w:rsid w:val="00F03621"/>
    <w:rsid w:val="00F03B13"/>
    <w:rsid w:val="00F03BB0"/>
    <w:rsid w:val="00F03F6E"/>
    <w:rsid w:val="00F051A1"/>
    <w:rsid w:val="00F05253"/>
    <w:rsid w:val="00F05557"/>
    <w:rsid w:val="00F059D1"/>
    <w:rsid w:val="00F05BCC"/>
    <w:rsid w:val="00F060CE"/>
    <w:rsid w:val="00F064CB"/>
    <w:rsid w:val="00F07473"/>
    <w:rsid w:val="00F075DF"/>
    <w:rsid w:val="00F0769A"/>
    <w:rsid w:val="00F079BB"/>
    <w:rsid w:val="00F07C96"/>
    <w:rsid w:val="00F07FD3"/>
    <w:rsid w:val="00F1095B"/>
    <w:rsid w:val="00F114E5"/>
    <w:rsid w:val="00F115FA"/>
    <w:rsid w:val="00F1212C"/>
    <w:rsid w:val="00F149FC"/>
    <w:rsid w:val="00F15042"/>
    <w:rsid w:val="00F1578D"/>
    <w:rsid w:val="00F17107"/>
    <w:rsid w:val="00F171F8"/>
    <w:rsid w:val="00F17A94"/>
    <w:rsid w:val="00F2059E"/>
    <w:rsid w:val="00F2147D"/>
    <w:rsid w:val="00F22368"/>
    <w:rsid w:val="00F23D6F"/>
    <w:rsid w:val="00F23F92"/>
    <w:rsid w:val="00F24661"/>
    <w:rsid w:val="00F255F5"/>
    <w:rsid w:val="00F262F5"/>
    <w:rsid w:val="00F2668B"/>
    <w:rsid w:val="00F26760"/>
    <w:rsid w:val="00F26E9D"/>
    <w:rsid w:val="00F26FDC"/>
    <w:rsid w:val="00F2775B"/>
    <w:rsid w:val="00F27789"/>
    <w:rsid w:val="00F279EF"/>
    <w:rsid w:val="00F27A14"/>
    <w:rsid w:val="00F3086C"/>
    <w:rsid w:val="00F30C4A"/>
    <w:rsid w:val="00F31012"/>
    <w:rsid w:val="00F31BED"/>
    <w:rsid w:val="00F31EF7"/>
    <w:rsid w:val="00F322BB"/>
    <w:rsid w:val="00F32E54"/>
    <w:rsid w:val="00F3312B"/>
    <w:rsid w:val="00F33388"/>
    <w:rsid w:val="00F34EA2"/>
    <w:rsid w:val="00F34EF2"/>
    <w:rsid w:val="00F35209"/>
    <w:rsid w:val="00F354C7"/>
    <w:rsid w:val="00F35E58"/>
    <w:rsid w:val="00F36092"/>
    <w:rsid w:val="00F36526"/>
    <w:rsid w:val="00F3671F"/>
    <w:rsid w:val="00F36B6D"/>
    <w:rsid w:val="00F36C77"/>
    <w:rsid w:val="00F3711F"/>
    <w:rsid w:val="00F40057"/>
    <w:rsid w:val="00F4011A"/>
    <w:rsid w:val="00F40597"/>
    <w:rsid w:val="00F40F10"/>
    <w:rsid w:val="00F42317"/>
    <w:rsid w:val="00F42D88"/>
    <w:rsid w:val="00F43090"/>
    <w:rsid w:val="00F431C7"/>
    <w:rsid w:val="00F4443E"/>
    <w:rsid w:val="00F4507E"/>
    <w:rsid w:val="00F45A17"/>
    <w:rsid w:val="00F45D08"/>
    <w:rsid w:val="00F4671E"/>
    <w:rsid w:val="00F46C83"/>
    <w:rsid w:val="00F47203"/>
    <w:rsid w:val="00F47DA3"/>
    <w:rsid w:val="00F50F07"/>
    <w:rsid w:val="00F50F44"/>
    <w:rsid w:val="00F50FCD"/>
    <w:rsid w:val="00F51A74"/>
    <w:rsid w:val="00F520CC"/>
    <w:rsid w:val="00F52B91"/>
    <w:rsid w:val="00F52EEF"/>
    <w:rsid w:val="00F54604"/>
    <w:rsid w:val="00F55674"/>
    <w:rsid w:val="00F55AC7"/>
    <w:rsid w:val="00F56B23"/>
    <w:rsid w:val="00F56BA2"/>
    <w:rsid w:val="00F57504"/>
    <w:rsid w:val="00F57D70"/>
    <w:rsid w:val="00F60890"/>
    <w:rsid w:val="00F61203"/>
    <w:rsid w:val="00F61B0F"/>
    <w:rsid w:val="00F62341"/>
    <w:rsid w:val="00F62610"/>
    <w:rsid w:val="00F62BB8"/>
    <w:rsid w:val="00F62C36"/>
    <w:rsid w:val="00F63AD4"/>
    <w:rsid w:val="00F63BA1"/>
    <w:rsid w:val="00F64639"/>
    <w:rsid w:val="00F64932"/>
    <w:rsid w:val="00F66639"/>
    <w:rsid w:val="00F66D16"/>
    <w:rsid w:val="00F679CF"/>
    <w:rsid w:val="00F67E34"/>
    <w:rsid w:val="00F7085C"/>
    <w:rsid w:val="00F70CEA"/>
    <w:rsid w:val="00F71603"/>
    <w:rsid w:val="00F71F59"/>
    <w:rsid w:val="00F721D2"/>
    <w:rsid w:val="00F72490"/>
    <w:rsid w:val="00F726CB"/>
    <w:rsid w:val="00F72AC3"/>
    <w:rsid w:val="00F73304"/>
    <w:rsid w:val="00F73377"/>
    <w:rsid w:val="00F736D6"/>
    <w:rsid w:val="00F737DC"/>
    <w:rsid w:val="00F73AD6"/>
    <w:rsid w:val="00F73BA9"/>
    <w:rsid w:val="00F73D81"/>
    <w:rsid w:val="00F75583"/>
    <w:rsid w:val="00F75FC8"/>
    <w:rsid w:val="00F774CC"/>
    <w:rsid w:val="00F7782E"/>
    <w:rsid w:val="00F77AFA"/>
    <w:rsid w:val="00F80D53"/>
    <w:rsid w:val="00F81017"/>
    <w:rsid w:val="00F81BC0"/>
    <w:rsid w:val="00F822FF"/>
    <w:rsid w:val="00F82862"/>
    <w:rsid w:val="00F845E9"/>
    <w:rsid w:val="00F85533"/>
    <w:rsid w:val="00F91273"/>
    <w:rsid w:val="00F924D6"/>
    <w:rsid w:val="00F926E5"/>
    <w:rsid w:val="00F928FE"/>
    <w:rsid w:val="00F931BF"/>
    <w:rsid w:val="00F93579"/>
    <w:rsid w:val="00F93742"/>
    <w:rsid w:val="00F94CD4"/>
    <w:rsid w:val="00F95258"/>
    <w:rsid w:val="00F956F7"/>
    <w:rsid w:val="00F95D0D"/>
    <w:rsid w:val="00F97B88"/>
    <w:rsid w:val="00FA0707"/>
    <w:rsid w:val="00FA108C"/>
    <w:rsid w:val="00FA12FD"/>
    <w:rsid w:val="00FA2383"/>
    <w:rsid w:val="00FA25BD"/>
    <w:rsid w:val="00FA2838"/>
    <w:rsid w:val="00FA3337"/>
    <w:rsid w:val="00FA3366"/>
    <w:rsid w:val="00FA3CAF"/>
    <w:rsid w:val="00FA4572"/>
    <w:rsid w:val="00FA4A6A"/>
    <w:rsid w:val="00FA4D3A"/>
    <w:rsid w:val="00FA4D7A"/>
    <w:rsid w:val="00FA4F77"/>
    <w:rsid w:val="00FA5D97"/>
    <w:rsid w:val="00FA6424"/>
    <w:rsid w:val="00FA6484"/>
    <w:rsid w:val="00FA6595"/>
    <w:rsid w:val="00FA6653"/>
    <w:rsid w:val="00FA69A9"/>
    <w:rsid w:val="00FA6A78"/>
    <w:rsid w:val="00FA72B7"/>
    <w:rsid w:val="00FA74ED"/>
    <w:rsid w:val="00FB0B52"/>
    <w:rsid w:val="00FB1726"/>
    <w:rsid w:val="00FB1830"/>
    <w:rsid w:val="00FB1CBC"/>
    <w:rsid w:val="00FB2B7C"/>
    <w:rsid w:val="00FB48F2"/>
    <w:rsid w:val="00FB4DCA"/>
    <w:rsid w:val="00FB5054"/>
    <w:rsid w:val="00FB539F"/>
    <w:rsid w:val="00FB562E"/>
    <w:rsid w:val="00FB5B52"/>
    <w:rsid w:val="00FB6ADB"/>
    <w:rsid w:val="00FB6C6B"/>
    <w:rsid w:val="00FB71B4"/>
    <w:rsid w:val="00FB77C7"/>
    <w:rsid w:val="00FC01E2"/>
    <w:rsid w:val="00FC05AC"/>
    <w:rsid w:val="00FC22E1"/>
    <w:rsid w:val="00FC38E2"/>
    <w:rsid w:val="00FC3999"/>
    <w:rsid w:val="00FC4D5D"/>
    <w:rsid w:val="00FC4DC2"/>
    <w:rsid w:val="00FC5D44"/>
    <w:rsid w:val="00FC5FF6"/>
    <w:rsid w:val="00FC602E"/>
    <w:rsid w:val="00FC6767"/>
    <w:rsid w:val="00FC6B3D"/>
    <w:rsid w:val="00FC6C16"/>
    <w:rsid w:val="00FC6ECC"/>
    <w:rsid w:val="00FC70A0"/>
    <w:rsid w:val="00FC7591"/>
    <w:rsid w:val="00FC7E27"/>
    <w:rsid w:val="00FD0826"/>
    <w:rsid w:val="00FD101B"/>
    <w:rsid w:val="00FD1181"/>
    <w:rsid w:val="00FD1B4C"/>
    <w:rsid w:val="00FD252E"/>
    <w:rsid w:val="00FD2FF6"/>
    <w:rsid w:val="00FD349C"/>
    <w:rsid w:val="00FD34E2"/>
    <w:rsid w:val="00FD417B"/>
    <w:rsid w:val="00FD45FB"/>
    <w:rsid w:val="00FD4A90"/>
    <w:rsid w:val="00FD4DFC"/>
    <w:rsid w:val="00FD57AC"/>
    <w:rsid w:val="00FD5902"/>
    <w:rsid w:val="00FD6B7B"/>
    <w:rsid w:val="00FD70B6"/>
    <w:rsid w:val="00FD75BB"/>
    <w:rsid w:val="00FE0169"/>
    <w:rsid w:val="00FE0F94"/>
    <w:rsid w:val="00FE14CF"/>
    <w:rsid w:val="00FE14FE"/>
    <w:rsid w:val="00FE15AD"/>
    <w:rsid w:val="00FE2520"/>
    <w:rsid w:val="00FE25C0"/>
    <w:rsid w:val="00FE36A5"/>
    <w:rsid w:val="00FE38B4"/>
    <w:rsid w:val="00FE3D37"/>
    <w:rsid w:val="00FE435F"/>
    <w:rsid w:val="00FE56BB"/>
    <w:rsid w:val="00FE6BBA"/>
    <w:rsid w:val="00FE770F"/>
    <w:rsid w:val="00FF018B"/>
    <w:rsid w:val="00FF0E75"/>
    <w:rsid w:val="00FF155F"/>
    <w:rsid w:val="00FF1875"/>
    <w:rsid w:val="00FF2503"/>
    <w:rsid w:val="00FF2836"/>
    <w:rsid w:val="00FF3317"/>
    <w:rsid w:val="00FF34B0"/>
    <w:rsid w:val="00FF3B0D"/>
    <w:rsid w:val="00FF4156"/>
    <w:rsid w:val="00FF463A"/>
    <w:rsid w:val="00FF5AE5"/>
    <w:rsid w:val="00FF693C"/>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A2E1"/>
  <w15:docId w15:val="{073D5AD5-AFFA-43D0-ABCE-C811E9C2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88" w:lineRule="auto"/>
      <w:ind w:firstLine="567"/>
      <w:jc w:val="both"/>
    </w:pPr>
    <w:rPr>
      <w:sz w:val="28"/>
      <w:szCs w:val="22"/>
    </w:rPr>
  </w:style>
  <w:style w:type="paragraph" w:styleId="Heading2">
    <w:name w:val="heading 2"/>
    <w:basedOn w:val="Normal"/>
    <w:next w:val="Normal"/>
    <w:link w:val="Heading2Char"/>
    <w:qFormat/>
    <w:rsid w:val="00EA0723"/>
    <w:pPr>
      <w:keepNext/>
      <w:spacing w:before="0" w:line="240" w:lineRule="auto"/>
      <w:ind w:firstLine="0"/>
      <w:jc w:val="left"/>
      <w:outlineLvl w:val="1"/>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arattereCarattereCharCharCharCharCharCharZchn"/>
    <w:qFormat/>
    <w:rsid w:val="0085763F"/>
    <w:rPr>
      <w:vertAlign w:val="superscript"/>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85763F"/>
    <w:rPr>
      <w:sz w:val="20"/>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rsid w:val="0085763F"/>
    <w:pPr>
      <w:spacing w:before="0" w:after="0" w:line="240" w:lineRule="auto"/>
      <w:ind w:firstLine="0"/>
      <w:jc w:val="left"/>
    </w:pPr>
    <w:rPr>
      <w:sz w:val="20"/>
      <w:szCs w:val="20"/>
    </w:rPr>
  </w:style>
  <w:style w:type="character" w:customStyle="1" w:styleId="FootnoteTextChar1">
    <w:name w:val="Footnote Text Char1"/>
    <w:aliases w:val="fn Char,Footnote Text Char1 Char Char,Footnote Text Char Char1 Char Char,ft Char,З Char,ADB Char,Зн Char,C Char,footnote text Char,fn Char Char Char Char,ALTS FOOTNOTE Char,FOOTNOTES Char,Geneva 9 Char,Font: Geneva 9 Char,f Char"/>
    <w:rsid w:val="0085763F"/>
    <w:rPr>
      <w:sz w:val="20"/>
      <w:szCs w:val="20"/>
    </w:rPr>
  </w:style>
  <w:style w:type="paragraph" w:styleId="Header">
    <w:name w:val="header"/>
    <w:basedOn w:val="Normal"/>
    <w:link w:val="HeaderChar"/>
    <w:uiPriority w:val="99"/>
    <w:unhideWhenUsed/>
    <w:rsid w:val="000B5F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5F29"/>
  </w:style>
  <w:style w:type="paragraph" w:styleId="Footer">
    <w:name w:val="footer"/>
    <w:basedOn w:val="Normal"/>
    <w:link w:val="FooterChar"/>
    <w:uiPriority w:val="99"/>
    <w:unhideWhenUsed/>
    <w:rsid w:val="000B5F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5F29"/>
  </w:style>
  <w:style w:type="numbering" w:customStyle="1" w:styleId="NoList1">
    <w:name w:val="No List1"/>
    <w:next w:val="NoList"/>
    <w:uiPriority w:val="99"/>
    <w:semiHidden/>
    <w:unhideWhenUsed/>
    <w:rsid w:val="001962A8"/>
  </w:style>
  <w:style w:type="paragraph" w:customStyle="1" w:styleId="msonormal0">
    <w:name w:val="msonormal"/>
    <w:basedOn w:val="Normal"/>
    <w:rsid w:val="001962A8"/>
    <w:pPr>
      <w:spacing w:before="100" w:beforeAutospacing="1" w:after="100" w:afterAutospacing="1" w:line="240" w:lineRule="auto"/>
      <w:ind w:firstLine="0"/>
      <w:jc w:val="left"/>
    </w:pPr>
    <w:rPr>
      <w:rFonts w:eastAsia="Times New Roman"/>
      <w:sz w:val="24"/>
      <w:szCs w:val="24"/>
      <w:lang w:val="vi-VN" w:eastAsia="vi-VN"/>
    </w:rPr>
  </w:style>
  <w:style w:type="paragraph" w:customStyle="1" w:styleId="font3">
    <w:name w:val="font3"/>
    <w:basedOn w:val="Normal"/>
    <w:rsid w:val="001962A8"/>
    <w:pPr>
      <w:spacing w:before="100" w:beforeAutospacing="1" w:after="100" w:afterAutospacing="1" w:line="240" w:lineRule="auto"/>
      <w:ind w:firstLine="0"/>
      <w:jc w:val="left"/>
    </w:pPr>
    <w:rPr>
      <w:rFonts w:eastAsia="Times New Roman"/>
      <w:color w:val="000000"/>
      <w:sz w:val="24"/>
      <w:szCs w:val="24"/>
      <w:vertAlign w:val="superscript"/>
      <w:lang w:val="vi-VN" w:eastAsia="vi-VN"/>
    </w:rPr>
  </w:style>
  <w:style w:type="paragraph" w:customStyle="1" w:styleId="font5">
    <w:name w:val="font5"/>
    <w:basedOn w:val="Normal"/>
    <w:rsid w:val="001962A8"/>
    <w:pPr>
      <w:spacing w:before="100" w:beforeAutospacing="1" w:after="100" w:afterAutospacing="1" w:line="240" w:lineRule="auto"/>
      <w:ind w:firstLine="0"/>
      <w:jc w:val="left"/>
    </w:pPr>
    <w:rPr>
      <w:rFonts w:eastAsia="Times New Roman"/>
      <w:color w:val="000000"/>
      <w:sz w:val="24"/>
      <w:szCs w:val="24"/>
      <w:lang w:val="vi-VN" w:eastAsia="vi-VN"/>
    </w:rPr>
  </w:style>
  <w:style w:type="paragraph" w:customStyle="1" w:styleId="et7">
    <w:name w:val="et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8">
    <w:name w:val="et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9">
    <w:name w:val="et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0">
    <w:name w:val="et1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1">
    <w:name w:val="et1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2">
    <w:name w:val="et1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3">
    <w:name w:val="et1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4">
    <w:name w:val="et1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5">
    <w:name w:val="et1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6">
    <w:name w:val="et1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7">
    <w:name w:val="et1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8">
    <w:name w:val="et1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9">
    <w:name w:val="et1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0">
    <w:name w:val="et2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1">
    <w:name w:val="et2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2">
    <w:name w:val="et2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3">
    <w:name w:val="et2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4">
    <w:name w:val="et2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5">
    <w:name w:val="et2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6">
    <w:name w:val="et2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7">
    <w:name w:val="et2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8">
    <w:name w:val="et2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9">
    <w:name w:val="et2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0">
    <w:name w:val="et3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1">
    <w:name w:val="et3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2">
    <w:name w:val="et3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3">
    <w:name w:val="et3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4">
    <w:name w:val="et3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5">
    <w:name w:val="et3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6">
    <w:name w:val="et3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7">
    <w:name w:val="et3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8">
    <w:name w:val="et3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9">
    <w:name w:val="et3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0">
    <w:name w:val="et4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1">
    <w:name w:val="et4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2">
    <w:name w:val="et4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3">
    <w:name w:val="et4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4">
    <w:name w:val="et4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5">
    <w:name w:val="et4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6">
    <w:name w:val="et4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7">
    <w:name w:val="et4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8">
    <w:name w:val="et4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9">
    <w:name w:val="et4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0">
    <w:name w:val="et5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1">
    <w:name w:val="et5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2">
    <w:name w:val="et5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3">
    <w:name w:val="et53"/>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4">
    <w:name w:val="et54"/>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5">
    <w:name w:val="et55"/>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6">
    <w:name w:val="et56"/>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7">
    <w:name w:val="et57"/>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8">
    <w:name w:val="et58"/>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9">
    <w:name w:val="et59"/>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0">
    <w:name w:val="et60"/>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1">
    <w:name w:val="et61"/>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2">
    <w:name w:val="et62"/>
    <w:basedOn w:val="Normal"/>
    <w:rsid w:val="001962A8"/>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character" w:customStyle="1" w:styleId="font51">
    <w:name w:val="font51"/>
    <w:rsid w:val="001962A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1">
    <w:name w:val="font31"/>
    <w:rsid w:val="001962A8"/>
    <w:rPr>
      <w:rFonts w:ascii="Times New Roman" w:hAnsi="Times New Roman" w:cs="Times New Roman" w:hint="default"/>
      <w:b w:val="0"/>
      <w:bCs w:val="0"/>
      <w:i w:val="0"/>
      <w:iCs w:val="0"/>
      <w:strike w:val="0"/>
      <w:dstrike w:val="0"/>
      <w:color w:val="000000"/>
      <w:sz w:val="24"/>
      <w:szCs w:val="24"/>
      <w:u w:val="none"/>
      <w:effect w:val="none"/>
      <w:vertAlign w:val="superscript"/>
    </w:rPr>
  </w:style>
  <w:style w:type="paragraph" w:styleId="BalloonText">
    <w:name w:val="Balloon Text"/>
    <w:basedOn w:val="Normal"/>
    <w:link w:val="BalloonTextChar"/>
    <w:uiPriority w:val="99"/>
    <w:semiHidden/>
    <w:unhideWhenUsed/>
    <w:rsid w:val="0060538C"/>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538C"/>
    <w:rPr>
      <w:rFonts w:ascii="Segoe UI" w:hAnsi="Segoe UI" w:cs="Segoe UI"/>
      <w:sz w:val="18"/>
      <w:szCs w:val="18"/>
      <w:lang w:val="en-US" w:eastAsia="en-US"/>
    </w:rPr>
  </w:style>
  <w:style w:type="character" w:customStyle="1" w:styleId="Heading2Char">
    <w:name w:val="Heading 2 Char"/>
    <w:link w:val="Heading2"/>
    <w:rsid w:val="00EA0723"/>
    <w:rPr>
      <w:rFonts w:eastAsia="Times New Roman"/>
      <w:b/>
      <w:bCs/>
      <w:sz w:val="28"/>
      <w:szCs w:val="28"/>
    </w:rPr>
  </w:style>
  <w:style w:type="paragraph" w:customStyle="1" w:styleId="xmsonormal">
    <w:name w:val="x_msonormal"/>
    <w:basedOn w:val="Normal"/>
    <w:rsid w:val="00B9506E"/>
    <w:pPr>
      <w:spacing w:before="100" w:beforeAutospacing="1" w:after="100" w:afterAutospacing="1" w:line="240" w:lineRule="auto"/>
      <w:ind w:firstLine="0"/>
      <w:jc w:val="left"/>
    </w:pPr>
    <w:rPr>
      <w:rFonts w:eastAsia="Times New Roman"/>
      <w:sz w:val="24"/>
      <w:szCs w:val="24"/>
    </w:rPr>
  </w:style>
  <w:style w:type="paragraph" w:styleId="BodyText">
    <w:name w:val="Body Text"/>
    <w:basedOn w:val="Normal"/>
    <w:link w:val="BodyTextChar"/>
    <w:rsid w:val="00057B19"/>
    <w:pPr>
      <w:spacing w:before="0" w:after="0" w:line="240" w:lineRule="auto"/>
      <w:ind w:firstLine="0"/>
    </w:pPr>
    <w:rPr>
      <w:rFonts w:ascii=".VnTime" w:eastAsia="Times New Roman" w:hAnsi=".VnTime"/>
      <w:szCs w:val="20"/>
      <w:lang w:val="en-GB"/>
    </w:rPr>
  </w:style>
  <w:style w:type="character" w:customStyle="1" w:styleId="BodyTextChar">
    <w:name w:val="Body Text Char"/>
    <w:link w:val="BodyText"/>
    <w:rsid w:val="00057B19"/>
    <w:rPr>
      <w:rFonts w:ascii=".VnTime" w:eastAsia="Times New Roman" w:hAnsi=".VnTime"/>
      <w:sz w:val="28"/>
      <w:lang w:val="en-GB"/>
    </w:rPr>
  </w:style>
  <w:style w:type="character" w:styleId="Hyperlink">
    <w:name w:val="Hyperlink"/>
    <w:uiPriority w:val="99"/>
    <w:rsid w:val="00F72AC3"/>
    <w:rPr>
      <w:rFonts w:cs="Times New Roman"/>
      <w:color w:val="0000FF"/>
      <w:u w:val="single"/>
    </w:rPr>
  </w:style>
  <w:style w:type="paragraph" w:styleId="NormalWeb">
    <w:name w:val="Normal (Web)"/>
    <w:aliases w:val="Normal (Web) Char Char Char Char Char,Normal (Web) Char Char Char Char, Char Char Char,Char Char Char,Char Char Char Char Char Char Char Char Char Char,Char Char Char Char Char Char Char Char Char Char Char,Char Char Char Char Char"/>
    <w:basedOn w:val="Normal"/>
    <w:link w:val="NormalWebChar"/>
    <w:uiPriority w:val="99"/>
    <w:qFormat/>
    <w:rsid w:val="00065182"/>
    <w:pPr>
      <w:spacing w:before="100" w:beforeAutospacing="1" w:after="100" w:afterAutospacing="1" w:line="240" w:lineRule="auto"/>
      <w:ind w:firstLine="0"/>
      <w:jc w:val="left"/>
    </w:pPr>
    <w:rPr>
      <w:rFonts w:eastAsia="Times New Roman"/>
      <w:sz w:val="24"/>
      <w:szCs w:val="24"/>
    </w:rPr>
  </w:style>
  <w:style w:type="character" w:styleId="Strong">
    <w:name w:val="Strong"/>
    <w:qFormat/>
    <w:rsid w:val="0076021D"/>
    <w:rPr>
      <w:b/>
      <w:bCs/>
    </w:rPr>
  </w:style>
  <w:style w:type="character" w:customStyle="1" w:styleId="normalchar">
    <w:name w:val="normal__char"/>
    <w:rsid w:val="009802CA"/>
  </w:style>
  <w:style w:type="character" w:customStyle="1" w:styleId="NormalWebChar">
    <w:name w:val="Normal (Web) Char"/>
    <w:aliases w:val="Normal (Web) Char Char Char Char Char Char,Normal (Web) Char Char Char Char Char1, Char Char Char Char,Char Char Char Char,Char Char Char Char Char Char Char Char Char Char Char1,Char Char Char Char Char Char"/>
    <w:link w:val="NormalWeb"/>
    <w:uiPriority w:val="99"/>
    <w:qFormat/>
    <w:rsid w:val="009802CA"/>
    <w:rPr>
      <w:rFonts w:eastAsia="Times New Roman"/>
      <w:sz w:val="24"/>
      <w:szCs w:val="24"/>
      <w:lang w:val="en-US" w:eastAsia="en-US"/>
    </w:rPr>
  </w:style>
  <w:style w:type="paragraph" w:customStyle="1" w:styleId="Normal1">
    <w:name w:val="Normal1"/>
    <w:basedOn w:val="Normal"/>
    <w:uiPriority w:val="99"/>
    <w:rsid w:val="00A4255C"/>
    <w:pPr>
      <w:spacing w:before="100" w:beforeAutospacing="1" w:after="100" w:afterAutospacing="1" w:line="240" w:lineRule="auto"/>
      <w:ind w:firstLine="0"/>
      <w:jc w:val="left"/>
    </w:pPr>
    <w:rPr>
      <w:rFonts w:ascii="Calibri" w:eastAsia="Times New Roman" w:hAnsi="Calibri" w:cs="Calibri"/>
      <w:sz w:val="24"/>
      <w:szCs w:val="24"/>
    </w:rPr>
  </w:style>
  <w:style w:type="character" w:styleId="FollowedHyperlink">
    <w:name w:val="FollowedHyperlink"/>
    <w:uiPriority w:val="99"/>
    <w:semiHidden/>
    <w:unhideWhenUsed/>
    <w:rsid w:val="004F0641"/>
    <w:rPr>
      <w:color w:val="800080"/>
      <w:u w:val="single"/>
    </w:rPr>
  </w:style>
  <w:style w:type="paragraph" w:customStyle="1" w:styleId="xl260">
    <w:name w:val="xl26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1">
    <w:name w:val="xl26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lang w:val="vi-VN" w:eastAsia="vi-VN"/>
    </w:rPr>
  </w:style>
  <w:style w:type="paragraph" w:customStyle="1" w:styleId="xl262">
    <w:name w:val="xl26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63">
    <w:name w:val="xl26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val="vi-VN" w:eastAsia="vi-VN"/>
    </w:rPr>
  </w:style>
  <w:style w:type="paragraph" w:customStyle="1" w:styleId="xl264">
    <w:name w:val="xl26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lang w:val="vi-VN" w:eastAsia="vi-VN"/>
    </w:rPr>
  </w:style>
  <w:style w:type="paragraph" w:customStyle="1" w:styleId="xl265">
    <w:name w:val="xl26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lang w:val="vi-VN" w:eastAsia="vi-VN"/>
    </w:rPr>
  </w:style>
  <w:style w:type="paragraph" w:customStyle="1" w:styleId="xl266">
    <w:name w:val="xl266"/>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67">
    <w:name w:val="xl26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lang w:val="vi-VN" w:eastAsia="vi-VN"/>
    </w:rPr>
  </w:style>
  <w:style w:type="paragraph" w:customStyle="1" w:styleId="xl268">
    <w:name w:val="xl268"/>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9">
    <w:name w:val="xl269"/>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0">
    <w:name w:val="xl27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1">
    <w:name w:val="xl27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val="vi-VN" w:eastAsia="vi-VN"/>
    </w:rPr>
  </w:style>
  <w:style w:type="paragraph" w:customStyle="1" w:styleId="xl272">
    <w:name w:val="xl27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val="vi-VN" w:eastAsia="vi-VN"/>
    </w:rPr>
  </w:style>
  <w:style w:type="paragraph" w:customStyle="1" w:styleId="xl273">
    <w:name w:val="xl273"/>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4">
    <w:name w:val="xl274"/>
    <w:basedOn w:val="Normal"/>
    <w:rsid w:val="004F0641"/>
    <w:pPr>
      <w:shd w:val="clear" w:color="000000" w:fill="FFFFFF"/>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75">
    <w:name w:val="xl27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76">
    <w:name w:val="xl276"/>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7">
    <w:name w:val="xl27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8">
    <w:name w:val="xl278"/>
    <w:basedOn w:val="Normal"/>
    <w:rsid w:val="004F0641"/>
    <w:pPr>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9">
    <w:name w:val="xl279"/>
    <w:basedOn w:val="Normal"/>
    <w:rsid w:val="004F0641"/>
    <w:pPr>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280">
    <w:name w:val="xl280"/>
    <w:basedOn w:val="Normal"/>
    <w:rsid w:val="004F0641"/>
    <w:pP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81">
    <w:name w:val="xl28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2">
    <w:name w:val="xl28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3">
    <w:name w:val="xl283"/>
    <w:basedOn w:val="Normal"/>
    <w:rsid w:val="004F0641"/>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84">
    <w:name w:val="xl28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285">
    <w:name w:val="xl28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6">
    <w:name w:val="xl28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7">
    <w:name w:val="xl28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288">
    <w:name w:val="xl28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9">
    <w:name w:val="xl28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0">
    <w:name w:val="xl29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1">
    <w:name w:val="xl29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92">
    <w:name w:val="xl29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3">
    <w:name w:val="xl29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4">
    <w:name w:val="xl29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5">
    <w:name w:val="xl29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6">
    <w:name w:val="xl296"/>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7">
    <w:name w:val="xl297"/>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8">
    <w:name w:val="xl298"/>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9">
    <w:name w:val="xl29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0">
    <w:name w:val="xl300"/>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1">
    <w:name w:val="xl301"/>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02">
    <w:name w:val="xl30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3">
    <w:name w:val="xl30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4">
    <w:name w:val="xl30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5">
    <w:name w:val="xl30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6">
    <w:name w:val="xl30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7">
    <w:name w:val="xl30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8">
    <w:name w:val="xl30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9">
    <w:name w:val="xl30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0">
    <w:name w:val="xl31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1">
    <w:name w:val="xl31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2">
    <w:name w:val="xl312"/>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lang w:val="vi-VN" w:eastAsia="vi-VN"/>
    </w:rPr>
  </w:style>
  <w:style w:type="paragraph" w:customStyle="1" w:styleId="xl313">
    <w:name w:val="xl31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i/>
      <w:iCs/>
      <w:sz w:val="20"/>
      <w:szCs w:val="20"/>
      <w:lang w:val="vi-VN" w:eastAsia="vi-VN"/>
    </w:rPr>
  </w:style>
  <w:style w:type="paragraph" w:customStyle="1" w:styleId="xl314">
    <w:name w:val="xl31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5">
    <w:name w:val="xl31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6">
    <w:name w:val="xl316"/>
    <w:basedOn w:val="Normal"/>
    <w:rsid w:val="004F0641"/>
    <w:pPr>
      <w:shd w:val="clear" w:color="000000" w:fill="FFFFFF"/>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317">
    <w:name w:val="xl31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8">
    <w:name w:val="xl31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9">
    <w:name w:val="xl319"/>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0">
    <w:name w:val="xl32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1">
    <w:name w:val="xl32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2">
    <w:name w:val="xl32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323">
    <w:name w:val="xl323"/>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4">
    <w:name w:val="xl324"/>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5">
    <w:name w:val="xl325"/>
    <w:basedOn w:val="Normal"/>
    <w:rsid w:val="004F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26">
    <w:name w:val="xl32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7">
    <w:name w:val="xl32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8">
    <w:name w:val="xl32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9">
    <w:name w:val="xl32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0">
    <w:name w:val="xl33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1">
    <w:name w:val="xl331"/>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2">
    <w:name w:val="xl332"/>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3">
    <w:name w:val="xl333"/>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4">
    <w:name w:val="xl334"/>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5">
    <w:name w:val="xl335"/>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6">
    <w:name w:val="xl336"/>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7">
    <w:name w:val="xl337"/>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8">
    <w:name w:val="xl338"/>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9">
    <w:name w:val="xl339"/>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40">
    <w:name w:val="xl340"/>
    <w:basedOn w:val="Normal"/>
    <w:rsid w:val="004F0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57">
    <w:name w:val="xl257"/>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58">
    <w:name w:val="xl258"/>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259">
    <w:name w:val="xl259"/>
    <w:basedOn w:val="Normal"/>
    <w:rsid w:val="00E04E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98400E"/>
    <w:pPr>
      <w:spacing w:before="0" w:after="160" w:line="240" w:lineRule="exact"/>
      <w:ind w:firstLine="0"/>
      <w:jc w:val="left"/>
    </w:pPr>
    <w:rPr>
      <w:sz w:val="20"/>
      <w:szCs w:val="20"/>
      <w:vertAlign w:val="superscript"/>
    </w:rPr>
  </w:style>
  <w:style w:type="paragraph" w:customStyle="1" w:styleId="Default">
    <w:name w:val="Default"/>
    <w:rsid w:val="00531223"/>
    <w:pPr>
      <w:autoSpaceDE w:val="0"/>
      <w:autoSpaceDN w:val="0"/>
      <w:adjustRightInd w:val="0"/>
    </w:pPr>
    <w:rPr>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rsid w:val="006A653D"/>
    <w:pPr>
      <w:spacing w:before="0" w:after="160" w:line="240" w:lineRule="exact"/>
      <w:ind w:firstLine="0"/>
      <w:jc w:val="left"/>
    </w:pPr>
    <w:rPr>
      <w:rFonts w:ascii="Calibri" w:hAnsi="Calibri"/>
      <w:sz w:val="22"/>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AB4CB1"/>
    <w:pPr>
      <w:spacing w:before="0" w:after="160" w:line="240" w:lineRule="exact"/>
      <w:ind w:firstLine="0"/>
      <w:jc w:val="left"/>
    </w:pPr>
    <w:rPr>
      <w:rFonts w:ascii="Calibri" w:hAnsi="Calibri"/>
      <w:sz w:val="22"/>
      <w:vertAlign w:val="superscript"/>
    </w:rPr>
  </w:style>
  <w:style w:type="paragraph" w:styleId="BodyTextIndent">
    <w:name w:val="Body Text Indent"/>
    <w:basedOn w:val="Normal"/>
    <w:link w:val="BodyTextIndentChar"/>
    <w:uiPriority w:val="99"/>
    <w:unhideWhenUsed/>
    <w:rsid w:val="00221CB3"/>
    <w:pPr>
      <w:spacing w:before="0" w:line="240" w:lineRule="auto"/>
      <w:ind w:left="360" w:firstLine="0"/>
      <w:jc w:val="left"/>
    </w:pPr>
    <w:rPr>
      <w:rFonts w:eastAsia="Times New Roman"/>
      <w:szCs w:val="28"/>
      <w:lang w:val="x-none" w:eastAsia="x-none"/>
    </w:rPr>
  </w:style>
  <w:style w:type="character" w:customStyle="1" w:styleId="BodyTextIndentChar">
    <w:name w:val="Body Text Indent Char"/>
    <w:link w:val="BodyTextIndent"/>
    <w:uiPriority w:val="99"/>
    <w:rsid w:val="00221CB3"/>
    <w:rPr>
      <w:rFonts w:eastAsia="Times New Roman"/>
      <w:sz w:val="28"/>
      <w:szCs w:val="28"/>
      <w:lang w:val="x-none" w:eastAsia="x-none"/>
    </w:rPr>
  </w:style>
  <w:style w:type="paragraph" w:customStyle="1" w:styleId="Normal2">
    <w:name w:val="Normal2"/>
    <w:basedOn w:val="Normal"/>
    <w:rsid w:val="00BE15D1"/>
    <w:pPr>
      <w:spacing w:before="100" w:beforeAutospacing="1" w:after="100" w:afterAutospacing="1" w:line="240" w:lineRule="auto"/>
      <w:ind w:firstLine="0"/>
      <w:jc w:val="left"/>
    </w:pPr>
    <w:rPr>
      <w:rFonts w:eastAsia="Times New Roman"/>
      <w:sz w:val="24"/>
      <w:szCs w:val="24"/>
    </w:rPr>
  </w:style>
  <w:style w:type="paragraph" w:customStyle="1" w:styleId="Tieudephu">
    <w:name w:val="Tieu de phu"/>
    <w:basedOn w:val="Normal"/>
    <w:rsid w:val="00C44A43"/>
    <w:pPr>
      <w:spacing w:before="0" w:line="240" w:lineRule="auto"/>
      <w:ind w:firstLine="0"/>
      <w:jc w:val="center"/>
    </w:pPr>
    <w:rPr>
      <w:rFonts w:ascii="PdTime" w:eastAsia="Times New Roman" w:hAnsi="PdTime"/>
      <w:b/>
      <w:spacing w:val="4"/>
      <w:sz w:val="26"/>
      <w:szCs w:val="20"/>
      <w:lang w:val="en-GB"/>
    </w:rPr>
  </w:style>
  <w:style w:type="paragraph" w:customStyle="1" w:styleId="xl79">
    <w:name w:val="xl79"/>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80">
    <w:name w:val="xl80"/>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81">
    <w:name w:val="xl81"/>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82">
    <w:name w:val="xl82"/>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83">
    <w:name w:val="xl83"/>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rPr>
  </w:style>
  <w:style w:type="paragraph" w:customStyle="1" w:styleId="xl84">
    <w:name w:val="xl8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85">
    <w:name w:val="xl85"/>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86">
    <w:name w:val="xl86"/>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87">
    <w:name w:val="xl87"/>
    <w:basedOn w:val="Normal"/>
    <w:rsid w:val="006240E2"/>
    <w:pPr>
      <w:spacing w:before="100" w:beforeAutospacing="1" w:after="100" w:afterAutospacing="1" w:line="240" w:lineRule="auto"/>
      <w:ind w:firstLine="0"/>
      <w:jc w:val="left"/>
    </w:pPr>
    <w:rPr>
      <w:rFonts w:eastAsia="Times New Roman"/>
      <w:b/>
      <w:bCs/>
      <w:sz w:val="24"/>
      <w:szCs w:val="24"/>
    </w:rPr>
  </w:style>
  <w:style w:type="paragraph" w:customStyle="1" w:styleId="xl88">
    <w:name w:val="xl88"/>
    <w:basedOn w:val="Normal"/>
    <w:rsid w:val="006240E2"/>
    <w:pPr>
      <w:spacing w:before="100" w:beforeAutospacing="1" w:after="100" w:afterAutospacing="1" w:line="240" w:lineRule="auto"/>
      <w:ind w:firstLine="0"/>
      <w:jc w:val="left"/>
    </w:pPr>
    <w:rPr>
      <w:rFonts w:eastAsia="Times New Roman"/>
      <w:i/>
      <w:iCs/>
      <w:sz w:val="24"/>
      <w:szCs w:val="24"/>
    </w:rPr>
  </w:style>
  <w:style w:type="paragraph" w:customStyle="1" w:styleId="xl89">
    <w:name w:val="xl89"/>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sz w:val="20"/>
      <w:szCs w:val="20"/>
    </w:rPr>
  </w:style>
  <w:style w:type="paragraph" w:customStyle="1" w:styleId="xl90">
    <w:name w:val="xl90"/>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91">
    <w:name w:val="xl91"/>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20"/>
      <w:szCs w:val="20"/>
    </w:rPr>
  </w:style>
  <w:style w:type="paragraph" w:customStyle="1" w:styleId="xl92">
    <w:name w:val="xl92"/>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rPr>
  </w:style>
  <w:style w:type="paragraph" w:customStyle="1" w:styleId="xl93">
    <w:name w:val="xl93"/>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94">
    <w:name w:val="xl9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5">
    <w:name w:val="xl9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6">
    <w:name w:val="xl96"/>
    <w:basedOn w:val="Normal"/>
    <w:rsid w:val="006240E2"/>
    <w:pPr>
      <w:spacing w:before="100" w:beforeAutospacing="1" w:after="100" w:afterAutospacing="1" w:line="240" w:lineRule="auto"/>
      <w:ind w:firstLine="0"/>
      <w:jc w:val="left"/>
      <w:textAlignment w:val="center"/>
    </w:pPr>
    <w:rPr>
      <w:rFonts w:eastAsia="Times New Roman"/>
      <w:sz w:val="20"/>
      <w:szCs w:val="20"/>
    </w:rPr>
  </w:style>
  <w:style w:type="paragraph" w:customStyle="1" w:styleId="xl97">
    <w:name w:val="xl9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8">
    <w:name w:val="xl9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9">
    <w:name w:val="xl9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0">
    <w:name w:val="xl10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1">
    <w:name w:val="xl10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2">
    <w:name w:val="xl10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03">
    <w:name w:val="xl10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4">
    <w:name w:val="xl10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05">
    <w:name w:val="xl10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06">
    <w:name w:val="xl10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7">
    <w:name w:val="xl10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8">
    <w:name w:val="xl10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9">
    <w:name w:val="xl10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10">
    <w:name w:val="xl11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1">
    <w:name w:val="xl11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2">
    <w:name w:val="xl11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3">
    <w:name w:val="xl11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14">
    <w:name w:val="xl114"/>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sz w:val="20"/>
      <w:szCs w:val="20"/>
    </w:rPr>
  </w:style>
  <w:style w:type="paragraph" w:customStyle="1" w:styleId="xl115">
    <w:name w:val="xl115"/>
    <w:basedOn w:val="Normal"/>
    <w:rsid w:val="006240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16">
    <w:name w:val="xl11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117">
    <w:name w:val="xl11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20"/>
      <w:szCs w:val="20"/>
    </w:rPr>
  </w:style>
  <w:style w:type="paragraph" w:customStyle="1" w:styleId="xl118">
    <w:name w:val="xl11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119">
    <w:name w:val="xl11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0">
    <w:name w:val="xl12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1">
    <w:name w:val="xl12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2">
    <w:name w:val="xl12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3">
    <w:name w:val="xl12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24">
    <w:name w:val="xl12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25">
    <w:name w:val="xl12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6">
    <w:name w:val="xl12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7">
    <w:name w:val="xl12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8">
    <w:name w:val="xl12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29">
    <w:name w:val="xl12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0">
    <w:name w:val="xl13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1">
    <w:name w:val="xl13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32">
    <w:name w:val="xl13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3">
    <w:name w:val="xl13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4">
    <w:name w:val="xl13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135">
    <w:name w:val="xl13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6">
    <w:name w:val="xl13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7">
    <w:name w:val="xl13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8">
    <w:name w:val="xl13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9">
    <w:name w:val="xl13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0">
    <w:name w:val="xl14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1">
    <w:name w:val="xl14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2">
    <w:name w:val="xl14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3">
    <w:name w:val="xl14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4">
    <w:name w:val="xl14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5">
    <w:name w:val="xl14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6">
    <w:name w:val="xl14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7">
    <w:name w:val="xl14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8">
    <w:name w:val="xl14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49">
    <w:name w:val="xl14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0">
    <w:name w:val="xl15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1">
    <w:name w:val="xl151"/>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2">
    <w:name w:val="xl152"/>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3">
    <w:name w:val="xl153"/>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4">
    <w:name w:val="xl154"/>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5">
    <w:name w:val="xl155"/>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6">
    <w:name w:val="xl156"/>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7">
    <w:name w:val="xl157"/>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8">
    <w:name w:val="xl158"/>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9">
    <w:name w:val="xl159"/>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0">
    <w:name w:val="xl160"/>
    <w:basedOn w:val="Normal"/>
    <w:rsid w:val="00624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styleId="BodyTextIndent3">
    <w:name w:val="Body Text Indent 3"/>
    <w:basedOn w:val="Normal"/>
    <w:link w:val="BodyTextIndent3Char"/>
    <w:rsid w:val="005A3513"/>
    <w:pPr>
      <w:spacing w:before="0" w:line="240" w:lineRule="auto"/>
      <w:ind w:left="360" w:firstLine="0"/>
      <w:jc w:val="left"/>
    </w:pPr>
    <w:rPr>
      <w:rFonts w:ascii=".VnTime" w:eastAsia="Times New Roman" w:hAnsi=".VnTime"/>
      <w:sz w:val="16"/>
      <w:szCs w:val="16"/>
    </w:rPr>
  </w:style>
  <w:style w:type="character" w:customStyle="1" w:styleId="BodyTextIndent3Char">
    <w:name w:val="Body Text Indent 3 Char"/>
    <w:link w:val="BodyTextIndent3"/>
    <w:rsid w:val="005A3513"/>
    <w:rPr>
      <w:rFonts w:ascii=".VnTime" w:eastAsia="Times New Roman" w:hAnsi=".VnTime"/>
      <w:sz w:val="16"/>
      <w:szCs w:val="16"/>
    </w:rPr>
  </w:style>
  <w:style w:type="character" w:customStyle="1" w:styleId="vltext">
    <w:name w:val="vl_text"/>
    <w:basedOn w:val="DefaultParagraphFont"/>
    <w:uiPriority w:val="99"/>
    <w:rsid w:val="00023CE5"/>
  </w:style>
  <w:style w:type="character" w:customStyle="1" w:styleId="jlqj4b">
    <w:name w:val="jlqj4b"/>
    <w:basedOn w:val="DefaultParagraphFont"/>
    <w:rsid w:val="00023CE5"/>
  </w:style>
  <w:style w:type="paragraph" w:styleId="BodyText3">
    <w:name w:val="Body Text 3"/>
    <w:basedOn w:val="Normal"/>
    <w:link w:val="BodyText3Char"/>
    <w:uiPriority w:val="99"/>
    <w:semiHidden/>
    <w:unhideWhenUsed/>
    <w:rsid w:val="00FA69A9"/>
    <w:rPr>
      <w:sz w:val="16"/>
      <w:szCs w:val="16"/>
    </w:rPr>
  </w:style>
  <w:style w:type="character" w:customStyle="1" w:styleId="BodyText3Char">
    <w:name w:val="Body Text 3 Char"/>
    <w:basedOn w:val="DefaultParagraphFont"/>
    <w:link w:val="BodyText3"/>
    <w:uiPriority w:val="99"/>
    <w:semiHidden/>
    <w:rsid w:val="00FA69A9"/>
    <w:rPr>
      <w:sz w:val="16"/>
      <w:szCs w:val="16"/>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510D6C"/>
    <w:pPr>
      <w:ind w:left="720"/>
      <w:contextualSpacing/>
    </w:pPr>
  </w:style>
  <w:style w:type="character" w:styleId="Emphasis">
    <w:name w:val="Emphasis"/>
    <w:basedOn w:val="DefaultParagraphFont"/>
    <w:uiPriority w:val="20"/>
    <w:qFormat/>
    <w:rsid w:val="009F435E"/>
    <w:rPr>
      <w:i/>
      <w:iCs/>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244C60"/>
    <w:rPr>
      <w:sz w:val="28"/>
      <w:szCs w:val="22"/>
    </w:rPr>
  </w:style>
  <w:style w:type="character" w:customStyle="1" w:styleId="fontstyle01">
    <w:name w:val="fontstyle01"/>
    <w:rsid w:val="00621D1B"/>
    <w:rPr>
      <w:rFonts w:ascii="Times New Roman" w:hAnsi="Times New Roman"/>
      <w:color w:val="000000"/>
      <w:sz w:val="28"/>
    </w:rPr>
  </w:style>
  <w:style w:type="character" w:styleId="CommentReference">
    <w:name w:val="annotation reference"/>
    <w:basedOn w:val="DefaultParagraphFont"/>
    <w:uiPriority w:val="99"/>
    <w:semiHidden/>
    <w:unhideWhenUsed/>
    <w:rsid w:val="00856C79"/>
    <w:rPr>
      <w:sz w:val="16"/>
      <w:szCs w:val="16"/>
    </w:rPr>
  </w:style>
  <w:style w:type="paragraph" w:styleId="CommentText">
    <w:name w:val="annotation text"/>
    <w:basedOn w:val="Normal"/>
    <w:link w:val="CommentTextChar"/>
    <w:uiPriority w:val="99"/>
    <w:unhideWhenUsed/>
    <w:rsid w:val="00856C79"/>
    <w:pPr>
      <w:spacing w:line="240" w:lineRule="auto"/>
    </w:pPr>
    <w:rPr>
      <w:sz w:val="20"/>
      <w:szCs w:val="20"/>
    </w:rPr>
  </w:style>
  <w:style w:type="character" w:customStyle="1" w:styleId="CommentTextChar">
    <w:name w:val="Comment Text Char"/>
    <w:basedOn w:val="DefaultParagraphFont"/>
    <w:link w:val="CommentText"/>
    <w:uiPriority w:val="99"/>
    <w:rsid w:val="00856C79"/>
  </w:style>
  <w:style w:type="paragraph" w:styleId="CommentSubject">
    <w:name w:val="annotation subject"/>
    <w:basedOn w:val="CommentText"/>
    <w:next w:val="CommentText"/>
    <w:link w:val="CommentSubjectChar"/>
    <w:uiPriority w:val="99"/>
    <w:semiHidden/>
    <w:unhideWhenUsed/>
    <w:rsid w:val="00856C79"/>
    <w:rPr>
      <w:b/>
      <w:bCs/>
    </w:rPr>
  </w:style>
  <w:style w:type="character" w:customStyle="1" w:styleId="CommentSubjectChar">
    <w:name w:val="Comment Subject Char"/>
    <w:basedOn w:val="CommentTextChar"/>
    <w:link w:val="CommentSubject"/>
    <w:uiPriority w:val="99"/>
    <w:semiHidden/>
    <w:rsid w:val="00856C79"/>
    <w:rPr>
      <w:b/>
      <w:bCs/>
    </w:rPr>
  </w:style>
  <w:style w:type="paragraph" w:styleId="EndnoteText">
    <w:name w:val="endnote text"/>
    <w:basedOn w:val="Normal"/>
    <w:link w:val="EndnoteTextChar"/>
    <w:uiPriority w:val="99"/>
    <w:semiHidden/>
    <w:unhideWhenUsed/>
    <w:rsid w:val="00444A3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44A3D"/>
  </w:style>
  <w:style w:type="character" w:styleId="EndnoteReference">
    <w:name w:val="endnote reference"/>
    <w:basedOn w:val="DefaultParagraphFont"/>
    <w:uiPriority w:val="99"/>
    <w:semiHidden/>
    <w:unhideWhenUsed/>
    <w:rsid w:val="00444A3D"/>
    <w:rPr>
      <w:vertAlign w:val="superscript"/>
    </w:rPr>
  </w:style>
  <w:style w:type="paragraph" w:styleId="Revision">
    <w:name w:val="Revision"/>
    <w:hidden/>
    <w:uiPriority w:val="99"/>
    <w:semiHidden/>
    <w:rsid w:val="00777759"/>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0441">
      <w:bodyDiv w:val="1"/>
      <w:marLeft w:val="0"/>
      <w:marRight w:val="0"/>
      <w:marTop w:val="0"/>
      <w:marBottom w:val="0"/>
      <w:divBdr>
        <w:top w:val="none" w:sz="0" w:space="0" w:color="auto"/>
        <w:left w:val="none" w:sz="0" w:space="0" w:color="auto"/>
        <w:bottom w:val="none" w:sz="0" w:space="0" w:color="auto"/>
        <w:right w:val="none" w:sz="0" w:space="0" w:color="auto"/>
      </w:divBdr>
    </w:div>
    <w:div w:id="172837821">
      <w:bodyDiv w:val="1"/>
      <w:marLeft w:val="0"/>
      <w:marRight w:val="0"/>
      <w:marTop w:val="0"/>
      <w:marBottom w:val="0"/>
      <w:divBdr>
        <w:top w:val="none" w:sz="0" w:space="0" w:color="auto"/>
        <w:left w:val="none" w:sz="0" w:space="0" w:color="auto"/>
        <w:bottom w:val="none" w:sz="0" w:space="0" w:color="auto"/>
        <w:right w:val="none" w:sz="0" w:space="0" w:color="auto"/>
      </w:divBdr>
    </w:div>
    <w:div w:id="295918644">
      <w:bodyDiv w:val="1"/>
      <w:marLeft w:val="0"/>
      <w:marRight w:val="0"/>
      <w:marTop w:val="0"/>
      <w:marBottom w:val="0"/>
      <w:divBdr>
        <w:top w:val="none" w:sz="0" w:space="0" w:color="auto"/>
        <w:left w:val="none" w:sz="0" w:space="0" w:color="auto"/>
        <w:bottom w:val="none" w:sz="0" w:space="0" w:color="auto"/>
        <w:right w:val="none" w:sz="0" w:space="0" w:color="auto"/>
      </w:divBdr>
    </w:div>
    <w:div w:id="452208879">
      <w:bodyDiv w:val="1"/>
      <w:marLeft w:val="0"/>
      <w:marRight w:val="0"/>
      <w:marTop w:val="0"/>
      <w:marBottom w:val="0"/>
      <w:divBdr>
        <w:top w:val="none" w:sz="0" w:space="0" w:color="auto"/>
        <w:left w:val="none" w:sz="0" w:space="0" w:color="auto"/>
        <w:bottom w:val="none" w:sz="0" w:space="0" w:color="auto"/>
        <w:right w:val="none" w:sz="0" w:space="0" w:color="auto"/>
      </w:divBdr>
    </w:div>
    <w:div w:id="678695836">
      <w:bodyDiv w:val="1"/>
      <w:marLeft w:val="0"/>
      <w:marRight w:val="0"/>
      <w:marTop w:val="0"/>
      <w:marBottom w:val="0"/>
      <w:divBdr>
        <w:top w:val="none" w:sz="0" w:space="0" w:color="auto"/>
        <w:left w:val="none" w:sz="0" w:space="0" w:color="auto"/>
        <w:bottom w:val="none" w:sz="0" w:space="0" w:color="auto"/>
        <w:right w:val="none" w:sz="0" w:space="0" w:color="auto"/>
      </w:divBdr>
    </w:div>
    <w:div w:id="821315896">
      <w:bodyDiv w:val="1"/>
      <w:marLeft w:val="0"/>
      <w:marRight w:val="0"/>
      <w:marTop w:val="0"/>
      <w:marBottom w:val="0"/>
      <w:divBdr>
        <w:top w:val="none" w:sz="0" w:space="0" w:color="auto"/>
        <w:left w:val="none" w:sz="0" w:space="0" w:color="auto"/>
        <w:bottom w:val="none" w:sz="0" w:space="0" w:color="auto"/>
        <w:right w:val="none" w:sz="0" w:space="0" w:color="auto"/>
      </w:divBdr>
    </w:div>
    <w:div w:id="1002317247">
      <w:bodyDiv w:val="1"/>
      <w:marLeft w:val="0"/>
      <w:marRight w:val="0"/>
      <w:marTop w:val="0"/>
      <w:marBottom w:val="0"/>
      <w:divBdr>
        <w:top w:val="none" w:sz="0" w:space="0" w:color="auto"/>
        <w:left w:val="none" w:sz="0" w:space="0" w:color="auto"/>
        <w:bottom w:val="none" w:sz="0" w:space="0" w:color="auto"/>
        <w:right w:val="none" w:sz="0" w:space="0" w:color="auto"/>
      </w:divBdr>
    </w:div>
    <w:div w:id="1302229540">
      <w:bodyDiv w:val="1"/>
      <w:marLeft w:val="0"/>
      <w:marRight w:val="0"/>
      <w:marTop w:val="0"/>
      <w:marBottom w:val="0"/>
      <w:divBdr>
        <w:top w:val="none" w:sz="0" w:space="0" w:color="auto"/>
        <w:left w:val="none" w:sz="0" w:space="0" w:color="auto"/>
        <w:bottom w:val="none" w:sz="0" w:space="0" w:color="auto"/>
        <w:right w:val="none" w:sz="0" w:space="0" w:color="auto"/>
      </w:divBdr>
    </w:div>
    <w:div w:id="1400834015">
      <w:bodyDiv w:val="1"/>
      <w:marLeft w:val="0"/>
      <w:marRight w:val="0"/>
      <w:marTop w:val="0"/>
      <w:marBottom w:val="0"/>
      <w:divBdr>
        <w:top w:val="none" w:sz="0" w:space="0" w:color="auto"/>
        <w:left w:val="none" w:sz="0" w:space="0" w:color="auto"/>
        <w:bottom w:val="none" w:sz="0" w:space="0" w:color="auto"/>
        <w:right w:val="none" w:sz="0" w:space="0" w:color="auto"/>
      </w:divBdr>
    </w:div>
    <w:div w:id="1575814567">
      <w:bodyDiv w:val="1"/>
      <w:marLeft w:val="0"/>
      <w:marRight w:val="0"/>
      <w:marTop w:val="0"/>
      <w:marBottom w:val="0"/>
      <w:divBdr>
        <w:top w:val="none" w:sz="0" w:space="0" w:color="auto"/>
        <w:left w:val="none" w:sz="0" w:space="0" w:color="auto"/>
        <w:bottom w:val="none" w:sz="0" w:space="0" w:color="auto"/>
        <w:right w:val="none" w:sz="0" w:space="0" w:color="auto"/>
      </w:divBdr>
    </w:div>
    <w:div w:id="1579904605">
      <w:bodyDiv w:val="1"/>
      <w:marLeft w:val="0"/>
      <w:marRight w:val="0"/>
      <w:marTop w:val="0"/>
      <w:marBottom w:val="0"/>
      <w:divBdr>
        <w:top w:val="none" w:sz="0" w:space="0" w:color="auto"/>
        <w:left w:val="none" w:sz="0" w:space="0" w:color="auto"/>
        <w:bottom w:val="none" w:sz="0" w:space="0" w:color="auto"/>
        <w:right w:val="none" w:sz="0" w:space="0" w:color="auto"/>
      </w:divBdr>
    </w:div>
    <w:div w:id="1805535523">
      <w:bodyDiv w:val="1"/>
      <w:marLeft w:val="0"/>
      <w:marRight w:val="0"/>
      <w:marTop w:val="0"/>
      <w:marBottom w:val="0"/>
      <w:divBdr>
        <w:top w:val="none" w:sz="0" w:space="0" w:color="auto"/>
        <w:left w:val="none" w:sz="0" w:space="0" w:color="auto"/>
        <w:bottom w:val="none" w:sz="0" w:space="0" w:color="auto"/>
        <w:right w:val="none" w:sz="0" w:space="0" w:color="auto"/>
      </w:divBdr>
    </w:div>
    <w:div w:id="1886218061">
      <w:bodyDiv w:val="1"/>
      <w:marLeft w:val="0"/>
      <w:marRight w:val="0"/>
      <w:marTop w:val="0"/>
      <w:marBottom w:val="0"/>
      <w:divBdr>
        <w:top w:val="none" w:sz="0" w:space="0" w:color="auto"/>
        <w:left w:val="none" w:sz="0" w:space="0" w:color="auto"/>
        <w:bottom w:val="none" w:sz="0" w:space="0" w:color="auto"/>
        <w:right w:val="none" w:sz="0" w:space="0" w:color="auto"/>
      </w:divBdr>
    </w:div>
    <w:div w:id="2126271921">
      <w:bodyDiv w:val="1"/>
      <w:marLeft w:val="0"/>
      <w:marRight w:val="0"/>
      <w:marTop w:val="0"/>
      <w:marBottom w:val="0"/>
      <w:divBdr>
        <w:top w:val="none" w:sz="0" w:space="0" w:color="auto"/>
        <w:left w:val="none" w:sz="0" w:space="0" w:color="auto"/>
        <w:bottom w:val="none" w:sz="0" w:space="0" w:color="auto"/>
        <w:right w:val="none" w:sz="0" w:space="0" w:color="auto"/>
      </w:divBdr>
    </w:div>
    <w:div w:id="21398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FF5A-4FBA-4B15-953A-B7AE538D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ABC</cp:lastModifiedBy>
  <cp:revision>3</cp:revision>
  <cp:lastPrinted>2023-02-01T03:26:00Z</cp:lastPrinted>
  <dcterms:created xsi:type="dcterms:W3CDTF">2023-02-01T07:36:00Z</dcterms:created>
  <dcterms:modified xsi:type="dcterms:W3CDTF">2023-02-01T07:38:00Z</dcterms:modified>
</cp:coreProperties>
</file>