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4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6472"/>
      </w:tblGrid>
      <w:tr w:rsidR="0081361D" w:rsidTr="00013880">
        <w:trPr>
          <w:trHeight w:val="839"/>
        </w:trPr>
        <w:tc>
          <w:tcPr>
            <w:tcW w:w="2973" w:type="dxa"/>
          </w:tcPr>
          <w:p w:rsidR="0081361D" w:rsidRDefault="00727C7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ỦY BAN NHÂN DÂN</w:t>
            </w:r>
          </w:p>
          <w:p w:rsidR="0081361D" w:rsidRDefault="00727C7A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margin">
                        <wp:posOffset>553901</wp:posOffset>
                      </wp:positionH>
                      <wp:positionV relativeFrom="paragraph">
                        <wp:posOffset>222250</wp:posOffset>
                      </wp:positionV>
                      <wp:extent cx="572770" cy="0"/>
                      <wp:effectExtent l="0" t="0" r="374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7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line w14:anchorId="0B51BF06" id="Straight Connector 1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3.6pt,17.5pt" to="88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b/>
                <w:sz w:val="28"/>
              </w:rPr>
              <w:t>TỈNH ĐẮK NÔNG</w:t>
            </w:r>
          </w:p>
        </w:tc>
        <w:tc>
          <w:tcPr>
            <w:tcW w:w="6472" w:type="dxa"/>
          </w:tcPr>
          <w:p w:rsidR="0081361D" w:rsidRDefault="00727C7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CỘNG HÒA XÃ HỘI CHỦ NGHĨA VIỆT NAM</w:t>
            </w:r>
          </w:p>
          <w:p w:rsidR="0081361D" w:rsidRPr="006B4CC3" w:rsidRDefault="006B4CC3" w:rsidP="0001388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B4CC3"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margin">
                        <wp:posOffset>833755</wp:posOffset>
                      </wp:positionH>
                      <wp:positionV relativeFrom="paragraph">
                        <wp:posOffset>225244</wp:posOffset>
                      </wp:positionV>
                      <wp:extent cx="2273935" cy="0"/>
                      <wp:effectExtent l="0" t="0" r="3111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39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line w14:anchorId="50C3F21D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5.65pt,17.75pt" to="244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727C7A">
              <w:rPr>
                <w:b/>
                <w:sz w:val="28"/>
              </w:rPr>
              <w:t xml:space="preserve">Độc lập </w:t>
            </w:r>
            <w:r w:rsidR="00013880">
              <w:rPr>
                <w:b/>
                <w:sz w:val="28"/>
              </w:rPr>
              <w:t>-</w:t>
            </w:r>
            <w:r w:rsidR="00727C7A">
              <w:rPr>
                <w:b/>
                <w:sz w:val="28"/>
              </w:rPr>
              <w:t xml:space="preserve"> Tự do </w:t>
            </w:r>
            <w:r w:rsidR="00013880">
              <w:rPr>
                <w:b/>
                <w:sz w:val="28"/>
              </w:rPr>
              <w:t>-</w:t>
            </w:r>
            <w:r w:rsidR="00727C7A">
              <w:rPr>
                <w:b/>
                <w:sz w:val="28"/>
              </w:rPr>
              <w:t xml:space="preserve"> Hạnh phúc</w:t>
            </w:r>
          </w:p>
        </w:tc>
      </w:tr>
      <w:tr w:rsidR="0081361D" w:rsidTr="00013880">
        <w:tc>
          <w:tcPr>
            <w:tcW w:w="2973" w:type="dxa"/>
          </w:tcPr>
          <w:p w:rsidR="0081361D" w:rsidRDefault="00727C7A" w:rsidP="0001388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Số:           /KH-UBND</w:t>
            </w:r>
          </w:p>
        </w:tc>
        <w:tc>
          <w:tcPr>
            <w:tcW w:w="6472" w:type="dxa"/>
          </w:tcPr>
          <w:p w:rsidR="0081361D" w:rsidRDefault="00727C7A" w:rsidP="00E96CFC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Đắk Nông, ngày      tháng 0</w:t>
            </w:r>
            <w:r w:rsidR="00E96CFC">
              <w:rPr>
                <w:i/>
                <w:sz w:val="28"/>
              </w:rPr>
              <w:t>2</w:t>
            </w:r>
            <w:r>
              <w:rPr>
                <w:i/>
                <w:sz w:val="28"/>
              </w:rPr>
              <w:t xml:space="preserve"> năm 2023</w:t>
            </w:r>
          </w:p>
        </w:tc>
      </w:tr>
    </w:tbl>
    <w:p w:rsidR="0081361D" w:rsidRDefault="005C2A17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438114</wp:posOffset>
                </wp:positionH>
                <wp:positionV relativeFrom="paragraph">
                  <wp:posOffset>95430</wp:posOffset>
                </wp:positionV>
                <wp:extent cx="931653" cy="310527"/>
                <wp:effectExtent l="0" t="0" r="2095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653" cy="310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A17" w:rsidRPr="005C2A17" w:rsidRDefault="005C2A17" w:rsidP="005C2A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C2A17">
                              <w:rPr>
                                <w:b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.5pt;margin-top:7.5pt;width:73.35pt;height:2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" fillcolor="white [3201]" strokeweight=".5pt">
                <v:textbox>
                  <w:txbxContent>
                    <w:p w:rsidR="005C2A17" w:rsidRPr="005C2A17" w:rsidRDefault="005C2A17" w:rsidP="005C2A1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C2A17">
                        <w:rPr>
                          <w:b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</w:p>
    <w:p w:rsidR="0081361D" w:rsidRDefault="00727C7A" w:rsidP="00A0745A">
      <w:pPr>
        <w:spacing w:before="120" w:after="0" w:line="240" w:lineRule="auto"/>
        <w:jc w:val="center"/>
        <w:rPr>
          <w:b/>
          <w:sz w:val="28"/>
        </w:rPr>
      </w:pPr>
      <w:r>
        <w:rPr>
          <w:b/>
          <w:sz w:val="28"/>
        </w:rPr>
        <w:t>KẾ HOẠCH</w:t>
      </w:r>
    </w:p>
    <w:p w:rsidR="00797847" w:rsidRDefault="00727C7A" w:rsidP="004520A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</w:t>
      </w:r>
      <w:r w:rsidR="00797847">
        <w:rPr>
          <w:b/>
          <w:sz w:val="28"/>
        </w:rPr>
        <w:t>riể</w:t>
      </w:r>
      <w:r w:rsidR="00C7621B">
        <w:rPr>
          <w:b/>
          <w:sz w:val="28"/>
        </w:rPr>
        <w:t>n khai D</w:t>
      </w:r>
      <w:r w:rsidR="00797847">
        <w:rPr>
          <w:b/>
          <w:sz w:val="28"/>
        </w:rPr>
        <w:t xml:space="preserve">ự án </w:t>
      </w:r>
      <w:r w:rsidR="00C7621B">
        <w:rPr>
          <w:b/>
          <w:sz w:val="28"/>
        </w:rPr>
        <w:t>đ</w:t>
      </w:r>
      <w:r w:rsidR="00797847">
        <w:rPr>
          <w:b/>
          <w:sz w:val="28"/>
        </w:rPr>
        <w:t xml:space="preserve">ầu tư xây dựng và kinh doanh </w:t>
      </w:r>
    </w:p>
    <w:p w:rsidR="0081361D" w:rsidRDefault="00797847" w:rsidP="004520A1">
      <w:pPr>
        <w:spacing w:after="0" w:line="24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kết</w:t>
      </w:r>
      <w:proofErr w:type="gramEnd"/>
      <w:r>
        <w:rPr>
          <w:b/>
          <w:sz w:val="28"/>
        </w:rPr>
        <w:t xml:space="preserve"> cấu hạ tầng khu công nghiệp Nhân Cơ 2</w:t>
      </w:r>
    </w:p>
    <w:p w:rsidR="0081361D" w:rsidRDefault="006D6581" w:rsidP="00AD5ECC">
      <w:pPr>
        <w:spacing w:before="240" w:after="0" w:line="240" w:lineRule="auto"/>
        <w:ind w:firstLine="720"/>
        <w:rPr>
          <w:lang w:val="vi-VN" w:eastAsia="vi-VN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54083</wp:posOffset>
                </wp:positionV>
                <wp:extent cx="979352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3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464641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25pt" to="77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D0EDB" w:rsidRDefault="00727C7A" w:rsidP="00AD5ECC">
      <w:pPr>
        <w:spacing w:after="0" w:line="240" w:lineRule="auto"/>
        <w:ind w:firstLine="720"/>
        <w:jc w:val="both"/>
        <w:rPr>
          <w:sz w:val="28"/>
          <w:szCs w:val="28"/>
          <w:lang w:eastAsia="vi-VN"/>
        </w:rPr>
      </w:pPr>
      <w:r>
        <w:rPr>
          <w:sz w:val="28"/>
          <w:szCs w:val="28"/>
          <w:lang w:val="vi-VN" w:eastAsia="vi-VN"/>
        </w:rPr>
        <w:t xml:space="preserve">Thực hiện </w:t>
      </w:r>
      <w:r w:rsidR="003C580F">
        <w:rPr>
          <w:sz w:val="28"/>
          <w:szCs w:val="28"/>
          <w:lang w:eastAsia="vi-VN"/>
        </w:rPr>
        <w:t xml:space="preserve">Quyết định số 1441/QĐ-TTg ngày 17/11/2022 của Thủ tướng Chính phủ </w:t>
      </w:r>
      <w:r w:rsidR="00386C83">
        <w:rPr>
          <w:sz w:val="28"/>
          <w:szCs w:val="28"/>
          <w:lang w:eastAsia="vi-VN"/>
        </w:rPr>
        <w:t xml:space="preserve">về </w:t>
      </w:r>
      <w:r w:rsidR="003C580F">
        <w:rPr>
          <w:sz w:val="28"/>
          <w:szCs w:val="28"/>
          <w:lang w:eastAsia="vi-VN"/>
        </w:rPr>
        <w:t>chủ trương đầu tư Dự án đầu tư xây dựng và kinh doanh kết cấu hạ tầng khu công nghiệp Nhân Cơ 2</w:t>
      </w:r>
      <w:r w:rsidR="00A44A1E">
        <w:rPr>
          <w:sz w:val="28"/>
          <w:szCs w:val="28"/>
          <w:lang w:eastAsia="vi-VN"/>
        </w:rPr>
        <w:t xml:space="preserve">; </w:t>
      </w:r>
    </w:p>
    <w:p w:rsidR="0081361D" w:rsidRDefault="00CD0EDB" w:rsidP="00F720C6">
      <w:pPr>
        <w:spacing w:before="12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vi-VN"/>
        </w:rPr>
        <w:t>X</w:t>
      </w:r>
      <w:r w:rsidR="00A44A1E">
        <w:rPr>
          <w:sz w:val="28"/>
          <w:szCs w:val="28"/>
          <w:lang w:eastAsia="vi-VN"/>
        </w:rPr>
        <w:t xml:space="preserve">ét đề nghị của </w:t>
      </w:r>
      <w:r w:rsidR="002870B4">
        <w:rPr>
          <w:sz w:val="28"/>
          <w:szCs w:val="28"/>
          <w:lang w:eastAsia="vi-VN"/>
        </w:rPr>
        <w:t>Ban Quản lý các khu công nghiệp</w:t>
      </w:r>
      <w:r w:rsidR="00A44A1E">
        <w:rPr>
          <w:sz w:val="28"/>
          <w:szCs w:val="28"/>
          <w:lang w:eastAsia="vi-VN"/>
        </w:rPr>
        <w:t xml:space="preserve"> tại </w:t>
      </w:r>
      <w:r w:rsidR="002870B4">
        <w:rPr>
          <w:sz w:val="28"/>
          <w:szCs w:val="28"/>
          <w:lang w:eastAsia="vi-VN"/>
        </w:rPr>
        <w:t>Tờ trình số       /TTr-BQLKCN ngày      /01/2023</w:t>
      </w:r>
      <w:r>
        <w:rPr>
          <w:sz w:val="28"/>
          <w:szCs w:val="28"/>
          <w:lang w:eastAsia="vi-VN"/>
        </w:rPr>
        <w:t>;</w:t>
      </w:r>
      <w:r w:rsidR="002870B4">
        <w:rPr>
          <w:sz w:val="28"/>
          <w:szCs w:val="28"/>
          <w:lang w:eastAsia="vi-VN"/>
        </w:rPr>
        <w:t xml:space="preserve"> UBND tỉnh </w:t>
      </w:r>
      <w:r w:rsidR="00727C7A">
        <w:rPr>
          <w:sz w:val="28"/>
          <w:szCs w:val="28"/>
          <w:lang w:eastAsia="vi-VN"/>
        </w:rPr>
        <w:t>Đắk Nông</w:t>
      </w:r>
      <w:r w:rsidR="00727C7A">
        <w:rPr>
          <w:sz w:val="28"/>
          <w:szCs w:val="28"/>
          <w:lang w:val="vi-VN" w:eastAsia="vi-VN"/>
        </w:rPr>
        <w:t xml:space="preserve"> ban hành </w:t>
      </w:r>
      <w:r w:rsidR="004458D4">
        <w:rPr>
          <w:sz w:val="28"/>
          <w:szCs w:val="28"/>
          <w:lang w:eastAsia="vi-VN"/>
        </w:rPr>
        <w:t xml:space="preserve">Kế hoạch triển khai Dự </w:t>
      </w:r>
      <w:proofErr w:type="gramStart"/>
      <w:r w:rsidR="004458D4">
        <w:rPr>
          <w:sz w:val="28"/>
          <w:szCs w:val="28"/>
          <w:lang w:eastAsia="vi-VN"/>
        </w:rPr>
        <w:t>án</w:t>
      </w:r>
      <w:proofErr w:type="gramEnd"/>
      <w:r w:rsidR="004458D4">
        <w:rPr>
          <w:sz w:val="28"/>
          <w:szCs w:val="28"/>
          <w:lang w:eastAsia="vi-VN"/>
        </w:rPr>
        <w:t xml:space="preserve"> đầu tư xây dựng và kinh doanh kết cấu hạ tầng khu công nghiệp Nhân Cơ 2</w:t>
      </w:r>
      <w:r w:rsidR="00727C7A">
        <w:rPr>
          <w:sz w:val="28"/>
          <w:szCs w:val="28"/>
          <w:lang w:val="vi-VN" w:eastAsia="vi-VN"/>
        </w:rPr>
        <w:t xml:space="preserve"> (sau đây gọi là Kế hoạch), với các nội dung sau đây:</w:t>
      </w:r>
    </w:p>
    <w:p w:rsidR="0081361D" w:rsidRDefault="00727C7A" w:rsidP="00F720C6">
      <w:pPr>
        <w:spacing w:before="120" w:after="0" w:line="24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vi-VN" w:eastAsia="vi-VN"/>
        </w:rPr>
        <w:t>I. MỤC ĐÍCH, YÊU CẦU</w:t>
      </w:r>
    </w:p>
    <w:p w:rsidR="0081361D" w:rsidRDefault="00727C7A" w:rsidP="00F720C6">
      <w:pPr>
        <w:spacing w:before="120" w:after="0" w:line="24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vi-VN" w:eastAsia="vi-VN"/>
        </w:rPr>
        <w:t>1. Mục đích</w:t>
      </w:r>
    </w:p>
    <w:p w:rsidR="0081361D" w:rsidRDefault="00675840" w:rsidP="00F720C6">
      <w:pPr>
        <w:spacing w:before="12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vi-VN"/>
        </w:rPr>
        <w:t>Triển khai t</w:t>
      </w:r>
      <w:r>
        <w:rPr>
          <w:sz w:val="28"/>
          <w:szCs w:val="28"/>
          <w:lang w:val="vi-VN" w:eastAsia="vi-VN"/>
        </w:rPr>
        <w:t xml:space="preserve">hực hiện </w:t>
      </w:r>
      <w:r w:rsidR="00386C83">
        <w:rPr>
          <w:sz w:val="28"/>
          <w:szCs w:val="28"/>
          <w:lang w:eastAsia="vi-VN"/>
        </w:rPr>
        <w:t xml:space="preserve">Dự án đầu tư xây dựng và kinh doanh kết cấu hạ tầng khu công nghiệp Nhân Cơ 2 </w:t>
      </w:r>
      <w:r w:rsidR="005E2C66">
        <w:rPr>
          <w:sz w:val="28"/>
          <w:szCs w:val="28"/>
          <w:lang w:eastAsia="vi-VN"/>
        </w:rPr>
        <w:t xml:space="preserve">(gọi tắt là Dự án) </w:t>
      </w:r>
      <w:r w:rsidR="00386C83">
        <w:rPr>
          <w:sz w:val="28"/>
          <w:szCs w:val="28"/>
          <w:lang w:eastAsia="vi-VN"/>
        </w:rPr>
        <w:t>theo đúng</w:t>
      </w:r>
      <w:r w:rsidR="005E2C66">
        <w:rPr>
          <w:sz w:val="28"/>
          <w:szCs w:val="28"/>
          <w:lang w:eastAsia="vi-VN"/>
        </w:rPr>
        <w:t xml:space="preserve"> quy định của pháp luật và </w:t>
      </w:r>
      <w:r w:rsidR="00386C83">
        <w:rPr>
          <w:sz w:val="28"/>
          <w:szCs w:val="28"/>
          <w:lang w:eastAsia="vi-VN"/>
        </w:rPr>
        <w:t xml:space="preserve">chỉ đạo của Thủ tướng Chính phủ tại </w:t>
      </w:r>
      <w:r>
        <w:rPr>
          <w:sz w:val="28"/>
          <w:szCs w:val="28"/>
          <w:lang w:eastAsia="vi-VN"/>
        </w:rPr>
        <w:t xml:space="preserve">Quyết định số 1441/QĐ-TTg ngày 17/11/2022 </w:t>
      </w:r>
      <w:r w:rsidR="00386C83">
        <w:rPr>
          <w:sz w:val="28"/>
          <w:szCs w:val="28"/>
          <w:lang w:eastAsia="vi-VN"/>
        </w:rPr>
        <w:t xml:space="preserve">về </w:t>
      </w:r>
      <w:r>
        <w:rPr>
          <w:sz w:val="28"/>
          <w:szCs w:val="28"/>
          <w:lang w:eastAsia="vi-VN"/>
        </w:rPr>
        <w:t xml:space="preserve">chủ trương đầu tư Dự án đầu tư xây dựng và kinh doanh kết cấu </w:t>
      </w:r>
      <w:proofErr w:type="gramStart"/>
      <w:r>
        <w:rPr>
          <w:sz w:val="28"/>
          <w:szCs w:val="28"/>
          <w:lang w:eastAsia="vi-VN"/>
        </w:rPr>
        <w:t>hạ</w:t>
      </w:r>
      <w:proofErr w:type="gramEnd"/>
      <w:r>
        <w:rPr>
          <w:sz w:val="28"/>
          <w:szCs w:val="28"/>
          <w:lang w:eastAsia="vi-VN"/>
        </w:rPr>
        <w:t xml:space="preserve"> tầng khu công nghiệp Nhân Cơ 2</w:t>
      </w:r>
      <w:r w:rsidR="00727C7A">
        <w:rPr>
          <w:sz w:val="28"/>
          <w:szCs w:val="28"/>
          <w:lang w:eastAsia="vi-VN"/>
        </w:rPr>
        <w:t>.</w:t>
      </w:r>
    </w:p>
    <w:p w:rsidR="0081361D" w:rsidRDefault="00727C7A" w:rsidP="00F720C6">
      <w:pPr>
        <w:spacing w:before="120" w:after="0" w:line="24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vi-VN" w:eastAsia="vi-VN"/>
        </w:rPr>
        <w:t>2. Yêu cầu</w:t>
      </w:r>
    </w:p>
    <w:p w:rsidR="0081361D" w:rsidRDefault="00C91F5C" w:rsidP="00F720C6">
      <w:pPr>
        <w:spacing w:before="12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vi-VN"/>
        </w:rPr>
        <w:t xml:space="preserve">- Dự án </w:t>
      </w:r>
      <w:r w:rsidR="005E2C66">
        <w:rPr>
          <w:sz w:val="28"/>
          <w:szCs w:val="28"/>
          <w:lang w:eastAsia="vi-VN"/>
        </w:rPr>
        <w:t xml:space="preserve">được triển khai nhanh, đúng nội dung, tiến độ và bảo đảm trình tự, thủ tục thực hiện </w:t>
      </w:r>
      <w:proofErr w:type="gramStart"/>
      <w:r w:rsidR="005E2C66">
        <w:rPr>
          <w:sz w:val="28"/>
          <w:szCs w:val="28"/>
          <w:lang w:eastAsia="vi-VN"/>
        </w:rPr>
        <w:t>theo</w:t>
      </w:r>
      <w:proofErr w:type="gramEnd"/>
      <w:r w:rsidR="005E2C66">
        <w:rPr>
          <w:sz w:val="28"/>
          <w:szCs w:val="28"/>
          <w:lang w:eastAsia="vi-VN"/>
        </w:rPr>
        <w:t xml:space="preserve"> quy định của pháp luật, quyết định chấp thuận chủ trương đầu tư và giấy chứng nhận đăng ký đầu tư. </w:t>
      </w:r>
    </w:p>
    <w:p w:rsidR="005E2C66" w:rsidRDefault="005E2C66" w:rsidP="00F720C6">
      <w:pPr>
        <w:spacing w:before="120" w:after="0" w:line="240" w:lineRule="auto"/>
        <w:ind w:firstLine="720"/>
        <w:jc w:val="both"/>
        <w:rPr>
          <w:sz w:val="28"/>
          <w:szCs w:val="28"/>
          <w:lang w:eastAsia="vi-VN"/>
        </w:rPr>
      </w:pPr>
      <w:r>
        <w:rPr>
          <w:sz w:val="28"/>
          <w:szCs w:val="28"/>
          <w:lang w:eastAsia="vi-VN"/>
        </w:rPr>
        <w:t>- Có sự phân công cụ thể, rõ ràng về nhiệm vụ và trách nhiệm của các cơ quan, đơn vị, địa phương có liên quan trong việc triển khai Dự án.</w:t>
      </w:r>
    </w:p>
    <w:p w:rsidR="00F720C6" w:rsidRDefault="00521802" w:rsidP="00F720C6">
      <w:pPr>
        <w:spacing w:before="120" w:after="0" w:line="240" w:lineRule="auto"/>
        <w:ind w:firstLine="720"/>
        <w:jc w:val="both"/>
        <w:rPr>
          <w:sz w:val="28"/>
          <w:szCs w:val="28"/>
          <w:lang w:eastAsia="vi-VN"/>
        </w:rPr>
      </w:pPr>
      <w:r>
        <w:rPr>
          <w:sz w:val="28"/>
          <w:szCs w:val="28"/>
          <w:lang w:eastAsia="vi-VN"/>
        </w:rPr>
        <w:t>- Phân công cụ thể cơ quan đầu mối triển khai để Dự án được triển khai thuận lợi, tránh lúng túng, đùn đầy trách nhiệm</w:t>
      </w:r>
      <w:r w:rsidR="00810246">
        <w:rPr>
          <w:sz w:val="28"/>
          <w:szCs w:val="28"/>
          <w:lang w:eastAsia="vi-VN"/>
        </w:rPr>
        <w:t xml:space="preserve"> giữa các đơn vị liên quan, bảo đảm mỗi nhiệm vụ phải được thực hiện đến kết quả cuối cùng.</w:t>
      </w:r>
    </w:p>
    <w:p w:rsidR="0081361D" w:rsidRDefault="00470F3B" w:rsidP="00F720C6">
      <w:pPr>
        <w:spacing w:before="120" w:after="0" w:line="240" w:lineRule="auto"/>
        <w:ind w:firstLine="720"/>
        <w:jc w:val="both"/>
        <w:rPr>
          <w:b/>
          <w:bCs/>
          <w:sz w:val="28"/>
          <w:szCs w:val="28"/>
          <w:lang w:eastAsia="vi-VN"/>
        </w:rPr>
      </w:pPr>
      <w:r>
        <w:rPr>
          <w:b/>
          <w:bCs/>
          <w:sz w:val="28"/>
          <w:szCs w:val="28"/>
          <w:lang w:val="vi-VN" w:eastAsia="vi-VN"/>
        </w:rPr>
        <w:t xml:space="preserve">II. </w:t>
      </w:r>
      <w:r>
        <w:rPr>
          <w:b/>
          <w:bCs/>
          <w:sz w:val="28"/>
          <w:szCs w:val="28"/>
          <w:lang w:eastAsia="vi-VN"/>
        </w:rPr>
        <w:t>THÔNG TIN V</w:t>
      </w:r>
      <w:r w:rsidR="00F720C6">
        <w:rPr>
          <w:b/>
          <w:bCs/>
          <w:sz w:val="28"/>
          <w:szCs w:val="28"/>
          <w:lang w:eastAsia="vi-VN"/>
        </w:rPr>
        <w:t>Ề</w:t>
      </w:r>
      <w:r>
        <w:rPr>
          <w:b/>
          <w:bCs/>
          <w:sz w:val="28"/>
          <w:szCs w:val="28"/>
          <w:lang w:eastAsia="vi-VN"/>
        </w:rPr>
        <w:t xml:space="preserve"> DỰ ÁN ĐẦU TƯ</w:t>
      </w:r>
    </w:p>
    <w:p w:rsidR="00F720C6" w:rsidRPr="00F720C6" w:rsidRDefault="00A262B5" w:rsidP="00F720C6">
      <w:pPr>
        <w:tabs>
          <w:tab w:val="left" w:leader="dot" w:pos="9072"/>
        </w:tabs>
        <w:spacing w:before="120"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F720C6" w:rsidRPr="00F720C6">
        <w:rPr>
          <w:rFonts w:cs="Times New Roman"/>
          <w:sz w:val="28"/>
          <w:szCs w:val="28"/>
        </w:rPr>
        <w:t xml:space="preserve">Tên dự </w:t>
      </w:r>
      <w:proofErr w:type="gramStart"/>
      <w:r w:rsidR="00F720C6" w:rsidRPr="00F720C6">
        <w:rPr>
          <w:rFonts w:cs="Times New Roman"/>
          <w:sz w:val="28"/>
          <w:szCs w:val="28"/>
        </w:rPr>
        <w:t>án</w:t>
      </w:r>
      <w:proofErr w:type="gramEnd"/>
      <w:r w:rsidR="00F720C6" w:rsidRPr="00F720C6">
        <w:rPr>
          <w:rFonts w:cs="Times New Roman"/>
          <w:sz w:val="28"/>
          <w:szCs w:val="28"/>
        </w:rPr>
        <w:t xml:space="preserve"> đầu tư: ĐẦU TƯ XÂY DỰNG VÀ KINH DOANH KẾT CẤU HẠ TẦNG KHU CÔNG NGHIỆP NHÂN CƠ 2.</w:t>
      </w:r>
    </w:p>
    <w:p w:rsidR="00F720C6" w:rsidRDefault="00A262B5" w:rsidP="00F720C6">
      <w:pPr>
        <w:tabs>
          <w:tab w:val="left" w:leader="dot" w:pos="9072"/>
        </w:tabs>
        <w:spacing w:before="120"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F720C6" w:rsidRPr="00F720C6">
        <w:rPr>
          <w:rFonts w:cs="Times New Roman"/>
          <w:sz w:val="28"/>
          <w:szCs w:val="28"/>
        </w:rPr>
        <w:t>Mục tiêu dự án: Đầu tư xây dựng và kinh doanh kết cấu hạ tầng khu công nghiệp khu công nghiệp Nhân Cơ 2.</w:t>
      </w:r>
    </w:p>
    <w:p w:rsidR="00F720C6" w:rsidRPr="00F720C6" w:rsidRDefault="00A262B5" w:rsidP="00A262B5">
      <w:pPr>
        <w:tabs>
          <w:tab w:val="left" w:leader="dot" w:pos="9072"/>
        </w:tabs>
        <w:spacing w:before="120"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F720C6" w:rsidRPr="00F720C6">
        <w:rPr>
          <w:rFonts w:cs="Times New Roman"/>
          <w:sz w:val="28"/>
          <w:szCs w:val="28"/>
        </w:rPr>
        <w:t>Quy mô dự án: 400 ha</w:t>
      </w:r>
      <w:r>
        <w:rPr>
          <w:rFonts w:cs="Times New Roman"/>
          <w:sz w:val="28"/>
          <w:szCs w:val="28"/>
        </w:rPr>
        <w:t>.</w:t>
      </w:r>
    </w:p>
    <w:p w:rsidR="00A262B5" w:rsidRDefault="00A262B5" w:rsidP="00A262B5">
      <w:pPr>
        <w:tabs>
          <w:tab w:val="left" w:leader="dot" w:pos="9072"/>
        </w:tabs>
        <w:spacing w:before="120"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4. </w:t>
      </w:r>
      <w:r w:rsidRPr="00F720C6">
        <w:rPr>
          <w:rFonts w:cs="Times New Roman"/>
          <w:sz w:val="28"/>
          <w:szCs w:val="28"/>
        </w:rPr>
        <w:t xml:space="preserve">Tổng vốn đầu tư: 1.442.421.500.000 </w:t>
      </w:r>
      <w:r w:rsidRPr="00F720C6">
        <w:rPr>
          <w:rFonts w:cs="Times New Roman"/>
          <w:i/>
          <w:sz w:val="28"/>
          <w:szCs w:val="28"/>
        </w:rPr>
        <w:t xml:space="preserve">(một nghìn, bốn trăm bốn mươi hai tỷ, bốn trăm hai mươi mốt triệu, năm trăm nghìn) </w:t>
      </w:r>
      <w:r w:rsidRPr="00F720C6">
        <w:rPr>
          <w:rFonts w:cs="Times New Roman"/>
          <w:sz w:val="28"/>
          <w:szCs w:val="28"/>
        </w:rPr>
        <w:t>đồng</w:t>
      </w:r>
      <w:r>
        <w:rPr>
          <w:rFonts w:cs="Times New Roman"/>
          <w:sz w:val="28"/>
          <w:szCs w:val="28"/>
        </w:rPr>
        <w:t>.</w:t>
      </w:r>
    </w:p>
    <w:p w:rsidR="00F720C6" w:rsidRPr="00F720C6" w:rsidRDefault="00A262B5" w:rsidP="00F720C6">
      <w:pPr>
        <w:tabs>
          <w:tab w:val="left" w:leader="dot" w:pos="9072"/>
        </w:tabs>
        <w:spacing w:before="120" w:after="0" w:line="240" w:lineRule="auto"/>
        <w:ind w:firstLine="720"/>
        <w:jc w:val="both"/>
        <w:rPr>
          <w:rFonts w:cs="Times New Roman"/>
          <w:b/>
          <w:bCs/>
          <w:sz w:val="28"/>
          <w:szCs w:val="28"/>
          <w:lang w:val="pt-BR"/>
        </w:rPr>
      </w:pPr>
      <w:r>
        <w:rPr>
          <w:rFonts w:cs="Times New Roman"/>
          <w:sz w:val="28"/>
          <w:szCs w:val="28"/>
        </w:rPr>
        <w:t xml:space="preserve">5. </w:t>
      </w:r>
      <w:r w:rsidR="00F720C6" w:rsidRPr="00F720C6">
        <w:rPr>
          <w:rFonts w:cs="Times New Roman"/>
          <w:sz w:val="28"/>
          <w:szCs w:val="28"/>
        </w:rPr>
        <w:t xml:space="preserve">Địa điểm thực hiện dự án: Khu công nghiệp Nhân Cơ 2, </w:t>
      </w:r>
      <w:r w:rsidR="00F720C6" w:rsidRPr="00F720C6">
        <w:rPr>
          <w:rFonts w:cs="Times New Roman"/>
          <w:sz w:val="28"/>
          <w:szCs w:val="28"/>
          <w:lang w:val="nb-NO"/>
        </w:rPr>
        <w:t>xã Nhân Cơ, huyện Đắk R’lấp, tỉnh Đắk Nông, Việt Nam.</w:t>
      </w:r>
    </w:p>
    <w:p w:rsidR="00A262B5" w:rsidRDefault="00A262B5" w:rsidP="00A262B5">
      <w:pPr>
        <w:tabs>
          <w:tab w:val="left" w:leader="dot" w:pos="9072"/>
        </w:tabs>
        <w:spacing w:before="120"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="00F720C6" w:rsidRPr="00F720C6">
        <w:rPr>
          <w:rFonts w:cs="Times New Roman"/>
          <w:sz w:val="28"/>
          <w:szCs w:val="28"/>
        </w:rPr>
        <w:t>Tiến độ thực hiện dự án:</w:t>
      </w:r>
      <w:r>
        <w:rPr>
          <w:rFonts w:cs="Times New Roman"/>
          <w:sz w:val="28"/>
          <w:szCs w:val="28"/>
        </w:rPr>
        <w:t xml:space="preserve"> </w:t>
      </w:r>
      <w:r w:rsidR="00F720C6" w:rsidRPr="00F720C6">
        <w:rPr>
          <w:rFonts w:cs="Times New Roman"/>
          <w:sz w:val="28"/>
          <w:szCs w:val="28"/>
        </w:rPr>
        <w:t>Từ quý IV/2022 đến quý IV/202</w:t>
      </w:r>
      <w:r>
        <w:rPr>
          <w:rFonts w:cs="Times New Roman"/>
          <w:sz w:val="28"/>
          <w:szCs w:val="28"/>
        </w:rPr>
        <w:t>7</w:t>
      </w:r>
      <w:r w:rsidR="00F720C6" w:rsidRPr="00F720C6">
        <w:rPr>
          <w:rFonts w:cs="Times New Roman"/>
          <w:sz w:val="28"/>
          <w:szCs w:val="28"/>
        </w:rPr>
        <w:t>.</w:t>
      </w:r>
    </w:p>
    <w:p w:rsidR="00A262B5" w:rsidRDefault="00727C7A" w:rsidP="00DF75D1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b/>
          <w:bCs/>
          <w:sz w:val="28"/>
          <w:szCs w:val="28"/>
          <w:lang w:val="vi-VN" w:eastAsia="vi-VN"/>
        </w:rPr>
      </w:pPr>
      <w:r>
        <w:rPr>
          <w:b/>
          <w:bCs/>
          <w:sz w:val="28"/>
          <w:szCs w:val="28"/>
          <w:lang w:val="vi-VN" w:eastAsia="vi-VN"/>
        </w:rPr>
        <w:t xml:space="preserve">III. PHÂN CÔNG </w:t>
      </w:r>
      <w:r w:rsidR="00A262B5">
        <w:rPr>
          <w:b/>
          <w:bCs/>
          <w:sz w:val="28"/>
          <w:szCs w:val="28"/>
          <w:lang w:eastAsia="vi-VN"/>
        </w:rPr>
        <w:t>NHIỆM VỤ CỤ THỂ</w:t>
      </w:r>
    </w:p>
    <w:tbl>
      <w:tblPr>
        <w:tblStyle w:val="TableGrid"/>
        <w:tblW w:w="10446" w:type="dxa"/>
        <w:tblInd w:w="-714" w:type="dxa"/>
        <w:tblLook w:val="04A0" w:firstRow="1" w:lastRow="0" w:firstColumn="1" w:lastColumn="0" w:noHBand="0" w:noVBand="1"/>
      </w:tblPr>
      <w:tblGrid>
        <w:gridCol w:w="672"/>
        <w:gridCol w:w="2305"/>
        <w:gridCol w:w="1291"/>
        <w:gridCol w:w="1544"/>
        <w:gridCol w:w="1290"/>
        <w:gridCol w:w="1345"/>
        <w:gridCol w:w="1100"/>
        <w:gridCol w:w="899"/>
      </w:tblGrid>
      <w:tr w:rsidR="0036142F" w:rsidRPr="00DF75D1" w:rsidTr="0036142F">
        <w:trPr>
          <w:trHeight w:val="2390"/>
        </w:trPr>
        <w:tc>
          <w:tcPr>
            <w:tcW w:w="672" w:type="dxa"/>
            <w:vAlign w:val="center"/>
          </w:tcPr>
          <w:p w:rsidR="0036142F" w:rsidRPr="00DF75D1" w:rsidRDefault="0036142F" w:rsidP="0036142F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Times New Roman"/>
                <w:b/>
                <w:szCs w:val="24"/>
                <w:lang w:eastAsia="vi-VN"/>
              </w:rPr>
            </w:pPr>
            <w:r w:rsidRPr="00DF75D1">
              <w:rPr>
                <w:rFonts w:cs="Times New Roman"/>
                <w:b/>
                <w:szCs w:val="24"/>
                <w:lang w:eastAsia="vi-VN"/>
              </w:rPr>
              <w:t>STT</w:t>
            </w:r>
          </w:p>
        </w:tc>
        <w:tc>
          <w:tcPr>
            <w:tcW w:w="2305" w:type="dxa"/>
            <w:vAlign w:val="center"/>
          </w:tcPr>
          <w:p w:rsidR="0036142F" w:rsidRPr="00DF75D1" w:rsidRDefault="0036142F" w:rsidP="0036142F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Times New Roman"/>
                <w:b/>
                <w:szCs w:val="24"/>
                <w:lang w:eastAsia="vi-VN"/>
              </w:rPr>
            </w:pPr>
            <w:r w:rsidRPr="00DF75D1">
              <w:rPr>
                <w:rFonts w:cs="Times New Roman"/>
                <w:b/>
                <w:szCs w:val="24"/>
                <w:lang w:eastAsia="vi-VN"/>
              </w:rPr>
              <w:t>Nội dung nhiệm vụ</w:t>
            </w:r>
          </w:p>
        </w:tc>
        <w:tc>
          <w:tcPr>
            <w:tcW w:w="1291" w:type="dxa"/>
            <w:vAlign w:val="center"/>
          </w:tcPr>
          <w:p w:rsidR="0036142F" w:rsidRDefault="0036142F" w:rsidP="0036142F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Times New Roman"/>
                <w:b/>
                <w:szCs w:val="24"/>
                <w:lang w:eastAsia="vi-VN"/>
              </w:rPr>
            </w:pPr>
            <w:r w:rsidRPr="00DF75D1">
              <w:rPr>
                <w:rFonts w:cs="Times New Roman"/>
                <w:b/>
                <w:szCs w:val="24"/>
                <w:lang w:eastAsia="vi-VN"/>
              </w:rPr>
              <w:t>Đơn vị</w:t>
            </w:r>
          </w:p>
          <w:p w:rsidR="0036142F" w:rsidRPr="00DF75D1" w:rsidRDefault="0036142F" w:rsidP="0036142F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Times New Roman"/>
                <w:b/>
                <w:szCs w:val="24"/>
                <w:lang w:eastAsia="vi-VN"/>
              </w:rPr>
            </w:pPr>
            <w:r w:rsidRPr="00DF75D1">
              <w:rPr>
                <w:rFonts w:cs="Times New Roman"/>
                <w:b/>
                <w:szCs w:val="24"/>
                <w:lang w:eastAsia="vi-VN"/>
              </w:rPr>
              <w:t>chủ trì</w:t>
            </w:r>
          </w:p>
        </w:tc>
        <w:tc>
          <w:tcPr>
            <w:tcW w:w="1544" w:type="dxa"/>
            <w:vAlign w:val="center"/>
          </w:tcPr>
          <w:p w:rsidR="0036142F" w:rsidRDefault="0036142F" w:rsidP="0036142F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Times New Roman"/>
                <w:b/>
                <w:szCs w:val="24"/>
                <w:lang w:eastAsia="vi-VN"/>
              </w:rPr>
            </w:pPr>
            <w:r w:rsidRPr="00DF75D1">
              <w:rPr>
                <w:rFonts w:cs="Times New Roman"/>
                <w:b/>
                <w:szCs w:val="24"/>
                <w:lang w:eastAsia="vi-VN"/>
              </w:rPr>
              <w:t>Đơn vị</w:t>
            </w:r>
          </w:p>
          <w:p w:rsidR="0036142F" w:rsidRPr="00DF75D1" w:rsidRDefault="0036142F" w:rsidP="0036142F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Times New Roman"/>
                <w:b/>
                <w:szCs w:val="24"/>
                <w:lang w:eastAsia="vi-VN"/>
              </w:rPr>
            </w:pPr>
            <w:r w:rsidRPr="00DF75D1">
              <w:rPr>
                <w:rFonts w:cs="Times New Roman"/>
                <w:b/>
                <w:szCs w:val="24"/>
                <w:lang w:eastAsia="vi-VN"/>
              </w:rPr>
              <w:t>phối hợp</w:t>
            </w:r>
          </w:p>
        </w:tc>
        <w:tc>
          <w:tcPr>
            <w:tcW w:w="1290" w:type="dxa"/>
            <w:vAlign w:val="center"/>
          </w:tcPr>
          <w:p w:rsidR="0036142F" w:rsidRDefault="0036142F" w:rsidP="0036142F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Times New Roman"/>
                <w:b/>
                <w:szCs w:val="24"/>
                <w:lang w:eastAsia="vi-VN"/>
              </w:rPr>
            </w:pPr>
            <w:r>
              <w:rPr>
                <w:rFonts w:cs="Times New Roman"/>
                <w:b/>
                <w:szCs w:val="24"/>
                <w:lang w:eastAsia="vi-VN"/>
              </w:rPr>
              <w:t>Cơ quan</w:t>
            </w:r>
          </w:p>
          <w:p w:rsidR="0036142F" w:rsidRPr="00DF75D1" w:rsidRDefault="0036142F" w:rsidP="0036142F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Times New Roman"/>
                <w:b/>
                <w:szCs w:val="24"/>
                <w:lang w:eastAsia="vi-VN"/>
              </w:rPr>
            </w:pPr>
            <w:r>
              <w:rPr>
                <w:rFonts w:cs="Times New Roman"/>
                <w:b/>
                <w:szCs w:val="24"/>
                <w:lang w:eastAsia="vi-VN"/>
              </w:rPr>
              <w:t>phê duyệt</w:t>
            </w:r>
          </w:p>
        </w:tc>
        <w:tc>
          <w:tcPr>
            <w:tcW w:w="1345" w:type="dxa"/>
            <w:vAlign w:val="center"/>
          </w:tcPr>
          <w:p w:rsidR="0036142F" w:rsidRPr="00DF75D1" w:rsidRDefault="0036142F" w:rsidP="0036142F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Times New Roman"/>
                <w:b/>
                <w:szCs w:val="24"/>
                <w:lang w:eastAsia="vi-VN"/>
              </w:rPr>
            </w:pPr>
            <w:r w:rsidRPr="00DF75D1">
              <w:rPr>
                <w:rFonts w:cs="Times New Roman"/>
                <w:b/>
                <w:szCs w:val="24"/>
                <w:lang w:eastAsia="vi-VN"/>
              </w:rPr>
              <w:t>Sản phẩm</w:t>
            </w:r>
          </w:p>
        </w:tc>
        <w:tc>
          <w:tcPr>
            <w:tcW w:w="1100" w:type="dxa"/>
            <w:vAlign w:val="center"/>
          </w:tcPr>
          <w:p w:rsidR="0036142F" w:rsidRDefault="0036142F" w:rsidP="0036142F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Times New Roman"/>
                <w:b/>
                <w:szCs w:val="24"/>
                <w:lang w:eastAsia="vi-VN"/>
              </w:rPr>
            </w:pPr>
            <w:r>
              <w:rPr>
                <w:rFonts w:cs="Times New Roman"/>
                <w:b/>
                <w:szCs w:val="24"/>
                <w:lang w:eastAsia="vi-VN"/>
              </w:rPr>
              <w:t>Thời gian hoàn thành</w:t>
            </w:r>
          </w:p>
          <w:p w:rsidR="0036142F" w:rsidRPr="0036142F" w:rsidRDefault="0036142F" w:rsidP="0036142F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(Ban Quản lý dự kiến)</w:t>
            </w:r>
          </w:p>
        </w:tc>
        <w:tc>
          <w:tcPr>
            <w:tcW w:w="899" w:type="dxa"/>
            <w:vAlign w:val="center"/>
          </w:tcPr>
          <w:p w:rsidR="0036142F" w:rsidRPr="0036142F" w:rsidRDefault="0036142F" w:rsidP="0036142F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b/>
                <w:szCs w:val="24"/>
                <w:lang w:eastAsia="vi-VN"/>
              </w:rPr>
              <w:t xml:space="preserve">Thời gian hoàn thành </w:t>
            </w:r>
            <w:r>
              <w:rPr>
                <w:rFonts w:cs="Times New Roman"/>
                <w:szCs w:val="24"/>
                <w:lang w:eastAsia="vi-VN"/>
              </w:rPr>
              <w:t>(các đơn vị đề xuất)</w:t>
            </w:r>
          </w:p>
        </w:tc>
      </w:tr>
      <w:tr w:rsidR="0036142F" w:rsidRPr="00DF75D1" w:rsidTr="0036142F">
        <w:tc>
          <w:tcPr>
            <w:tcW w:w="672" w:type="dxa"/>
            <w:vAlign w:val="center"/>
          </w:tcPr>
          <w:p w:rsidR="0036142F" w:rsidRPr="00DF75D1" w:rsidRDefault="0036142F" w:rsidP="00EC3697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1</w:t>
            </w:r>
          </w:p>
        </w:tc>
        <w:tc>
          <w:tcPr>
            <w:tcW w:w="2305" w:type="dxa"/>
            <w:vAlign w:val="center"/>
          </w:tcPr>
          <w:p w:rsidR="0036142F" w:rsidRPr="002C6CCB" w:rsidRDefault="0036142F" w:rsidP="00EC3697">
            <w:pPr>
              <w:tabs>
                <w:tab w:val="left" w:leader="dot" w:pos="9072"/>
              </w:tabs>
              <w:spacing w:before="60" w:after="60" w:line="240" w:lineRule="auto"/>
              <w:jc w:val="both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Cấp Giấy chứng nhận đăng ký đầu tư</w:t>
            </w:r>
          </w:p>
        </w:tc>
        <w:tc>
          <w:tcPr>
            <w:tcW w:w="1291" w:type="dxa"/>
            <w:vAlign w:val="center"/>
          </w:tcPr>
          <w:p w:rsidR="0036142F" w:rsidRPr="002C6CCB" w:rsidRDefault="0036142F" w:rsidP="00EC3697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Ban Quản lý các khu công nghiệp</w:t>
            </w:r>
          </w:p>
        </w:tc>
        <w:tc>
          <w:tcPr>
            <w:tcW w:w="1544" w:type="dxa"/>
            <w:vAlign w:val="center"/>
          </w:tcPr>
          <w:p w:rsidR="0036142F" w:rsidRPr="002C6CCB" w:rsidRDefault="0036142F" w:rsidP="00EC3697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Công ty Cổ phần Capella Quảng Nam (Nhà đầu tư)</w:t>
            </w:r>
          </w:p>
        </w:tc>
        <w:tc>
          <w:tcPr>
            <w:tcW w:w="1290" w:type="dxa"/>
            <w:vAlign w:val="center"/>
          </w:tcPr>
          <w:p w:rsidR="0036142F" w:rsidRDefault="0036142F" w:rsidP="00EC3697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Ban Quản lý các khu công nghiệp</w:t>
            </w:r>
          </w:p>
        </w:tc>
        <w:tc>
          <w:tcPr>
            <w:tcW w:w="1345" w:type="dxa"/>
            <w:vAlign w:val="center"/>
          </w:tcPr>
          <w:p w:rsidR="0036142F" w:rsidRPr="002C6CCB" w:rsidRDefault="0036142F" w:rsidP="00EC3697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Giấy chứng nhận đăng ký đầu tư</w:t>
            </w:r>
          </w:p>
        </w:tc>
        <w:tc>
          <w:tcPr>
            <w:tcW w:w="1100" w:type="dxa"/>
            <w:vAlign w:val="center"/>
          </w:tcPr>
          <w:p w:rsidR="0036142F" w:rsidRPr="00D90319" w:rsidRDefault="0036142F" w:rsidP="00EC3697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Tháng 12/2022</w:t>
            </w:r>
          </w:p>
        </w:tc>
        <w:tc>
          <w:tcPr>
            <w:tcW w:w="899" w:type="dxa"/>
          </w:tcPr>
          <w:p w:rsidR="0036142F" w:rsidRDefault="0036142F" w:rsidP="00EC3697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</w:p>
        </w:tc>
      </w:tr>
      <w:tr w:rsidR="0036142F" w:rsidRPr="00DF75D1" w:rsidTr="0036142F">
        <w:tc>
          <w:tcPr>
            <w:tcW w:w="672" w:type="dxa"/>
            <w:vAlign w:val="center"/>
          </w:tcPr>
          <w:p w:rsidR="0036142F" w:rsidRDefault="0036142F" w:rsidP="007230A4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2</w:t>
            </w:r>
          </w:p>
        </w:tc>
        <w:tc>
          <w:tcPr>
            <w:tcW w:w="2305" w:type="dxa"/>
            <w:vAlign w:val="center"/>
          </w:tcPr>
          <w:p w:rsidR="0036142F" w:rsidRDefault="0036142F" w:rsidP="007230A4">
            <w:pPr>
              <w:tabs>
                <w:tab w:val="left" w:leader="dot" w:pos="9072"/>
              </w:tabs>
              <w:spacing w:before="60" w:after="60" w:line="240" w:lineRule="auto"/>
              <w:jc w:val="both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Ký quỹ để bảo đảm thực hiện dự án đầu tư</w:t>
            </w:r>
          </w:p>
        </w:tc>
        <w:tc>
          <w:tcPr>
            <w:tcW w:w="1291" w:type="dxa"/>
            <w:vAlign w:val="center"/>
          </w:tcPr>
          <w:p w:rsidR="0036142F" w:rsidRPr="002C6CCB" w:rsidRDefault="0036142F" w:rsidP="007230A4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Ban Quản lý các khu công nghiệp</w:t>
            </w:r>
          </w:p>
        </w:tc>
        <w:tc>
          <w:tcPr>
            <w:tcW w:w="1544" w:type="dxa"/>
            <w:vAlign w:val="center"/>
          </w:tcPr>
          <w:p w:rsidR="0036142F" w:rsidRPr="002C6CCB" w:rsidRDefault="0036142F" w:rsidP="00DC6EB5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Nhà đầu tư</w:t>
            </w:r>
          </w:p>
        </w:tc>
        <w:tc>
          <w:tcPr>
            <w:tcW w:w="1290" w:type="dxa"/>
            <w:vAlign w:val="center"/>
          </w:tcPr>
          <w:p w:rsidR="0036142F" w:rsidRDefault="0036142F" w:rsidP="007230A4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Ban Quản lý các khu công nghiệp</w:t>
            </w:r>
          </w:p>
        </w:tc>
        <w:tc>
          <w:tcPr>
            <w:tcW w:w="1345" w:type="dxa"/>
            <w:vAlign w:val="center"/>
          </w:tcPr>
          <w:p w:rsidR="0036142F" w:rsidRDefault="0036142F" w:rsidP="00E50154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Văn bản thỏa thuận ký quỹ</w:t>
            </w:r>
          </w:p>
        </w:tc>
        <w:tc>
          <w:tcPr>
            <w:tcW w:w="1100" w:type="dxa"/>
            <w:vAlign w:val="center"/>
          </w:tcPr>
          <w:p w:rsidR="0036142F" w:rsidRDefault="0036142F" w:rsidP="007230A4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t>Trước thời điểm giao đất, cho thuê đất, chuyển mục đích sử dụng đất.</w:t>
            </w:r>
          </w:p>
        </w:tc>
        <w:tc>
          <w:tcPr>
            <w:tcW w:w="899" w:type="dxa"/>
          </w:tcPr>
          <w:p w:rsidR="0036142F" w:rsidRDefault="0036142F" w:rsidP="007230A4">
            <w:pPr>
              <w:tabs>
                <w:tab w:val="left" w:leader="dot" w:pos="9072"/>
              </w:tabs>
              <w:spacing w:before="60" w:after="60" w:line="240" w:lineRule="auto"/>
              <w:jc w:val="center"/>
            </w:pPr>
          </w:p>
        </w:tc>
      </w:tr>
      <w:tr w:rsidR="0036142F" w:rsidRPr="00DF75D1" w:rsidTr="0036142F">
        <w:tc>
          <w:tcPr>
            <w:tcW w:w="672" w:type="dxa"/>
            <w:vAlign w:val="center"/>
          </w:tcPr>
          <w:p w:rsidR="0036142F" w:rsidRPr="00D56A73" w:rsidRDefault="0036142F" w:rsidP="007230A4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3</w:t>
            </w:r>
          </w:p>
        </w:tc>
        <w:tc>
          <w:tcPr>
            <w:tcW w:w="2305" w:type="dxa"/>
            <w:vAlign w:val="center"/>
          </w:tcPr>
          <w:p w:rsidR="0036142F" w:rsidRPr="00D56A73" w:rsidRDefault="0036142F" w:rsidP="00B415C4">
            <w:pPr>
              <w:tabs>
                <w:tab w:val="left" w:leader="dot" w:pos="9072"/>
              </w:tabs>
              <w:spacing w:before="60" w:after="60" w:line="240" w:lineRule="auto"/>
              <w:jc w:val="both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Lập hồ sơ chủ trương thu hồi đất</w:t>
            </w:r>
          </w:p>
        </w:tc>
        <w:tc>
          <w:tcPr>
            <w:tcW w:w="1291" w:type="dxa"/>
            <w:vAlign w:val="center"/>
          </w:tcPr>
          <w:p w:rsidR="0036142F" w:rsidRPr="0030253F" w:rsidRDefault="0036142F" w:rsidP="008A3229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 xml:space="preserve">UBND huyện Đắk R’lấp </w:t>
            </w:r>
          </w:p>
        </w:tc>
        <w:tc>
          <w:tcPr>
            <w:tcW w:w="1544" w:type="dxa"/>
            <w:vAlign w:val="center"/>
          </w:tcPr>
          <w:p w:rsidR="0036142F" w:rsidRPr="0030253F" w:rsidRDefault="0036142F" w:rsidP="007230A4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Nhà đầu tư</w:t>
            </w:r>
          </w:p>
        </w:tc>
        <w:tc>
          <w:tcPr>
            <w:tcW w:w="1290" w:type="dxa"/>
            <w:vAlign w:val="center"/>
          </w:tcPr>
          <w:p w:rsidR="0036142F" w:rsidRPr="00DF75D1" w:rsidRDefault="0036142F" w:rsidP="00E50154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val="vi-VN"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UBND tỉnh Đắk Nông</w:t>
            </w:r>
          </w:p>
        </w:tc>
        <w:tc>
          <w:tcPr>
            <w:tcW w:w="1345" w:type="dxa"/>
            <w:vAlign w:val="center"/>
          </w:tcPr>
          <w:p w:rsidR="0036142F" w:rsidRPr="00053EF8" w:rsidRDefault="0036142F" w:rsidP="007230A4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Văn bản về chủ trương thu hồi đất</w:t>
            </w:r>
          </w:p>
        </w:tc>
        <w:tc>
          <w:tcPr>
            <w:tcW w:w="1100" w:type="dxa"/>
            <w:vAlign w:val="center"/>
          </w:tcPr>
          <w:p w:rsidR="0036142F" w:rsidRPr="00053EF8" w:rsidRDefault="0036142F" w:rsidP="00B04CD8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Tháng 3/2023</w:t>
            </w:r>
          </w:p>
        </w:tc>
        <w:tc>
          <w:tcPr>
            <w:tcW w:w="899" w:type="dxa"/>
          </w:tcPr>
          <w:p w:rsidR="0036142F" w:rsidRDefault="0036142F" w:rsidP="00B04CD8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</w:p>
        </w:tc>
      </w:tr>
      <w:tr w:rsidR="0036142F" w:rsidRPr="00DF75D1" w:rsidTr="0036142F">
        <w:tc>
          <w:tcPr>
            <w:tcW w:w="672" w:type="dxa"/>
            <w:vAlign w:val="center"/>
          </w:tcPr>
          <w:p w:rsidR="0036142F" w:rsidRDefault="0036142F" w:rsidP="00B415C4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4</w:t>
            </w:r>
          </w:p>
        </w:tc>
        <w:tc>
          <w:tcPr>
            <w:tcW w:w="2305" w:type="dxa"/>
            <w:vAlign w:val="center"/>
          </w:tcPr>
          <w:p w:rsidR="0036142F" w:rsidRDefault="0036142F" w:rsidP="00B415C4">
            <w:pPr>
              <w:tabs>
                <w:tab w:val="left" w:leader="dot" w:pos="9072"/>
              </w:tabs>
              <w:spacing w:before="60" w:after="60" w:line="240" w:lineRule="auto"/>
              <w:jc w:val="both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Thông báo thu hồi đất</w:t>
            </w:r>
          </w:p>
        </w:tc>
        <w:tc>
          <w:tcPr>
            <w:tcW w:w="1291" w:type="dxa"/>
            <w:vAlign w:val="center"/>
          </w:tcPr>
          <w:p w:rsidR="0036142F" w:rsidRPr="0030253F" w:rsidRDefault="0036142F" w:rsidP="00B415C4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 xml:space="preserve">Nhà đầu tư </w:t>
            </w:r>
          </w:p>
        </w:tc>
        <w:tc>
          <w:tcPr>
            <w:tcW w:w="1544" w:type="dxa"/>
            <w:vAlign w:val="center"/>
          </w:tcPr>
          <w:p w:rsidR="0036142F" w:rsidRPr="0030253F" w:rsidRDefault="0036142F" w:rsidP="00B415C4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UBND huyện Đắk R’lấp</w:t>
            </w:r>
          </w:p>
        </w:tc>
        <w:tc>
          <w:tcPr>
            <w:tcW w:w="1290" w:type="dxa"/>
            <w:vAlign w:val="center"/>
          </w:tcPr>
          <w:p w:rsidR="0036142F" w:rsidRPr="00DF75D1" w:rsidRDefault="0036142F" w:rsidP="00B415C4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val="vi-VN"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UBND tỉnh Đắk Nông</w:t>
            </w:r>
          </w:p>
        </w:tc>
        <w:tc>
          <w:tcPr>
            <w:tcW w:w="1345" w:type="dxa"/>
            <w:vAlign w:val="center"/>
          </w:tcPr>
          <w:p w:rsidR="0036142F" w:rsidRDefault="0036142F" w:rsidP="00B415C4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Thông báo thu hồi đất</w:t>
            </w:r>
          </w:p>
        </w:tc>
        <w:tc>
          <w:tcPr>
            <w:tcW w:w="1100" w:type="dxa"/>
            <w:vAlign w:val="center"/>
          </w:tcPr>
          <w:p w:rsidR="0036142F" w:rsidRDefault="0036142F" w:rsidP="00B415C4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Tháng 3/2023</w:t>
            </w:r>
          </w:p>
        </w:tc>
        <w:tc>
          <w:tcPr>
            <w:tcW w:w="899" w:type="dxa"/>
          </w:tcPr>
          <w:p w:rsidR="0036142F" w:rsidRDefault="0036142F" w:rsidP="00B415C4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</w:p>
        </w:tc>
      </w:tr>
      <w:tr w:rsidR="0036142F" w:rsidRPr="00DF75D1" w:rsidTr="0036142F">
        <w:tc>
          <w:tcPr>
            <w:tcW w:w="672" w:type="dxa"/>
            <w:vAlign w:val="center"/>
          </w:tcPr>
          <w:p w:rsidR="0036142F" w:rsidRDefault="0036142F" w:rsidP="00B33255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5</w:t>
            </w:r>
          </w:p>
        </w:tc>
        <w:tc>
          <w:tcPr>
            <w:tcW w:w="2305" w:type="dxa"/>
            <w:vAlign w:val="center"/>
          </w:tcPr>
          <w:p w:rsidR="0036142F" w:rsidRDefault="0036142F" w:rsidP="00B5692B">
            <w:pPr>
              <w:tabs>
                <w:tab w:val="left" w:leader="dot" w:pos="9072"/>
              </w:tabs>
              <w:spacing w:before="60" w:after="60" w:line="240" w:lineRule="auto"/>
              <w:jc w:val="both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Quyết định thu hồi đất</w:t>
            </w:r>
          </w:p>
        </w:tc>
        <w:tc>
          <w:tcPr>
            <w:tcW w:w="1291" w:type="dxa"/>
            <w:vAlign w:val="center"/>
          </w:tcPr>
          <w:p w:rsidR="0036142F" w:rsidRPr="0030253F" w:rsidRDefault="0036142F" w:rsidP="008A3229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 xml:space="preserve">UBND huyện Đắk R’lấp </w:t>
            </w:r>
          </w:p>
        </w:tc>
        <w:tc>
          <w:tcPr>
            <w:tcW w:w="1544" w:type="dxa"/>
            <w:vAlign w:val="center"/>
          </w:tcPr>
          <w:p w:rsidR="0036142F" w:rsidRPr="0030253F" w:rsidRDefault="0036142F" w:rsidP="00B33255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Nhà đầu tư</w:t>
            </w:r>
          </w:p>
        </w:tc>
        <w:tc>
          <w:tcPr>
            <w:tcW w:w="1290" w:type="dxa"/>
            <w:vAlign w:val="center"/>
          </w:tcPr>
          <w:p w:rsidR="0036142F" w:rsidRPr="00DF75D1" w:rsidRDefault="0036142F" w:rsidP="00B33255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val="vi-VN"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UBND tỉnh Đắk Nông</w:t>
            </w:r>
          </w:p>
        </w:tc>
        <w:tc>
          <w:tcPr>
            <w:tcW w:w="1345" w:type="dxa"/>
            <w:vAlign w:val="center"/>
          </w:tcPr>
          <w:p w:rsidR="0036142F" w:rsidRDefault="0036142F" w:rsidP="00B33255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Quyết định thu hồi đất</w:t>
            </w:r>
          </w:p>
        </w:tc>
        <w:tc>
          <w:tcPr>
            <w:tcW w:w="1100" w:type="dxa"/>
            <w:vAlign w:val="center"/>
          </w:tcPr>
          <w:p w:rsidR="0036142F" w:rsidRDefault="0036142F" w:rsidP="00DA559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Tháng 10/2023</w:t>
            </w:r>
          </w:p>
        </w:tc>
        <w:tc>
          <w:tcPr>
            <w:tcW w:w="899" w:type="dxa"/>
          </w:tcPr>
          <w:p w:rsidR="0036142F" w:rsidRDefault="0036142F" w:rsidP="00DA559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</w:p>
        </w:tc>
      </w:tr>
      <w:tr w:rsidR="0036142F" w:rsidRPr="00DF75D1" w:rsidTr="0036142F">
        <w:tc>
          <w:tcPr>
            <w:tcW w:w="672" w:type="dxa"/>
            <w:vAlign w:val="center"/>
          </w:tcPr>
          <w:p w:rsidR="0036142F" w:rsidRDefault="0036142F" w:rsidP="00B5692B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6</w:t>
            </w:r>
          </w:p>
        </w:tc>
        <w:tc>
          <w:tcPr>
            <w:tcW w:w="2305" w:type="dxa"/>
            <w:vAlign w:val="center"/>
          </w:tcPr>
          <w:p w:rsidR="0036142F" w:rsidRDefault="0036142F" w:rsidP="00B5692B">
            <w:pPr>
              <w:tabs>
                <w:tab w:val="left" w:leader="dot" w:pos="9072"/>
              </w:tabs>
              <w:spacing w:before="60" w:after="60" w:line="240" w:lineRule="auto"/>
              <w:jc w:val="both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Kiểm kê đất đai, tài sản trên đất (đã thu hồi)</w:t>
            </w:r>
          </w:p>
        </w:tc>
        <w:tc>
          <w:tcPr>
            <w:tcW w:w="1291" w:type="dxa"/>
            <w:vAlign w:val="center"/>
          </w:tcPr>
          <w:p w:rsidR="0036142F" w:rsidRPr="0030253F" w:rsidRDefault="0036142F" w:rsidP="00B5692B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 xml:space="preserve">Nhà đầu tư </w:t>
            </w:r>
          </w:p>
        </w:tc>
        <w:tc>
          <w:tcPr>
            <w:tcW w:w="1544" w:type="dxa"/>
            <w:vAlign w:val="center"/>
          </w:tcPr>
          <w:p w:rsidR="0036142F" w:rsidRPr="0030253F" w:rsidRDefault="0036142F" w:rsidP="00B5692B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UBND huyện Đắk R’lấp</w:t>
            </w:r>
          </w:p>
        </w:tc>
        <w:tc>
          <w:tcPr>
            <w:tcW w:w="1290" w:type="dxa"/>
            <w:vAlign w:val="center"/>
          </w:tcPr>
          <w:p w:rsidR="0036142F" w:rsidRPr="00DF75D1" w:rsidRDefault="0036142F" w:rsidP="00B5692B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val="vi-VN"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Nhà đầu tư</w:t>
            </w:r>
          </w:p>
        </w:tc>
        <w:tc>
          <w:tcPr>
            <w:tcW w:w="1345" w:type="dxa"/>
            <w:vAlign w:val="center"/>
          </w:tcPr>
          <w:p w:rsidR="0036142F" w:rsidRDefault="0036142F" w:rsidP="00F96ED3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Văn bản về kết quả  kiểm kê đất đai, tài sản trên đất</w:t>
            </w:r>
          </w:p>
        </w:tc>
        <w:tc>
          <w:tcPr>
            <w:tcW w:w="1100" w:type="dxa"/>
            <w:vAlign w:val="center"/>
          </w:tcPr>
          <w:p w:rsidR="0036142F" w:rsidRDefault="0036142F" w:rsidP="00B5692B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Tháng 10/2023</w:t>
            </w:r>
          </w:p>
        </w:tc>
        <w:tc>
          <w:tcPr>
            <w:tcW w:w="899" w:type="dxa"/>
          </w:tcPr>
          <w:p w:rsidR="0036142F" w:rsidRDefault="0036142F" w:rsidP="00B5692B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</w:p>
        </w:tc>
      </w:tr>
      <w:tr w:rsidR="0036142F" w:rsidRPr="00DF75D1" w:rsidTr="0036142F">
        <w:tc>
          <w:tcPr>
            <w:tcW w:w="672" w:type="dxa"/>
            <w:vAlign w:val="center"/>
          </w:tcPr>
          <w:p w:rsidR="0036142F" w:rsidRDefault="0036142F" w:rsidP="001B4607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7</w:t>
            </w:r>
          </w:p>
        </w:tc>
        <w:tc>
          <w:tcPr>
            <w:tcW w:w="2305" w:type="dxa"/>
            <w:vAlign w:val="center"/>
          </w:tcPr>
          <w:p w:rsidR="0036142F" w:rsidRDefault="0036142F" w:rsidP="00F96ED3">
            <w:pPr>
              <w:tabs>
                <w:tab w:val="left" w:leader="dot" w:pos="9072"/>
              </w:tabs>
              <w:spacing w:before="60" w:after="60" w:line="240" w:lineRule="auto"/>
              <w:jc w:val="both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Lập Phương án bồi thường và tái định cư</w:t>
            </w:r>
          </w:p>
        </w:tc>
        <w:tc>
          <w:tcPr>
            <w:tcW w:w="1291" w:type="dxa"/>
            <w:vAlign w:val="center"/>
          </w:tcPr>
          <w:p w:rsidR="0036142F" w:rsidRPr="0030253F" w:rsidRDefault="0036142F" w:rsidP="001B4607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 xml:space="preserve">Nhà đầu tư </w:t>
            </w:r>
          </w:p>
        </w:tc>
        <w:tc>
          <w:tcPr>
            <w:tcW w:w="1544" w:type="dxa"/>
            <w:vAlign w:val="center"/>
          </w:tcPr>
          <w:p w:rsidR="0036142F" w:rsidRPr="0030253F" w:rsidRDefault="0036142F" w:rsidP="001B4607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UBND huyện Đắk R’lấp</w:t>
            </w:r>
          </w:p>
        </w:tc>
        <w:tc>
          <w:tcPr>
            <w:tcW w:w="1290" w:type="dxa"/>
            <w:vAlign w:val="center"/>
          </w:tcPr>
          <w:p w:rsidR="0036142F" w:rsidRPr="00DF75D1" w:rsidRDefault="0036142F" w:rsidP="001B4607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val="vi-VN"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UBND tỉnh Đắk Nông</w:t>
            </w:r>
          </w:p>
        </w:tc>
        <w:tc>
          <w:tcPr>
            <w:tcW w:w="1345" w:type="dxa"/>
            <w:vAlign w:val="center"/>
          </w:tcPr>
          <w:p w:rsidR="0036142F" w:rsidRDefault="0036142F" w:rsidP="00F96ED3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 xml:space="preserve">Quyết định phê duyệt Phương án </w:t>
            </w:r>
            <w:r>
              <w:rPr>
                <w:rFonts w:cs="Times New Roman"/>
                <w:szCs w:val="24"/>
                <w:lang w:eastAsia="vi-VN"/>
              </w:rPr>
              <w:lastRenderedPageBreak/>
              <w:t>bồi thường và tái định cư</w:t>
            </w:r>
          </w:p>
        </w:tc>
        <w:tc>
          <w:tcPr>
            <w:tcW w:w="1100" w:type="dxa"/>
            <w:vAlign w:val="center"/>
          </w:tcPr>
          <w:p w:rsidR="0036142F" w:rsidRDefault="0036142F" w:rsidP="00ED16B5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lastRenderedPageBreak/>
              <w:t>Tháng 12/2023</w:t>
            </w:r>
          </w:p>
        </w:tc>
        <w:tc>
          <w:tcPr>
            <w:tcW w:w="899" w:type="dxa"/>
          </w:tcPr>
          <w:p w:rsidR="0036142F" w:rsidRDefault="0036142F" w:rsidP="00ED16B5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</w:p>
        </w:tc>
      </w:tr>
      <w:tr w:rsidR="0036142F" w:rsidRPr="00DF75D1" w:rsidTr="0036142F">
        <w:tc>
          <w:tcPr>
            <w:tcW w:w="672" w:type="dxa"/>
            <w:vAlign w:val="center"/>
          </w:tcPr>
          <w:p w:rsidR="0036142F" w:rsidRDefault="0036142F" w:rsidP="00A0745A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lastRenderedPageBreak/>
              <w:t>8</w:t>
            </w:r>
          </w:p>
        </w:tc>
        <w:tc>
          <w:tcPr>
            <w:tcW w:w="2305" w:type="dxa"/>
            <w:vAlign w:val="center"/>
          </w:tcPr>
          <w:p w:rsidR="0036142F" w:rsidRDefault="0036142F" w:rsidP="00A0745A">
            <w:pPr>
              <w:tabs>
                <w:tab w:val="left" w:leader="dot" w:pos="9072"/>
              </w:tabs>
              <w:spacing w:before="60" w:after="60" w:line="240" w:lineRule="auto"/>
              <w:jc w:val="both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Thực hiện chi trả bồi thường và tái định cư</w:t>
            </w:r>
          </w:p>
        </w:tc>
        <w:tc>
          <w:tcPr>
            <w:tcW w:w="1291" w:type="dxa"/>
            <w:vAlign w:val="center"/>
          </w:tcPr>
          <w:p w:rsidR="0036142F" w:rsidRPr="0030253F" w:rsidRDefault="0036142F" w:rsidP="00A0745A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 xml:space="preserve">Nhà đầu tư </w:t>
            </w:r>
          </w:p>
        </w:tc>
        <w:tc>
          <w:tcPr>
            <w:tcW w:w="1544" w:type="dxa"/>
            <w:vAlign w:val="center"/>
          </w:tcPr>
          <w:p w:rsidR="0036142F" w:rsidRPr="0030253F" w:rsidRDefault="0036142F" w:rsidP="00A0745A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UBND huyện Đắk R’lấp</w:t>
            </w:r>
          </w:p>
        </w:tc>
        <w:tc>
          <w:tcPr>
            <w:tcW w:w="1290" w:type="dxa"/>
            <w:vAlign w:val="center"/>
          </w:tcPr>
          <w:p w:rsidR="0036142F" w:rsidRPr="0030253F" w:rsidRDefault="0036142F" w:rsidP="00A0745A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 xml:space="preserve">Nhà đầu tư </w:t>
            </w:r>
          </w:p>
        </w:tc>
        <w:tc>
          <w:tcPr>
            <w:tcW w:w="1345" w:type="dxa"/>
            <w:vAlign w:val="center"/>
          </w:tcPr>
          <w:p w:rsidR="0036142F" w:rsidRDefault="0036142F" w:rsidP="00A0745A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-</w:t>
            </w:r>
          </w:p>
        </w:tc>
        <w:tc>
          <w:tcPr>
            <w:tcW w:w="1100" w:type="dxa"/>
            <w:vAlign w:val="center"/>
          </w:tcPr>
          <w:p w:rsidR="0036142F" w:rsidRDefault="0036142F" w:rsidP="00A0745A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Từ 12/2023 đến 9/2027</w:t>
            </w:r>
          </w:p>
        </w:tc>
        <w:tc>
          <w:tcPr>
            <w:tcW w:w="899" w:type="dxa"/>
          </w:tcPr>
          <w:p w:rsidR="0036142F" w:rsidRDefault="0036142F" w:rsidP="00A0745A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</w:p>
        </w:tc>
      </w:tr>
      <w:tr w:rsidR="0036142F" w:rsidRPr="00DF75D1" w:rsidTr="0036142F">
        <w:tc>
          <w:tcPr>
            <w:tcW w:w="672" w:type="dxa"/>
            <w:vAlign w:val="center"/>
          </w:tcPr>
          <w:p w:rsidR="0036142F" w:rsidRDefault="0036142F" w:rsidP="00A0745A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9</w:t>
            </w:r>
          </w:p>
        </w:tc>
        <w:tc>
          <w:tcPr>
            <w:tcW w:w="2305" w:type="dxa"/>
            <w:vAlign w:val="center"/>
          </w:tcPr>
          <w:p w:rsidR="0036142F" w:rsidRDefault="0036142F" w:rsidP="00F705B3">
            <w:pPr>
              <w:tabs>
                <w:tab w:val="left" w:leader="dot" w:pos="9072"/>
              </w:tabs>
              <w:spacing w:before="60" w:after="60" w:line="240" w:lineRule="auto"/>
              <w:jc w:val="both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Xử lý tài sản công khu vực dự án</w:t>
            </w:r>
          </w:p>
        </w:tc>
        <w:tc>
          <w:tcPr>
            <w:tcW w:w="1291" w:type="dxa"/>
            <w:vAlign w:val="center"/>
          </w:tcPr>
          <w:p w:rsidR="0036142F" w:rsidRDefault="0036142F" w:rsidP="005003CA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Sở Tài chính</w:t>
            </w:r>
          </w:p>
        </w:tc>
        <w:tc>
          <w:tcPr>
            <w:tcW w:w="1544" w:type="dxa"/>
            <w:vAlign w:val="center"/>
          </w:tcPr>
          <w:p w:rsidR="0036142F" w:rsidRDefault="0036142F" w:rsidP="003479A7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 xml:space="preserve">Nhà đầu tư, Ban Quản lý các khu công nghiệp </w:t>
            </w:r>
          </w:p>
        </w:tc>
        <w:tc>
          <w:tcPr>
            <w:tcW w:w="1290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UBND tỉnh Đắk Nông</w:t>
            </w:r>
          </w:p>
        </w:tc>
        <w:tc>
          <w:tcPr>
            <w:tcW w:w="1345" w:type="dxa"/>
            <w:vAlign w:val="center"/>
          </w:tcPr>
          <w:p w:rsidR="0036142F" w:rsidRDefault="0036142F" w:rsidP="005003CA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Quyết định xử lý tài sản công</w:t>
            </w:r>
          </w:p>
        </w:tc>
        <w:tc>
          <w:tcPr>
            <w:tcW w:w="1100" w:type="dxa"/>
            <w:vAlign w:val="center"/>
          </w:tcPr>
          <w:p w:rsidR="0036142F" w:rsidRDefault="0036142F" w:rsidP="00404F3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Thán</w:t>
            </w:r>
            <w:r w:rsidR="00404F32">
              <w:rPr>
                <w:rFonts w:cs="Times New Roman"/>
                <w:szCs w:val="24"/>
                <w:lang w:eastAsia="vi-VN"/>
              </w:rPr>
              <w:t>g</w:t>
            </w:r>
            <w:bookmarkStart w:id="0" w:name="_GoBack"/>
            <w:bookmarkEnd w:id="0"/>
            <w:r>
              <w:rPr>
                <w:rFonts w:cs="Times New Roman"/>
                <w:szCs w:val="24"/>
                <w:lang w:eastAsia="vi-VN"/>
              </w:rPr>
              <w:t xml:space="preserve"> 12/2023</w:t>
            </w:r>
          </w:p>
        </w:tc>
        <w:tc>
          <w:tcPr>
            <w:tcW w:w="899" w:type="dxa"/>
          </w:tcPr>
          <w:p w:rsidR="0036142F" w:rsidRDefault="0036142F" w:rsidP="00A0745A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</w:p>
        </w:tc>
      </w:tr>
      <w:tr w:rsidR="0036142F" w:rsidRPr="00DF75D1" w:rsidTr="0036142F">
        <w:tc>
          <w:tcPr>
            <w:tcW w:w="672" w:type="dxa"/>
            <w:vAlign w:val="center"/>
          </w:tcPr>
          <w:p w:rsidR="0036142F" w:rsidRPr="00AB1982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10</w:t>
            </w:r>
          </w:p>
        </w:tc>
        <w:tc>
          <w:tcPr>
            <w:tcW w:w="2305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both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Chuyển mục đích sử dụng đất, thực hiện nghĩa vụ tài chính với nhà nước</w:t>
            </w:r>
          </w:p>
        </w:tc>
        <w:tc>
          <w:tcPr>
            <w:tcW w:w="1291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Sở Tài nguyên và Môi trường</w:t>
            </w:r>
          </w:p>
        </w:tc>
        <w:tc>
          <w:tcPr>
            <w:tcW w:w="1544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 xml:space="preserve">Nhà đầu tư, Sở Nông nghiệp và Phát triển nông thôn, UBND huyện Đắk R’lấp </w:t>
            </w:r>
          </w:p>
        </w:tc>
        <w:tc>
          <w:tcPr>
            <w:tcW w:w="1290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 xml:space="preserve">UBND tỉnh Đắk Nông </w:t>
            </w:r>
          </w:p>
        </w:tc>
        <w:tc>
          <w:tcPr>
            <w:tcW w:w="1345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Quyết định cho phép chuyển mục đích sử dụng đất</w:t>
            </w:r>
          </w:p>
        </w:tc>
        <w:tc>
          <w:tcPr>
            <w:tcW w:w="1100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Tháng 6/2023</w:t>
            </w:r>
          </w:p>
        </w:tc>
        <w:tc>
          <w:tcPr>
            <w:tcW w:w="899" w:type="dxa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</w:p>
        </w:tc>
      </w:tr>
      <w:tr w:rsidR="0036142F" w:rsidRPr="00DF75D1" w:rsidTr="0036142F">
        <w:tc>
          <w:tcPr>
            <w:tcW w:w="672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11</w:t>
            </w:r>
          </w:p>
        </w:tc>
        <w:tc>
          <w:tcPr>
            <w:tcW w:w="2305" w:type="dxa"/>
            <w:vAlign w:val="center"/>
          </w:tcPr>
          <w:p w:rsidR="0036142F" w:rsidRPr="00E37518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both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Đo mảnh trích đo địa chính (đo giải thửa)</w:t>
            </w:r>
          </w:p>
        </w:tc>
        <w:tc>
          <w:tcPr>
            <w:tcW w:w="1291" w:type="dxa"/>
            <w:vAlign w:val="center"/>
          </w:tcPr>
          <w:p w:rsidR="0036142F" w:rsidRPr="00E37518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Nhà đầu tư</w:t>
            </w:r>
          </w:p>
        </w:tc>
        <w:tc>
          <w:tcPr>
            <w:tcW w:w="1544" w:type="dxa"/>
            <w:vAlign w:val="center"/>
          </w:tcPr>
          <w:p w:rsidR="0036142F" w:rsidRPr="00DF75D1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val="vi-VN"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UBND huyện Đắk R’lấp</w:t>
            </w:r>
          </w:p>
        </w:tc>
        <w:tc>
          <w:tcPr>
            <w:tcW w:w="1290" w:type="dxa"/>
            <w:vAlign w:val="center"/>
          </w:tcPr>
          <w:p w:rsidR="0036142F" w:rsidRPr="00DF75D1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val="vi-VN"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 xml:space="preserve">Nhà đầu tư </w:t>
            </w:r>
          </w:p>
        </w:tc>
        <w:tc>
          <w:tcPr>
            <w:tcW w:w="1345" w:type="dxa"/>
            <w:vAlign w:val="center"/>
          </w:tcPr>
          <w:p w:rsidR="0036142F" w:rsidRPr="0030253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UBND huyện Đắk R’lấp</w:t>
            </w:r>
          </w:p>
        </w:tc>
        <w:tc>
          <w:tcPr>
            <w:tcW w:w="1100" w:type="dxa"/>
            <w:vAlign w:val="center"/>
          </w:tcPr>
          <w:p w:rsidR="0036142F" w:rsidRPr="00B84449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Tháng 3/2023</w:t>
            </w:r>
          </w:p>
        </w:tc>
        <w:tc>
          <w:tcPr>
            <w:tcW w:w="899" w:type="dxa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</w:p>
        </w:tc>
      </w:tr>
      <w:tr w:rsidR="0036142F" w:rsidRPr="00DF75D1" w:rsidTr="0036142F">
        <w:tc>
          <w:tcPr>
            <w:tcW w:w="672" w:type="dxa"/>
            <w:vAlign w:val="center"/>
          </w:tcPr>
          <w:p w:rsidR="0036142F" w:rsidRPr="00217B63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12</w:t>
            </w:r>
          </w:p>
        </w:tc>
        <w:tc>
          <w:tcPr>
            <w:tcW w:w="2305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both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Đo vẽ bản đồ địa hình tỷ lệ 1/2000</w:t>
            </w:r>
          </w:p>
        </w:tc>
        <w:tc>
          <w:tcPr>
            <w:tcW w:w="1291" w:type="dxa"/>
            <w:vAlign w:val="center"/>
          </w:tcPr>
          <w:p w:rsidR="0036142F" w:rsidRPr="00DF75D1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val="vi-VN"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 xml:space="preserve">Nhà đầu tư </w:t>
            </w:r>
          </w:p>
        </w:tc>
        <w:tc>
          <w:tcPr>
            <w:tcW w:w="1544" w:type="dxa"/>
            <w:vAlign w:val="center"/>
          </w:tcPr>
          <w:p w:rsidR="0036142F" w:rsidRPr="0030253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UBND huyện Đắk R’lấp</w:t>
            </w:r>
          </w:p>
        </w:tc>
        <w:tc>
          <w:tcPr>
            <w:tcW w:w="1290" w:type="dxa"/>
            <w:vAlign w:val="center"/>
          </w:tcPr>
          <w:p w:rsidR="0036142F" w:rsidRPr="00DF75D1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val="vi-VN"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 xml:space="preserve">Nhà đầu tư </w:t>
            </w:r>
          </w:p>
        </w:tc>
        <w:tc>
          <w:tcPr>
            <w:tcW w:w="1345" w:type="dxa"/>
            <w:vAlign w:val="center"/>
          </w:tcPr>
          <w:p w:rsidR="0036142F" w:rsidRPr="0030253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Bản đồ điạ hình tỷ lệ 1/2000</w:t>
            </w:r>
          </w:p>
        </w:tc>
        <w:tc>
          <w:tcPr>
            <w:tcW w:w="1100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Tháng 01/2023</w:t>
            </w:r>
          </w:p>
        </w:tc>
        <w:tc>
          <w:tcPr>
            <w:tcW w:w="899" w:type="dxa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</w:p>
        </w:tc>
      </w:tr>
      <w:tr w:rsidR="0036142F" w:rsidRPr="00DF75D1" w:rsidTr="0036142F">
        <w:tc>
          <w:tcPr>
            <w:tcW w:w="672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13</w:t>
            </w:r>
          </w:p>
        </w:tc>
        <w:tc>
          <w:tcPr>
            <w:tcW w:w="2305" w:type="dxa"/>
            <w:vAlign w:val="center"/>
          </w:tcPr>
          <w:p w:rsidR="0036142F" w:rsidRPr="00365E94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both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Lập quy hoạch phân khu xây dựng khu công nghiệp Nhân Cơ 2</w:t>
            </w:r>
          </w:p>
        </w:tc>
        <w:tc>
          <w:tcPr>
            <w:tcW w:w="1291" w:type="dxa"/>
            <w:vAlign w:val="center"/>
          </w:tcPr>
          <w:p w:rsidR="0036142F" w:rsidRPr="00C84050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Nhà đầu tư</w:t>
            </w:r>
          </w:p>
        </w:tc>
        <w:tc>
          <w:tcPr>
            <w:tcW w:w="1544" w:type="dxa"/>
            <w:vAlign w:val="center"/>
          </w:tcPr>
          <w:p w:rsidR="0036142F" w:rsidRPr="00C84050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Sở Xây dựng; Ban Quản lý các khu công nghiệp</w:t>
            </w:r>
          </w:p>
        </w:tc>
        <w:tc>
          <w:tcPr>
            <w:tcW w:w="1290" w:type="dxa"/>
            <w:vAlign w:val="center"/>
          </w:tcPr>
          <w:p w:rsidR="0036142F" w:rsidRPr="00C84050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UBND tỉnh Đắk Nông</w:t>
            </w:r>
          </w:p>
        </w:tc>
        <w:tc>
          <w:tcPr>
            <w:tcW w:w="1345" w:type="dxa"/>
            <w:vAlign w:val="center"/>
          </w:tcPr>
          <w:p w:rsidR="0036142F" w:rsidRPr="00C84050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Quyết định phê duyệt hoạch phân khu xây dựng khu công nghiệp Nhân Cơ 2</w:t>
            </w:r>
          </w:p>
        </w:tc>
        <w:tc>
          <w:tcPr>
            <w:tcW w:w="1100" w:type="dxa"/>
            <w:vAlign w:val="center"/>
          </w:tcPr>
          <w:p w:rsidR="0036142F" w:rsidRPr="004F05F5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Tháng 3/2023</w:t>
            </w:r>
          </w:p>
        </w:tc>
        <w:tc>
          <w:tcPr>
            <w:tcW w:w="899" w:type="dxa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</w:p>
        </w:tc>
      </w:tr>
      <w:tr w:rsidR="0036142F" w:rsidRPr="00DF75D1" w:rsidTr="0036142F">
        <w:tc>
          <w:tcPr>
            <w:tcW w:w="672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14</w:t>
            </w:r>
          </w:p>
        </w:tc>
        <w:tc>
          <w:tcPr>
            <w:tcW w:w="2305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both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Rà phá bom mìn</w:t>
            </w:r>
          </w:p>
        </w:tc>
        <w:tc>
          <w:tcPr>
            <w:tcW w:w="1291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Nhà đầu tư</w:t>
            </w:r>
          </w:p>
        </w:tc>
        <w:tc>
          <w:tcPr>
            <w:tcW w:w="1544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UBND huyện Đắk R’lấp</w:t>
            </w:r>
          </w:p>
        </w:tc>
        <w:tc>
          <w:tcPr>
            <w:tcW w:w="1290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UBND tỉnh Đắk Nông</w:t>
            </w:r>
          </w:p>
        </w:tc>
        <w:tc>
          <w:tcPr>
            <w:tcW w:w="1345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Văn bản chỉ đạo của UBND tỉnh Đắk Nông</w:t>
            </w:r>
          </w:p>
        </w:tc>
        <w:tc>
          <w:tcPr>
            <w:tcW w:w="1100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Tháng 3/2023</w:t>
            </w:r>
          </w:p>
        </w:tc>
        <w:tc>
          <w:tcPr>
            <w:tcW w:w="899" w:type="dxa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</w:p>
        </w:tc>
      </w:tr>
      <w:tr w:rsidR="0036142F" w:rsidRPr="00DF75D1" w:rsidTr="0036142F">
        <w:tc>
          <w:tcPr>
            <w:tcW w:w="672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15</w:t>
            </w:r>
          </w:p>
        </w:tc>
        <w:tc>
          <w:tcPr>
            <w:tcW w:w="2305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both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Khảo sát địa chất công trình</w:t>
            </w:r>
          </w:p>
        </w:tc>
        <w:tc>
          <w:tcPr>
            <w:tcW w:w="1291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Nhà đầu tư</w:t>
            </w:r>
          </w:p>
        </w:tc>
        <w:tc>
          <w:tcPr>
            <w:tcW w:w="1544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UBND huyện Đắk R’lấp</w:t>
            </w:r>
          </w:p>
        </w:tc>
        <w:tc>
          <w:tcPr>
            <w:tcW w:w="1290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Nhà đầu tư</w:t>
            </w:r>
          </w:p>
        </w:tc>
        <w:tc>
          <w:tcPr>
            <w:tcW w:w="1345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Hồ sơ khảo sát địa chất công trình</w:t>
            </w:r>
          </w:p>
        </w:tc>
        <w:tc>
          <w:tcPr>
            <w:tcW w:w="1100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Tháng 3/2023</w:t>
            </w:r>
          </w:p>
        </w:tc>
        <w:tc>
          <w:tcPr>
            <w:tcW w:w="899" w:type="dxa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</w:p>
        </w:tc>
      </w:tr>
      <w:tr w:rsidR="0036142F" w:rsidRPr="00DF75D1" w:rsidTr="0036142F">
        <w:tc>
          <w:tcPr>
            <w:tcW w:w="672" w:type="dxa"/>
            <w:vAlign w:val="center"/>
          </w:tcPr>
          <w:p w:rsidR="0036142F" w:rsidRPr="00104D02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16</w:t>
            </w:r>
          </w:p>
        </w:tc>
        <w:tc>
          <w:tcPr>
            <w:tcW w:w="2305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both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Lập Phương án thu hồi khoáng sản bô - xít khu vực dự án</w:t>
            </w:r>
          </w:p>
        </w:tc>
        <w:tc>
          <w:tcPr>
            <w:tcW w:w="1291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Nhà đầu tư</w:t>
            </w:r>
          </w:p>
        </w:tc>
        <w:tc>
          <w:tcPr>
            <w:tcW w:w="1544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 xml:space="preserve">Các Sở: Công Thương, Tài nguyên và Môi trường; Tập đoàn Công nghiệp Than -Khoáng sản </w:t>
            </w:r>
            <w:r>
              <w:rPr>
                <w:rFonts w:cs="Times New Roman"/>
                <w:szCs w:val="24"/>
                <w:lang w:eastAsia="vi-VN"/>
              </w:rPr>
              <w:lastRenderedPageBreak/>
              <w:t>Việt Nam</w:t>
            </w:r>
          </w:p>
        </w:tc>
        <w:tc>
          <w:tcPr>
            <w:tcW w:w="1290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lastRenderedPageBreak/>
              <w:t>Bộ Tài nguyên và Môi trường</w:t>
            </w:r>
          </w:p>
        </w:tc>
        <w:tc>
          <w:tcPr>
            <w:tcW w:w="1345" w:type="dxa"/>
            <w:vAlign w:val="center"/>
          </w:tcPr>
          <w:p w:rsidR="0036142F" w:rsidRDefault="0036142F" w:rsidP="00A50A53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Giấy phép khai thác kh</w:t>
            </w:r>
            <w:r w:rsidR="00A50A53">
              <w:rPr>
                <w:rFonts w:cs="Times New Roman"/>
                <w:szCs w:val="24"/>
                <w:lang w:eastAsia="vi-VN"/>
              </w:rPr>
              <w:t xml:space="preserve">oáng </w:t>
            </w:r>
            <w:r>
              <w:rPr>
                <w:rFonts w:cs="Times New Roman"/>
                <w:szCs w:val="24"/>
                <w:lang w:eastAsia="vi-VN"/>
              </w:rPr>
              <w:t xml:space="preserve"> sản, các văn bản liên quan</w:t>
            </w:r>
          </w:p>
        </w:tc>
        <w:tc>
          <w:tcPr>
            <w:tcW w:w="1100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Tháng 3/2023</w:t>
            </w:r>
          </w:p>
        </w:tc>
        <w:tc>
          <w:tcPr>
            <w:tcW w:w="899" w:type="dxa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</w:p>
        </w:tc>
      </w:tr>
      <w:tr w:rsidR="0036142F" w:rsidRPr="00DF75D1" w:rsidTr="0036142F">
        <w:tc>
          <w:tcPr>
            <w:tcW w:w="672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lastRenderedPageBreak/>
              <w:t>17</w:t>
            </w:r>
          </w:p>
        </w:tc>
        <w:tc>
          <w:tcPr>
            <w:tcW w:w="2305" w:type="dxa"/>
            <w:vAlign w:val="center"/>
          </w:tcPr>
          <w:p w:rsidR="0036142F" w:rsidRPr="007C0B20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both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Lập Báo cáo đánh giá tác động môi trường</w:t>
            </w:r>
          </w:p>
        </w:tc>
        <w:tc>
          <w:tcPr>
            <w:tcW w:w="1291" w:type="dxa"/>
            <w:vAlign w:val="center"/>
          </w:tcPr>
          <w:p w:rsidR="0036142F" w:rsidRPr="007C0B20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Nhà đầu tư</w:t>
            </w:r>
          </w:p>
        </w:tc>
        <w:tc>
          <w:tcPr>
            <w:tcW w:w="1544" w:type="dxa"/>
            <w:vAlign w:val="center"/>
          </w:tcPr>
          <w:p w:rsidR="0036142F" w:rsidRPr="007C0B20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Sở Tài nguyên và Môi trường</w:t>
            </w:r>
          </w:p>
        </w:tc>
        <w:tc>
          <w:tcPr>
            <w:tcW w:w="1290" w:type="dxa"/>
            <w:vAlign w:val="center"/>
          </w:tcPr>
          <w:p w:rsidR="0036142F" w:rsidRPr="002A0CD8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Bộ Tài nguyên và Môi trường</w:t>
            </w:r>
          </w:p>
        </w:tc>
        <w:tc>
          <w:tcPr>
            <w:tcW w:w="1345" w:type="dxa"/>
            <w:vAlign w:val="center"/>
          </w:tcPr>
          <w:p w:rsidR="0036142F" w:rsidRPr="002A0CD8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Quyết định phê duyệt Báo cáo đánh giá tác động môi trường</w:t>
            </w:r>
          </w:p>
        </w:tc>
        <w:tc>
          <w:tcPr>
            <w:tcW w:w="1100" w:type="dxa"/>
            <w:vAlign w:val="center"/>
          </w:tcPr>
          <w:p w:rsidR="0036142F" w:rsidRPr="00CF0EC7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Tháng 6/2023</w:t>
            </w:r>
          </w:p>
        </w:tc>
        <w:tc>
          <w:tcPr>
            <w:tcW w:w="899" w:type="dxa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</w:p>
        </w:tc>
      </w:tr>
      <w:tr w:rsidR="0036142F" w:rsidRPr="00DF75D1" w:rsidTr="0036142F">
        <w:tc>
          <w:tcPr>
            <w:tcW w:w="672" w:type="dxa"/>
            <w:vAlign w:val="center"/>
          </w:tcPr>
          <w:p w:rsidR="0036142F" w:rsidRPr="004F05F5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18</w:t>
            </w:r>
          </w:p>
        </w:tc>
        <w:tc>
          <w:tcPr>
            <w:tcW w:w="2305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both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Kiểm đếm thực hiện bồi thường</w:t>
            </w:r>
          </w:p>
        </w:tc>
        <w:tc>
          <w:tcPr>
            <w:tcW w:w="1291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Nhà đầu tư</w:t>
            </w:r>
          </w:p>
        </w:tc>
        <w:tc>
          <w:tcPr>
            <w:tcW w:w="1544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UBND huyện Đắk R’lấp</w:t>
            </w:r>
          </w:p>
        </w:tc>
        <w:tc>
          <w:tcPr>
            <w:tcW w:w="1290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Nhà đầu tư, UBND huyện Đắk R’lấp</w:t>
            </w:r>
          </w:p>
        </w:tc>
        <w:tc>
          <w:tcPr>
            <w:tcW w:w="1345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Biên bản</w:t>
            </w:r>
          </w:p>
        </w:tc>
        <w:tc>
          <w:tcPr>
            <w:tcW w:w="1100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Tháng 3/2023</w:t>
            </w:r>
          </w:p>
        </w:tc>
        <w:tc>
          <w:tcPr>
            <w:tcW w:w="899" w:type="dxa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</w:p>
        </w:tc>
      </w:tr>
      <w:tr w:rsidR="0036142F" w:rsidRPr="00DF75D1" w:rsidTr="0036142F">
        <w:tc>
          <w:tcPr>
            <w:tcW w:w="672" w:type="dxa"/>
            <w:vAlign w:val="center"/>
          </w:tcPr>
          <w:p w:rsidR="0036142F" w:rsidRPr="004F05F5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19</w:t>
            </w:r>
          </w:p>
        </w:tc>
        <w:tc>
          <w:tcPr>
            <w:tcW w:w="2305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both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Lập hồ sơ đề nghị thẩm quyệt thiết kế về phòng cháy và chữa cháy</w:t>
            </w:r>
          </w:p>
        </w:tc>
        <w:tc>
          <w:tcPr>
            <w:tcW w:w="1291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Nhà đầu tư</w:t>
            </w:r>
          </w:p>
        </w:tc>
        <w:tc>
          <w:tcPr>
            <w:tcW w:w="1544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Ban Quản lý các khu công nghiệp</w:t>
            </w:r>
          </w:p>
        </w:tc>
        <w:tc>
          <w:tcPr>
            <w:tcW w:w="1290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 w:rsidRPr="00427CBA">
              <w:rPr>
                <w:rFonts w:cs="Times New Roman"/>
                <w:szCs w:val="24"/>
                <w:lang w:eastAsia="vi-VN"/>
              </w:rPr>
              <w:t>Cục Cảnh sát phòng cháy, chữa cháy và cứu nạn, cứu hộ - Bộ Công an</w:t>
            </w:r>
          </w:p>
        </w:tc>
        <w:tc>
          <w:tcPr>
            <w:tcW w:w="1345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 xml:space="preserve">Văn bản về kết quả </w:t>
            </w:r>
            <w:r w:rsidRPr="00427CBA">
              <w:rPr>
                <w:rFonts w:cs="Times New Roman"/>
                <w:szCs w:val="24"/>
                <w:lang w:eastAsia="vi-VN"/>
              </w:rPr>
              <w:t>thẩm duyệt thiết kế về phòng cháy và chữa cháy</w:t>
            </w:r>
          </w:p>
        </w:tc>
        <w:tc>
          <w:tcPr>
            <w:tcW w:w="1100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Tháng 6/2023</w:t>
            </w:r>
          </w:p>
        </w:tc>
        <w:tc>
          <w:tcPr>
            <w:tcW w:w="899" w:type="dxa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</w:p>
        </w:tc>
      </w:tr>
      <w:tr w:rsidR="0036142F" w:rsidRPr="00DF75D1" w:rsidTr="0036142F">
        <w:tc>
          <w:tcPr>
            <w:tcW w:w="672" w:type="dxa"/>
            <w:vAlign w:val="center"/>
          </w:tcPr>
          <w:p w:rsidR="0036142F" w:rsidRPr="00182246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20</w:t>
            </w:r>
          </w:p>
        </w:tc>
        <w:tc>
          <w:tcPr>
            <w:tcW w:w="2305" w:type="dxa"/>
            <w:vAlign w:val="center"/>
          </w:tcPr>
          <w:p w:rsidR="0036142F" w:rsidRPr="004F05F5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both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Lập Báo cáo nghiên cứu khả thi xây dựng khu công nghiệp Nhân Cơ 2 (thiết kế cơ sở)</w:t>
            </w:r>
          </w:p>
        </w:tc>
        <w:tc>
          <w:tcPr>
            <w:tcW w:w="1291" w:type="dxa"/>
            <w:vAlign w:val="center"/>
          </w:tcPr>
          <w:p w:rsidR="0036142F" w:rsidRPr="007E1CF5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 xml:space="preserve">Nhà đầu tư </w:t>
            </w:r>
          </w:p>
        </w:tc>
        <w:tc>
          <w:tcPr>
            <w:tcW w:w="1544" w:type="dxa"/>
            <w:vAlign w:val="center"/>
          </w:tcPr>
          <w:p w:rsidR="0036142F" w:rsidRPr="007E1CF5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Các Sở: Xây dựng, Công Thương; Ban Quản lý các khu công nghiệp</w:t>
            </w:r>
          </w:p>
        </w:tc>
        <w:tc>
          <w:tcPr>
            <w:tcW w:w="1290" w:type="dxa"/>
            <w:vAlign w:val="center"/>
          </w:tcPr>
          <w:p w:rsidR="0036142F" w:rsidRPr="00AD5ECC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Cục Hạ tầng kỹ thuật - Bộ Xây dựng</w:t>
            </w:r>
          </w:p>
        </w:tc>
        <w:tc>
          <w:tcPr>
            <w:tcW w:w="1345" w:type="dxa"/>
            <w:vAlign w:val="center"/>
          </w:tcPr>
          <w:p w:rsidR="0036142F" w:rsidRPr="00AD5ECC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Văn bản thông báo kết quả thẩm định Báo cáo nghiên cứu khả thi xây dựng khu công nghiệp Nhân Cơ 2</w:t>
            </w:r>
          </w:p>
        </w:tc>
        <w:tc>
          <w:tcPr>
            <w:tcW w:w="1100" w:type="dxa"/>
            <w:vAlign w:val="center"/>
          </w:tcPr>
          <w:p w:rsidR="0036142F" w:rsidRPr="00AD5ECC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Tháng 6/2023</w:t>
            </w:r>
          </w:p>
        </w:tc>
        <w:tc>
          <w:tcPr>
            <w:tcW w:w="899" w:type="dxa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</w:p>
        </w:tc>
      </w:tr>
      <w:tr w:rsidR="0036142F" w:rsidRPr="00DF75D1" w:rsidTr="0036142F">
        <w:tc>
          <w:tcPr>
            <w:tcW w:w="672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21</w:t>
            </w:r>
          </w:p>
        </w:tc>
        <w:tc>
          <w:tcPr>
            <w:tcW w:w="2305" w:type="dxa"/>
            <w:vAlign w:val="center"/>
          </w:tcPr>
          <w:p w:rsidR="0036142F" w:rsidRPr="00CC2DA7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both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Lập hồ sơ thiết kế xây dựng triển khai sau thiết kế cơ sở (thiết kế bản vẽ thi công)</w:t>
            </w:r>
          </w:p>
        </w:tc>
        <w:tc>
          <w:tcPr>
            <w:tcW w:w="1291" w:type="dxa"/>
            <w:vAlign w:val="center"/>
          </w:tcPr>
          <w:p w:rsidR="0036142F" w:rsidRPr="00CC2DA7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Nhà đầu tư</w:t>
            </w:r>
          </w:p>
        </w:tc>
        <w:tc>
          <w:tcPr>
            <w:tcW w:w="1544" w:type="dxa"/>
            <w:vAlign w:val="center"/>
          </w:tcPr>
          <w:p w:rsidR="0036142F" w:rsidRPr="00DF75D1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val="vi-VN"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Sở Xây dựng, Ban Quản lý các khu công nghiệp</w:t>
            </w:r>
          </w:p>
        </w:tc>
        <w:tc>
          <w:tcPr>
            <w:tcW w:w="1290" w:type="dxa"/>
            <w:vAlign w:val="center"/>
          </w:tcPr>
          <w:p w:rsidR="0036142F" w:rsidRPr="00DF75D1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val="vi-VN"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Ban Quản lý các khu công nghiệp</w:t>
            </w:r>
          </w:p>
        </w:tc>
        <w:tc>
          <w:tcPr>
            <w:tcW w:w="1345" w:type="dxa"/>
            <w:vAlign w:val="center"/>
          </w:tcPr>
          <w:p w:rsidR="0036142F" w:rsidRPr="00DF75D1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val="vi-VN"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Văn bản thông báo kết quả thẩm định thiết kế xây dựng triển khai sau thiết kế cơ sở</w:t>
            </w:r>
          </w:p>
        </w:tc>
        <w:tc>
          <w:tcPr>
            <w:tcW w:w="1100" w:type="dxa"/>
            <w:vAlign w:val="center"/>
          </w:tcPr>
          <w:p w:rsidR="0036142F" w:rsidRPr="00D57961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Tháng 9/2023</w:t>
            </w:r>
          </w:p>
        </w:tc>
        <w:tc>
          <w:tcPr>
            <w:tcW w:w="899" w:type="dxa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</w:p>
        </w:tc>
      </w:tr>
      <w:tr w:rsidR="0036142F" w:rsidRPr="00DF75D1" w:rsidTr="0036142F">
        <w:tc>
          <w:tcPr>
            <w:tcW w:w="672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22</w:t>
            </w:r>
          </w:p>
        </w:tc>
        <w:tc>
          <w:tcPr>
            <w:tcW w:w="2305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both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Lập hồ sơ đề nghị cấp Giấy phép xây dựng</w:t>
            </w:r>
          </w:p>
        </w:tc>
        <w:tc>
          <w:tcPr>
            <w:tcW w:w="1291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Nhà đầu tư</w:t>
            </w:r>
          </w:p>
        </w:tc>
        <w:tc>
          <w:tcPr>
            <w:tcW w:w="1544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Ban Quản lý các khu công nghiệp</w:t>
            </w:r>
          </w:p>
        </w:tc>
        <w:tc>
          <w:tcPr>
            <w:tcW w:w="1290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Ban Quản lý các khu công nghiệp</w:t>
            </w:r>
          </w:p>
        </w:tc>
        <w:tc>
          <w:tcPr>
            <w:tcW w:w="1345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Giấy phép xây dựng</w:t>
            </w:r>
          </w:p>
        </w:tc>
        <w:tc>
          <w:tcPr>
            <w:tcW w:w="1100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Tháng 12/2023</w:t>
            </w:r>
          </w:p>
        </w:tc>
        <w:tc>
          <w:tcPr>
            <w:tcW w:w="899" w:type="dxa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</w:p>
        </w:tc>
      </w:tr>
      <w:tr w:rsidR="0036142F" w:rsidRPr="00DF75D1" w:rsidTr="0036142F">
        <w:tc>
          <w:tcPr>
            <w:tcW w:w="672" w:type="dxa"/>
            <w:vAlign w:val="center"/>
          </w:tcPr>
          <w:p w:rsidR="0036142F" w:rsidRPr="00BA2B64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23</w:t>
            </w:r>
          </w:p>
        </w:tc>
        <w:tc>
          <w:tcPr>
            <w:tcW w:w="2305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both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Khởi công xây dựng</w:t>
            </w:r>
          </w:p>
        </w:tc>
        <w:tc>
          <w:tcPr>
            <w:tcW w:w="1291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Nhà đầu tư</w:t>
            </w:r>
          </w:p>
        </w:tc>
        <w:tc>
          <w:tcPr>
            <w:tcW w:w="1544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Ban Quản lý các khu công nghiệp</w:t>
            </w:r>
          </w:p>
        </w:tc>
        <w:tc>
          <w:tcPr>
            <w:tcW w:w="1290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Nhà đầu tư</w:t>
            </w:r>
          </w:p>
        </w:tc>
        <w:tc>
          <w:tcPr>
            <w:tcW w:w="1345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Tổ chức thi công xây dựng công trình theo quy định</w:t>
            </w:r>
          </w:p>
        </w:tc>
        <w:tc>
          <w:tcPr>
            <w:tcW w:w="1100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Tháng 01/2024</w:t>
            </w:r>
          </w:p>
        </w:tc>
        <w:tc>
          <w:tcPr>
            <w:tcW w:w="899" w:type="dxa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</w:p>
        </w:tc>
      </w:tr>
      <w:tr w:rsidR="0036142F" w:rsidRPr="00DF75D1" w:rsidTr="0036142F">
        <w:tc>
          <w:tcPr>
            <w:tcW w:w="672" w:type="dxa"/>
            <w:vAlign w:val="center"/>
          </w:tcPr>
          <w:p w:rsidR="0036142F" w:rsidRPr="00BA2B64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lastRenderedPageBreak/>
              <w:t>24</w:t>
            </w:r>
          </w:p>
        </w:tc>
        <w:tc>
          <w:tcPr>
            <w:tcW w:w="2305" w:type="dxa"/>
            <w:vAlign w:val="center"/>
          </w:tcPr>
          <w:p w:rsidR="0036142F" w:rsidRPr="00DF75D1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both"/>
              <w:rPr>
                <w:rFonts w:cs="Times New Roman"/>
                <w:szCs w:val="24"/>
                <w:lang w:val="vi-VN"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Lập hồ sơ đề nghị cấp Giấy phép môi trường</w:t>
            </w:r>
          </w:p>
        </w:tc>
        <w:tc>
          <w:tcPr>
            <w:tcW w:w="1291" w:type="dxa"/>
            <w:vAlign w:val="center"/>
          </w:tcPr>
          <w:p w:rsidR="0036142F" w:rsidRPr="00DF75D1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val="vi-VN"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Nhà đầu tư</w:t>
            </w:r>
          </w:p>
        </w:tc>
        <w:tc>
          <w:tcPr>
            <w:tcW w:w="1544" w:type="dxa"/>
            <w:vAlign w:val="center"/>
          </w:tcPr>
          <w:p w:rsidR="0036142F" w:rsidRPr="00DF75D1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val="vi-VN"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Sở Tài nguyên và Môi trường</w:t>
            </w:r>
          </w:p>
        </w:tc>
        <w:tc>
          <w:tcPr>
            <w:tcW w:w="1290" w:type="dxa"/>
            <w:vAlign w:val="center"/>
          </w:tcPr>
          <w:p w:rsidR="0036142F" w:rsidRPr="00F92BC6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Bộ Tài nguyên và Môi trường</w:t>
            </w:r>
          </w:p>
        </w:tc>
        <w:tc>
          <w:tcPr>
            <w:tcW w:w="1345" w:type="dxa"/>
            <w:vAlign w:val="center"/>
          </w:tcPr>
          <w:p w:rsidR="0036142F" w:rsidRPr="00DF75D1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val="vi-VN"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Giấy phép môi trường</w:t>
            </w:r>
          </w:p>
        </w:tc>
        <w:tc>
          <w:tcPr>
            <w:tcW w:w="1100" w:type="dxa"/>
            <w:vAlign w:val="center"/>
          </w:tcPr>
          <w:p w:rsidR="0036142F" w:rsidRPr="004B755D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Tháng 12/2027</w:t>
            </w:r>
          </w:p>
        </w:tc>
        <w:tc>
          <w:tcPr>
            <w:tcW w:w="899" w:type="dxa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</w:p>
        </w:tc>
      </w:tr>
      <w:tr w:rsidR="0036142F" w:rsidRPr="00DF75D1" w:rsidTr="0036142F">
        <w:tc>
          <w:tcPr>
            <w:tcW w:w="672" w:type="dxa"/>
            <w:vAlign w:val="center"/>
          </w:tcPr>
          <w:p w:rsidR="0036142F" w:rsidRPr="00BA2B64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25</w:t>
            </w:r>
          </w:p>
        </w:tc>
        <w:tc>
          <w:tcPr>
            <w:tcW w:w="2305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both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 xml:space="preserve">Kinh doanh dự án </w:t>
            </w:r>
          </w:p>
        </w:tc>
        <w:tc>
          <w:tcPr>
            <w:tcW w:w="1291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Nhà đầu tư</w:t>
            </w:r>
          </w:p>
        </w:tc>
        <w:tc>
          <w:tcPr>
            <w:tcW w:w="1544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Ban Quản lý các khu công nghiệp</w:t>
            </w:r>
          </w:p>
        </w:tc>
        <w:tc>
          <w:tcPr>
            <w:tcW w:w="1290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Nhà đầu tư</w:t>
            </w:r>
          </w:p>
        </w:tc>
        <w:tc>
          <w:tcPr>
            <w:tcW w:w="1345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Hợp đồng thuê lại đất khu công nghiệp</w:t>
            </w:r>
          </w:p>
        </w:tc>
        <w:tc>
          <w:tcPr>
            <w:tcW w:w="1100" w:type="dxa"/>
            <w:vAlign w:val="center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  <w:r>
              <w:rPr>
                <w:rFonts w:cs="Times New Roman"/>
                <w:szCs w:val="24"/>
                <w:lang w:eastAsia="vi-VN"/>
              </w:rPr>
              <w:t>Theo tiến độ xây dựng của dự án</w:t>
            </w:r>
          </w:p>
        </w:tc>
        <w:tc>
          <w:tcPr>
            <w:tcW w:w="899" w:type="dxa"/>
          </w:tcPr>
          <w:p w:rsidR="0036142F" w:rsidRDefault="0036142F" w:rsidP="00F718A2">
            <w:pPr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cs="Times New Roman"/>
                <w:szCs w:val="24"/>
                <w:lang w:eastAsia="vi-VN"/>
              </w:rPr>
            </w:pPr>
          </w:p>
        </w:tc>
      </w:tr>
    </w:tbl>
    <w:p w:rsidR="00B558E3" w:rsidRPr="00B558E3" w:rsidRDefault="00B558E3" w:rsidP="00804A85">
      <w:pPr>
        <w:tabs>
          <w:tab w:val="left" w:leader="dot" w:pos="9072"/>
        </w:tabs>
        <w:spacing w:before="240" w:after="0" w:line="240" w:lineRule="auto"/>
        <w:ind w:firstLine="720"/>
        <w:jc w:val="both"/>
        <w:rPr>
          <w:b/>
          <w:sz w:val="28"/>
          <w:szCs w:val="28"/>
          <w:lang w:eastAsia="vi-VN"/>
        </w:rPr>
      </w:pPr>
      <w:r>
        <w:rPr>
          <w:b/>
          <w:sz w:val="28"/>
          <w:szCs w:val="28"/>
          <w:lang w:eastAsia="vi-VN"/>
        </w:rPr>
        <w:t>IV. TỔ CHỨC THỰC HIỆN:</w:t>
      </w:r>
    </w:p>
    <w:p w:rsidR="00B558E3" w:rsidRDefault="00B558E3" w:rsidP="00804A85">
      <w:pPr>
        <w:tabs>
          <w:tab w:val="left" w:leader="dot" w:pos="9072"/>
        </w:tabs>
        <w:spacing w:before="120" w:after="0" w:line="240" w:lineRule="auto"/>
        <w:ind w:firstLine="720"/>
        <w:jc w:val="both"/>
        <w:rPr>
          <w:sz w:val="28"/>
          <w:szCs w:val="28"/>
          <w:lang w:eastAsia="vi-VN"/>
        </w:rPr>
      </w:pPr>
      <w:r>
        <w:rPr>
          <w:sz w:val="28"/>
          <w:szCs w:val="28"/>
          <w:lang w:val="vi-VN" w:eastAsia="vi-VN"/>
        </w:rPr>
        <w:t xml:space="preserve">1. </w:t>
      </w:r>
      <w:r>
        <w:rPr>
          <w:sz w:val="28"/>
          <w:szCs w:val="28"/>
          <w:lang w:eastAsia="vi-VN"/>
        </w:rPr>
        <w:t xml:space="preserve">Các Sở, ngành, địa phương, </w:t>
      </w:r>
      <w:r w:rsidR="00342A98">
        <w:rPr>
          <w:sz w:val="28"/>
          <w:szCs w:val="28"/>
          <w:lang w:eastAsia="vi-VN"/>
        </w:rPr>
        <w:t>N</w:t>
      </w:r>
      <w:r>
        <w:rPr>
          <w:sz w:val="28"/>
          <w:szCs w:val="28"/>
          <w:lang w:eastAsia="vi-VN"/>
        </w:rPr>
        <w:t>hà đầu tư nghiêm túc triển khai thực hiện</w:t>
      </w:r>
      <w:r w:rsidR="00804A85">
        <w:rPr>
          <w:sz w:val="28"/>
          <w:szCs w:val="28"/>
          <w:lang w:eastAsia="vi-VN"/>
        </w:rPr>
        <w:t xml:space="preserve"> các nhiệm vụ được phân công tại Mục III Kế hoạch này</w:t>
      </w:r>
      <w:r>
        <w:rPr>
          <w:sz w:val="28"/>
          <w:szCs w:val="28"/>
          <w:lang w:eastAsia="vi-VN"/>
        </w:rPr>
        <w:t xml:space="preserve"> bảo đảm </w:t>
      </w:r>
      <w:r w:rsidR="00804A85">
        <w:rPr>
          <w:sz w:val="28"/>
          <w:szCs w:val="28"/>
          <w:lang w:eastAsia="vi-VN"/>
        </w:rPr>
        <w:t xml:space="preserve">hiệu quả, </w:t>
      </w:r>
      <w:r>
        <w:rPr>
          <w:sz w:val="28"/>
          <w:szCs w:val="28"/>
          <w:lang w:eastAsia="vi-VN"/>
        </w:rPr>
        <w:t>đúng tiến độ, quy định của pháp luật.</w:t>
      </w:r>
      <w:r w:rsidR="00411E9C">
        <w:rPr>
          <w:sz w:val="28"/>
          <w:szCs w:val="28"/>
          <w:lang w:eastAsia="vi-VN"/>
        </w:rPr>
        <w:t xml:space="preserve"> </w:t>
      </w:r>
      <w:r w:rsidR="00F023DD">
        <w:rPr>
          <w:sz w:val="28"/>
          <w:szCs w:val="28"/>
          <w:lang w:eastAsia="vi-VN"/>
        </w:rPr>
        <w:t>Đối với c</w:t>
      </w:r>
      <w:r w:rsidR="00411E9C">
        <w:rPr>
          <w:sz w:val="28"/>
          <w:szCs w:val="28"/>
          <w:lang w:eastAsia="vi-VN"/>
        </w:rPr>
        <w:t>ác nhiệm vụ không đề cập trong Kế hoạch</w:t>
      </w:r>
      <w:r w:rsidR="00F023DD">
        <w:rPr>
          <w:sz w:val="28"/>
          <w:szCs w:val="28"/>
          <w:lang w:eastAsia="vi-VN"/>
        </w:rPr>
        <w:t xml:space="preserve">; </w:t>
      </w:r>
      <w:r w:rsidR="00411E9C">
        <w:rPr>
          <w:sz w:val="28"/>
          <w:szCs w:val="28"/>
          <w:lang w:eastAsia="vi-VN"/>
        </w:rPr>
        <w:t xml:space="preserve">các Sở, ngành, địa phương thực hiện </w:t>
      </w:r>
      <w:proofErr w:type="gramStart"/>
      <w:r w:rsidR="00411E9C">
        <w:rPr>
          <w:sz w:val="28"/>
          <w:szCs w:val="28"/>
          <w:lang w:eastAsia="vi-VN"/>
        </w:rPr>
        <w:t>theo</w:t>
      </w:r>
      <w:proofErr w:type="gramEnd"/>
      <w:r w:rsidR="00411E9C">
        <w:rPr>
          <w:sz w:val="28"/>
          <w:szCs w:val="28"/>
          <w:lang w:eastAsia="vi-VN"/>
        </w:rPr>
        <w:t xml:space="preserve"> quy định của pháp luật. </w:t>
      </w:r>
    </w:p>
    <w:p w:rsidR="00804A85" w:rsidRDefault="00B558E3" w:rsidP="00804A85">
      <w:pPr>
        <w:tabs>
          <w:tab w:val="left" w:leader="dot" w:pos="9072"/>
        </w:tabs>
        <w:spacing w:before="120" w:after="0" w:line="240" w:lineRule="auto"/>
        <w:ind w:firstLine="720"/>
        <w:jc w:val="both"/>
        <w:rPr>
          <w:sz w:val="28"/>
          <w:szCs w:val="28"/>
          <w:lang w:eastAsia="vi-VN"/>
        </w:rPr>
      </w:pPr>
      <w:r>
        <w:rPr>
          <w:sz w:val="28"/>
          <w:szCs w:val="28"/>
          <w:lang w:eastAsia="vi-VN"/>
        </w:rPr>
        <w:t>2. Ban Quản lý các khu công nghiệp là cơ quan đầu mối</w:t>
      </w:r>
      <w:r w:rsidR="00804A85">
        <w:rPr>
          <w:sz w:val="28"/>
          <w:szCs w:val="28"/>
          <w:lang w:eastAsia="vi-VN"/>
        </w:rPr>
        <w:t xml:space="preserve"> </w:t>
      </w:r>
      <w:r>
        <w:rPr>
          <w:sz w:val="28"/>
          <w:szCs w:val="28"/>
          <w:lang w:eastAsia="vi-VN"/>
        </w:rPr>
        <w:t xml:space="preserve">tham mưu </w:t>
      </w:r>
      <w:r w:rsidR="00804A85">
        <w:rPr>
          <w:sz w:val="28"/>
          <w:szCs w:val="28"/>
          <w:lang w:eastAsia="vi-VN"/>
        </w:rPr>
        <w:t>UBND tỉnh triển khai thực hiện Kế hoạch này; định kỳ hằng qu</w:t>
      </w:r>
      <w:r w:rsidR="00E926EF">
        <w:rPr>
          <w:sz w:val="28"/>
          <w:szCs w:val="28"/>
          <w:lang w:eastAsia="vi-VN"/>
        </w:rPr>
        <w:t>ý</w:t>
      </w:r>
      <w:r w:rsidR="00804A85">
        <w:rPr>
          <w:sz w:val="28"/>
          <w:szCs w:val="28"/>
          <w:lang w:eastAsia="vi-VN"/>
        </w:rPr>
        <w:t xml:space="preserve"> báo cáo kết quả thực hiện cho UBND tỉnh để </w:t>
      </w:r>
      <w:proofErr w:type="gramStart"/>
      <w:r w:rsidR="00804A85">
        <w:rPr>
          <w:sz w:val="28"/>
          <w:szCs w:val="28"/>
          <w:lang w:eastAsia="vi-VN"/>
        </w:rPr>
        <w:t>theo</w:t>
      </w:r>
      <w:proofErr w:type="gramEnd"/>
      <w:r w:rsidR="00804A85">
        <w:rPr>
          <w:sz w:val="28"/>
          <w:szCs w:val="28"/>
          <w:lang w:eastAsia="vi-VN"/>
        </w:rPr>
        <w:t xml:space="preserve"> dõi, chỉ đạo.</w:t>
      </w:r>
    </w:p>
    <w:p w:rsidR="00804A85" w:rsidRDefault="00804A85" w:rsidP="00077E4C">
      <w:pPr>
        <w:tabs>
          <w:tab w:val="left" w:leader="dot" w:pos="9072"/>
        </w:tabs>
        <w:spacing w:before="120" w:after="240" w:line="240" w:lineRule="auto"/>
        <w:ind w:firstLine="720"/>
        <w:jc w:val="both"/>
        <w:rPr>
          <w:sz w:val="28"/>
          <w:szCs w:val="28"/>
          <w:lang w:eastAsia="vi-VN"/>
        </w:rPr>
      </w:pPr>
      <w:r>
        <w:rPr>
          <w:sz w:val="28"/>
          <w:szCs w:val="28"/>
          <w:lang w:eastAsia="vi-VN"/>
        </w:rPr>
        <w:t>3. Trong quá trình thực hiện nhiệm vụ được giao, nếu phát sinh vướng mắc, các Sở, ngành, địa phương</w:t>
      </w:r>
      <w:r w:rsidR="00952BCC">
        <w:rPr>
          <w:sz w:val="28"/>
          <w:szCs w:val="28"/>
          <w:lang w:eastAsia="vi-VN"/>
        </w:rPr>
        <w:t>, Nhà đầu tư</w:t>
      </w:r>
      <w:r>
        <w:rPr>
          <w:sz w:val="28"/>
          <w:szCs w:val="28"/>
          <w:lang w:eastAsia="vi-VN"/>
        </w:rPr>
        <w:t xml:space="preserve"> kịp thời báo cáo UBND tỉnh (th</w:t>
      </w:r>
      <w:r w:rsidR="007F6AD3">
        <w:rPr>
          <w:sz w:val="28"/>
          <w:szCs w:val="28"/>
          <w:lang w:eastAsia="vi-VN"/>
        </w:rPr>
        <w:t>ô</w:t>
      </w:r>
      <w:r w:rsidR="00E926EF">
        <w:rPr>
          <w:sz w:val="28"/>
          <w:szCs w:val="28"/>
          <w:lang w:eastAsia="vi-VN"/>
        </w:rPr>
        <w:t>n</w:t>
      </w:r>
      <w:r>
        <w:rPr>
          <w:sz w:val="28"/>
          <w:szCs w:val="28"/>
          <w:lang w:eastAsia="vi-VN"/>
        </w:rPr>
        <w:t>g qua Ban Quản lý các khu công nghiệp) để kịp thời chỉ đạo giải quyết./.</w:t>
      </w:r>
    </w:p>
    <w:p w:rsidR="0081361D" w:rsidRDefault="0081361D">
      <w:pPr>
        <w:spacing w:before="120" w:after="120" w:line="240" w:lineRule="auto"/>
        <w:ind w:firstLine="720"/>
        <w:jc w:val="both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370"/>
      </w:tblGrid>
      <w:tr w:rsidR="0081361D">
        <w:tc>
          <w:tcPr>
            <w:tcW w:w="5810" w:type="dxa"/>
          </w:tcPr>
          <w:p w:rsidR="0081361D" w:rsidRPr="006D6581" w:rsidRDefault="00727C7A">
            <w:pPr>
              <w:spacing w:after="0" w:line="240" w:lineRule="auto"/>
              <w:jc w:val="both"/>
              <w:rPr>
                <w:b/>
                <w:i/>
                <w:sz w:val="22"/>
              </w:rPr>
            </w:pPr>
            <w:r w:rsidRPr="006D6581">
              <w:rPr>
                <w:b/>
                <w:i/>
                <w:sz w:val="22"/>
              </w:rPr>
              <w:t>Nơi nhận:</w:t>
            </w:r>
          </w:p>
          <w:p w:rsidR="0081361D" w:rsidRDefault="00727C7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Thường trực Tỉnh ủy;</w:t>
            </w:r>
          </w:p>
          <w:p w:rsidR="0081361D" w:rsidRDefault="00727C7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Thường trực HĐND tỉnh;</w:t>
            </w:r>
          </w:p>
          <w:p w:rsidR="0081361D" w:rsidRDefault="00727C7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Đoàn Đại biểu Quốc hội tỉnh;</w:t>
            </w:r>
          </w:p>
          <w:p w:rsidR="0081361D" w:rsidRDefault="00727C7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UBMT Tổ quốc Việt Nam tỉnh;</w:t>
            </w:r>
          </w:p>
          <w:p w:rsidR="0081361D" w:rsidRDefault="00727C7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CT, các PCT UBND tỉnh;</w:t>
            </w:r>
          </w:p>
          <w:p w:rsidR="006D6581" w:rsidRDefault="00727C7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Các Sở, </w:t>
            </w:r>
            <w:r w:rsidR="004E3140">
              <w:rPr>
                <w:sz w:val="22"/>
              </w:rPr>
              <w:t>b</w:t>
            </w:r>
            <w:r>
              <w:rPr>
                <w:sz w:val="22"/>
              </w:rPr>
              <w:t xml:space="preserve">an, </w:t>
            </w:r>
            <w:r w:rsidR="006D6581">
              <w:rPr>
                <w:sz w:val="22"/>
              </w:rPr>
              <w:t>n</w:t>
            </w:r>
            <w:r>
              <w:rPr>
                <w:sz w:val="22"/>
              </w:rPr>
              <w:t>gành;</w:t>
            </w:r>
          </w:p>
          <w:p w:rsidR="004E3140" w:rsidRDefault="004E3140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Ban Quản lý các khu công nghiệp;</w:t>
            </w:r>
          </w:p>
          <w:p w:rsidR="004E3140" w:rsidRDefault="004E3140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CVP, các PCVP UBND tỉnh;</w:t>
            </w:r>
          </w:p>
          <w:p w:rsidR="0081361D" w:rsidRDefault="00727C7A" w:rsidP="004E3140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Lưu: VT, </w:t>
            </w:r>
            <w:r w:rsidR="006D6581">
              <w:rPr>
                <w:sz w:val="22"/>
              </w:rPr>
              <w:t>KT</w:t>
            </w:r>
            <w:r w:rsidR="004E3140">
              <w:rPr>
                <w:sz w:val="22"/>
              </w:rPr>
              <w:t>.</w:t>
            </w:r>
          </w:p>
        </w:tc>
        <w:tc>
          <w:tcPr>
            <w:tcW w:w="3370" w:type="dxa"/>
          </w:tcPr>
          <w:p w:rsidR="0081361D" w:rsidRDefault="00727C7A">
            <w:pPr>
              <w:tabs>
                <w:tab w:val="center" w:pos="130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TỊCH</w:t>
            </w:r>
          </w:p>
          <w:p w:rsidR="0081361D" w:rsidRDefault="008136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1361D" w:rsidRDefault="0081361D">
            <w:pPr>
              <w:spacing w:after="0" w:line="24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81361D" w:rsidRDefault="0081361D">
            <w:pPr>
              <w:spacing w:after="0" w:line="24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81361D" w:rsidRDefault="0081361D">
            <w:pPr>
              <w:spacing w:after="0" w:line="24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81361D" w:rsidRDefault="0081361D">
            <w:pPr>
              <w:spacing w:after="0" w:line="24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81361D" w:rsidRDefault="008136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1361D" w:rsidRDefault="0081361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81361D" w:rsidRDefault="0081361D" w:rsidP="00365B6C">
      <w:pPr>
        <w:pStyle w:val="Heading1"/>
        <w:shd w:val="clear" w:color="auto" w:fill="FFFFFF"/>
        <w:spacing w:before="120" w:beforeAutospacing="0" w:after="120" w:afterAutospacing="0"/>
        <w:jc w:val="both"/>
        <w:textAlignment w:val="baseline"/>
        <w:rPr>
          <w:sz w:val="28"/>
        </w:rPr>
      </w:pPr>
    </w:p>
    <w:sectPr w:rsidR="0081361D" w:rsidSect="00DF75D1">
      <w:headerReference w:type="default" r:id="rId8"/>
      <w:pgSz w:w="11906" w:h="16838" w:code="9"/>
      <w:pgMar w:top="1134" w:right="1134" w:bottom="1134" w:left="1701" w:header="45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33" w:rsidRDefault="00F15933">
      <w:pPr>
        <w:spacing w:line="240" w:lineRule="auto"/>
      </w:pPr>
      <w:r>
        <w:separator/>
      </w:r>
    </w:p>
  </w:endnote>
  <w:endnote w:type="continuationSeparator" w:id="0">
    <w:p w:rsidR="00F15933" w:rsidRDefault="00F15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33" w:rsidRDefault="00F15933">
      <w:pPr>
        <w:spacing w:after="0"/>
      </w:pPr>
      <w:r>
        <w:separator/>
      </w:r>
    </w:p>
  </w:footnote>
  <w:footnote w:type="continuationSeparator" w:id="0">
    <w:p w:rsidR="00F15933" w:rsidRDefault="00F159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318599"/>
    </w:sdtPr>
    <w:sdtEndPr>
      <w:rPr>
        <w:sz w:val="28"/>
      </w:rPr>
    </w:sdtEndPr>
    <w:sdtContent>
      <w:p w:rsidR="0081361D" w:rsidRDefault="00727C7A">
        <w:pPr>
          <w:pStyle w:val="Header"/>
          <w:jc w:val="center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 PAGE   \* MERGEFORMAT </w:instrText>
        </w:r>
        <w:r>
          <w:rPr>
            <w:sz w:val="28"/>
          </w:rPr>
          <w:fldChar w:fldCharType="separate"/>
        </w:r>
        <w:r w:rsidR="00404F32">
          <w:rPr>
            <w:noProof/>
            <w:sz w:val="28"/>
          </w:rPr>
          <w:t>3</w:t>
        </w:r>
        <w:r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EF"/>
    <w:rsid w:val="000018C3"/>
    <w:rsid w:val="00004E28"/>
    <w:rsid w:val="00010465"/>
    <w:rsid w:val="000107C9"/>
    <w:rsid w:val="00012751"/>
    <w:rsid w:val="00013880"/>
    <w:rsid w:val="00013D71"/>
    <w:rsid w:val="00020AFF"/>
    <w:rsid w:val="000220EA"/>
    <w:rsid w:val="00032D02"/>
    <w:rsid w:val="000443BA"/>
    <w:rsid w:val="00046AC6"/>
    <w:rsid w:val="00053EF8"/>
    <w:rsid w:val="00056EED"/>
    <w:rsid w:val="000572DE"/>
    <w:rsid w:val="0006222B"/>
    <w:rsid w:val="0006406E"/>
    <w:rsid w:val="00064DA9"/>
    <w:rsid w:val="0007087E"/>
    <w:rsid w:val="00077E4C"/>
    <w:rsid w:val="00086180"/>
    <w:rsid w:val="000948DC"/>
    <w:rsid w:val="000A764C"/>
    <w:rsid w:val="000B0888"/>
    <w:rsid w:val="000B5DC2"/>
    <w:rsid w:val="000B6510"/>
    <w:rsid w:val="000C51DE"/>
    <w:rsid w:val="000D30E6"/>
    <w:rsid w:val="000D340C"/>
    <w:rsid w:val="000F4280"/>
    <w:rsid w:val="00103FE9"/>
    <w:rsid w:val="00104D02"/>
    <w:rsid w:val="001059C2"/>
    <w:rsid w:val="00107E5F"/>
    <w:rsid w:val="00113F4D"/>
    <w:rsid w:val="0011659F"/>
    <w:rsid w:val="00123128"/>
    <w:rsid w:val="00140ECC"/>
    <w:rsid w:val="00140F16"/>
    <w:rsid w:val="00153B9C"/>
    <w:rsid w:val="00153D76"/>
    <w:rsid w:val="001569CD"/>
    <w:rsid w:val="00160FA8"/>
    <w:rsid w:val="00171877"/>
    <w:rsid w:val="00175443"/>
    <w:rsid w:val="00176E07"/>
    <w:rsid w:val="00180D2B"/>
    <w:rsid w:val="001816F7"/>
    <w:rsid w:val="00182246"/>
    <w:rsid w:val="00197D1F"/>
    <w:rsid w:val="001A0386"/>
    <w:rsid w:val="001A53C7"/>
    <w:rsid w:val="001B0EBD"/>
    <w:rsid w:val="001B30D0"/>
    <w:rsid w:val="001B4607"/>
    <w:rsid w:val="001C63EB"/>
    <w:rsid w:val="001D000E"/>
    <w:rsid w:val="001D1C00"/>
    <w:rsid w:val="001E61F4"/>
    <w:rsid w:val="001E6835"/>
    <w:rsid w:val="001F76ED"/>
    <w:rsid w:val="001F79A3"/>
    <w:rsid w:val="00200163"/>
    <w:rsid w:val="0020204C"/>
    <w:rsid w:val="002128A7"/>
    <w:rsid w:val="0021466B"/>
    <w:rsid w:val="00217751"/>
    <w:rsid w:val="00217B63"/>
    <w:rsid w:val="00224E7A"/>
    <w:rsid w:val="00237B5A"/>
    <w:rsid w:val="00241D73"/>
    <w:rsid w:val="002423D0"/>
    <w:rsid w:val="002429A4"/>
    <w:rsid w:val="00247BF3"/>
    <w:rsid w:val="002534F9"/>
    <w:rsid w:val="00257B67"/>
    <w:rsid w:val="00272589"/>
    <w:rsid w:val="00277E39"/>
    <w:rsid w:val="002822E4"/>
    <w:rsid w:val="00286915"/>
    <w:rsid w:val="002870B4"/>
    <w:rsid w:val="00293B45"/>
    <w:rsid w:val="00297D30"/>
    <w:rsid w:val="002A0CD8"/>
    <w:rsid w:val="002A2545"/>
    <w:rsid w:val="002A48F9"/>
    <w:rsid w:val="002A62BB"/>
    <w:rsid w:val="002B2475"/>
    <w:rsid w:val="002B3B72"/>
    <w:rsid w:val="002C0AB3"/>
    <w:rsid w:val="002C4BB1"/>
    <w:rsid w:val="002C6CCB"/>
    <w:rsid w:val="002E20E8"/>
    <w:rsid w:val="002F6962"/>
    <w:rsid w:val="00302211"/>
    <w:rsid w:val="0030253F"/>
    <w:rsid w:val="00305D5A"/>
    <w:rsid w:val="00316FCB"/>
    <w:rsid w:val="00342A98"/>
    <w:rsid w:val="003479A7"/>
    <w:rsid w:val="00350C91"/>
    <w:rsid w:val="0036142F"/>
    <w:rsid w:val="0036356D"/>
    <w:rsid w:val="003647F4"/>
    <w:rsid w:val="00365B6C"/>
    <w:rsid w:val="00365E94"/>
    <w:rsid w:val="00375446"/>
    <w:rsid w:val="003811F1"/>
    <w:rsid w:val="00386C83"/>
    <w:rsid w:val="003951CF"/>
    <w:rsid w:val="003964F5"/>
    <w:rsid w:val="003A2511"/>
    <w:rsid w:val="003B0120"/>
    <w:rsid w:val="003B2E48"/>
    <w:rsid w:val="003B568C"/>
    <w:rsid w:val="003C5024"/>
    <w:rsid w:val="003C580F"/>
    <w:rsid w:val="003D4FC0"/>
    <w:rsid w:val="003D7737"/>
    <w:rsid w:val="003E6665"/>
    <w:rsid w:val="003F0B5E"/>
    <w:rsid w:val="00402661"/>
    <w:rsid w:val="00404F32"/>
    <w:rsid w:val="0040628C"/>
    <w:rsid w:val="00411E9C"/>
    <w:rsid w:val="0042342A"/>
    <w:rsid w:val="00427CBA"/>
    <w:rsid w:val="0044147E"/>
    <w:rsid w:val="004458D4"/>
    <w:rsid w:val="0045048F"/>
    <w:rsid w:val="004520A1"/>
    <w:rsid w:val="00455D7B"/>
    <w:rsid w:val="00470F3B"/>
    <w:rsid w:val="004957DA"/>
    <w:rsid w:val="004B755D"/>
    <w:rsid w:val="004D04A4"/>
    <w:rsid w:val="004D7FEF"/>
    <w:rsid w:val="004E3140"/>
    <w:rsid w:val="004F05F5"/>
    <w:rsid w:val="004F1E53"/>
    <w:rsid w:val="004F3ECA"/>
    <w:rsid w:val="005003CA"/>
    <w:rsid w:val="00502108"/>
    <w:rsid w:val="00502C33"/>
    <w:rsid w:val="00510A2B"/>
    <w:rsid w:val="00521802"/>
    <w:rsid w:val="00523B30"/>
    <w:rsid w:val="00524277"/>
    <w:rsid w:val="0053778B"/>
    <w:rsid w:val="0054167B"/>
    <w:rsid w:val="005417AD"/>
    <w:rsid w:val="00542C94"/>
    <w:rsid w:val="0054531A"/>
    <w:rsid w:val="00546EDF"/>
    <w:rsid w:val="00551D9C"/>
    <w:rsid w:val="00570818"/>
    <w:rsid w:val="00570E8E"/>
    <w:rsid w:val="005749C0"/>
    <w:rsid w:val="00574D76"/>
    <w:rsid w:val="00582A3E"/>
    <w:rsid w:val="0058300F"/>
    <w:rsid w:val="0058631B"/>
    <w:rsid w:val="00592F3E"/>
    <w:rsid w:val="00593080"/>
    <w:rsid w:val="005948B6"/>
    <w:rsid w:val="005A3F42"/>
    <w:rsid w:val="005C10F7"/>
    <w:rsid w:val="005C1B4A"/>
    <w:rsid w:val="005C2A17"/>
    <w:rsid w:val="005C325A"/>
    <w:rsid w:val="005C5242"/>
    <w:rsid w:val="005C5A38"/>
    <w:rsid w:val="005D6BA1"/>
    <w:rsid w:val="005E2C66"/>
    <w:rsid w:val="005E583B"/>
    <w:rsid w:val="0060000E"/>
    <w:rsid w:val="00604501"/>
    <w:rsid w:val="00622F2B"/>
    <w:rsid w:val="00627EBC"/>
    <w:rsid w:val="0063297F"/>
    <w:rsid w:val="00632EB5"/>
    <w:rsid w:val="00642E9B"/>
    <w:rsid w:val="00671DCA"/>
    <w:rsid w:val="006752CB"/>
    <w:rsid w:val="00675840"/>
    <w:rsid w:val="00684253"/>
    <w:rsid w:val="00696808"/>
    <w:rsid w:val="006977B8"/>
    <w:rsid w:val="006B4CC3"/>
    <w:rsid w:val="006B5856"/>
    <w:rsid w:val="006D6581"/>
    <w:rsid w:val="00700409"/>
    <w:rsid w:val="00700B80"/>
    <w:rsid w:val="007073E8"/>
    <w:rsid w:val="007230A4"/>
    <w:rsid w:val="00725C96"/>
    <w:rsid w:val="00727C7A"/>
    <w:rsid w:val="00735518"/>
    <w:rsid w:val="00745608"/>
    <w:rsid w:val="00754763"/>
    <w:rsid w:val="00771F08"/>
    <w:rsid w:val="00786C3A"/>
    <w:rsid w:val="0078779C"/>
    <w:rsid w:val="007916F9"/>
    <w:rsid w:val="00797847"/>
    <w:rsid w:val="007A0F01"/>
    <w:rsid w:val="007C0B20"/>
    <w:rsid w:val="007C6E0A"/>
    <w:rsid w:val="007C749E"/>
    <w:rsid w:val="007D600D"/>
    <w:rsid w:val="007D63F5"/>
    <w:rsid w:val="007E1CF5"/>
    <w:rsid w:val="007F6AD3"/>
    <w:rsid w:val="00803AF8"/>
    <w:rsid w:val="00804A85"/>
    <w:rsid w:val="00810246"/>
    <w:rsid w:val="0081361D"/>
    <w:rsid w:val="00821CBF"/>
    <w:rsid w:val="00823F8D"/>
    <w:rsid w:val="00824818"/>
    <w:rsid w:val="00827817"/>
    <w:rsid w:val="008350B5"/>
    <w:rsid w:val="00855A18"/>
    <w:rsid w:val="00855DDE"/>
    <w:rsid w:val="008568CF"/>
    <w:rsid w:val="0086027C"/>
    <w:rsid w:val="00870251"/>
    <w:rsid w:val="00874D03"/>
    <w:rsid w:val="008778E0"/>
    <w:rsid w:val="00880D97"/>
    <w:rsid w:val="00883686"/>
    <w:rsid w:val="00886401"/>
    <w:rsid w:val="00891555"/>
    <w:rsid w:val="008A3229"/>
    <w:rsid w:val="008C1DB9"/>
    <w:rsid w:val="008C371F"/>
    <w:rsid w:val="008C3EB9"/>
    <w:rsid w:val="008D491E"/>
    <w:rsid w:val="008F1545"/>
    <w:rsid w:val="008F216C"/>
    <w:rsid w:val="008F2C4B"/>
    <w:rsid w:val="009004F8"/>
    <w:rsid w:val="00900F84"/>
    <w:rsid w:val="0090147B"/>
    <w:rsid w:val="00907F42"/>
    <w:rsid w:val="00927121"/>
    <w:rsid w:val="0094064E"/>
    <w:rsid w:val="00952BCC"/>
    <w:rsid w:val="00974563"/>
    <w:rsid w:val="009778EF"/>
    <w:rsid w:val="00982FF5"/>
    <w:rsid w:val="00984C23"/>
    <w:rsid w:val="009A6C45"/>
    <w:rsid w:val="009B00A7"/>
    <w:rsid w:val="009B3DA9"/>
    <w:rsid w:val="009C48CA"/>
    <w:rsid w:val="009C703D"/>
    <w:rsid w:val="009D6AFD"/>
    <w:rsid w:val="00A0745A"/>
    <w:rsid w:val="00A262B5"/>
    <w:rsid w:val="00A262CC"/>
    <w:rsid w:val="00A30E9E"/>
    <w:rsid w:val="00A342DB"/>
    <w:rsid w:val="00A374BE"/>
    <w:rsid w:val="00A44A1E"/>
    <w:rsid w:val="00A4591F"/>
    <w:rsid w:val="00A45A83"/>
    <w:rsid w:val="00A50A53"/>
    <w:rsid w:val="00A519B5"/>
    <w:rsid w:val="00A5416E"/>
    <w:rsid w:val="00A57439"/>
    <w:rsid w:val="00A61678"/>
    <w:rsid w:val="00A62599"/>
    <w:rsid w:val="00A65D33"/>
    <w:rsid w:val="00A813C6"/>
    <w:rsid w:val="00A86343"/>
    <w:rsid w:val="00A95156"/>
    <w:rsid w:val="00A97C8F"/>
    <w:rsid w:val="00AA6B9C"/>
    <w:rsid w:val="00AB1982"/>
    <w:rsid w:val="00AB2486"/>
    <w:rsid w:val="00AB59BA"/>
    <w:rsid w:val="00AC26BC"/>
    <w:rsid w:val="00AD5ECC"/>
    <w:rsid w:val="00AD5F2B"/>
    <w:rsid w:val="00AD7A06"/>
    <w:rsid w:val="00AE1B0A"/>
    <w:rsid w:val="00AF182E"/>
    <w:rsid w:val="00AF5C74"/>
    <w:rsid w:val="00B04CD8"/>
    <w:rsid w:val="00B20424"/>
    <w:rsid w:val="00B222DB"/>
    <w:rsid w:val="00B30FBF"/>
    <w:rsid w:val="00B33255"/>
    <w:rsid w:val="00B35548"/>
    <w:rsid w:val="00B415C4"/>
    <w:rsid w:val="00B4471E"/>
    <w:rsid w:val="00B50529"/>
    <w:rsid w:val="00B558E3"/>
    <w:rsid w:val="00B567B4"/>
    <w:rsid w:val="00B5692B"/>
    <w:rsid w:val="00B56E46"/>
    <w:rsid w:val="00B76A5E"/>
    <w:rsid w:val="00B84449"/>
    <w:rsid w:val="00B85385"/>
    <w:rsid w:val="00B91195"/>
    <w:rsid w:val="00BA2B64"/>
    <w:rsid w:val="00BA3801"/>
    <w:rsid w:val="00BA435E"/>
    <w:rsid w:val="00BA445E"/>
    <w:rsid w:val="00BC070D"/>
    <w:rsid w:val="00BC464D"/>
    <w:rsid w:val="00BC5085"/>
    <w:rsid w:val="00BC683A"/>
    <w:rsid w:val="00C0286F"/>
    <w:rsid w:val="00C10B1A"/>
    <w:rsid w:val="00C2672A"/>
    <w:rsid w:val="00C4198D"/>
    <w:rsid w:val="00C51F35"/>
    <w:rsid w:val="00C7621B"/>
    <w:rsid w:val="00C84050"/>
    <w:rsid w:val="00C84DEB"/>
    <w:rsid w:val="00C91F5C"/>
    <w:rsid w:val="00CA2CD1"/>
    <w:rsid w:val="00CA39BF"/>
    <w:rsid w:val="00CA4E82"/>
    <w:rsid w:val="00CB4AE0"/>
    <w:rsid w:val="00CC0B4F"/>
    <w:rsid w:val="00CC2DA7"/>
    <w:rsid w:val="00CD0EDB"/>
    <w:rsid w:val="00CD2A4D"/>
    <w:rsid w:val="00CD5256"/>
    <w:rsid w:val="00CD6280"/>
    <w:rsid w:val="00CE4909"/>
    <w:rsid w:val="00CE58BE"/>
    <w:rsid w:val="00CF0EC7"/>
    <w:rsid w:val="00D052B0"/>
    <w:rsid w:val="00D0694D"/>
    <w:rsid w:val="00D25604"/>
    <w:rsid w:val="00D43895"/>
    <w:rsid w:val="00D443C5"/>
    <w:rsid w:val="00D53C56"/>
    <w:rsid w:val="00D56A73"/>
    <w:rsid w:val="00D56C0C"/>
    <w:rsid w:val="00D57961"/>
    <w:rsid w:val="00D619A6"/>
    <w:rsid w:val="00D73FC4"/>
    <w:rsid w:val="00D83E1B"/>
    <w:rsid w:val="00D86EC8"/>
    <w:rsid w:val="00D90319"/>
    <w:rsid w:val="00D97180"/>
    <w:rsid w:val="00D9786E"/>
    <w:rsid w:val="00D9792F"/>
    <w:rsid w:val="00DA5592"/>
    <w:rsid w:val="00DC6EB5"/>
    <w:rsid w:val="00DE5CC4"/>
    <w:rsid w:val="00DF514C"/>
    <w:rsid w:val="00DF75D1"/>
    <w:rsid w:val="00E37518"/>
    <w:rsid w:val="00E4073B"/>
    <w:rsid w:val="00E43ED0"/>
    <w:rsid w:val="00E50154"/>
    <w:rsid w:val="00E52D75"/>
    <w:rsid w:val="00E65F17"/>
    <w:rsid w:val="00E70A60"/>
    <w:rsid w:val="00E76E12"/>
    <w:rsid w:val="00E82487"/>
    <w:rsid w:val="00E83546"/>
    <w:rsid w:val="00E920B1"/>
    <w:rsid w:val="00E926EF"/>
    <w:rsid w:val="00E94873"/>
    <w:rsid w:val="00E96CFC"/>
    <w:rsid w:val="00EB0B8E"/>
    <w:rsid w:val="00EB0FEF"/>
    <w:rsid w:val="00EB78F5"/>
    <w:rsid w:val="00EC3697"/>
    <w:rsid w:val="00ED0E33"/>
    <w:rsid w:val="00ED16B5"/>
    <w:rsid w:val="00ED4A4D"/>
    <w:rsid w:val="00ED5B63"/>
    <w:rsid w:val="00ED5D15"/>
    <w:rsid w:val="00ED61EE"/>
    <w:rsid w:val="00EE6641"/>
    <w:rsid w:val="00EF19AC"/>
    <w:rsid w:val="00F023DD"/>
    <w:rsid w:val="00F15933"/>
    <w:rsid w:val="00F15B84"/>
    <w:rsid w:val="00F21F32"/>
    <w:rsid w:val="00F222AF"/>
    <w:rsid w:val="00F27952"/>
    <w:rsid w:val="00F35055"/>
    <w:rsid w:val="00F50DCE"/>
    <w:rsid w:val="00F52E4A"/>
    <w:rsid w:val="00F53327"/>
    <w:rsid w:val="00F705B3"/>
    <w:rsid w:val="00F70FF0"/>
    <w:rsid w:val="00F718A2"/>
    <w:rsid w:val="00F720C6"/>
    <w:rsid w:val="00F74218"/>
    <w:rsid w:val="00F74F4B"/>
    <w:rsid w:val="00F830FA"/>
    <w:rsid w:val="00F842BA"/>
    <w:rsid w:val="00F90EEA"/>
    <w:rsid w:val="00F92BC6"/>
    <w:rsid w:val="00F96ED3"/>
    <w:rsid w:val="00FA15C9"/>
    <w:rsid w:val="00FA5BFB"/>
    <w:rsid w:val="00FA6867"/>
    <w:rsid w:val="00FC3E2E"/>
    <w:rsid w:val="00FD5D93"/>
    <w:rsid w:val="00FE03D3"/>
    <w:rsid w:val="00FF3584"/>
    <w:rsid w:val="00FF5401"/>
    <w:rsid w:val="00FF5810"/>
    <w:rsid w:val="00FF7C14"/>
    <w:rsid w:val="01736F93"/>
    <w:rsid w:val="02BD7F0B"/>
    <w:rsid w:val="050B6D23"/>
    <w:rsid w:val="05AB37FD"/>
    <w:rsid w:val="0716432D"/>
    <w:rsid w:val="0888678D"/>
    <w:rsid w:val="0A144EF3"/>
    <w:rsid w:val="12FC24B4"/>
    <w:rsid w:val="178F79B5"/>
    <w:rsid w:val="184D326B"/>
    <w:rsid w:val="1F061775"/>
    <w:rsid w:val="22554670"/>
    <w:rsid w:val="2842411B"/>
    <w:rsid w:val="2FF81244"/>
    <w:rsid w:val="31175E18"/>
    <w:rsid w:val="314F5F72"/>
    <w:rsid w:val="3671785E"/>
    <w:rsid w:val="3D793569"/>
    <w:rsid w:val="3D8B1285"/>
    <w:rsid w:val="46872E42"/>
    <w:rsid w:val="479F1710"/>
    <w:rsid w:val="47B46448"/>
    <w:rsid w:val="4CAD7565"/>
    <w:rsid w:val="50BF0009"/>
    <w:rsid w:val="50C12953"/>
    <w:rsid w:val="50EB0ACD"/>
    <w:rsid w:val="56073D33"/>
    <w:rsid w:val="59A654A4"/>
    <w:rsid w:val="5B7C7628"/>
    <w:rsid w:val="5FCE1DCA"/>
    <w:rsid w:val="60B50B3A"/>
    <w:rsid w:val="616C4DE5"/>
    <w:rsid w:val="62BB2188"/>
    <w:rsid w:val="647C7BEB"/>
    <w:rsid w:val="65D17715"/>
    <w:rsid w:val="66C5682B"/>
    <w:rsid w:val="6FB333F8"/>
    <w:rsid w:val="793122E3"/>
    <w:rsid w:val="7951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rsid w:val="00CD0EDB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28691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rsid w:val="00CD0EDB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28691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ASUS</cp:lastModifiedBy>
  <cp:revision>198</cp:revision>
  <cp:lastPrinted>2023-02-16T02:02:00Z</cp:lastPrinted>
  <dcterms:created xsi:type="dcterms:W3CDTF">2023-01-12T08:40:00Z</dcterms:created>
  <dcterms:modified xsi:type="dcterms:W3CDTF">2023-02-16T02:08:00Z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C29DA9CD686A4C5BB69B355E34AD75F2</vt:lpwstr>
  </property>
</Properties>
</file>