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TRẬN  ĐỀ KIỂM TRA CUỐI HKII </w:t>
      </w:r>
      <w:r>
        <w:rPr>
          <w:b/>
          <w:color w:val="000000"/>
          <w:sz w:val="28"/>
          <w:szCs w:val="28"/>
        </w:rPr>
        <w:t>MÔN GIÁO DỤC CÔNG DÂN LỚP 8</w:t>
      </w:r>
      <w:r>
        <w:rPr>
          <w:b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NĂM HỌC: 2022-2023</w:t>
      </w:r>
    </w:p>
    <w:tbl>
      <w:tblPr>
        <w:tblStyle w:val="3"/>
        <w:tblW w:w="1377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2160"/>
        <w:gridCol w:w="1440"/>
        <w:gridCol w:w="1350"/>
        <w:gridCol w:w="1080"/>
        <w:gridCol w:w="1170"/>
        <w:gridCol w:w="117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Chủ đề/ nội dung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Nhận biết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Thông hiểu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Vận dụng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Cấp độ thấp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Cấp độ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Quyền sở hữu tài sản và nghĩa vụ tôn trọng tài sản của người khác - Nghĩa vụ tôn trọng, bảo vệ tài sản Nhà nước và lợi ích công cộng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3" w:lineRule="auto"/>
              <w:ind w:right="2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Nêu được thế nào là quyền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sở hữu tài sản của công dân; thế nào là tài sản nhà nước, lợi ích công cộng.</w:t>
            </w:r>
          </w:p>
          <w:p>
            <w:pPr>
              <w:spacing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Nêu được trách nhiệm của nhà nước trong việc công nhận và bảo hộ quyền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sở hữu hợp pháp về tài sản của công dân.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3" w:lineRule="auto"/>
              <w:ind w:right="2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Hiểu được nghĩa vụ của công dân phải tôn trọng tài sản của người khác. </w:t>
            </w:r>
          </w:p>
          <w:p>
            <w:pPr>
              <w:spacing w:line="27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Hiểu được </w:t>
            </w:r>
            <w:bookmarkStart w:id="0" w:name="_Hlk130775927"/>
            <w:r>
              <w:rPr>
                <w:sz w:val="28"/>
                <w:szCs w:val="28"/>
              </w:rPr>
              <w:t>vai trò của tài sản nhà nước, lợi ích công cộng.</w:t>
            </w:r>
            <w:bookmarkEnd w:id="0"/>
          </w:p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Liên hệ, đánh giá hành vi của của bản thân và của người khác.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Bi</w:t>
            </w:r>
            <w:r>
              <w:rPr>
                <w:sz w:val="28"/>
                <w:szCs w:val="28"/>
              </w:rPr>
              <w:t>ết xử lí tình huống  và  đề xuất giải pháp giải quyết vấn đề.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Quyền khiếu nại, tố cáo của công dân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khái niệm, lấy ví dụ về quyền khiếu nại, tố cáo; hình thức của khiếu nại, tố cáo của công dân.</w:t>
            </w:r>
          </w:p>
          <w:p>
            <w:pPr>
              <w:spacing w:line="27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Trách nhiệm của Nhà nước và công dân khi thực hiện khiếu nại, tố cáo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Hiểu và phân biệt được giữa quyền khiếu nại, tố cáo của công dân</w:t>
            </w:r>
          </w:p>
          <w:p>
            <w:pPr>
              <w:spacing w:line="27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Liên hệ, đánh giá hành vi của của bản thân và của người khác.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Bi</w:t>
            </w:r>
            <w:r>
              <w:rPr>
                <w:sz w:val="28"/>
                <w:szCs w:val="28"/>
              </w:rPr>
              <w:t>ết xử lí tình huống  và  đề xuất giải pháp giải quyết vấn đề.</w:t>
            </w:r>
          </w:p>
          <w:p>
            <w:pPr>
              <w:autoSpaceDE w:val="0"/>
              <w:autoSpaceDN w:val="0"/>
              <w:adjustRightInd w:val="0"/>
              <w:rPr>
                <w:rFonts w:ascii="VNI-Times" w:hAnsi="VNI-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Quyền tự do ngôn luận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Nêu được khái niệm;</w: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trách nhiệm của Nhà nước; nhận biết</w:t>
            </w:r>
            <w:r>
              <w:rPr>
                <w:rFonts w:ascii="VNI-Times" w:hAnsi="VNI-Times"/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</w:rPr>
              <w:t>ội dung</w:t>
            </w:r>
            <w:r>
              <w:rPr>
                <w:color w:val="000000"/>
                <w:sz w:val="28"/>
                <w:szCs w:val="28"/>
              </w:rPr>
              <w:t xml:space="preserve"> về </w:t>
            </w:r>
            <w:r>
              <w:rPr>
                <w:sz w:val="28"/>
                <w:szCs w:val="28"/>
              </w:rPr>
              <w:t>quyền tự do ngôn luận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Hiểu được quy định của pháp luật</w:t>
            </w:r>
            <w:r>
              <w:rPr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cách thực hiện quyền tự do ngôn luận đúng đắn.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Liên hệ, đánh giá hành vi của của bản thân và của người khác.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Bi</w:t>
            </w:r>
            <w:r>
              <w:rPr>
                <w:sz w:val="28"/>
                <w:szCs w:val="28"/>
              </w:rPr>
              <w:t>ết xử lí tình huống  và  đề xuất giải pháp giải quyết vấn đề.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Hiến pháp nước CHXHCN Việt Nam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Nhận biết Hiến pháp là gì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Vị trí, vai trò của Hiến pháp </w:t>
            </w:r>
          </w:p>
          <w:p>
            <w:pPr>
              <w:spacing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Nội dung cơ bản của Hiến pháp (Hiến pháp 2013)</w:t>
            </w:r>
          </w:p>
          <w:p>
            <w:pPr>
              <w:spacing w:line="273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Liên hệ, đánh giá hành vi của của bản thân và của người khác.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Bi</w:t>
            </w:r>
            <w:r>
              <w:rPr>
                <w:sz w:val="28"/>
                <w:szCs w:val="28"/>
              </w:rPr>
              <w:t>ết xử lí tình huống  và  đề xuất giải pháp giải quyết vấn đề.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100%TSĐ: 10 điểm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30%TSĐ = 3 điểm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30%TSĐ = 3 điểm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20%TSĐ = 2 điểm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20%TSĐ = 2 điểm</w:t>
            </w:r>
          </w:p>
        </w:tc>
      </w:tr>
    </w:tbl>
    <w:p/>
    <w:sectPr>
      <w:pgSz w:w="15840" w:h="12240" w:orient="landscape"/>
      <w:pgMar w:top="990" w:right="720" w:bottom="990" w:left="99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D4"/>
    <w:rsid w:val="00323E1B"/>
    <w:rsid w:val="00816CD4"/>
    <w:rsid w:val="008A7811"/>
    <w:rsid w:val="6A5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1614</Characters>
  <Lines>13</Lines>
  <Paragraphs>3</Paragraphs>
  <TotalTime>34</TotalTime>
  <ScaleCrop>false</ScaleCrop>
  <LinksUpToDate>false</LinksUpToDate>
  <CharactersWithSpaces>1893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2023-04-11T08:06:00Z</dcterms:created>
  <dc:creator>DELL</dc:creator>
  <cp:lastModifiedBy>thinh ho</cp:lastModifiedBy>
  <dcterms:modified xsi:type="dcterms:W3CDTF">2023-04-12T08:46:00Z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D019A8BC834842CBAF84C7E6C7E48750</vt:lpwstr>
  </property>
</Properties>
</file>