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1C" w:rsidRPr="00B52224" w:rsidRDefault="0033741C" w:rsidP="0033741C">
      <w:pPr>
        <w:spacing w:after="0" w:line="240" w:lineRule="auto"/>
        <w:rPr>
          <w:b/>
          <w:sz w:val="26"/>
          <w:szCs w:val="26"/>
        </w:rPr>
      </w:pPr>
      <w:r w:rsidRPr="00B52224">
        <w:rPr>
          <w:b/>
          <w:sz w:val="26"/>
          <w:szCs w:val="26"/>
        </w:rPr>
        <w:t>TRƯỜNG THCS NGUYỄN TRÃI</w:t>
      </w:r>
    </w:p>
    <w:p w:rsidR="0033741C" w:rsidRPr="00B52224" w:rsidRDefault="0033741C" w:rsidP="0033741C">
      <w:pPr>
        <w:spacing w:after="0" w:line="240" w:lineRule="auto"/>
        <w:rPr>
          <w:b/>
          <w:sz w:val="26"/>
          <w:szCs w:val="26"/>
        </w:rPr>
      </w:pPr>
    </w:p>
    <w:p w:rsidR="00D86A2B" w:rsidRPr="00B52224" w:rsidRDefault="00D86A2B" w:rsidP="00D86A2B">
      <w:pPr>
        <w:spacing w:after="0" w:line="240" w:lineRule="auto"/>
        <w:jc w:val="center"/>
        <w:rPr>
          <w:b/>
          <w:sz w:val="26"/>
          <w:szCs w:val="26"/>
        </w:rPr>
      </w:pPr>
      <w:r w:rsidRPr="00B52224">
        <w:rPr>
          <w:b/>
          <w:sz w:val="26"/>
          <w:szCs w:val="26"/>
        </w:rPr>
        <w:t>MA TRẬ</w:t>
      </w:r>
      <w:r w:rsidR="001A157C">
        <w:rPr>
          <w:b/>
          <w:sz w:val="26"/>
          <w:szCs w:val="26"/>
        </w:rPr>
        <w:t>N</w:t>
      </w:r>
      <w:r w:rsidRPr="00B52224">
        <w:rPr>
          <w:b/>
          <w:sz w:val="26"/>
          <w:szCs w:val="26"/>
        </w:rPr>
        <w:t xml:space="preserve"> K</w:t>
      </w:r>
      <w:r w:rsidR="0033741C" w:rsidRPr="00B52224">
        <w:rPr>
          <w:b/>
          <w:sz w:val="26"/>
          <w:szCs w:val="26"/>
        </w:rPr>
        <w:t xml:space="preserve">IỂM </w:t>
      </w:r>
      <w:r w:rsidRPr="00B52224">
        <w:rPr>
          <w:b/>
          <w:sz w:val="26"/>
          <w:szCs w:val="26"/>
        </w:rPr>
        <w:t>T</w:t>
      </w:r>
      <w:r w:rsidR="0033741C" w:rsidRPr="00B52224">
        <w:rPr>
          <w:b/>
          <w:sz w:val="26"/>
          <w:szCs w:val="26"/>
        </w:rPr>
        <w:t>RA</w:t>
      </w:r>
      <w:r w:rsidR="00CA2296" w:rsidRPr="00B52224">
        <w:rPr>
          <w:b/>
          <w:sz w:val="26"/>
          <w:szCs w:val="26"/>
        </w:rPr>
        <w:t xml:space="preserve"> </w:t>
      </w:r>
      <w:r w:rsidRPr="00B52224">
        <w:rPr>
          <w:b/>
          <w:sz w:val="26"/>
          <w:szCs w:val="26"/>
        </w:rPr>
        <w:t>HỌC KỲ</w:t>
      </w:r>
      <w:r w:rsidR="002D2B81" w:rsidRPr="00B52224">
        <w:rPr>
          <w:b/>
          <w:sz w:val="26"/>
          <w:szCs w:val="26"/>
        </w:rPr>
        <w:t xml:space="preserve"> </w:t>
      </w:r>
      <w:r w:rsidRPr="00B52224">
        <w:rPr>
          <w:b/>
          <w:sz w:val="26"/>
          <w:szCs w:val="26"/>
        </w:rPr>
        <w:t>I</w:t>
      </w:r>
      <w:r w:rsidR="002D2B81" w:rsidRPr="00B52224">
        <w:rPr>
          <w:b/>
          <w:sz w:val="26"/>
          <w:szCs w:val="26"/>
        </w:rPr>
        <w:t>I</w:t>
      </w:r>
      <w:r w:rsidR="0033741C" w:rsidRPr="00B52224">
        <w:rPr>
          <w:b/>
          <w:sz w:val="26"/>
          <w:szCs w:val="26"/>
        </w:rPr>
        <w:t xml:space="preserve"> – NĂM HỌC 20</w:t>
      </w:r>
      <w:r w:rsidR="00CA2296" w:rsidRPr="00B52224">
        <w:rPr>
          <w:b/>
          <w:sz w:val="26"/>
          <w:szCs w:val="26"/>
        </w:rPr>
        <w:t>2</w:t>
      </w:r>
      <w:r w:rsidR="002F2633">
        <w:rPr>
          <w:b/>
          <w:sz w:val="26"/>
          <w:szCs w:val="26"/>
        </w:rPr>
        <w:t>2</w:t>
      </w:r>
      <w:r w:rsidR="00CA2296" w:rsidRPr="00B52224">
        <w:rPr>
          <w:b/>
          <w:sz w:val="26"/>
          <w:szCs w:val="26"/>
        </w:rPr>
        <w:t>-202</w:t>
      </w:r>
      <w:r w:rsidR="002F2633">
        <w:rPr>
          <w:b/>
          <w:sz w:val="26"/>
          <w:szCs w:val="26"/>
        </w:rPr>
        <w:t>3</w:t>
      </w:r>
    </w:p>
    <w:p w:rsidR="00D86A2B" w:rsidRPr="00B52224" w:rsidRDefault="00D86A2B" w:rsidP="00D86A2B">
      <w:pPr>
        <w:spacing w:after="0" w:line="240" w:lineRule="auto"/>
        <w:jc w:val="center"/>
        <w:rPr>
          <w:b/>
          <w:sz w:val="26"/>
          <w:szCs w:val="26"/>
        </w:rPr>
      </w:pPr>
      <w:r w:rsidRPr="00B52224">
        <w:rPr>
          <w:b/>
          <w:sz w:val="26"/>
          <w:szCs w:val="26"/>
        </w:rPr>
        <w:t>M</w:t>
      </w:r>
      <w:r w:rsidR="0033741C" w:rsidRPr="00B52224">
        <w:rPr>
          <w:b/>
          <w:sz w:val="26"/>
          <w:szCs w:val="26"/>
        </w:rPr>
        <w:t>ÔN</w:t>
      </w:r>
      <w:r w:rsidRPr="00B52224">
        <w:rPr>
          <w:b/>
          <w:sz w:val="26"/>
          <w:szCs w:val="26"/>
        </w:rPr>
        <w:t xml:space="preserve">: LỊCH SỬ </w:t>
      </w:r>
      <w:r w:rsidR="00723395" w:rsidRPr="00B52224">
        <w:rPr>
          <w:b/>
          <w:sz w:val="26"/>
          <w:szCs w:val="26"/>
        </w:rPr>
        <w:t>9</w:t>
      </w:r>
    </w:p>
    <w:p w:rsidR="00D86A2B" w:rsidRPr="00B52224" w:rsidRDefault="00D86A2B" w:rsidP="00D86A2B">
      <w:pPr>
        <w:spacing w:after="0" w:line="240" w:lineRule="auto"/>
        <w:jc w:val="center"/>
        <w:rPr>
          <w:b/>
          <w:sz w:val="26"/>
          <w:szCs w:val="26"/>
        </w:rPr>
      </w:pPr>
    </w:p>
    <w:p w:rsidR="00D86A2B" w:rsidRPr="00B52224" w:rsidRDefault="00D86A2B" w:rsidP="00D86A2B">
      <w:pPr>
        <w:rPr>
          <w:sz w:val="26"/>
          <w:szCs w:val="26"/>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890"/>
        <w:gridCol w:w="2410"/>
        <w:gridCol w:w="2977"/>
        <w:gridCol w:w="2835"/>
        <w:gridCol w:w="1134"/>
      </w:tblGrid>
      <w:tr w:rsidR="000E77D1" w:rsidRPr="000E77D1" w:rsidTr="000E77D1">
        <w:tc>
          <w:tcPr>
            <w:tcW w:w="1216" w:type="dxa"/>
          </w:tcPr>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b/>
                <w:sz w:val="26"/>
                <w:szCs w:val="26"/>
              </w:rPr>
              <w:t xml:space="preserve">Mức độ </w:t>
            </w:r>
          </w:p>
        </w:tc>
        <w:tc>
          <w:tcPr>
            <w:tcW w:w="2890" w:type="dxa"/>
            <w:vMerge w:val="restart"/>
          </w:tcPr>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b/>
                <w:sz w:val="26"/>
                <w:szCs w:val="26"/>
              </w:rPr>
              <w:t>Nhận biết</w:t>
            </w:r>
          </w:p>
        </w:tc>
        <w:tc>
          <w:tcPr>
            <w:tcW w:w="2410" w:type="dxa"/>
            <w:vMerge w:val="restart"/>
          </w:tcPr>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b/>
                <w:sz w:val="26"/>
                <w:szCs w:val="26"/>
              </w:rPr>
              <w:t>Thông hiểu</w:t>
            </w:r>
          </w:p>
        </w:tc>
        <w:tc>
          <w:tcPr>
            <w:tcW w:w="2977" w:type="dxa"/>
            <w:vMerge w:val="restart"/>
          </w:tcPr>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b/>
                <w:sz w:val="26"/>
                <w:szCs w:val="26"/>
              </w:rPr>
              <w:t>Vận dụng thấp</w:t>
            </w:r>
          </w:p>
        </w:tc>
        <w:tc>
          <w:tcPr>
            <w:tcW w:w="2835" w:type="dxa"/>
            <w:vMerge w:val="restart"/>
          </w:tcPr>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b/>
                <w:sz w:val="26"/>
                <w:szCs w:val="26"/>
              </w:rPr>
              <w:t>Vận dụng cao</w:t>
            </w:r>
          </w:p>
        </w:tc>
        <w:tc>
          <w:tcPr>
            <w:tcW w:w="1134" w:type="dxa"/>
            <w:vMerge w:val="restart"/>
          </w:tcPr>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b/>
                <w:sz w:val="26"/>
                <w:szCs w:val="26"/>
              </w:rPr>
              <w:t>Tổng</w:t>
            </w:r>
          </w:p>
        </w:tc>
      </w:tr>
      <w:tr w:rsidR="000E77D1" w:rsidRPr="000E77D1" w:rsidTr="000E77D1">
        <w:tc>
          <w:tcPr>
            <w:tcW w:w="1216" w:type="dxa"/>
          </w:tcPr>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b/>
                <w:sz w:val="26"/>
                <w:szCs w:val="26"/>
              </w:rPr>
              <w:t>Chủ đề</w:t>
            </w:r>
          </w:p>
        </w:tc>
        <w:tc>
          <w:tcPr>
            <w:tcW w:w="2890" w:type="dxa"/>
            <w:vMerge/>
          </w:tcPr>
          <w:p w:rsidR="000E77D1" w:rsidRPr="000E77D1" w:rsidRDefault="000E77D1" w:rsidP="000E77D1">
            <w:pPr>
              <w:spacing w:after="0" w:line="240" w:lineRule="auto"/>
              <w:rPr>
                <w:rFonts w:eastAsia="Times New Roman" w:cs="Times New Roman"/>
                <w:b/>
                <w:sz w:val="26"/>
                <w:szCs w:val="26"/>
              </w:rPr>
            </w:pPr>
          </w:p>
        </w:tc>
        <w:tc>
          <w:tcPr>
            <w:tcW w:w="2410" w:type="dxa"/>
            <w:vMerge/>
          </w:tcPr>
          <w:p w:rsidR="000E77D1" w:rsidRPr="000E77D1" w:rsidRDefault="000E77D1" w:rsidP="000E77D1">
            <w:pPr>
              <w:spacing w:after="0" w:line="240" w:lineRule="auto"/>
              <w:rPr>
                <w:rFonts w:eastAsia="Times New Roman" w:cs="Times New Roman"/>
                <w:b/>
                <w:sz w:val="26"/>
                <w:szCs w:val="26"/>
              </w:rPr>
            </w:pPr>
          </w:p>
        </w:tc>
        <w:tc>
          <w:tcPr>
            <w:tcW w:w="2977" w:type="dxa"/>
            <w:vMerge/>
          </w:tcPr>
          <w:p w:rsidR="000E77D1" w:rsidRPr="000E77D1" w:rsidRDefault="000E77D1" w:rsidP="000E77D1">
            <w:pPr>
              <w:spacing w:after="0" w:line="240" w:lineRule="auto"/>
              <w:rPr>
                <w:rFonts w:eastAsia="Times New Roman" w:cs="Times New Roman"/>
                <w:b/>
                <w:sz w:val="26"/>
                <w:szCs w:val="26"/>
              </w:rPr>
            </w:pPr>
          </w:p>
        </w:tc>
        <w:tc>
          <w:tcPr>
            <w:tcW w:w="2835" w:type="dxa"/>
            <w:vMerge/>
          </w:tcPr>
          <w:p w:rsidR="000E77D1" w:rsidRPr="000E77D1" w:rsidRDefault="000E77D1" w:rsidP="000E77D1">
            <w:pPr>
              <w:spacing w:after="0" w:line="240" w:lineRule="auto"/>
              <w:rPr>
                <w:rFonts w:eastAsia="Times New Roman" w:cs="Times New Roman"/>
                <w:b/>
                <w:sz w:val="26"/>
                <w:szCs w:val="26"/>
              </w:rPr>
            </w:pPr>
          </w:p>
        </w:tc>
        <w:tc>
          <w:tcPr>
            <w:tcW w:w="1134" w:type="dxa"/>
            <w:vMerge/>
          </w:tcPr>
          <w:p w:rsidR="000E77D1" w:rsidRPr="000E77D1" w:rsidRDefault="000E77D1" w:rsidP="000E77D1">
            <w:pPr>
              <w:spacing w:after="0" w:line="240" w:lineRule="auto"/>
              <w:rPr>
                <w:rFonts w:eastAsia="Times New Roman" w:cs="Times New Roman"/>
                <w:b/>
                <w:sz w:val="26"/>
                <w:szCs w:val="26"/>
              </w:rPr>
            </w:pPr>
          </w:p>
        </w:tc>
      </w:tr>
      <w:tr w:rsidR="000E77D1" w:rsidRPr="000E77D1" w:rsidTr="000E77D1">
        <w:tc>
          <w:tcPr>
            <w:tcW w:w="1216" w:type="dxa"/>
          </w:tcPr>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 xml:space="preserve">Việt Nam 1953-1954 </w:t>
            </w:r>
          </w:p>
        </w:tc>
        <w:tc>
          <w:tcPr>
            <w:tcW w:w="2890" w:type="dxa"/>
          </w:tcPr>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 xml:space="preserve">Nêu được tên nhân vật lịch sử diễn biến chiến cuộc động xuân 1953-1954, diễn biến chiến dịch Điện Biên Phủ </w:t>
            </w: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Nêu được nội dung hiệp định Giơ ne vơ</w:t>
            </w:r>
          </w:p>
        </w:tc>
        <w:tc>
          <w:tcPr>
            <w:tcW w:w="2410" w:type="dxa"/>
          </w:tcPr>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Giải thích vì sao ta mở chiến cuộc Đông Xuân 1953-1954</w:t>
            </w: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Giải thích vì sao Pháp Mĩ xây dựng Điện Biên Phủ thành pháp đài bất khả xâm phạm</w:t>
            </w:r>
          </w:p>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Giải thích vì sao ta mở chiến dịch Điện Biên Phủ</w:t>
            </w:r>
          </w:p>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 xml:space="preserve">Giải thích nguyên nhân thắng lợi của cuộc kháng chiến chống thực dân Pháp xâm lược </w:t>
            </w:r>
          </w:p>
        </w:tc>
        <w:tc>
          <w:tcPr>
            <w:tcW w:w="2977" w:type="dxa"/>
          </w:tcPr>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Điền kí hiệu lên lược đồ câm chiến cuộc Đông Xuân 1953-1954 và chiến dịch Điện Biên Phủ</w:t>
            </w:r>
          </w:p>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 xml:space="preserve">Rút được </w:t>
            </w:r>
            <w:r w:rsidR="007A7365">
              <w:rPr>
                <w:rFonts w:eastAsia="Times New Roman" w:cs="Times New Roman"/>
                <w:sz w:val="26"/>
                <w:szCs w:val="26"/>
              </w:rPr>
              <w:t>ý nghĩa lịch sử của chi</w:t>
            </w:r>
            <w:r w:rsidRPr="000E77D1">
              <w:rPr>
                <w:rFonts w:eastAsia="Times New Roman" w:cs="Times New Roman"/>
                <w:sz w:val="26"/>
                <w:szCs w:val="26"/>
              </w:rPr>
              <w:t xml:space="preserve">ến dịch Điện Biên Phủ , </w:t>
            </w:r>
          </w:p>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Phân tích ý nghĩa</w:t>
            </w:r>
            <w:r w:rsidR="007A7365">
              <w:rPr>
                <w:rFonts w:eastAsia="Times New Roman" w:cs="Times New Roman"/>
                <w:sz w:val="26"/>
                <w:szCs w:val="26"/>
              </w:rPr>
              <w:t>, nguyên nhân</w:t>
            </w:r>
            <w:bookmarkStart w:id="0" w:name="_GoBack"/>
            <w:bookmarkEnd w:id="0"/>
            <w:r w:rsidRPr="000E77D1">
              <w:rPr>
                <w:rFonts w:eastAsia="Times New Roman" w:cs="Times New Roman"/>
                <w:sz w:val="26"/>
                <w:szCs w:val="26"/>
              </w:rPr>
              <w:t xml:space="preserve"> của cuộc kháng chiến chống Pháp </w:t>
            </w:r>
          </w:p>
        </w:tc>
        <w:tc>
          <w:tcPr>
            <w:tcW w:w="2835" w:type="dxa"/>
          </w:tcPr>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Lựa chọn nhân vật lịch sử yêu nước tiêu biểu mà HS yêu thích trong giai đoạn 1953-1954</w:t>
            </w:r>
          </w:p>
        </w:tc>
        <w:tc>
          <w:tcPr>
            <w:tcW w:w="1134" w:type="dxa"/>
          </w:tcPr>
          <w:p w:rsidR="000E77D1" w:rsidRPr="000E77D1" w:rsidRDefault="000E77D1" w:rsidP="000E77D1">
            <w:pPr>
              <w:spacing w:after="0" w:line="240" w:lineRule="auto"/>
              <w:rPr>
                <w:rFonts w:eastAsia="Times New Roman" w:cs="Times New Roman"/>
                <w:b/>
                <w:sz w:val="26"/>
                <w:szCs w:val="26"/>
              </w:rPr>
            </w:pPr>
          </w:p>
        </w:tc>
      </w:tr>
      <w:tr w:rsidR="000E77D1" w:rsidRPr="000E77D1" w:rsidTr="000E77D1">
        <w:tc>
          <w:tcPr>
            <w:tcW w:w="1216" w:type="dxa"/>
          </w:tcPr>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noProof/>
                <w:sz w:val="26"/>
                <w:szCs w:val="26"/>
                <w:lang w:val="fr-FR"/>
              </w:rPr>
              <w:t>Việt Nam từ 1954 đến 1975</w:t>
            </w:r>
          </w:p>
        </w:tc>
        <w:tc>
          <w:tcPr>
            <w:tcW w:w="2890" w:type="dxa"/>
          </w:tcPr>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 xml:space="preserve">Nêu được tên, khái niệm các phong trào, nhân vật lịch sử thời gian, diễn biến  của chiến lược chiến tranh đặc biệt, cục bộ, Việt Nam hóa chiến tranh và Đông Dương hóa chiến tranh, chiến </w:t>
            </w:r>
            <w:r w:rsidRPr="000E77D1">
              <w:rPr>
                <w:rFonts w:eastAsia="Times New Roman" w:cs="Times New Roman"/>
                <w:noProof/>
                <w:sz w:val="26"/>
                <w:szCs w:val="26"/>
                <w:lang w:val="fr-FR"/>
              </w:rPr>
              <w:lastRenderedPageBreak/>
              <w:t>dịch Tây Nguyên, Huế Đà Nẵng, chiến dịch Hồ Chí Minh, giải phóng Bà Rịa Vũng Tàu</w:t>
            </w: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Nêu được nội dung đại hội đảng toàn quốc lần 3 (1960)</w:t>
            </w:r>
          </w:p>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noProof/>
                <w:sz w:val="26"/>
                <w:szCs w:val="26"/>
                <w:lang w:val="fr-FR"/>
              </w:rPr>
              <w:t xml:space="preserve">Nêu được nội dung hiệp định Pa ri </w:t>
            </w:r>
          </w:p>
        </w:tc>
        <w:tc>
          <w:tcPr>
            <w:tcW w:w="2410" w:type="dxa"/>
          </w:tcPr>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lastRenderedPageBreak/>
              <w:t>Giải thích được vì sao phong trào Đồng khởi bùng nổ</w:t>
            </w:r>
          </w:p>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Giải thích vì sao Mĩ nhảy vào miền Nam Việt Nam</w:t>
            </w: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sz w:val="26"/>
                <w:szCs w:val="26"/>
              </w:rPr>
              <w:t xml:space="preserve">Giải thích vì sao </w:t>
            </w:r>
            <w:r w:rsidRPr="000E77D1">
              <w:rPr>
                <w:rFonts w:eastAsia="Times New Roman" w:cs="Times New Roman"/>
                <w:noProof/>
                <w:sz w:val="26"/>
                <w:szCs w:val="26"/>
                <w:lang w:val="fr-FR"/>
              </w:rPr>
              <w:t xml:space="preserve">Mĩ đưa ra chiến lược </w:t>
            </w:r>
            <w:r w:rsidRPr="000E77D1">
              <w:rPr>
                <w:rFonts w:eastAsia="Times New Roman" w:cs="Times New Roman"/>
                <w:noProof/>
                <w:sz w:val="26"/>
                <w:szCs w:val="26"/>
                <w:lang w:val="fr-FR"/>
              </w:rPr>
              <w:lastRenderedPageBreak/>
              <w:t>chiến tranh đặc biệt,  cục bộ,  Việt Nam hóa chiến tranh và Đông Dương hóa chiến tranh</w:t>
            </w: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 xml:space="preserve">Giải thích nguyên nhân Mĩ tiến hành chiến tranh phá hoại miền Bắc </w:t>
            </w: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Giải thích được lí do ta chọn Tây Nguyên làm nơi nổ súng đầu tiên trong tổng tiến công và nổi dậy xuân 1975</w:t>
            </w:r>
          </w:p>
          <w:p w:rsidR="000E77D1" w:rsidRPr="000E77D1" w:rsidRDefault="000E77D1" w:rsidP="000E77D1">
            <w:pPr>
              <w:spacing w:after="0" w:line="240" w:lineRule="auto"/>
              <w:rPr>
                <w:rFonts w:eastAsia="Times New Roman" w:cs="Times New Roman"/>
                <w:noProof/>
                <w:sz w:val="26"/>
                <w:szCs w:val="26"/>
                <w:lang w:val="en"/>
              </w:rPr>
            </w:pPr>
            <w:r w:rsidRPr="000E77D1">
              <w:rPr>
                <w:rFonts w:eastAsia="Times New Roman" w:cs="Times New Roman"/>
                <w:noProof/>
                <w:sz w:val="26"/>
                <w:szCs w:val="26"/>
                <w:lang w:val="fr-FR"/>
              </w:rPr>
              <w:t>Giải thích được vì sao Mĩ phải kí vào hiệp định Pari rút quân về nước</w:t>
            </w:r>
            <w:r w:rsidRPr="000E77D1">
              <w:rPr>
                <w:rFonts w:eastAsia="Times New Roman" w:cs="Times New Roman"/>
                <w:noProof/>
                <w:sz w:val="26"/>
                <w:szCs w:val="26"/>
                <w:lang w:val="en"/>
              </w:rPr>
              <w:t xml:space="preserve"> </w:t>
            </w: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en"/>
              </w:rPr>
              <w:t>Lí giải được lí do  sau khi Tây nguyên giải phóng Bộ chính trị hạ quyết tâm phải giải phóng miền Nam trước mùa mưa 1975</w:t>
            </w:r>
          </w:p>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b/>
                <w:sz w:val="26"/>
                <w:szCs w:val="26"/>
              </w:rPr>
            </w:pPr>
          </w:p>
        </w:tc>
        <w:tc>
          <w:tcPr>
            <w:tcW w:w="2977" w:type="dxa"/>
          </w:tcPr>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lastRenderedPageBreak/>
              <w:t>Rút ra được ý nghĩa của phong trào Đồng Khởi, ý nghĩa của hiệp định Pa ri, ý nghĩa đại hội Đảng toàn quốc lần 3</w:t>
            </w:r>
          </w:p>
          <w:p w:rsidR="000E77D1" w:rsidRPr="000E77D1" w:rsidRDefault="000E77D1" w:rsidP="000E77D1">
            <w:pPr>
              <w:spacing w:after="0" w:line="240" w:lineRule="auto"/>
              <w:rPr>
                <w:rFonts w:eastAsia="Times New Roman" w:cs="Times New Roman"/>
                <w:noProof/>
                <w:sz w:val="26"/>
                <w:szCs w:val="26"/>
                <w:lang w:val="pl-PL"/>
              </w:rPr>
            </w:pPr>
            <w:r w:rsidRPr="000E77D1">
              <w:rPr>
                <w:rFonts w:eastAsia="Times New Roman" w:cs="Times New Roman"/>
                <w:noProof/>
                <w:sz w:val="26"/>
                <w:szCs w:val="26"/>
                <w:lang w:val="pl-PL"/>
              </w:rPr>
              <w:t xml:space="preserve">So sánh được chiến lược chiến tranh đặc biệt và chiến tranh cục bộ, Việt </w:t>
            </w:r>
            <w:r w:rsidRPr="000E77D1">
              <w:rPr>
                <w:rFonts w:eastAsia="Times New Roman" w:cs="Times New Roman"/>
                <w:noProof/>
                <w:sz w:val="26"/>
                <w:szCs w:val="26"/>
                <w:lang w:val="pl-PL"/>
              </w:rPr>
              <w:lastRenderedPageBreak/>
              <w:t xml:space="preserve">Nam hóa chiếntranh và Đông Dương hóa chiến tranh </w:t>
            </w:r>
          </w:p>
          <w:p w:rsidR="000E77D1" w:rsidRPr="000E77D1" w:rsidRDefault="000E77D1" w:rsidP="000E77D1">
            <w:pPr>
              <w:spacing w:after="0" w:line="240" w:lineRule="auto"/>
              <w:rPr>
                <w:rFonts w:eastAsia="Times New Roman" w:cs="Times New Roman"/>
                <w:noProof/>
                <w:sz w:val="26"/>
                <w:szCs w:val="26"/>
                <w:lang w:val="pl-PL"/>
              </w:rPr>
            </w:pPr>
            <w:r w:rsidRPr="000E77D1">
              <w:rPr>
                <w:rFonts w:eastAsia="Times New Roman" w:cs="Times New Roman"/>
                <w:noProof/>
                <w:sz w:val="26"/>
                <w:szCs w:val="26"/>
                <w:lang w:val="pl-PL"/>
              </w:rPr>
              <w:t>Phân tích được ý nghĩa, nguyên nhân thắng lợi  của cuộc kháng chiến chống Mĩ cứu nước</w:t>
            </w:r>
          </w:p>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noProof/>
                <w:sz w:val="26"/>
                <w:szCs w:val="26"/>
                <w:lang w:val="pl-PL"/>
              </w:rPr>
              <w:t>- Lập niên biểu thống kê các chiến dịch trong tổng tiến công và nổi dậy xuân 1975</w:t>
            </w:r>
          </w:p>
        </w:tc>
        <w:tc>
          <w:tcPr>
            <w:tcW w:w="2835" w:type="dxa"/>
          </w:tcPr>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lastRenderedPageBreak/>
              <w:t>Lựa chọn nhân vật lịch sử yêu nước tiêu biểu mà HS yêu thích trong giai đoạn 1953-1954</w:t>
            </w:r>
          </w:p>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 xml:space="preserve">Hoặc lựa chọn sự kiện lịch sử </w:t>
            </w:r>
          </w:p>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sz w:val="26"/>
                <w:szCs w:val="26"/>
              </w:rPr>
              <w:t xml:space="preserve">Đánh giá nhân vật lịch sử qua dữ liệu lịch sử </w:t>
            </w:r>
          </w:p>
        </w:tc>
        <w:tc>
          <w:tcPr>
            <w:tcW w:w="1134" w:type="dxa"/>
          </w:tcPr>
          <w:p w:rsidR="000E77D1" w:rsidRPr="000E77D1" w:rsidRDefault="000E77D1" w:rsidP="000E77D1">
            <w:pPr>
              <w:spacing w:after="0" w:line="240" w:lineRule="auto"/>
              <w:rPr>
                <w:rFonts w:eastAsia="Times New Roman" w:cs="Times New Roman"/>
                <w:b/>
                <w:sz w:val="26"/>
                <w:szCs w:val="26"/>
              </w:rPr>
            </w:pPr>
          </w:p>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sz w:val="26"/>
                <w:szCs w:val="26"/>
              </w:rPr>
            </w:pPr>
          </w:p>
        </w:tc>
      </w:tr>
      <w:tr w:rsidR="000E77D1" w:rsidRPr="000E77D1" w:rsidTr="000E77D1">
        <w:tc>
          <w:tcPr>
            <w:tcW w:w="1216" w:type="dxa"/>
          </w:tcPr>
          <w:p w:rsidR="000E77D1" w:rsidRPr="000E77D1" w:rsidRDefault="000E77D1" w:rsidP="000E77D1">
            <w:pPr>
              <w:spacing w:after="0" w:line="240" w:lineRule="auto"/>
              <w:rPr>
                <w:rFonts w:eastAsia="Times New Roman" w:cs="Times New Roman"/>
                <w:b/>
                <w:noProof/>
                <w:sz w:val="26"/>
                <w:szCs w:val="26"/>
                <w:lang w:val="fr-FR"/>
              </w:rPr>
            </w:pPr>
            <w:r w:rsidRPr="000E77D1">
              <w:rPr>
                <w:rFonts w:eastAsia="Times New Roman" w:cs="Times New Roman"/>
                <w:b/>
                <w:noProof/>
                <w:sz w:val="26"/>
                <w:szCs w:val="26"/>
                <w:lang w:val="fr-FR"/>
              </w:rPr>
              <w:lastRenderedPageBreak/>
              <w:t>Tổng số câu</w:t>
            </w:r>
          </w:p>
          <w:p w:rsidR="000E77D1" w:rsidRPr="000E77D1" w:rsidRDefault="000E77D1" w:rsidP="000E77D1">
            <w:pPr>
              <w:spacing w:after="0" w:line="240" w:lineRule="auto"/>
              <w:rPr>
                <w:rFonts w:eastAsia="Times New Roman" w:cs="Times New Roman"/>
                <w:b/>
                <w:noProof/>
                <w:sz w:val="26"/>
                <w:szCs w:val="26"/>
                <w:lang w:val="fr-FR"/>
              </w:rPr>
            </w:pPr>
            <w:r w:rsidRPr="000E77D1">
              <w:rPr>
                <w:rFonts w:eastAsia="Times New Roman" w:cs="Times New Roman"/>
                <w:b/>
                <w:noProof/>
                <w:sz w:val="26"/>
                <w:szCs w:val="26"/>
                <w:lang w:val="fr-FR"/>
              </w:rPr>
              <w:t>Số điểm</w:t>
            </w: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b/>
                <w:noProof/>
                <w:sz w:val="26"/>
                <w:szCs w:val="26"/>
                <w:lang w:val="fr-FR"/>
              </w:rPr>
              <w:t>Tỉ lệ</w:t>
            </w:r>
          </w:p>
        </w:tc>
        <w:tc>
          <w:tcPr>
            <w:tcW w:w="2890" w:type="dxa"/>
          </w:tcPr>
          <w:p w:rsidR="000E77D1" w:rsidRPr="000E77D1" w:rsidRDefault="000E77D1" w:rsidP="000E77D1">
            <w:pPr>
              <w:spacing w:after="0" w:line="240" w:lineRule="auto"/>
              <w:rPr>
                <w:rFonts w:eastAsia="Times New Roman" w:cs="Times New Roman"/>
                <w:noProof/>
                <w:sz w:val="26"/>
                <w:szCs w:val="26"/>
                <w:lang w:val="fr-FR"/>
              </w:rPr>
            </w:pPr>
          </w:p>
          <w:p w:rsidR="000E77D1" w:rsidRPr="000E77D1" w:rsidRDefault="000E77D1" w:rsidP="000E77D1">
            <w:pPr>
              <w:spacing w:after="0" w:line="240" w:lineRule="auto"/>
              <w:rPr>
                <w:rFonts w:eastAsia="Times New Roman" w:cs="Times New Roman"/>
                <w:noProof/>
                <w:sz w:val="26"/>
                <w:szCs w:val="26"/>
                <w:lang w:val="fr-FR"/>
              </w:rPr>
            </w:pP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 xml:space="preserve">4 điểm </w:t>
            </w: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40%</w:t>
            </w:r>
          </w:p>
        </w:tc>
        <w:tc>
          <w:tcPr>
            <w:tcW w:w="2410" w:type="dxa"/>
          </w:tcPr>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3 điểm</w:t>
            </w:r>
          </w:p>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30%</w:t>
            </w:r>
          </w:p>
        </w:tc>
        <w:tc>
          <w:tcPr>
            <w:tcW w:w="2977" w:type="dxa"/>
          </w:tcPr>
          <w:p w:rsidR="000E77D1" w:rsidRPr="000E77D1" w:rsidRDefault="000E77D1" w:rsidP="000E77D1">
            <w:pPr>
              <w:spacing w:after="0" w:line="240" w:lineRule="auto"/>
              <w:rPr>
                <w:rFonts w:eastAsia="Times New Roman" w:cs="Times New Roman"/>
                <w:noProof/>
                <w:sz w:val="26"/>
                <w:szCs w:val="26"/>
                <w:lang w:val="fr-FR"/>
              </w:rPr>
            </w:pPr>
          </w:p>
          <w:p w:rsidR="000E77D1" w:rsidRPr="000E77D1" w:rsidRDefault="000E77D1" w:rsidP="000E77D1">
            <w:pPr>
              <w:spacing w:after="0" w:line="240" w:lineRule="auto"/>
              <w:rPr>
                <w:rFonts w:eastAsia="Times New Roman" w:cs="Times New Roman"/>
                <w:noProof/>
                <w:sz w:val="26"/>
                <w:szCs w:val="26"/>
                <w:lang w:val="fr-FR"/>
              </w:rPr>
            </w:pP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 xml:space="preserve">2 điểm </w:t>
            </w:r>
          </w:p>
          <w:p w:rsidR="000E77D1" w:rsidRPr="000E77D1" w:rsidRDefault="000E77D1" w:rsidP="000E77D1">
            <w:pPr>
              <w:spacing w:after="0" w:line="240" w:lineRule="auto"/>
              <w:rPr>
                <w:rFonts w:eastAsia="Times New Roman" w:cs="Times New Roman"/>
                <w:noProof/>
                <w:sz w:val="26"/>
                <w:szCs w:val="26"/>
                <w:lang w:val="fr-FR"/>
              </w:rPr>
            </w:pPr>
            <w:r w:rsidRPr="000E77D1">
              <w:rPr>
                <w:rFonts w:eastAsia="Times New Roman" w:cs="Times New Roman"/>
                <w:noProof/>
                <w:sz w:val="26"/>
                <w:szCs w:val="26"/>
                <w:lang w:val="fr-FR"/>
              </w:rPr>
              <w:t>20%</w:t>
            </w:r>
          </w:p>
        </w:tc>
        <w:tc>
          <w:tcPr>
            <w:tcW w:w="2835" w:type="dxa"/>
          </w:tcPr>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sz w:val="26"/>
                <w:szCs w:val="26"/>
              </w:rPr>
            </w:pPr>
          </w:p>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1 điểm</w:t>
            </w:r>
          </w:p>
          <w:p w:rsidR="000E77D1" w:rsidRPr="000E77D1" w:rsidRDefault="000E77D1" w:rsidP="000E77D1">
            <w:pPr>
              <w:spacing w:after="0" w:line="240" w:lineRule="auto"/>
              <w:rPr>
                <w:rFonts w:eastAsia="Times New Roman" w:cs="Times New Roman"/>
                <w:sz w:val="26"/>
                <w:szCs w:val="26"/>
              </w:rPr>
            </w:pPr>
            <w:r w:rsidRPr="000E77D1">
              <w:rPr>
                <w:rFonts w:eastAsia="Times New Roman" w:cs="Times New Roman"/>
                <w:sz w:val="26"/>
                <w:szCs w:val="26"/>
              </w:rPr>
              <w:t>10%</w:t>
            </w:r>
          </w:p>
        </w:tc>
        <w:tc>
          <w:tcPr>
            <w:tcW w:w="1134" w:type="dxa"/>
          </w:tcPr>
          <w:p w:rsidR="000E77D1" w:rsidRPr="000E77D1" w:rsidRDefault="000E77D1" w:rsidP="000E77D1">
            <w:pPr>
              <w:spacing w:after="0" w:line="240" w:lineRule="auto"/>
              <w:rPr>
                <w:rFonts w:eastAsia="Times New Roman" w:cs="Times New Roman"/>
                <w:b/>
                <w:sz w:val="26"/>
                <w:szCs w:val="26"/>
              </w:rPr>
            </w:pPr>
          </w:p>
          <w:p w:rsidR="000E77D1" w:rsidRPr="000E77D1" w:rsidRDefault="000E77D1" w:rsidP="000E77D1">
            <w:pPr>
              <w:spacing w:after="0" w:line="240" w:lineRule="auto"/>
              <w:rPr>
                <w:rFonts w:eastAsia="Times New Roman" w:cs="Times New Roman"/>
                <w:b/>
                <w:sz w:val="26"/>
                <w:szCs w:val="26"/>
              </w:rPr>
            </w:pPr>
          </w:p>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b/>
                <w:sz w:val="26"/>
                <w:szCs w:val="26"/>
              </w:rPr>
              <w:t>10điểm</w:t>
            </w:r>
          </w:p>
          <w:p w:rsidR="000E77D1" w:rsidRPr="000E77D1" w:rsidRDefault="000E77D1" w:rsidP="000E77D1">
            <w:pPr>
              <w:spacing w:after="0" w:line="240" w:lineRule="auto"/>
              <w:rPr>
                <w:rFonts w:eastAsia="Times New Roman" w:cs="Times New Roman"/>
                <w:b/>
                <w:sz w:val="26"/>
                <w:szCs w:val="26"/>
              </w:rPr>
            </w:pPr>
            <w:r w:rsidRPr="000E77D1">
              <w:rPr>
                <w:rFonts w:eastAsia="Times New Roman" w:cs="Times New Roman"/>
                <w:b/>
                <w:sz w:val="26"/>
                <w:szCs w:val="26"/>
              </w:rPr>
              <w:t>100%</w:t>
            </w:r>
          </w:p>
        </w:tc>
      </w:tr>
    </w:tbl>
    <w:p w:rsidR="002B76DC" w:rsidRPr="00B52224" w:rsidRDefault="002B76DC">
      <w:pPr>
        <w:rPr>
          <w:sz w:val="26"/>
          <w:szCs w:val="26"/>
        </w:rPr>
      </w:pPr>
    </w:p>
    <w:sectPr w:rsidR="002B76DC" w:rsidRPr="00B52224" w:rsidSect="004B2B96">
      <w:pgSz w:w="15840" w:h="12240" w:orient="landscape"/>
      <w:pgMar w:top="993"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745F0"/>
    <w:multiLevelType w:val="hybridMultilevel"/>
    <w:tmpl w:val="985EB3EC"/>
    <w:lvl w:ilvl="0" w:tplc="7C9E173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2B"/>
    <w:rsid w:val="000C6734"/>
    <w:rsid w:val="000E77D1"/>
    <w:rsid w:val="001A157C"/>
    <w:rsid w:val="001A55D0"/>
    <w:rsid w:val="00221748"/>
    <w:rsid w:val="002B76DC"/>
    <w:rsid w:val="002D2B81"/>
    <w:rsid w:val="002F2633"/>
    <w:rsid w:val="0030314C"/>
    <w:rsid w:val="0033741C"/>
    <w:rsid w:val="00386CE8"/>
    <w:rsid w:val="003D4DF8"/>
    <w:rsid w:val="00405387"/>
    <w:rsid w:val="004B2B96"/>
    <w:rsid w:val="00574567"/>
    <w:rsid w:val="00633B3D"/>
    <w:rsid w:val="00691EFF"/>
    <w:rsid w:val="00712446"/>
    <w:rsid w:val="00723395"/>
    <w:rsid w:val="007A7365"/>
    <w:rsid w:val="007E1843"/>
    <w:rsid w:val="00860C09"/>
    <w:rsid w:val="008E0B28"/>
    <w:rsid w:val="00937DC7"/>
    <w:rsid w:val="009E5DE1"/>
    <w:rsid w:val="00A90D2D"/>
    <w:rsid w:val="00AB2E41"/>
    <w:rsid w:val="00B52224"/>
    <w:rsid w:val="00BD0B77"/>
    <w:rsid w:val="00CA0A42"/>
    <w:rsid w:val="00CA2296"/>
    <w:rsid w:val="00CA62E7"/>
    <w:rsid w:val="00D86A2B"/>
    <w:rsid w:val="00DD11CD"/>
    <w:rsid w:val="00DE0772"/>
    <w:rsid w:val="00DE76C4"/>
    <w:rsid w:val="00E40A22"/>
    <w:rsid w:val="00E711A2"/>
    <w:rsid w:val="00F77F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C855"/>
  <w15:docId w15:val="{CE0E3B4C-0C0C-4BBF-94FD-1CF046F0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A2B"/>
    <w:pPr>
      <w:spacing w:after="0" w:line="240" w:lineRule="auto"/>
    </w:pPr>
    <w:rPr>
      <w:rFonts w:cs="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33741C"/>
  </w:style>
  <w:style w:type="paragraph" w:styleId="NormalWeb">
    <w:name w:val="Normal (Web)"/>
    <w:basedOn w:val="Normal"/>
    <w:uiPriority w:val="99"/>
    <w:unhideWhenUsed/>
    <w:rsid w:val="00CA2296"/>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2D2B81"/>
    <w:pPr>
      <w:ind w:left="720"/>
      <w:contextualSpacing/>
    </w:pPr>
  </w:style>
  <w:style w:type="character" w:styleId="Strong">
    <w:name w:val="Strong"/>
    <w:basedOn w:val="DefaultParagraphFont"/>
    <w:uiPriority w:val="22"/>
    <w:qFormat/>
    <w:rsid w:val="00AB2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2FD3-E913-4890-96CA-CE4AC2E5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2022-03-08T03:19:00Z</dcterms:created>
  <dcterms:modified xsi:type="dcterms:W3CDTF">2023-04-15T08:25:00Z</dcterms:modified>
</cp:coreProperties>
</file>