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lang w:val="en-US"/>
        </w:rPr>
      </w:pPr>
      <w:r>
        <w:rPr>
          <w:b/>
          <w:lang w:val="en-US"/>
        </w:rPr>
        <w:t>Phụ lục</w:t>
      </w:r>
    </w:p>
    <w:p>
      <w:pPr>
        <w:spacing w:after="0"/>
        <w:jc w:val="center"/>
        <w:rPr>
          <w:i/>
          <w:lang w:val="en-US"/>
        </w:rPr>
      </w:pPr>
      <w:r>
        <w:rPr>
          <w:i/>
          <w:lang w:val="en-US"/>
        </w:rPr>
        <w:t>(Kèm theo Công văn số:         /SGTVT-QLPT&amp;NL ngày     /10/2024)</w:t>
      </w:r>
    </w:p>
    <w:p>
      <w:pPr>
        <w:spacing w:after="0"/>
        <w:jc w:val="center"/>
        <w:rPr>
          <w:i/>
          <w:lang w:val="en-US"/>
        </w:rPr>
      </w:pPr>
      <w:r>
        <w:rPr>
          <w:i/>
          <w:lang w:val="en-US"/>
        </w:rPr>
        <w:t xml:space="preserve">(Trích trong </w:t>
      </w:r>
      <w:r>
        <w:rPr>
          <w:i/>
          <w:szCs w:val="28"/>
        </w:rPr>
        <w:t>Thông tư số 85/2014/TT-BGTVT ngày 31/12/2014 quy định về cải tạo phương tiện giao thông cơ giới đường bộ đư</w:t>
      </w:r>
      <w:bookmarkStart w:id="0" w:name="_GoBack"/>
      <w:bookmarkEnd w:id="0"/>
      <w:r>
        <w:rPr>
          <w:i/>
          <w:szCs w:val="28"/>
        </w:rPr>
        <w:t xml:space="preserve">ợc sửa đổi bổ sung bởi Thông tư số 43/2023/TT-BGTVT ngày 29/12/2023 của Bộ GTVT </w:t>
      </w:r>
      <w:r>
        <w:rPr>
          <w:rFonts w:cs="Times New Roman"/>
          <w:bCs/>
          <w:i/>
          <w:szCs w:val="28"/>
          <w:shd w:val="clear" w:color="auto" w:fill="FFFFFF"/>
        </w:rPr>
        <w:t>sửa đổi, bổ sung một số điều của các Thông tư trong lĩnh vực đăng kiểm</w:t>
      </w:r>
      <w:r>
        <w:rPr>
          <w:i/>
          <w:lang w:val="en-US"/>
        </w:rPr>
        <w:t>)</w:t>
      </w:r>
    </w:p>
    <w:p>
      <w:pPr>
        <w:shd w:val="clear" w:color="auto" w:fill="FFFFFF"/>
        <w:spacing w:before="120" w:after="0"/>
        <w:ind w:left="720"/>
        <w:jc w:val="center"/>
        <w:rPr>
          <w:rFonts w:cs="Times New Roman"/>
          <w:szCs w:val="28"/>
          <w:lang w:val="en-US"/>
        </w:rPr>
      </w:pPr>
      <w:bookmarkStart w:id="1" w:name="chuong_2"/>
      <w:r>
        <w:rPr>
          <w:rFonts w:cs="Times New Roman"/>
          <w:b/>
          <w:bCs/>
          <w:szCs w:val="28"/>
          <w:lang w:val="en-US"/>
        </w:rPr>
        <w:t>Chương II</w:t>
      </w:r>
      <w:bookmarkEnd w:id="1"/>
    </w:p>
    <w:p>
      <w:pPr>
        <w:shd w:val="clear" w:color="auto" w:fill="FFFFFF"/>
        <w:spacing w:before="120" w:after="0"/>
        <w:ind w:firstLine="720"/>
        <w:jc w:val="center"/>
        <w:rPr>
          <w:rFonts w:cs="Times New Roman"/>
          <w:szCs w:val="28"/>
          <w:lang w:val="en-US"/>
        </w:rPr>
      </w:pPr>
      <w:bookmarkStart w:id="2" w:name="chuong_2_name"/>
      <w:r>
        <w:rPr>
          <w:rFonts w:cs="Times New Roman"/>
          <w:b/>
          <w:bCs/>
          <w:szCs w:val="28"/>
          <w:lang w:val="en-US"/>
        </w:rPr>
        <w:t>THIẾT KẾ VÀ THẨM ĐỊNH THIẾT KẾ</w:t>
      </w:r>
      <w:bookmarkEnd w:id="2"/>
    </w:p>
    <w:p>
      <w:pPr>
        <w:shd w:val="clear" w:color="auto" w:fill="FFFFFF"/>
        <w:spacing w:before="120" w:after="0"/>
        <w:ind w:firstLine="720"/>
        <w:jc w:val="both"/>
        <w:rPr>
          <w:rFonts w:cs="Times New Roman"/>
          <w:szCs w:val="28"/>
          <w:lang w:val="en-US"/>
        </w:rPr>
      </w:pPr>
      <w:bookmarkStart w:id="3" w:name="dieu_5"/>
      <w:r>
        <w:rPr>
          <w:rFonts w:cs="Times New Roman"/>
          <w:b/>
          <w:bCs/>
          <w:szCs w:val="28"/>
          <w:lang w:val="en-US"/>
        </w:rPr>
        <w:t>Điều 5. Hồ sơ thiết kế xe cơ giới cải tạo</w:t>
      </w:r>
      <w:bookmarkEnd w:id="3"/>
    </w:p>
    <w:p>
      <w:pPr>
        <w:shd w:val="clear" w:color="auto" w:fill="FFFFFF"/>
        <w:spacing w:before="120" w:after="0"/>
        <w:ind w:firstLine="720"/>
        <w:jc w:val="both"/>
        <w:rPr>
          <w:rFonts w:cs="Times New Roman"/>
          <w:szCs w:val="28"/>
          <w:lang w:val="en-US"/>
        </w:rPr>
      </w:pPr>
      <w:r>
        <w:rPr>
          <w:rFonts w:cs="Times New Roman"/>
          <w:szCs w:val="28"/>
          <w:lang w:val="en-US"/>
        </w:rPr>
        <w:t>Hồ sơ thiết kế xe cơ giới cải tạo bao gồm:</w:t>
      </w:r>
    </w:p>
    <w:p>
      <w:pPr>
        <w:shd w:val="clear" w:color="auto" w:fill="FFFFFF"/>
        <w:spacing w:before="120" w:after="0"/>
        <w:ind w:firstLine="720"/>
        <w:jc w:val="both"/>
        <w:rPr>
          <w:rFonts w:cs="Times New Roman"/>
          <w:szCs w:val="28"/>
          <w:lang w:val="en-US"/>
        </w:rPr>
      </w:pPr>
      <w:r>
        <w:rPr>
          <w:rFonts w:cs="Times New Roman"/>
          <w:szCs w:val="28"/>
          <w:lang w:val="en-US"/>
        </w:rPr>
        <w:t>1. Bản chính (đối với trường hợp nộp trực tiếp hoặc nộp qua hệ thống bưu chính) hoặc tài liệu dạng điện tử (đối với trường hợp nộp qua hệ thống dịch vụ công trực tuyến) thuyết minh thiết kế kỹ thuật xe cơ giới theo quy định tại mục A của </w:t>
      </w:r>
      <w:bookmarkStart w:id="4" w:name="bieumau_pl_1"/>
      <w:r>
        <w:rPr>
          <w:rFonts w:cs="Times New Roman"/>
          <w:szCs w:val="28"/>
          <w:lang w:val="en-US"/>
        </w:rPr>
        <w:t>Phụ lục I</w:t>
      </w:r>
      <w:bookmarkEnd w:id="4"/>
      <w:r>
        <w:rPr>
          <w:rFonts w:cs="Times New Roman"/>
          <w:szCs w:val="28"/>
          <w:lang w:val="en-US"/>
        </w:rPr>
        <w:t> ban hành kèm theo Thông tư này;</w:t>
      </w:r>
    </w:p>
    <w:p>
      <w:pPr>
        <w:shd w:val="clear" w:color="auto" w:fill="FFFFFF"/>
        <w:spacing w:before="120" w:after="0"/>
        <w:ind w:firstLine="720"/>
        <w:jc w:val="both"/>
        <w:rPr>
          <w:rFonts w:cs="Times New Roman"/>
          <w:spacing w:val="-2"/>
          <w:szCs w:val="28"/>
          <w:lang w:val="en-US"/>
        </w:rPr>
      </w:pPr>
      <w:r>
        <w:rPr>
          <w:rFonts w:cs="Times New Roman"/>
          <w:spacing w:val="-2"/>
          <w:szCs w:val="28"/>
          <w:lang w:val="en-US"/>
        </w:rPr>
        <w:t>2. Bản chính (đối với trường hợp nộp trực tiếp hoặc nộp qua hệ thống bưu chính) hoặc tài liệu dạng điện tử (đối với trường hợp nộp qua hệ thống dịch vụ công trực tuyến) bản vẽ kỹ thuật theo quy định tại mục B của </w:t>
      </w:r>
      <w:bookmarkStart w:id="5" w:name="bieumau_pl_1_1"/>
      <w:r>
        <w:rPr>
          <w:rFonts w:cs="Times New Roman"/>
          <w:spacing w:val="-2"/>
          <w:szCs w:val="28"/>
          <w:lang w:val="en-US"/>
        </w:rPr>
        <w:t>Phụ lục I</w:t>
      </w:r>
      <w:bookmarkEnd w:id="5"/>
      <w:r>
        <w:rPr>
          <w:rFonts w:cs="Times New Roman"/>
          <w:spacing w:val="-2"/>
          <w:szCs w:val="28"/>
          <w:lang w:val="en-US"/>
        </w:rPr>
        <w:t> ban hành kèm theo Thông tư này.</w:t>
      </w:r>
    </w:p>
    <w:p>
      <w:pPr>
        <w:shd w:val="clear" w:color="auto" w:fill="FFFFFF"/>
        <w:spacing w:before="120" w:after="0"/>
        <w:ind w:firstLine="720"/>
        <w:jc w:val="both"/>
        <w:rPr>
          <w:rFonts w:cs="Times New Roman"/>
          <w:szCs w:val="28"/>
          <w:lang w:val="en-US"/>
        </w:rPr>
      </w:pPr>
      <w:bookmarkStart w:id="6" w:name="dieu_6"/>
      <w:r>
        <w:rPr>
          <w:rFonts w:cs="Times New Roman"/>
          <w:b/>
          <w:bCs/>
          <w:szCs w:val="28"/>
          <w:lang w:val="en-US"/>
        </w:rPr>
        <w:t>Điều 6. Miễn lập hồ sơ thiết kế xe cơ giới cải tạo</w:t>
      </w:r>
      <w:bookmarkEnd w:id="6"/>
    </w:p>
    <w:p>
      <w:pPr>
        <w:shd w:val="clear" w:color="auto" w:fill="FFFFFF"/>
        <w:spacing w:before="120" w:after="0"/>
        <w:ind w:firstLine="720"/>
        <w:jc w:val="both"/>
        <w:rPr>
          <w:rFonts w:cs="Times New Roman"/>
          <w:szCs w:val="28"/>
          <w:lang w:val="en-US"/>
        </w:rPr>
      </w:pPr>
      <w:r>
        <w:rPr>
          <w:rFonts w:cs="Times New Roman"/>
          <w:szCs w:val="28"/>
          <w:lang w:val="en-US"/>
        </w:rPr>
        <w:t>Xe cơ giới cải tạo trong các trường hợp sau được miễn lập hồ sơ thiết kế:</w:t>
      </w:r>
    </w:p>
    <w:p>
      <w:pPr>
        <w:shd w:val="clear" w:color="auto" w:fill="FFFFFF"/>
        <w:spacing w:before="120" w:after="0"/>
        <w:ind w:firstLine="720"/>
        <w:jc w:val="both"/>
        <w:rPr>
          <w:rFonts w:cs="Times New Roman"/>
          <w:szCs w:val="28"/>
          <w:lang w:val="en-US"/>
        </w:rPr>
      </w:pPr>
      <w:r>
        <w:rPr>
          <w:rFonts w:cs="Times New Roman"/>
          <w:szCs w:val="28"/>
          <w:lang w:val="en-US"/>
        </w:rPr>
        <w:t>1. Xe ô tô tập lái, sát hạch lắp đặt hoặc tháo bỏ bàn đạp phanh phụ bằng cách liên kết với bàn đạp phanh chính thông qua một thanh đòn dẫn động cơ khí.</w:t>
      </w:r>
    </w:p>
    <w:p>
      <w:pPr>
        <w:shd w:val="clear" w:color="auto" w:fill="FFFFFF"/>
        <w:spacing w:before="120" w:after="0"/>
        <w:ind w:firstLine="720"/>
        <w:jc w:val="both"/>
        <w:rPr>
          <w:rFonts w:cs="Times New Roman"/>
          <w:szCs w:val="28"/>
          <w:lang w:val="en-US"/>
        </w:rPr>
      </w:pPr>
      <w:r>
        <w:rPr>
          <w:rFonts w:cs="Times New Roman"/>
          <w:szCs w:val="28"/>
          <w:lang w:val="en-US"/>
        </w:rPr>
        <w:t xml:space="preserve">2. (được bãi bỏ). </w:t>
      </w:r>
    </w:p>
    <w:p>
      <w:pPr>
        <w:shd w:val="clear" w:color="auto" w:fill="FFFFFF"/>
        <w:spacing w:before="120" w:after="0"/>
        <w:ind w:firstLine="720"/>
        <w:jc w:val="both"/>
        <w:rPr>
          <w:rFonts w:cs="Times New Roman"/>
          <w:szCs w:val="28"/>
          <w:lang w:val="en-US"/>
        </w:rPr>
      </w:pPr>
      <w:r>
        <w:rPr>
          <w:rFonts w:cs="Times New Roman"/>
          <w:szCs w:val="28"/>
          <w:shd w:val="clear" w:color="auto" w:fill="FFFFFF"/>
        </w:rPr>
        <w:t>3. Lắp, thay thế hoặc tháo bỏ nắp che khoang chở hàng, hành lý của xe ô tô PICKUP làm thay đổi kích thước lòng thùng hàng nhưng không làm thay đổi kích thước bao của xe.</w:t>
      </w:r>
    </w:p>
    <w:p>
      <w:pPr>
        <w:shd w:val="clear" w:color="auto" w:fill="FFFFFF"/>
        <w:spacing w:before="120" w:after="0"/>
        <w:ind w:firstLine="720"/>
        <w:jc w:val="both"/>
        <w:rPr>
          <w:rFonts w:cs="Times New Roman"/>
          <w:szCs w:val="28"/>
          <w:lang w:val="en-US"/>
        </w:rPr>
      </w:pPr>
      <w:r>
        <w:rPr>
          <w:rFonts w:cs="Times New Roman"/>
          <w:szCs w:val="28"/>
          <w:lang w:val="en-US"/>
        </w:rPr>
        <w:t>4. Xe ô tô tải tự đổ và xe ô tô xi téc nhập khẩu, sản xuất lắp ráp, cải tạo trước ngày 01 tháng 11 năm 2014 có nhu cầu tự nguyện cắt giảm thể tích thùng hàng, xi téc để phù hợp quy định tại Thông tư </w:t>
      </w:r>
      <w:hyperlink r:id="rId4" w:tgtFrame="_blank" w:tooltip="Thông tư 42/2014/TT-BGTVT" w:history="1">
        <w:r>
          <w:rPr>
            <w:rFonts w:cs="Times New Roman"/>
            <w:szCs w:val="28"/>
            <w:lang w:val="en-US"/>
          </w:rPr>
          <w:t>42/2014/TT-BGTVT</w:t>
        </w:r>
      </w:hyperlink>
      <w:r>
        <w:rPr>
          <w:rFonts w:cs="Times New Roman"/>
          <w:szCs w:val="28"/>
          <w:lang w:val="en-US"/>
        </w:rPr>
        <w:t> .</w:t>
      </w:r>
    </w:p>
    <w:p>
      <w:pPr>
        <w:shd w:val="clear" w:color="auto" w:fill="FFFFFF"/>
        <w:spacing w:before="120" w:after="0"/>
        <w:ind w:firstLine="720"/>
        <w:jc w:val="both"/>
        <w:rPr>
          <w:rFonts w:cs="Times New Roman"/>
          <w:szCs w:val="28"/>
          <w:lang w:val="en-US"/>
        </w:rPr>
      </w:pPr>
      <w:r>
        <w:rPr>
          <w:rFonts w:cs="Times New Roman"/>
          <w:szCs w:val="28"/>
          <w:shd w:val="clear" w:color="auto" w:fill="FFFFFF"/>
        </w:rPr>
        <w:t>5. Tháo bỏ hệ thống cung cấp nhiên liệu sử dụng khí dầu mỏ hóa lỏng (LPG) hoặc khí thiên nhiên nén (CNG) cho động cơ của xe đối với xe cơ giới đã cải tạo lắp đặt thêm hệ thống cung cấp nhiên liệu (LPG, CNG) trở về chỉ sử dụng hệ thống cung cấp nhiên liệu của xe cơ giới trước khi cải tạo hệ thống cung cấp nhiên liệu</w:t>
      </w:r>
      <w:r>
        <w:rPr>
          <w:rFonts w:cs="Times New Roman"/>
          <w:szCs w:val="28"/>
          <w:lang w:val="en-US"/>
        </w:rPr>
        <w:t>.</w:t>
      </w:r>
    </w:p>
    <w:p>
      <w:pPr>
        <w:shd w:val="clear" w:color="auto" w:fill="FFFFFF"/>
        <w:spacing w:before="120" w:after="0"/>
        <w:ind w:firstLine="720"/>
        <w:jc w:val="both"/>
        <w:rPr>
          <w:rFonts w:cs="Times New Roman"/>
          <w:szCs w:val="28"/>
          <w:lang w:val="en-US"/>
        </w:rPr>
      </w:pPr>
      <w:r>
        <w:rPr>
          <w:rFonts w:cs="Times New Roman"/>
          <w:szCs w:val="28"/>
          <w:lang w:val="en-US"/>
        </w:rPr>
        <w:t xml:space="preserve">6. (được bãi bỏ). </w:t>
      </w:r>
    </w:p>
    <w:p>
      <w:pPr>
        <w:shd w:val="clear" w:color="auto" w:fill="FFFFFF"/>
        <w:spacing w:before="120" w:after="0"/>
        <w:ind w:firstLine="720"/>
        <w:jc w:val="both"/>
        <w:rPr>
          <w:rFonts w:cs="Times New Roman"/>
          <w:szCs w:val="28"/>
          <w:lang w:val="en-US"/>
        </w:rPr>
      </w:pPr>
      <w:r>
        <w:rPr>
          <w:rFonts w:cs="Times New Roman"/>
          <w:szCs w:val="28"/>
          <w:lang w:val="en-US"/>
        </w:rPr>
        <w:t xml:space="preserve">7. (được bãi bỏ). </w:t>
      </w:r>
    </w:p>
    <w:p>
      <w:pPr>
        <w:shd w:val="clear" w:color="auto" w:fill="FFFFFF"/>
        <w:spacing w:before="120" w:after="0"/>
        <w:ind w:firstLine="720"/>
        <w:jc w:val="both"/>
        <w:rPr>
          <w:rFonts w:cs="Times New Roman"/>
          <w:szCs w:val="28"/>
          <w:shd w:val="clear" w:color="auto" w:fill="FFFFFF"/>
        </w:rPr>
      </w:pPr>
      <w:r>
        <w:rPr>
          <w:rFonts w:cs="Times New Roman"/>
          <w:szCs w:val="28"/>
          <w:shd w:val="clear" w:color="auto" w:fill="FFFFFF"/>
        </w:rPr>
        <w:t>8. Lắp, thay thế hoặc tháo bỏ giá nóc của ô tô con tuân thủ hướng dẫn của nhà sản xuất mà không làm thay đổi chiều rộng toàn bộ của xe.</w:t>
      </w:r>
    </w:p>
    <w:p>
      <w:pPr>
        <w:shd w:val="clear" w:color="auto" w:fill="FFFFFF"/>
        <w:spacing w:before="120" w:after="0"/>
        <w:ind w:firstLine="720"/>
        <w:jc w:val="both"/>
        <w:rPr>
          <w:rFonts w:cs="Times New Roman"/>
          <w:szCs w:val="28"/>
          <w:shd w:val="clear" w:color="auto" w:fill="FFFFFF"/>
        </w:rPr>
      </w:pPr>
      <w:r>
        <w:rPr>
          <w:rFonts w:cs="Times New Roman"/>
          <w:szCs w:val="28"/>
          <w:shd w:val="clear" w:color="auto" w:fill="FFFFFF"/>
          <w:lang w:val="en-US"/>
        </w:rPr>
        <w:t xml:space="preserve">9. </w:t>
      </w:r>
      <w:r>
        <w:rPr>
          <w:rFonts w:cs="Times New Roman"/>
          <w:szCs w:val="28"/>
          <w:shd w:val="clear" w:color="auto" w:fill="FFFFFF"/>
        </w:rPr>
        <w:t>Lắp, thay thế hoặc tháo bỏ mui gió trên nóc ca bin ô tô đầu kéo.</w:t>
      </w:r>
    </w:p>
    <w:p>
      <w:pPr>
        <w:shd w:val="clear" w:color="auto" w:fill="FFFFFF"/>
        <w:spacing w:before="120" w:after="0"/>
        <w:ind w:firstLine="720"/>
        <w:jc w:val="both"/>
        <w:rPr>
          <w:rFonts w:cs="Times New Roman"/>
          <w:spacing w:val="-4"/>
          <w:szCs w:val="28"/>
          <w:shd w:val="clear" w:color="auto" w:fill="FFFFFF"/>
          <w:lang w:val="en-US"/>
        </w:rPr>
      </w:pPr>
      <w:r>
        <w:rPr>
          <w:rFonts w:cs="Times New Roman"/>
          <w:spacing w:val="-4"/>
          <w:szCs w:val="28"/>
          <w:shd w:val="clear" w:color="auto" w:fill="FFFFFF"/>
        </w:rPr>
        <w:t>10. Lắp, thay thế hoặc tháo bỏ bơm, thùng dầu và hệ thống đường ống thủy lực của xe đầu kéo để dẫn động cho hệ thống nâng hạ thùng hàng của sơ mi rơ moóc tải tự đổ.</w:t>
      </w:r>
    </w:p>
    <w:p>
      <w:pPr>
        <w:shd w:val="clear" w:color="auto" w:fill="FFFFFF"/>
        <w:spacing w:before="120" w:after="0"/>
        <w:ind w:firstLine="720"/>
        <w:jc w:val="both"/>
        <w:rPr>
          <w:rFonts w:cs="Times New Roman"/>
          <w:szCs w:val="28"/>
          <w:shd w:val="clear" w:color="auto" w:fill="FFFFFF"/>
        </w:rPr>
      </w:pPr>
      <w:r>
        <w:rPr>
          <w:rFonts w:cs="Times New Roman"/>
          <w:szCs w:val="28"/>
          <w:shd w:val="clear" w:color="auto" w:fill="FFFFFF"/>
          <w:lang w:val="en-US"/>
        </w:rPr>
        <w:lastRenderedPageBreak/>
        <w:t xml:space="preserve">11. </w:t>
      </w:r>
      <w:r>
        <w:rPr>
          <w:rFonts w:cs="Times New Roman"/>
          <w:szCs w:val="28"/>
          <w:shd w:val="clear" w:color="auto" w:fill="FFFFFF"/>
        </w:rPr>
        <w:t>Thay đổi bố trí chỗ ngồi hành khách hoặc cửa xếp dỡ hàng hóa của thùng hàng hoặc vật liệu bọc, lót thùng hàng.</w:t>
      </w:r>
    </w:p>
    <w:p>
      <w:pPr>
        <w:shd w:val="clear" w:color="auto" w:fill="FFFFFF"/>
        <w:spacing w:before="120" w:after="0"/>
        <w:ind w:firstLine="720"/>
        <w:jc w:val="both"/>
        <w:rPr>
          <w:rFonts w:cs="Times New Roman"/>
          <w:szCs w:val="28"/>
          <w:shd w:val="clear" w:color="auto" w:fill="FFFFFF"/>
          <w:lang w:val="en-US"/>
        </w:rPr>
      </w:pPr>
      <w:r>
        <w:rPr>
          <w:rFonts w:cs="Times New Roman"/>
          <w:szCs w:val="28"/>
          <w:shd w:val="clear" w:color="auto" w:fill="FFFFFF"/>
          <w:lang w:val="en-US"/>
        </w:rPr>
        <w:t>1</w:t>
      </w:r>
      <w:r>
        <w:rPr>
          <w:rFonts w:cs="Times New Roman"/>
          <w:szCs w:val="28"/>
          <w:shd w:val="clear" w:color="auto" w:fill="FFFFFF"/>
        </w:rPr>
        <w:t>2. Ô tô tải lắp thêm hoặc thay thế thiết bị nâng hạ hàng hóa của thùng hàng đã có giấy chứng nhận an toàn của Cơ quan có thẩm quyền hoặc tháo bỏ thiết bị này.</w:t>
      </w:r>
    </w:p>
    <w:p>
      <w:pPr>
        <w:shd w:val="clear" w:color="auto" w:fill="FFFFFF"/>
        <w:spacing w:before="120" w:after="0"/>
        <w:ind w:firstLine="720"/>
        <w:jc w:val="both"/>
        <w:rPr>
          <w:rFonts w:cs="Times New Roman"/>
          <w:szCs w:val="28"/>
          <w:lang w:val="en-US"/>
        </w:rPr>
      </w:pPr>
      <w:bookmarkStart w:id="7" w:name="dieu_7"/>
      <w:r>
        <w:rPr>
          <w:rFonts w:cs="Times New Roman"/>
          <w:b/>
          <w:bCs/>
          <w:szCs w:val="28"/>
          <w:lang w:val="en-US"/>
        </w:rPr>
        <w:t>Điều 7. Thẩm định thiết kế xe cơ giới cải tạo</w:t>
      </w:r>
      <w:bookmarkEnd w:id="7"/>
    </w:p>
    <w:p>
      <w:pPr>
        <w:shd w:val="clear" w:color="auto" w:fill="FFFFFF"/>
        <w:spacing w:before="120" w:after="0"/>
        <w:ind w:firstLine="720"/>
        <w:jc w:val="both"/>
        <w:rPr>
          <w:rFonts w:cs="Times New Roman"/>
          <w:spacing w:val="-2"/>
          <w:szCs w:val="28"/>
          <w:lang w:val="en-US"/>
        </w:rPr>
      </w:pPr>
      <w:r>
        <w:rPr>
          <w:rFonts w:cs="Times New Roman"/>
          <w:spacing w:val="-2"/>
          <w:szCs w:val="28"/>
          <w:lang w:val="en-US"/>
        </w:rPr>
        <w:t>1. Hồ sơ thiết kế xe cơ giới cải tạo phải được Cục Đăng kiểm Việt Nam hoặc Sở Giao thông vận tải (sau đây gọi chung là cơ quan thẩm định thiết kế) thẩm định theo quy định tại </w:t>
      </w:r>
      <w:bookmarkStart w:id="8" w:name="tc_1"/>
      <w:r>
        <w:rPr>
          <w:rFonts w:cs="Times New Roman"/>
          <w:spacing w:val="-2"/>
          <w:szCs w:val="28"/>
          <w:lang w:val="en-US"/>
        </w:rPr>
        <w:t>Điều 8 của Thông tư này</w:t>
      </w:r>
      <w:bookmarkEnd w:id="8"/>
      <w:r>
        <w:rPr>
          <w:rFonts w:cs="Times New Roman"/>
          <w:spacing w:val="-2"/>
          <w:szCs w:val="28"/>
          <w:lang w:val="en-US"/>
        </w:rPr>
        <w:t>, nếu đạt yêu cầu thì phê duyệt thiết kế và cấp Giấy chứng nhận thẩm định thiết kế xe cơ giới cải tạo theo mẫu quy định tại </w:t>
      </w:r>
      <w:bookmarkStart w:id="9" w:name="bieumau_pl_2"/>
      <w:r>
        <w:rPr>
          <w:rFonts w:cs="Times New Roman"/>
          <w:spacing w:val="-2"/>
          <w:szCs w:val="28"/>
          <w:lang w:val="en-US"/>
        </w:rPr>
        <w:t>Phụ lục II</w:t>
      </w:r>
      <w:bookmarkEnd w:id="9"/>
      <w:r>
        <w:rPr>
          <w:rFonts w:cs="Times New Roman"/>
          <w:spacing w:val="-2"/>
          <w:szCs w:val="28"/>
          <w:lang w:val="en-US"/>
        </w:rPr>
        <w:t> ban hành kèm theo Thông tư này (sau đây gọi là Giấy chứng nhận thẩm định thiết kế).</w:t>
      </w:r>
    </w:p>
    <w:p>
      <w:pPr>
        <w:shd w:val="clear" w:color="auto" w:fill="FFFFFF"/>
        <w:spacing w:before="120" w:after="0"/>
        <w:ind w:firstLine="720"/>
        <w:jc w:val="both"/>
        <w:rPr>
          <w:rFonts w:cs="Times New Roman"/>
          <w:szCs w:val="28"/>
          <w:lang w:val="en-US"/>
        </w:rPr>
      </w:pPr>
      <w:r>
        <w:rPr>
          <w:rFonts w:cs="Times New Roman"/>
          <w:szCs w:val="28"/>
          <w:lang w:val="en-US"/>
        </w:rPr>
        <w:t xml:space="preserve">2. (được bãi bỏ). </w:t>
      </w:r>
    </w:p>
    <w:p>
      <w:pPr>
        <w:shd w:val="clear" w:color="auto" w:fill="FFFFFF"/>
        <w:spacing w:before="120" w:after="0"/>
        <w:ind w:firstLine="720"/>
        <w:jc w:val="both"/>
        <w:rPr>
          <w:rFonts w:cs="Times New Roman"/>
          <w:szCs w:val="28"/>
          <w:lang w:val="en-US"/>
        </w:rPr>
      </w:pPr>
      <w:r>
        <w:rPr>
          <w:rFonts w:cs="Times New Roman"/>
          <w:szCs w:val="28"/>
          <w:lang w:val="en-US"/>
        </w:rPr>
        <w:t>3. Người thẩm định thiết kế của cơ quan thẩm định thiết kế phải là kỹ sư cơ khí ô tô đã được Cục Đăng kiểm Việt Nam tập huấn nghiệp vụ về các tiêu chuẩn, quy chuẩn kỹ thuật, quy định trong công tác cải tạo xe cơ giới.</w:t>
      </w:r>
    </w:p>
    <w:p>
      <w:pPr>
        <w:shd w:val="clear" w:color="auto" w:fill="FFFFFF"/>
        <w:spacing w:before="120" w:after="0"/>
        <w:ind w:firstLine="720"/>
        <w:jc w:val="both"/>
        <w:rPr>
          <w:rFonts w:cs="Times New Roman"/>
          <w:szCs w:val="28"/>
          <w:lang w:val="en-US"/>
        </w:rPr>
      </w:pPr>
      <w:r>
        <w:rPr>
          <w:rFonts w:cs="Times New Roman"/>
          <w:szCs w:val="28"/>
          <w:lang w:val="en-US"/>
        </w:rPr>
        <w:t>4. Hồ sơ đề nghị thẩm định thiết kế bao gồm:</w:t>
      </w:r>
    </w:p>
    <w:p>
      <w:pPr>
        <w:shd w:val="clear" w:color="auto" w:fill="FFFFFF"/>
        <w:spacing w:before="120" w:after="0"/>
        <w:ind w:firstLine="720"/>
        <w:jc w:val="both"/>
        <w:rPr>
          <w:rFonts w:cs="Times New Roman"/>
          <w:szCs w:val="28"/>
          <w:lang w:val="en-US"/>
        </w:rPr>
      </w:pPr>
      <w:r>
        <w:rPr>
          <w:rFonts w:cs="Times New Roman"/>
          <w:szCs w:val="28"/>
          <w:lang w:val="en-US"/>
        </w:rPr>
        <w:t>a) Văn bản đề nghị thẩm định thiết kế bản chính hoặc biểu mẫu điện tử (đối với trường hợp nộp hồ sơ qua hệ thống dịch vụ công trực tuyến) theo mẫu quy định tại </w:t>
      </w:r>
      <w:bookmarkStart w:id="10" w:name="bieumau_pl_3"/>
      <w:r>
        <w:rPr>
          <w:rFonts w:cs="Times New Roman"/>
          <w:szCs w:val="28"/>
          <w:lang w:val="en-US"/>
        </w:rPr>
        <w:t>Phụ lục III</w:t>
      </w:r>
      <w:bookmarkEnd w:id="10"/>
      <w:r>
        <w:rPr>
          <w:rFonts w:cs="Times New Roman"/>
          <w:szCs w:val="28"/>
          <w:lang w:val="en-US"/>
        </w:rPr>
        <w:t> ban hành kèm theo Thông tư này;</w:t>
      </w:r>
    </w:p>
    <w:p>
      <w:pPr>
        <w:shd w:val="clear" w:color="auto" w:fill="FFFFFF"/>
        <w:spacing w:before="120" w:after="0"/>
        <w:ind w:firstLine="720"/>
        <w:jc w:val="both"/>
        <w:rPr>
          <w:rFonts w:cs="Times New Roman"/>
          <w:szCs w:val="28"/>
          <w:lang w:val="en-US"/>
        </w:rPr>
      </w:pPr>
      <w:r>
        <w:rPr>
          <w:rFonts w:cs="Times New Roman"/>
          <w:szCs w:val="28"/>
          <w:lang w:val="en-US"/>
        </w:rPr>
        <w:t>b) 02 bộ hồ sơ thiết kế (đối với trường hợp nộp hồ sơ trực tiếp tại trụ sở cơ quan thẩm định thiết kế hoặc qua hệ thống bưu chính) hoặc 01 hồ sơ dạng điện tử (đối với trường hợp nộp hồ sơ qua hệ thống dịch vụ công trực tuyến) có thành phần theo quy định tại </w:t>
      </w:r>
      <w:bookmarkStart w:id="11" w:name="tc_2"/>
      <w:r>
        <w:rPr>
          <w:rFonts w:cs="Times New Roman"/>
          <w:szCs w:val="28"/>
          <w:lang w:val="en-US"/>
        </w:rPr>
        <w:t>Điều 5 của Thông tư này;</w:t>
      </w:r>
      <w:bookmarkEnd w:id="11"/>
    </w:p>
    <w:p>
      <w:pPr>
        <w:shd w:val="clear" w:color="auto" w:fill="FFFFFF"/>
        <w:spacing w:before="120" w:after="0"/>
        <w:ind w:firstLine="720"/>
        <w:jc w:val="both"/>
        <w:rPr>
          <w:rFonts w:cs="Times New Roman"/>
          <w:szCs w:val="28"/>
          <w:lang w:val="en-US"/>
        </w:rPr>
      </w:pPr>
      <w:r>
        <w:rPr>
          <w:rFonts w:cs="Times New Roman"/>
          <w:szCs w:val="28"/>
          <w:lang w:val="en-US"/>
        </w:rPr>
        <w:t>c) Bản sao có xác nhận của đơn vị thiết kế hoặc bản sao điện tử (đối với trường hợp nộp hồ sơ qua hệ thống dịch vụ công trực tuyến) tài liệu thông số, tính năng kỹ thuật của xe cơ giới cải tạo và các tổng thành, hệ thống cải tạo, thay thế;</w:t>
      </w:r>
    </w:p>
    <w:p>
      <w:pPr>
        <w:shd w:val="clear" w:color="auto" w:fill="FFFFFF"/>
        <w:spacing w:before="120" w:after="0"/>
        <w:ind w:firstLine="720"/>
        <w:jc w:val="both"/>
        <w:rPr>
          <w:rFonts w:cs="Times New Roman"/>
          <w:szCs w:val="28"/>
          <w:lang w:val="en-US"/>
        </w:rPr>
      </w:pPr>
      <w:r>
        <w:rPr>
          <w:rFonts w:cs="Times New Roman"/>
          <w:szCs w:val="28"/>
          <w:lang w:val="en-US"/>
        </w:rPr>
        <w:t>d) Bản sao có xác nhận của đơn vị thiết kế hoặc bản sao điện tử (đối với trường hợp nộp hồ sơ qua hệ thống dịch vụ công trực tuyến) của một trong các giấy tờ sau: Giấy Đăng ký xe ô tô; Phiếu sang tên, di chuyển (đối với trường hợp đang làm thủ tục sang tên, di chuyển); Giấy chứng nhận chất lượng an toàn kỹ thuật và bảo vệ môi trường xe cơ giới nhập khẩu hoặc giấy tờ chứng nhận đã hoàn thành thủ tục nhập khẩu (đối với xe cơ giới đã qua sử dụng được phép nhập khẩu, chưa có biển số đăng ký).</w:t>
      </w:r>
    </w:p>
    <w:p>
      <w:pPr>
        <w:pStyle w:val="NormalWeb"/>
        <w:shd w:val="clear" w:color="auto" w:fill="FFFFFF"/>
        <w:spacing w:before="120" w:beforeAutospacing="0" w:after="0" w:afterAutospacing="0"/>
        <w:ind w:firstLine="720"/>
        <w:jc w:val="both"/>
        <w:rPr>
          <w:sz w:val="28"/>
          <w:szCs w:val="28"/>
        </w:rPr>
      </w:pPr>
      <w:r>
        <w:rPr>
          <w:sz w:val="28"/>
          <w:szCs w:val="28"/>
        </w:rPr>
        <w:t>5. Trình tự, thủ tục thẩm định thiết kế</w:t>
      </w:r>
    </w:p>
    <w:p>
      <w:pPr>
        <w:pStyle w:val="NormalWeb"/>
        <w:shd w:val="clear" w:color="auto" w:fill="FFFFFF"/>
        <w:spacing w:before="120" w:beforeAutospacing="0" w:after="0" w:afterAutospacing="0"/>
        <w:ind w:firstLine="720"/>
        <w:jc w:val="both"/>
        <w:rPr>
          <w:sz w:val="28"/>
          <w:szCs w:val="28"/>
        </w:rPr>
      </w:pPr>
      <w:r>
        <w:rPr>
          <w:sz w:val="28"/>
          <w:szCs w:val="28"/>
        </w:rPr>
        <w:t>a) Cơ sở thiết kế nộp 01 bộ hồ sơ đề nghị thẩm định thiết kế đến cơ quan thẩm định thiết kế;</w:t>
      </w:r>
    </w:p>
    <w:p>
      <w:pPr>
        <w:pStyle w:val="NormalWeb"/>
        <w:shd w:val="clear" w:color="auto" w:fill="FFFFFF"/>
        <w:spacing w:before="120" w:beforeAutospacing="0" w:after="0" w:afterAutospacing="0"/>
        <w:ind w:firstLine="720"/>
        <w:jc w:val="both"/>
        <w:rPr>
          <w:sz w:val="28"/>
          <w:szCs w:val="28"/>
        </w:rPr>
      </w:pPr>
      <w:r>
        <w:rPr>
          <w:sz w:val="28"/>
          <w:szCs w:val="28"/>
        </w:rPr>
        <w:t xml:space="preserve">b) Cơ quan thẩm định thiết kế tiếp nhận và kiểm tra thành phần hồ sơ: nếu hồ sơ không đầy đủ theo quy định thì hướng dẫn tổ chức, cá nhân bổ sung, hoàn thiện lại ngay trong ngày làm việc (đối với trường hợp nộp hồ sơ trực tiếp và qua hệ thống dịch vụ công trực tuyến) hoặc thông báo và hướng dẫn hoàn thiện hồ sơ trong 02 ngày làm việc (đối với trường hợp nộp hồ sơ qua hệ thống bưu chính); trường hợp hồ sơ đầy đủ, cơ quan thẩm định thiết kế cấp Phiếu tiếp nhận hồ sơ (bản chính đối với trường hợp </w:t>
      </w:r>
      <w:r>
        <w:rPr>
          <w:sz w:val="28"/>
          <w:szCs w:val="28"/>
        </w:rPr>
        <w:lastRenderedPageBreak/>
        <w:t>nộp hồ sơ trực tiếp, qua hệ thống bưu chính hoặc bản điện tử đối với hệ thống dịch vụ công trực tuyến) theo mẫu quy định tại Phụ lục XVI ban hành kèm theo Thông tư này;</w:t>
      </w:r>
    </w:p>
    <w:p>
      <w:pPr>
        <w:pStyle w:val="NormalWeb"/>
        <w:shd w:val="clear" w:color="auto" w:fill="FFFFFF"/>
        <w:spacing w:before="120" w:beforeAutospacing="0" w:after="0" w:afterAutospacing="0"/>
        <w:ind w:firstLine="720"/>
        <w:jc w:val="both"/>
        <w:rPr>
          <w:sz w:val="28"/>
          <w:szCs w:val="28"/>
        </w:rPr>
      </w:pPr>
      <w:r>
        <w:rPr>
          <w:sz w:val="28"/>
          <w:szCs w:val="28"/>
        </w:rPr>
        <w:t>c) Cơ quan thẩm định thiết kế tiến hành thẩm định thiết kế theo quy định, nếu thiết kế đạt yêu cầu, sau 05 ngày làm việc, kể từ ngày nhận đủ hồ sơ thiết kế, cơ quan thẩm định thiết kế cấp Giấy chứng nhận thẩm định thiết kế. Trường hợp không cấp, cơ quan thẩm định thiết kế thông báo bằng văn bản và nêu rõ lý do cho Cơ sở thiết kế sau 02 ngày làm việc, kể từ ngày có kết quả thẩm định;</w:t>
      </w:r>
    </w:p>
    <w:p>
      <w:pPr>
        <w:pStyle w:val="NormalWeb"/>
        <w:shd w:val="clear" w:color="auto" w:fill="FFFFFF"/>
        <w:spacing w:before="120" w:beforeAutospacing="0" w:after="0" w:afterAutospacing="0"/>
        <w:ind w:firstLine="720"/>
        <w:jc w:val="both"/>
        <w:rPr>
          <w:sz w:val="28"/>
          <w:szCs w:val="28"/>
        </w:rPr>
      </w:pPr>
      <w:r>
        <w:rPr>
          <w:sz w:val="28"/>
          <w:szCs w:val="28"/>
        </w:rPr>
        <w:t>d) Trường hợp thành phần hồ sơ thiết kế đầy đủ nhưng có nội dung cần phải sửa đổi, bổ sung, cơ quan thẩm định thiết kế thông báo cho Cơ sở thiết kế theo mẫu quy định tại Phụ lục XII ban hành kèm theo Thông tư này để bổ sung, sửa đổi hồ sơ thiết kế. Cơ sở thiết kế có trách nhiệm bổ sung, hoàn thiện hồ sơ thiết kế và nộp lại trong vòng 30 ngày kể từ ngày thông báo. Trong thời hạn 5 ngày làm việc kể từ ngày nhận được hồ sơ sửa đổi, bổ sung, nếu hồ sơ thiết kế đạt yêu cầu thì Cơ quan thẩm định thiết kế cấp Giấy chứng nhận thiết kế; nếu hồ sơ không đạt yêu cầu thì cơ quan thẩm định thiết kế thông báo hồ sơ thiết kế xe cơ giới không đạt theo mẫu quy định tại Phụ lục XIII ban hành kèm theo Thông tư này. Quá thời hạn 30 ngày kể từ ngày thông báo mà Cơ sở thiết kế không thực hiện sửa đổi, bổ sung, Cơ quan thẩm định thiết kế sẽ cấp Thông báo hồ sơ thiết kế xe cơ giới không đạt theo mẫu quy định tại Phụ lục XIII ban hành kèm theo Thông tư này;</w:t>
      </w:r>
    </w:p>
    <w:p>
      <w:pPr>
        <w:pStyle w:val="NormalWeb"/>
        <w:shd w:val="clear" w:color="auto" w:fill="FFFFFF"/>
        <w:spacing w:before="120" w:beforeAutospacing="0" w:after="0" w:afterAutospacing="0"/>
        <w:ind w:firstLine="720"/>
        <w:jc w:val="both"/>
        <w:rPr>
          <w:sz w:val="28"/>
          <w:szCs w:val="28"/>
        </w:rPr>
      </w:pPr>
      <w:r>
        <w:rPr>
          <w:sz w:val="28"/>
          <w:szCs w:val="28"/>
        </w:rPr>
        <w:t>đ) Cơ quan thẩm định thiết kế phải ghi nhận vào Phiếu kiểm soát toàn bộ quá trình thẩm định thiết kế theo quy định tại khoản này theo mẫu quy định tại Phụ lục XVIII ban hành kèm theo Thông tư này;</w:t>
      </w:r>
    </w:p>
    <w:p>
      <w:pPr>
        <w:pStyle w:val="NormalWeb"/>
        <w:shd w:val="clear" w:color="auto" w:fill="FFFFFF"/>
        <w:spacing w:before="120" w:beforeAutospacing="0" w:after="0" w:afterAutospacing="0"/>
        <w:ind w:firstLine="720"/>
        <w:jc w:val="both"/>
        <w:rPr>
          <w:spacing w:val="-2"/>
          <w:sz w:val="28"/>
          <w:szCs w:val="28"/>
        </w:rPr>
      </w:pPr>
      <w:r>
        <w:rPr>
          <w:spacing w:val="-2"/>
          <w:sz w:val="28"/>
          <w:szCs w:val="28"/>
        </w:rPr>
        <w:t>e) Cơ sở thiết kế có thể nộp hồ sơ và nhận kết quả trực tiếp tại trụ sở cơ quan thẩm định thiết kế hoặc qua hệ thống bưu chính hoặc qua hệ thống dịch vụ công trực tuyến.</w:t>
      </w:r>
    </w:p>
    <w:p>
      <w:pPr>
        <w:shd w:val="clear" w:color="auto" w:fill="FFFFFF"/>
        <w:spacing w:before="120" w:after="0"/>
        <w:ind w:firstLine="720"/>
        <w:jc w:val="both"/>
        <w:rPr>
          <w:rFonts w:cs="Times New Roman"/>
          <w:szCs w:val="28"/>
          <w:lang w:val="en-US"/>
        </w:rPr>
      </w:pPr>
      <w:r>
        <w:rPr>
          <w:rFonts w:cs="Times New Roman"/>
          <w:szCs w:val="28"/>
          <w:shd w:val="clear" w:color="auto" w:fill="FFFFFF"/>
        </w:rPr>
        <w:t>6. Hồ sơ thiết kế đã được thẩm định đạt yêu cầu và được cấp Giấy chứng nhận thẩm định thiết kế được lưu tại cơ quan thẩm định thiết kế 01 bộ và cấp cho cơ sở thiết kế 01 bộ đối với trường hợp nộp hồ sơ và trả kết quả trực tiếp hoặc qua hệ thống bưu chính. Trường hợp cơ sở thiết kế nộp thiết kế qua hệ thống dịch vụ công trực tuyến thì được trả kết quả trên hệ thống dịch vụ công trực tuyến.”.</w:t>
      </w:r>
    </w:p>
    <w:p>
      <w:pPr>
        <w:shd w:val="clear" w:color="auto" w:fill="FFFFFF"/>
        <w:spacing w:before="120" w:after="0"/>
        <w:ind w:firstLine="720"/>
        <w:jc w:val="both"/>
        <w:rPr>
          <w:rFonts w:cs="Times New Roman"/>
          <w:szCs w:val="28"/>
          <w:lang w:val="en-US"/>
        </w:rPr>
      </w:pPr>
      <w:bookmarkStart w:id="12" w:name="chuong_3"/>
      <w:r>
        <w:rPr>
          <w:rFonts w:cs="Times New Roman"/>
          <w:b/>
          <w:bCs/>
          <w:szCs w:val="28"/>
          <w:lang w:val="en-US"/>
        </w:rPr>
        <w:t>Điều 8. Trách nhiệm thẩm định thiết kế xe cơ giới cải tạo</w:t>
      </w:r>
    </w:p>
    <w:p>
      <w:pPr>
        <w:shd w:val="clear" w:color="auto" w:fill="FFFFFF"/>
        <w:spacing w:before="120" w:after="0"/>
        <w:ind w:firstLine="720"/>
        <w:jc w:val="both"/>
        <w:rPr>
          <w:rFonts w:cs="Times New Roman"/>
          <w:spacing w:val="-6"/>
          <w:szCs w:val="28"/>
          <w:lang w:val="en-US"/>
        </w:rPr>
      </w:pPr>
      <w:r>
        <w:rPr>
          <w:rFonts w:cs="Times New Roman"/>
          <w:spacing w:val="-6"/>
          <w:szCs w:val="28"/>
          <w:lang w:val="en-US"/>
        </w:rPr>
        <w:t>1. Cục Đăng kiểm Việt Nam thực hiện thẩm định thiết kế cải tạo xe cơ giới đối với:</w:t>
      </w:r>
    </w:p>
    <w:p>
      <w:pPr>
        <w:shd w:val="clear" w:color="auto" w:fill="FFFFFF"/>
        <w:spacing w:before="120" w:after="0"/>
        <w:ind w:firstLine="720"/>
        <w:jc w:val="both"/>
        <w:rPr>
          <w:rFonts w:cs="Times New Roman"/>
          <w:szCs w:val="28"/>
          <w:lang w:val="en-US"/>
        </w:rPr>
      </w:pPr>
      <w:r>
        <w:rPr>
          <w:rFonts w:cs="Times New Roman"/>
          <w:szCs w:val="28"/>
          <w:lang w:val="en-US"/>
        </w:rPr>
        <w:t>a) Cải tạo các loại xe khác thành xe chuyên dùng, ô tô đầu kéo;</w:t>
      </w:r>
    </w:p>
    <w:p>
      <w:pPr>
        <w:shd w:val="clear" w:color="auto" w:fill="FFFFFF"/>
        <w:spacing w:before="120" w:after="0"/>
        <w:ind w:firstLine="720"/>
        <w:jc w:val="both"/>
        <w:rPr>
          <w:rFonts w:cs="Times New Roman"/>
          <w:szCs w:val="28"/>
          <w:lang w:val="en-US"/>
        </w:rPr>
      </w:pPr>
      <w:r>
        <w:rPr>
          <w:rFonts w:cs="Times New Roman"/>
          <w:szCs w:val="28"/>
          <w:lang w:val="en-US"/>
        </w:rPr>
        <w:t>b) Cải tạo đối với xe cơ giới tay lái nghịch;</w:t>
      </w:r>
    </w:p>
    <w:p>
      <w:pPr>
        <w:shd w:val="clear" w:color="auto" w:fill="FFFFFF"/>
        <w:spacing w:before="120" w:after="0"/>
        <w:ind w:firstLine="720"/>
        <w:jc w:val="both"/>
        <w:rPr>
          <w:rFonts w:cs="Times New Roman"/>
          <w:szCs w:val="28"/>
          <w:lang w:val="en-US"/>
        </w:rPr>
      </w:pPr>
      <w:r>
        <w:rPr>
          <w:rFonts w:cs="Times New Roman"/>
          <w:szCs w:val="28"/>
          <w:lang w:val="en-US"/>
        </w:rPr>
        <w:t>c) Các trường hợp quy định tại điểm đ khoản 5 Điều 4 Thông tư này.</w:t>
      </w:r>
    </w:p>
    <w:p>
      <w:pPr>
        <w:shd w:val="clear" w:color="auto" w:fill="FFFFFF"/>
        <w:spacing w:before="120" w:after="0"/>
        <w:ind w:firstLine="720"/>
        <w:jc w:val="both"/>
        <w:rPr>
          <w:rFonts w:cs="Times New Roman"/>
          <w:szCs w:val="28"/>
          <w:lang w:val="en-US"/>
        </w:rPr>
      </w:pPr>
      <w:r>
        <w:rPr>
          <w:rFonts w:cs="Times New Roman"/>
          <w:szCs w:val="28"/>
          <w:lang w:val="en-US"/>
        </w:rPr>
        <w:t>2. Sở Giao thông vận tải thực hiện thẩm định thiết kế cải tạo xe cơ giới, trừ các trường hợp quy định tại khoản 1 Điều này.”.</w:t>
      </w:r>
    </w:p>
    <w:p>
      <w:pPr>
        <w:shd w:val="clear" w:color="auto" w:fill="FFFFFF"/>
        <w:spacing w:before="120" w:after="0"/>
        <w:ind w:firstLine="720"/>
        <w:jc w:val="center"/>
        <w:rPr>
          <w:rFonts w:cs="Times New Roman"/>
          <w:szCs w:val="28"/>
          <w:lang w:val="en-US"/>
        </w:rPr>
      </w:pPr>
      <w:r>
        <w:rPr>
          <w:rFonts w:cs="Times New Roman"/>
          <w:b/>
          <w:bCs/>
          <w:szCs w:val="28"/>
          <w:lang w:val="en-US"/>
        </w:rPr>
        <w:t>Chương III</w:t>
      </w:r>
      <w:bookmarkEnd w:id="12"/>
    </w:p>
    <w:p>
      <w:pPr>
        <w:shd w:val="clear" w:color="auto" w:fill="FFFFFF"/>
        <w:spacing w:before="120" w:after="0"/>
        <w:ind w:firstLine="720"/>
        <w:jc w:val="center"/>
        <w:rPr>
          <w:rFonts w:cs="Times New Roman"/>
          <w:szCs w:val="28"/>
          <w:lang w:val="en-US"/>
        </w:rPr>
      </w:pPr>
      <w:bookmarkStart w:id="13" w:name="chuong_3_name"/>
      <w:r>
        <w:rPr>
          <w:rFonts w:cs="Times New Roman"/>
          <w:b/>
          <w:bCs/>
          <w:szCs w:val="28"/>
          <w:lang w:val="en-US"/>
        </w:rPr>
        <w:t xml:space="preserve">THI CÔNG CẢI TẠO XE CƠ GIỚI, NGHIỆM THU VÀ CẤP </w:t>
      </w:r>
      <w:bookmarkEnd w:id="13"/>
      <w:r>
        <w:rPr>
          <w:rFonts w:cs="Times New Roman"/>
          <w:b/>
          <w:bCs/>
          <w:szCs w:val="28"/>
          <w:lang w:val="en-US"/>
        </w:rPr>
        <w:t>GIẤY CHỨNG NHẬN AN TOÀN KỸ THUẬT VÀ BẢO VỆ MÔI TRƯỜNG XE CƠ GIỚI CẢI TẠO</w:t>
      </w:r>
    </w:p>
    <w:p>
      <w:pPr>
        <w:shd w:val="clear" w:color="auto" w:fill="FFFFFF"/>
        <w:spacing w:before="120" w:after="0"/>
        <w:ind w:firstLine="720"/>
        <w:jc w:val="both"/>
        <w:rPr>
          <w:rFonts w:cs="Times New Roman"/>
          <w:szCs w:val="28"/>
          <w:lang w:val="en-US"/>
        </w:rPr>
      </w:pPr>
      <w:r>
        <w:rPr>
          <w:rFonts w:cs="Times New Roman"/>
          <w:b/>
          <w:bCs/>
          <w:szCs w:val="28"/>
          <w:lang w:val="en-US"/>
        </w:rPr>
        <w:lastRenderedPageBreak/>
        <w:t>Điều 9. Thi công cải tạo</w:t>
      </w:r>
    </w:p>
    <w:p>
      <w:pPr>
        <w:shd w:val="clear" w:color="auto" w:fill="FFFFFF"/>
        <w:spacing w:before="120" w:after="0"/>
        <w:ind w:firstLine="720"/>
        <w:jc w:val="both"/>
        <w:rPr>
          <w:rFonts w:cs="Times New Roman"/>
          <w:szCs w:val="28"/>
          <w:lang w:val="en-US"/>
        </w:rPr>
      </w:pPr>
      <w:r>
        <w:rPr>
          <w:rFonts w:cs="Times New Roman"/>
          <w:szCs w:val="28"/>
          <w:lang w:val="en-US"/>
        </w:rPr>
        <w:t>1. Việc thi công cải tạo xe cơ giới phải hoàn thiện tại xưởng của cơ sở cải tạo.</w:t>
      </w:r>
    </w:p>
    <w:p>
      <w:pPr>
        <w:shd w:val="clear" w:color="auto" w:fill="FFFFFF"/>
        <w:spacing w:before="120" w:after="0"/>
        <w:ind w:firstLine="720"/>
        <w:jc w:val="both"/>
        <w:rPr>
          <w:rFonts w:cs="Times New Roman"/>
          <w:szCs w:val="28"/>
          <w:lang w:val="en-US"/>
        </w:rPr>
      </w:pPr>
      <w:r>
        <w:rPr>
          <w:rFonts w:cs="Times New Roman"/>
          <w:szCs w:val="28"/>
          <w:lang w:val="en-US"/>
        </w:rPr>
        <w:t>2. Xe cơ giới sau thi công cải tạo phải phù hợp với thiết kế đã được thẩm định đạt yêu cầu.</w:t>
      </w:r>
    </w:p>
    <w:p>
      <w:pPr>
        <w:shd w:val="clear" w:color="auto" w:fill="FFFFFF"/>
        <w:spacing w:before="120" w:after="0"/>
        <w:ind w:firstLine="720"/>
        <w:jc w:val="both"/>
        <w:rPr>
          <w:rFonts w:cs="Times New Roman"/>
          <w:szCs w:val="28"/>
          <w:lang w:val="en-US"/>
        </w:rPr>
      </w:pPr>
      <w:r>
        <w:rPr>
          <w:rFonts w:cs="Times New Roman"/>
          <w:szCs w:val="28"/>
          <w:lang w:val="en-US"/>
        </w:rPr>
        <w:t>3. Xe cơ giới sau thi công cải tạo phải được cơ sở cải tạo kiểm tra và lập Biên bản nghiệm thu xuất xưởng xe cơ giới cải tạo theo mẫu quy định tại Phụ lục IV ban hành kèm theo Thông tư này. Thành phần nghiệm thu xuất xưởng xe cơ giới cải tạo bao gồm chủ phương tiện hoặc người được ủy quyền theo quy định của pháp luật, cán bộ kỹ thuật và lãnh đạo của cơ sở cải tạo.</w:t>
      </w:r>
    </w:p>
    <w:p>
      <w:pPr>
        <w:shd w:val="clear" w:color="auto" w:fill="FFFFFF"/>
        <w:spacing w:before="120" w:after="0"/>
        <w:ind w:firstLine="720"/>
        <w:jc w:val="both"/>
        <w:rPr>
          <w:rFonts w:cs="Times New Roman"/>
          <w:szCs w:val="28"/>
          <w:lang w:val="en-US"/>
        </w:rPr>
      </w:pPr>
      <w:r>
        <w:rPr>
          <w:rFonts w:cs="Times New Roman"/>
          <w:szCs w:val="28"/>
          <w:lang w:val="en-US"/>
        </w:rPr>
        <w:t>4. Để đảm bảo thực hiện được đúng, đầy đủ các nội dung quy định tại khoản 2 Điều này đối với các trường hợp cải tạo toàn bộ buồng lái, thân xe, khoang chở khách của xe chở người; cải tạo lắp mới thùng xe của xe tải thành xe tải thùng kín (có hai mặt của vách thùng xe được bọc kín), xe tải bảo ôn, xe tải đông lạnh thì cơ sở cải tạo phối hợp với chủ phương tiện thông báo đến cơ quan nghiệm thu để kiểm tra và nghiệm thu trước phần kết cấu khung xương của thân xe, thùng xe theo thiết kế tại cơ sở cải tạo trước khi hoàn thiện toàn bộ nội dung thi công theo hồ sơ thiết kế.</w:t>
      </w:r>
    </w:p>
    <w:p>
      <w:pPr>
        <w:shd w:val="clear" w:color="auto" w:fill="FFFFFF"/>
        <w:spacing w:before="120" w:after="0"/>
        <w:ind w:firstLine="720"/>
        <w:jc w:val="both"/>
        <w:rPr>
          <w:rFonts w:cs="Times New Roman"/>
          <w:szCs w:val="28"/>
          <w:lang w:val="en-US"/>
        </w:rPr>
      </w:pPr>
      <w:r>
        <w:rPr>
          <w:rFonts w:cs="Times New Roman"/>
          <w:b/>
          <w:bCs/>
          <w:szCs w:val="28"/>
          <w:lang w:val="en-US"/>
        </w:rPr>
        <w:t>Điều 10. Nghiệm thu xe cơ giới cải tạo</w:t>
      </w:r>
    </w:p>
    <w:p>
      <w:pPr>
        <w:shd w:val="clear" w:color="auto" w:fill="FFFFFF"/>
        <w:spacing w:before="120" w:after="0"/>
        <w:ind w:firstLine="720"/>
        <w:jc w:val="both"/>
        <w:rPr>
          <w:rFonts w:cs="Times New Roman"/>
          <w:szCs w:val="28"/>
          <w:lang w:val="en-US"/>
        </w:rPr>
      </w:pPr>
      <w:r>
        <w:rPr>
          <w:rFonts w:cs="Times New Roman"/>
          <w:szCs w:val="28"/>
          <w:lang w:val="en-US"/>
        </w:rPr>
        <w:t>1. Hồ sơ nghiệm thu xe cơ giới cải tạo bao gồm:</w:t>
      </w:r>
    </w:p>
    <w:p>
      <w:pPr>
        <w:shd w:val="clear" w:color="auto" w:fill="FFFFFF"/>
        <w:spacing w:before="120" w:after="0"/>
        <w:ind w:firstLine="720"/>
        <w:jc w:val="both"/>
        <w:rPr>
          <w:rFonts w:cs="Times New Roman"/>
          <w:szCs w:val="28"/>
          <w:lang w:val="en-US"/>
        </w:rPr>
      </w:pPr>
      <w:r>
        <w:rPr>
          <w:rFonts w:cs="Times New Roman"/>
          <w:szCs w:val="28"/>
          <w:lang w:val="en-US"/>
        </w:rPr>
        <w:t>a) Bản chính hoặc bản sao điện tử (đối với trường hợp thực hiện qua hệ thống dịch vụ công trực tuyến) Văn bản đề nghị nghiệm thu xe cơ giới cải tạo theo mẫu quy định tại Phụ lục VII ban hành kèm theo Thông tư này;</w:t>
      </w:r>
    </w:p>
    <w:p>
      <w:pPr>
        <w:shd w:val="clear" w:color="auto" w:fill="FFFFFF"/>
        <w:spacing w:before="120" w:after="0"/>
        <w:ind w:firstLine="720"/>
        <w:jc w:val="both"/>
        <w:rPr>
          <w:rFonts w:cs="Times New Roman"/>
          <w:szCs w:val="28"/>
          <w:lang w:val="en-US"/>
        </w:rPr>
      </w:pPr>
      <w:r>
        <w:rPr>
          <w:rFonts w:cs="Times New Roman"/>
          <w:szCs w:val="28"/>
          <w:lang w:val="en-US"/>
        </w:rPr>
        <w:t>b) Bản sao hoặc bản sao điện tử Giấy chứng nhận thẩm định thiết kế và hồ sơ thiết kế đã được thẩm định có xác nhận của Cơ sở thiết kế hoặc bản điện tử đối với hệ thống dịch vụ công trực tuyến, trừ các trường hợp miễn lập hồ sơ thiết kế xe cơ giới cải tạo theo quy định tại </w:t>
      </w:r>
      <w:bookmarkStart w:id="14" w:name="dc_30"/>
      <w:r>
        <w:rPr>
          <w:rFonts w:cs="Times New Roman"/>
          <w:szCs w:val="28"/>
          <w:lang w:val="en-US"/>
        </w:rPr>
        <w:t>Điều 6</w:t>
      </w:r>
      <w:bookmarkEnd w:id="14"/>
      <w:r>
        <w:rPr>
          <w:rFonts w:cs="Times New Roman"/>
          <w:szCs w:val="28"/>
          <w:lang w:val="en-US"/>
        </w:rPr>
        <w:t> của Thông tư này;</w:t>
      </w:r>
    </w:p>
    <w:p>
      <w:pPr>
        <w:shd w:val="clear" w:color="auto" w:fill="FFFFFF"/>
        <w:spacing w:before="120" w:after="0"/>
        <w:ind w:firstLine="720"/>
        <w:jc w:val="both"/>
        <w:rPr>
          <w:rFonts w:cs="Times New Roman"/>
          <w:szCs w:val="28"/>
          <w:lang w:val="en-US"/>
        </w:rPr>
      </w:pPr>
      <w:r>
        <w:rPr>
          <w:rFonts w:cs="Times New Roman"/>
          <w:szCs w:val="28"/>
          <w:lang w:val="en-US"/>
        </w:rPr>
        <w:t>c) Bản chính hoặc bản điện tử ảnh chụp tổng thể góc khoảng 45 độ phía trước và phía sau góc đối diện của xe cơ giới sau cải tạo chụp tại xưởng của cơ sở cải tạo; ảnh chụp chi tiết các hệ thống, tổng thành cải tạo, trừ các trường hợp miễn lập hồ sơ thiết kế xe cơ giới cải tạo theo quy định tại </w:t>
      </w:r>
      <w:bookmarkStart w:id="15" w:name="dc_31"/>
      <w:r>
        <w:rPr>
          <w:rFonts w:cs="Times New Roman"/>
          <w:szCs w:val="28"/>
          <w:lang w:val="en-US"/>
        </w:rPr>
        <w:t>Điều 6</w:t>
      </w:r>
      <w:bookmarkEnd w:id="15"/>
      <w:r>
        <w:rPr>
          <w:rFonts w:cs="Times New Roman"/>
          <w:szCs w:val="28"/>
          <w:lang w:val="en-US"/>
        </w:rPr>
        <w:t> của Thông tư này;</w:t>
      </w:r>
    </w:p>
    <w:p>
      <w:pPr>
        <w:shd w:val="clear" w:color="auto" w:fill="FFFFFF"/>
        <w:spacing w:before="120" w:after="0"/>
        <w:ind w:firstLine="720"/>
        <w:jc w:val="both"/>
        <w:rPr>
          <w:rFonts w:cs="Times New Roman"/>
          <w:szCs w:val="28"/>
          <w:lang w:val="en-US"/>
        </w:rPr>
      </w:pPr>
      <w:r>
        <w:rPr>
          <w:rFonts w:cs="Times New Roman"/>
          <w:szCs w:val="28"/>
          <w:lang w:val="en-US"/>
        </w:rPr>
        <w:t>d) Bản chính hoặc bản điện tử Biên bản nghiệm thu xuất xưởng xe cơ giới cải tạo, trừ các trường hợp miễn lập hồ sơ thiết kế xe cơ giới cải tạo theo quy định tại </w:t>
      </w:r>
      <w:bookmarkStart w:id="16" w:name="dc_32"/>
      <w:r>
        <w:rPr>
          <w:rFonts w:cs="Times New Roman"/>
          <w:szCs w:val="28"/>
          <w:lang w:val="en-US"/>
        </w:rPr>
        <w:t>Điều 6</w:t>
      </w:r>
      <w:bookmarkEnd w:id="16"/>
      <w:r>
        <w:rPr>
          <w:rFonts w:cs="Times New Roman"/>
          <w:szCs w:val="28"/>
          <w:lang w:val="en-US"/>
        </w:rPr>
        <w:t> của Thông tư này;</w:t>
      </w:r>
    </w:p>
    <w:p>
      <w:pPr>
        <w:shd w:val="clear" w:color="auto" w:fill="FFFFFF"/>
        <w:spacing w:before="120" w:after="0"/>
        <w:ind w:firstLine="720"/>
        <w:jc w:val="both"/>
        <w:rPr>
          <w:rFonts w:cs="Times New Roman"/>
          <w:szCs w:val="28"/>
          <w:lang w:val="en-US"/>
        </w:rPr>
      </w:pPr>
      <w:r>
        <w:rPr>
          <w:rFonts w:cs="Times New Roman"/>
          <w:szCs w:val="28"/>
          <w:lang w:val="en-US"/>
        </w:rPr>
        <w:t>đ) Bản chính hoặc bản điện tử bảng kê các tổng thành, hệ thống thay thế theo mẫu quy định tại Phụ lục VIII ban hành kèm theo Thông tư này, trừ các trường hợp miễn lập hồ sơ thiết kế xe cơ giới cải tạo theo quy định tại </w:t>
      </w:r>
      <w:bookmarkStart w:id="17" w:name="dc_33"/>
      <w:r>
        <w:rPr>
          <w:rFonts w:cs="Times New Roman"/>
          <w:szCs w:val="28"/>
          <w:lang w:val="en-US"/>
        </w:rPr>
        <w:t>Điều 6</w:t>
      </w:r>
      <w:bookmarkEnd w:id="17"/>
      <w:r>
        <w:rPr>
          <w:rFonts w:cs="Times New Roman"/>
          <w:szCs w:val="28"/>
          <w:lang w:val="en-US"/>
        </w:rPr>
        <w:t> của Thông tư này;</w:t>
      </w:r>
    </w:p>
    <w:p>
      <w:pPr>
        <w:shd w:val="clear" w:color="auto" w:fill="FFFFFF"/>
        <w:spacing w:before="120" w:after="0"/>
        <w:ind w:firstLine="720"/>
        <w:jc w:val="both"/>
        <w:rPr>
          <w:rFonts w:cs="Times New Roman"/>
          <w:szCs w:val="28"/>
          <w:lang w:val="en-US"/>
        </w:rPr>
      </w:pPr>
      <w:r>
        <w:rPr>
          <w:rFonts w:cs="Times New Roman"/>
          <w:szCs w:val="28"/>
          <w:lang w:val="en-US"/>
        </w:rPr>
        <w:t>e) Bản sao hoặc bản điện tử các tài liệu thông số, tính năng kỹ thuật của xe cơ giới cải tạo và các tổng thành, hệ thống cải tạo, thay thế và tài liệu xác nhận nguồn gốc của các hệ thống, tổng thành cải tạo (có xác nhận của cơ sở cải tạo), trừ các trường hợp miễn lập hồ sơ thiết kế xe cơ giới cải tạo theo quy định tại </w:t>
      </w:r>
      <w:bookmarkStart w:id="18" w:name="dc_34"/>
      <w:r>
        <w:rPr>
          <w:rFonts w:cs="Times New Roman"/>
          <w:szCs w:val="28"/>
          <w:lang w:val="en-US"/>
        </w:rPr>
        <w:t>Điều 6</w:t>
      </w:r>
      <w:bookmarkEnd w:id="18"/>
      <w:r>
        <w:rPr>
          <w:rFonts w:cs="Times New Roman"/>
          <w:szCs w:val="28"/>
          <w:lang w:val="en-US"/>
        </w:rPr>
        <w:t> của Thông tư này;</w:t>
      </w:r>
    </w:p>
    <w:p>
      <w:pPr>
        <w:shd w:val="clear" w:color="auto" w:fill="FFFFFF"/>
        <w:spacing w:before="120" w:after="0"/>
        <w:ind w:firstLine="720"/>
        <w:jc w:val="both"/>
        <w:rPr>
          <w:rFonts w:cs="Times New Roman"/>
          <w:szCs w:val="28"/>
          <w:lang w:val="en-US"/>
        </w:rPr>
      </w:pPr>
      <w:r>
        <w:rPr>
          <w:rFonts w:cs="Times New Roman"/>
          <w:szCs w:val="28"/>
          <w:lang w:val="en-US"/>
        </w:rPr>
        <w:lastRenderedPageBreak/>
        <w:t>g) Bản sao hoặc bản điện tử Giấy chứng nhận kiểm định an toàn kỹ thuật đối với cần cẩu, thiết bị nâng, xi téc chở hàng nguy hiểm, xi téc chở khí hóa lỏng, xi téc chịu áp lực và các thiết bị chuyên dùng theo quy định (có xác nhận của cơ sở cải tạo);</w:t>
      </w:r>
    </w:p>
    <w:p>
      <w:pPr>
        <w:shd w:val="clear" w:color="auto" w:fill="FFFFFF"/>
        <w:spacing w:before="120" w:after="0"/>
        <w:ind w:firstLine="720"/>
        <w:jc w:val="both"/>
        <w:rPr>
          <w:rFonts w:cs="Times New Roman"/>
          <w:szCs w:val="28"/>
          <w:lang w:val="en-US"/>
        </w:rPr>
      </w:pPr>
      <w:r>
        <w:rPr>
          <w:rFonts w:cs="Times New Roman"/>
          <w:szCs w:val="28"/>
          <w:lang w:val="en-US"/>
        </w:rPr>
        <w:t>h) Riêng trường hợp các xe cơ giới cải tạo có cùng nhãn hiệu, số loại, thông số kỹ thuật thì được sử dụng cùng một thiết kế. Hồ sơ để nghiệm thu đối với xe cơ giới sử dụng cùng một thiết kế ngoài các thành phần quy định tại khoản 1 Điều này thì phải có Văn bản đồng ý sử dụng chung hồ sơ thiết kế của Cơ sở thiết kế theo mẫu quy định tại Phụ lục XVII ban hành kèm theo Thông tư này.</w:t>
      </w:r>
    </w:p>
    <w:p>
      <w:pPr>
        <w:shd w:val="clear" w:color="auto" w:fill="FFFFFF"/>
        <w:spacing w:before="120" w:after="0"/>
        <w:ind w:firstLine="720"/>
        <w:jc w:val="both"/>
        <w:rPr>
          <w:rFonts w:cs="Times New Roman"/>
          <w:szCs w:val="28"/>
          <w:lang w:val="en-US"/>
        </w:rPr>
      </w:pPr>
      <w:r>
        <w:rPr>
          <w:rFonts w:cs="Times New Roman"/>
          <w:szCs w:val="28"/>
          <w:lang w:val="en-US"/>
        </w:rPr>
        <w:t>2. Trình tự, thủ tục nghiệm thu:</w:t>
      </w:r>
    </w:p>
    <w:p>
      <w:pPr>
        <w:shd w:val="clear" w:color="auto" w:fill="FFFFFF"/>
        <w:spacing w:before="120" w:after="0"/>
        <w:ind w:firstLine="720"/>
        <w:jc w:val="both"/>
        <w:rPr>
          <w:rFonts w:cs="Times New Roman"/>
          <w:spacing w:val="-8"/>
          <w:szCs w:val="28"/>
          <w:lang w:val="en-US"/>
        </w:rPr>
      </w:pPr>
      <w:r>
        <w:rPr>
          <w:rFonts w:cs="Times New Roman"/>
          <w:spacing w:val="-8"/>
          <w:szCs w:val="28"/>
          <w:lang w:val="en-US"/>
        </w:rPr>
        <w:t>a) Chủ phương tiện hoặc người được ủy quyền theo quy định của pháp luật nộp 01 bộ Hồ sơ nghiệm thu xe cơ giới cải tạo theo quy định tại khoản 1 Điều này đến cơ quan nghiệm thu trực tiếp hoặc qua hệ thống bưu chính hoặc qua hệ thống dịch vụ công trực tuyến;</w:t>
      </w:r>
    </w:p>
    <w:p>
      <w:pPr>
        <w:shd w:val="clear" w:color="auto" w:fill="FFFFFF"/>
        <w:spacing w:before="120" w:after="0"/>
        <w:ind w:firstLine="720"/>
        <w:jc w:val="both"/>
        <w:rPr>
          <w:rFonts w:cs="Times New Roman"/>
          <w:szCs w:val="28"/>
          <w:lang w:val="en-US"/>
        </w:rPr>
      </w:pPr>
      <w:r>
        <w:rPr>
          <w:rFonts w:cs="Times New Roman"/>
          <w:szCs w:val="28"/>
          <w:lang w:val="en-US"/>
        </w:rPr>
        <w:t>b) Trường hợp thành phần hồ sơ không đầy đủ theo quy định, cơ quan nghiệm thu hướng dẫn tổ chức, cá nhân bổ sung, hoàn thiện lại ngay trong ngày làm việc (đối với trường hợp nộp hồ sơ trực tiếp hoặc qua hệ thống dịch vụ công trực tuyến) hoặc thông báo và hướng dẫn hoàn thiện hồ sơ trong 02 ngày làm việc (đối với trường hợp nộp hồ sơ qua hệ thống bưu chính);</w:t>
      </w:r>
    </w:p>
    <w:p>
      <w:pPr>
        <w:shd w:val="clear" w:color="auto" w:fill="FFFFFF"/>
        <w:spacing w:before="120" w:after="0"/>
        <w:ind w:firstLine="720"/>
        <w:jc w:val="both"/>
        <w:rPr>
          <w:rFonts w:cs="Times New Roman"/>
          <w:spacing w:val="-4"/>
          <w:szCs w:val="28"/>
          <w:lang w:val="en-US"/>
        </w:rPr>
      </w:pPr>
      <w:r>
        <w:rPr>
          <w:rFonts w:cs="Times New Roman"/>
          <w:spacing w:val="-4"/>
          <w:szCs w:val="28"/>
          <w:lang w:val="en-US"/>
        </w:rPr>
        <w:t>c) Trường hợp hồ sơ đầy đủ theo quy định, cơ quan nghiệm thu cấp Phiếu tiếp nhận hồ sơ (bản chính đối với trường hợp nộp hồ sơ trực tiếp, qua hệ thống bưu chính hoặc bản điện tử đối với hệ thống dịch vụ công trực tuyến) theo mẫu quy định tại Phụ lục XVI ban hành kèm theo Thông tư này. Trong thời hạn 03 ngày làm việc kể từ ngày cấp Phiếu tiếp nhận hồ sơ, cơ quan nghiệm thu tiến hành nghiệm thu xe cơ giới cải tạo và lập Biên bản kiểm tra an toàn kỹ thuật và bảo vệ môi trường xe cơ giới cải tạo theo mẫu quy định tại Phụ lục IX ban hành kèm theo Thông tư này, trường hợp kết quả nghiệm thu đạt yêu cầu cơ quan nghiệm thu cấp Giấy chứng nhận an toàn kỹ thuật và bảo vệ môi trường xe cơ giới cải tạo theo mẫu quy định tại Phụ lục V ban hành kèm theo Thông tư này (sau đây viết tắt là Giấy chứng nhận cải tạo), Giấy chứng nhận kiểm định, Tem kiểm định an toàn kỹ thuật và bảo vệ môi trường cho xe cơ giới sau cải tạo; trường hợp kết quả nghiệm thu không đạt yêu cầu, cơ quan nghiệm thu cấp Thông báo không đạt theo mẫu quy định tại Phụ lục XV ban hành kèm theo Thông tư này cho chủ phương tiện hoặc người được ủy quyền theo quy định của pháp luật đưa phương tiện đi khắc phục các nội dung không đạt và nghiệm thu lại từ đầu theo quy định tại khoản 2 Điều này;</w:t>
      </w:r>
    </w:p>
    <w:p>
      <w:pPr>
        <w:shd w:val="clear" w:color="auto" w:fill="FFFFFF"/>
        <w:spacing w:before="120" w:after="0"/>
        <w:ind w:firstLine="720"/>
        <w:jc w:val="both"/>
        <w:rPr>
          <w:rFonts w:cs="Times New Roman"/>
          <w:szCs w:val="28"/>
          <w:lang w:val="en-US"/>
        </w:rPr>
      </w:pPr>
      <w:r>
        <w:rPr>
          <w:rFonts w:cs="Times New Roman"/>
          <w:szCs w:val="28"/>
          <w:lang w:val="en-US"/>
        </w:rPr>
        <w:t>d) Chủ phương tiện hoặc người được ủy quyền theo quy định của pháp luật phải nộp các khoản giá, phí, lệ phí liên quan theo quy định của pháp luật;</w:t>
      </w:r>
    </w:p>
    <w:p>
      <w:pPr>
        <w:shd w:val="clear" w:color="auto" w:fill="FFFFFF"/>
        <w:spacing w:before="120" w:after="0"/>
        <w:ind w:firstLine="720"/>
        <w:jc w:val="both"/>
        <w:rPr>
          <w:rFonts w:cs="Times New Roman"/>
          <w:szCs w:val="28"/>
          <w:lang w:val="en-US"/>
        </w:rPr>
      </w:pPr>
      <w:r>
        <w:rPr>
          <w:rFonts w:cs="Times New Roman"/>
          <w:szCs w:val="28"/>
          <w:lang w:val="en-US"/>
        </w:rPr>
        <w:t>đ) Cơ quan nghiệm thu phải thực hiện ghi nhận vào Phiếu kiểm soát toàn bộ quá trình nghiệm thu xe cơ giới cải tạo theo quy định tại khoản 2 Điều này và theo mẫu quy định tại Phụ lục XIX ban hành kèm theo Thông tư này.</w:t>
      </w:r>
    </w:p>
    <w:p>
      <w:pPr>
        <w:shd w:val="clear" w:color="auto" w:fill="FFFFFF"/>
        <w:spacing w:before="120" w:after="0"/>
        <w:ind w:firstLine="720"/>
        <w:jc w:val="both"/>
        <w:rPr>
          <w:rFonts w:cs="Times New Roman"/>
          <w:szCs w:val="28"/>
          <w:lang w:val="en-US"/>
        </w:rPr>
      </w:pPr>
      <w:r>
        <w:rPr>
          <w:rFonts w:cs="Times New Roman"/>
          <w:szCs w:val="28"/>
          <w:lang w:val="en-US"/>
        </w:rPr>
        <w:t>3. Nội dung nghiệm thu:</w:t>
      </w:r>
    </w:p>
    <w:p>
      <w:pPr>
        <w:shd w:val="clear" w:color="auto" w:fill="FFFFFF"/>
        <w:spacing w:before="120" w:after="0"/>
        <w:ind w:firstLine="720"/>
        <w:jc w:val="both"/>
        <w:rPr>
          <w:rFonts w:cs="Times New Roman"/>
          <w:spacing w:val="-2"/>
          <w:szCs w:val="28"/>
          <w:lang w:val="en-US"/>
        </w:rPr>
      </w:pPr>
      <w:r>
        <w:rPr>
          <w:rFonts w:cs="Times New Roman"/>
          <w:spacing w:val="-2"/>
          <w:szCs w:val="28"/>
          <w:lang w:val="en-US"/>
        </w:rPr>
        <w:t>a) Đơn vị đăng kiểm căn cứ nội dung hồ sơ thiết kế của xe cơ giới cải tạo đã được thẩm định đạt yêu cầu và quy trình chung nghiệm thu xe cơ giới cải tạo được quy định tại Phụ lục VI ban hành kèm theo Thông tư này để tiến hành nghiệm thu xe cơ giới;</w:t>
      </w:r>
    </w:p>
    <w:p>
      <w:pPr>
        <w:shd w:val="clear" w:color="auto" w:fill="FFFFFF"/>
        <w:spacing w:before="120" w:after="0"/>
        <w:ind w:firstLine="720"/>
        <w:jc w:val="both"/>
        <w:rPr>
          <w:rFonts w:cs="Times New Roman"/>
          <w:spacing w:val="-2"/>
          <w:szCs w:val="28"/>
          <w:lang w:val="en-US"/>
        </w:rPr>
      </w:pPr>
      <w:r>
        <w:rPr>
          <w:rFonts w:cs="Times New Roman"/>
          <w:spacing w:val="-2"/>
          <w:szCs w:val="28"/>
          <w:lang w:val="en-US"/>
        </w:rPr>
        <w:lastRenderedPageBreak/>
        <w:t>b) Việc nghiệm thu xe cơ giới cải tạo phải sử dụng các thiết bị, dụng cụ kiểm tra phù hợp để kiểm tra các hạng mục, hệ thống, tổng thành liên quan đến nội dung cải tạo;</w:t>
      </w:r>
    </w:p>
    <w:p>
      <w:pPr>
        <w:shd w:val="clear" w:color="auto" w:fill="FFFFFF"/>
        <w:spacing w:before="120" w:after="0"/>
        <w:ind w:firstLine="720"/>
        <w:jc w:val="both"/>
        <w:rPr>
          <w:rFonts w:cs="Times New Roman"/>
          <w:szCs w:val="28"/>
          <w:lang w:val="en-US"/>
        </w:rPr>
      </w:pPr>
      <w:r>
        <w:rPr>
          <w:rFonts w:cs="Times New Roman"/>
          <w:szCs w:val="28"/>
          <w:lang w:val="en-US"/>
        </w:rPr>
        <w:t>c) Thành phần nghiệm thu xe cơ giới cải tạo bao gồm: chủ phương tiện hoặc người được ủy quyền theo quy định của pháp luật, đăng kiểm viên nghiệm thu, lãnh đạo đơn vị đăng kiểm xe cơ giới đủ điều kiện ký giấy chứng nhận kiểm định.</w:t>
      </w:r>
    </w:p>
    <w:p>
      <w:pPr>
        <w:shd w:val="clear" w:color="auto" w:fill="FFFFFF"/>
        <w:spacing w:before="120" w:after="0"/>
        <w:ind w:firstLine="720"/>
        <w:jc w:val="both"/>
        <w:rPr>
          <w:rFonts w:cs="Times New Roman"/>
          <w:szCs w:val="28"/>
          <w:lang w:val="en-US"/>
        </w:rPr>
      </w:pPr>
      <w:r>
        <w:rPr>
          <w:rFonts w:cs="Times New Roman"/>
          <w:szCs w:val="28"/>
          <w:lang w:val="en-US"/>
        </w:rPr>
        <w:t>4. Việc nghiệm thu xe cơ giới cải tạo đối với xe cơ giới đang lưu hành đã được cấp Giấy chứng nhận kiểm định, Tem kiểm định trước ngày 15/02/2024 được thực hiện như sau:</w:t>
      </w:r>
    </w:p>
    <w:p>
      <w:pPr>
        <w:shd w:val="clear" w:color="auto" w:fill="FFFFFF"/>
        <w:spacing w:before="120" w:after="0"/>
        <w:ind w:firstLine="720"/>
        <w:jc w:val="both"/>
        <w:rPr>
          <w:rFonts w:cs="Times New Roman"/>
          <w:szCs w:val="28"/>
          <w:lang w:val="en-US"/>
        </w:rPr>
      </w:pPr>
      <w:r>
        <w:rPr>
          <w:rFonts w:cs="Times New Roman"/>
          <w:szCs w:val="28"/>
          <w:lang w:val="en-US"/>
        </w:rPr>
        <w:t>a) Xe cơ giới đang lưu hành có kích thước bao và hình ảnh phù hợp với Giấy chứng nhận kiểm định an toàn kỹ thuật và bảo vệ môi trường được cấp lần gần nhất nhưng khác về khối lượng bản thân hoặc kích thước lòng thùng hàng thì không phải thực hiện lập hồ sơ thiết kế xe cơ giới cải tạo và chỉ nghiệm thu xe cơ giới cải tạo để ghi nhận lại theo thực tế nhưng phải phù hợp quy định hiện hành đối với: kích thước lòng thùng hàng và khối lượng bản thân. Khối lượng hàng chuyên chở cho phép tham gia giao thông được tính toán và ghi nhận tương ứng với sự thay đổi của khối lượng bản thân thực tế đã thay đổi. Hồ sơ đề nghị nghiệm thu chỉ bao gồm văn bản đề nghị nghiệm thu xe cơ giới cải tạo theo mẫu quy định tại Phụ lục VII ban hành kèm theo Thông tư này;</w:t>
      </w:r>
    </w:p>
    <w:p>
      <w:pPr>
        <w:shd w:val="clear" w:color="auto" w:fill="FFFFFF"/>
        <w:spacing w:before="120" w:after="0"/>
        <w:ind w:firstLine="720"/>
        <w:jc w:val="both"/>
        <w:rPr>
          <w:rFonts w:cs="Times New Roman"/>
          <w:szCs w:val="28"/>
          <w:lang w:val="en-US"/>
        </w:rPr>
      </w:pPr>
      <w:r>
        <w:rPr>
          <w:rFonts w:cs="Times New Roman"/>
          <w:szCs w:val="28"/>
          <w:lang w:val="en-US"/>
        </w:rPr>
        <w:t>b) Xe cơ giới đang lưu hành có một trong các yếu tố khối lượng bản thân, kết cấu, kích thước thùng hàng, kích thước bao khác với Giấy chứng nhận kiểm định an toàn kỹ thuật và bảo vệ môi trường được cấp lần gần nhất thì phải lập Hồ sơ thiết kế kỹ thuật cải tạo xe cơ giới để tiến hành thủ tục thẩm định thiết kế và nghiệm thu xe cơ giới để ghi nhận sự thay đổi. Hồ sơ đề nghị nghiệm thu chỉ bao gồm các tài liệu quy định tại điểm a, điểm b khoản 1 Điều này.</w:t>
      </w:r>
    </w:p>
    <w:p>
      <w:pPr>
        <w:shd w:val="clear" w:color="auto" w:fill="FFFFFF"/>
        <w:spacing w:before="120" w:after="0"/>
        <w:ind w:firstLine="720"/>
        <w:jc w:val="both"/>
        <w:rPr>
          <w:rFonts w:cs="Times New Roman"/>
          <w:szCs w:val="28"/>
          <w:lang w:val="en-US"/>
        </w:rPr>
      </w:pPr>
      <w:r>
        <w:rPr>
          <w:rFonts w:cs="Times New Roman"/>
          <w:b/>
          <w:bCs/>
          <w:szCs w:val="28"/>
          <w:lang w:val="en-US"/>
        </w:rPr>
        <w:t>Điều 11. Cấp Giấy chứng nhận cải tạo</w:t>
      </w:r>
    </w:p>
    <w:p>
      <w:pPr>
        <w:shd w:val="clear" w:color="auto" w:fill="FFFFFF"/>
        <w:spacing w:before="120" w:after="0"/>
        <w:ind w:firstLine="720"/>
        <w:jc w:val="both"/>
        <w:rPr>
          <w:rFonts w:cs="Times New Roman"/>
          <w:szCs w:val="28"/>
          <w:lang w:val="en-US"/>
        </w:rPr>
      </w:pPr>
      <w:r>
        <w:rPr>
          <w:rFonts w:cs="Times New Roman"/>
          <w:szCs w:val="28"/>
          <w:lang w:val="en-US"/>
        </w:rPr>
        <w:t>1. Xe cơ giới sau cải tạo phải được thực hiện nghiệm thu và kiểm định theo quy định tại Phụ lục VI ban hành theo Thông tư này, nếu kết quả đạt yêu cầu thì được cấp Giấy chứng nhận cải tạo gồm 02 liên để làm thủ tục kiểm định và cấp cho chủ xe để làm thủ tục cấp đổi chứng nhận đăng ký xe, đồng thời được cấp Giấy chứng nhận kiểm định, Tem kiểm định an toàn kỹ thuật và bảo vệ môi trường phương tiện giao thông cơ giới đường bộ theo quy định.</w:t>
      </w:r>
    </w:p>
    <w:p>
      <w:pPr>
        <w:shd w:val="clear" w:color="auto" w:fill="FFFFFF"/>
        <w:spacing w:before="120" w:after="0"/>
        <w:ind w:firstLine="720"/>
        <w:jc w:val="both"/>
        <w:rPr>
          <w:rFonts w:cs="Times New Roman"/>
          <w:spacing w:val="-2"/>
          <w:szCs w:val="28"/>
          <w:lang w:val="en-US"/>
        </w:rPr>
      </w:pPr>
      <w:r>
        <w:rPr>
          <w:rFonts w:cs="Times New Roman"/>
          <w:spacing w:val="-2"/>
          <w:szCs w:val="28"/>
          <w:lang w:val="en-US"/>
        </w:rPr>
        <w:t>2. Trường hợp xe cơ giới thực hiện kiểm định ở lần kiểm định tiếp theo kể từ thời điểm nghiệm thu đạt yêu cầu, nếu chủ phương tiện chưa thực hiện việc cấp đổi chứng nhận đăng ký xe theo quy định thì đơn vị đăng kiểm xe cơ giới từ chối việc kiểm định.</w:t>
      </w:r>
    </w:p>
    <w:p>
      <w:pPr>
        <w:shd w:val="clear" w:color="auto" w:fill="FFFFFF"/>
        <w:spacing w:before="120" w:after="0"/>
        <w:ind w:firstLine="720"/>
        <w:jc w:val="both"/>
        <w:rPr>
          <w:rFonts w:cs="Times New Roman"/>
          <w:szCs w:val="28"/>
          <w:lang w:val="en-US"/>
        </w:rPr>
      </w:pPr>
      <w:r>
        <w:rPr>
          <w:rFonts w:cs="Times New Roman"/>
          <w:szCs w:val="28"/>
          <w:lang w:val="en-US"/>
        </w:rPr>
        <w:t xml:space="preserve">3. Trường hợp Giấy chứng nhận cải tạo bị mất, chủ phương tiện hoặc người được ủy quyền theo quy định của pháp luật phải gửi thông báo bằng văn bản cho đơn vị đăng kiểm đã nghiệm thu, trình báo và có xác nhận của cơ quan công an nơi mất giấy tờ, thực hiện thông báo tìm kiếm trên phương tiện thông tin đại chúng. Sau 30 ngày kể từ ngày đơn vị đăng kiểm nhận được văn bản thông báo, nếu không tìm được giấy tờ đã mất thì chủ phương tiện hoặc người được ủy quyền theo quy định của pháp luật khai báo theo mẫu quy định tại Phụ lục XIV ban hành kèm theo Thông tư này kèm theo các giấy tờ liên quan cùng các bằng chứng đã thông báo tìm kiếm, giấy xác nhận của cơ quan công an đến đơn vị đăng kiểm để được in lại Giấy chứng nhận cải tạo trong 01 </w:t>
      </w:r>
      <w:r>
        <w:rPr>
          <w:rFonts w:cs="Times New Roman"/>
          <w:szCs w:val="28"/>
          <w:lang w:val="en-US"/>
        </w:rPr>
        <w:lastRenderedPageBreak/>
        <w:t>ngày làm việc kể từ ngày khai báo. Trường hợp Giấy chứng nhận cải tạo bị hỏng, rách thì chủ phương tiện hoặc người được ủy quyền theo quy định của pháp luật khai báo theo mẫu quy định tại Phụ lục XIV ban hành kèm theo Thông tư này và nộp lại Giấy chứng nhận cải tạo bị hỏng, rách đến đơn vị đăng kiểm đã nghiệm thu để được để được in lại trong 01 ngày làm việc kể từ ngày khai báo.</w:t>
      </w:r>
    </w:p>
    <w:p>
      <w:pPr>
        <w:shd w:val="clear" w:color="auto" w:fill="FFFFFF"/>
        <w:spacing w:before="120" w:after="0"/>
        <w:ind w:firstLine="720"/>
        <w:jc w:val="both"/>
        <w:rPr>
          <w:rFonts w:cs="Times New Roman"/>
          <w:szCs w:val="28"/>
          <w:lang w:val="en-US"/>
        </w:rPr>
      </w:pPr>
      <w:r>
        <w:rPr>
          <w:rFonts w:cs="Times New Roman"/>
          <w:szCs w:val="28"/>
          <w:lang w:val="en-US"/>
        </w:rPr>
        <w:t>4. Giấy chứng nhận cải tạo được in từ Chương trình phần mềm quản lý công tác cải tạo xe cơ giới.”.</w:t>
      </w:r>
    </w:p>
    <w:p>
      <w:pPr>
        <w:jc w:val="center"/>
        <w:rPr>
          <w:b/>
          <w:lang w:val="en-US"/>
        </w:rPr>
      </w:pPr>
    </w:p>
    <w:sectPr>
      <w:pgSz w:w="11906" w:h="16838"/>
      <w:pgMar w:top="1134" w:right="851" w:bottom="851"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markup="0" w:comments="0" w:insDel="0" w:formatting="0" w:inkAnnotations="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F481E-210A-4F05-9775-426FED9D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vi-VN"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giao-thong-van-tai/thong-tu-42-2014-tt-bgtvt-thung-xe-tu-do-xi-tec-xe-tai-tham-gia-giao-thong-duong-bo-25198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2697</Words>
  <Characters>15378</Characters>
  <Application>Microsoft Office Word</Application>
  <DocSecurity>0</DocSecurity>
  <Lines>128</Lines>
  <Paragraphs>36</Paragraphs>
  <ScaleCrop>false</ScaleCrop>
  <Company>Microsoft</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2024-10-15T03:04:00Z</dcterms:created>
  <dcterms:modified xsi:type="dcterms:W3CDTF">2024-10-16T08:37:00Z</dcterms:modified>
</cp:coreProperties>
</file>