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C4" w:rsidRPr="001144C4" w:rsidRDefault="001144C4" w:rsidP="001144C4">
      <w:pPr>
        <w:shd w:val="clear" w:color="auto" w:fill="FFFFFF"/>
        <w:spacing w:line="240" w:lineRule="auto"/>
        <w:jc w:val="both"/>
        <w:textAlignment w:val="baseline"/>
        <w:outlineLvl w:val="1"/>
        <w:rPr>
          <w:rFonts w:eastAsia="Times New Roman"/>
          <w:b/>
          <w:bCs/>
          <w:color w:val="222222"/>
        </w:rPr>
      </w:pPr>
      <w:r w:rsidRPr="001144C4">
        <w:rPr>
          <w:rFonts w:eastAsia="Times New Roman"/>
          <w:b/>
          <w:bCs/>
          <w:color w:val="222222"/>
        </w:rPr>
        <w:t>Chuyên đề: Các yếu tố trụ cột để Chuyển đổi số hiệu quả</w:t>
      </w:r>
      <w:r w:rsidRPr="001144C4">
        <w:rPr>
          <w:rFonts w:eastAsia="Times New Roman"/>
          <w:color w:val="222222"/>
          <w:shd w:val="clear" w:color="auto" w:fill="FFFFFF"/>
        </w:rPr>
        <w:t> </w:t>
      </w:r>
    </w:p>
    <w:p w:rsidR="001144C4" w:rsidRPr="001144C4" w:rsidRDefault="001144C4" w:rsidP="001144C4">
      <w:pPr>
        <w:shd w:val="clear" w:color="auto" w:fill="FFFFFF"/>
        <w:spacing w:line="240" w:lineRule="auto"/>
        <w:jc w:val="both"/>
        <w:textAlignment w:val="baseline"/>
        <w:rPr>
          <w:rFonts w:eastAsia="Times New Roman"/>
          <w:color w:val="222222"/>
        </w:rPr>
      </w:pPr>
      <w:r w:rsidRPr="001144C4">
        <w:rPr>
          <w:rFonts w:eastAsia="Times New Roman"/>
          <w:color w:val="222222"/>
        </w:rPr>
        <w:t>Bên cạnh một quy trình thực hiện chuyển đổi số bài bản, cần một số yếu tố trụ cột đóng vai trò quan trọng trong việc hỗ trợ chuyển đổi số hiệu quả bao gồm:</w:t>
      </w:r>
    </w:p>
    <w:p w:rsidR="001144C4" w:rsidRPr="001144C4" w:rsidRDefault="001144C4" w:rsidP="001144C4">
      <w:pPr>
        <w:numPr>
          <w:ilvl w:val="0"/>
          <w:numId w:val="1"/>
        </w:numPr>
        <w:shd w:val="clear" w:color="auto" w:fill="FFFFFF"/>
        <w:spacing w:line="240" w:lineRule="auto"/>
        <w:ind w:left="0"/>
        <w:jc w:val="both"/>
        <w:textAlignment w:val="baseline"/>
        <w:rPr>
          <w:rFonts w:eastAsia="Times New Roman"/>
          <w:color w:val="222222"/>
        </w:rPr>
      </w:pPr>
      <w:r w:rsidRPr="001144C4">
        <w:rPr>
          <w:rFonts w:eastAsia="Times New Roman"/>
          <w:color w:val="222222"/>
        </w:rPr>
        <w:t>Văn hóa và chiến lược số</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Chiến lược số đóng vai trò dẫn dắt lộ trình chuyển đổi số theo đúng định hướng và mục tiêu kinh doanh của doanh nghiệp. Cùng với đó, văn hóa số đảm bảo sự đồng thuận và ý chí đổi mới sáng tạo nhằm triển khai thành công chiến lược số.</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Kết hợp việc đảm bảo văn hóa số và cả chiến lược số là tối quan trọng khi thực hiện chuyển đổi số. Các yếu tố này cần được tối ưu thông qua truyền thông, đào tạo nâng cao nhận thức về chuyển đổi số đối với lãnh đạo cũng như cán bộ nhân viên trong doanh nghiệp.</w:t>
      </w:r>
    </w:p>
    <w:p w:rsidR="001144C4" w:rsidRPr="001144C4" w:rsidRDefault="001144C4" w:rsidP="001144C4">
      <w:pPr>
        <w:numPr>
          <w:ilvl w:val="0"/>
          <w:numId w:val="2"/>
        </w:numPr>
        <w:shd w:val="clear" w:color="auto" w:fill="FFFFFF"/>
        <w:spacing w:line="240" w:lineRule="auto"/>
        <w:ind w:left="0"/>
        <w:jc w:val="both"/>
        <w:textAlignment w:val="baseline"/>
        <w:rPr>
          <w:rFonts w:eastAsia="Times New Roman"/>
          <w:color w:val="222222"/>
        </w:rPr>
      </w:pPr>
      <w:r w:rsidRPr="001144C4">
        <w:rPr>
          <w:rFonts w:eastAsia="Times New Roman"/>
          <w:color w:val="222222"/>
        </w:rPr>
        <w:t>Gắn kết khách hàng</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Chuyển đổi số nhằm mang lại trải nghiệm khách hàng tốt hơn giúp tăng tính gắn kết và mức độ trung thành của khách hàng với tổ chức.</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Đây là một trong các động lực thúc đẩy thực hiện chuyển đổi số trong doanh nghiệp, cần xuất phát từ tư duy coi khách hàng là trọng tâm và tìm ra cách thức tối ưu hành trình khách hàng thông qua công nghệ số. Qua đó tối ưu tính gắn kết khách hàng trong quy trình chuyển đổi số.</w:t>
      </w:r>
    </w:p>
    <w:p w:rsidR="001144C4" w:rsidRPr="001144C4" w:rsidRDefault="001144C4" w:rsidP="001144C4">
      <w:pPr>
        <w:numPr>
          <w:ilvl w:val="0"/>
          <w:numId w:val="3"/>
        </w:numPr>
        <w:shd w:val="clear" w:color="auto" w:fill="FFFFFF"/>
        <w:spacing w:line="240" w:lineRule="auto"/>
        <w:ind w:left="0"/>
        <w:jc w:val="both"/>
        <w:textAlignment w:val="baseline"/>
        <w:rPr>
          <w:rFonts w:eastAsia="Times New Roman"/>
          <w:color w:val="222222"/>
        </w:rPr>
      </w:pPr>
      <w:r w:rsidRPr="001144C4">
        <w:rPr>
          <w:rFonts w:eastAsia="Times New Roman"/>
          <w:color w:val="222222"/>
        </w:rPr>
        <w:t>Quy trình và cải tiến</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Chuyển đổi số là hoạt động dựa trên nền tảng cơ bản là các quy trình sẵn có tại doanh nghiệp. Áp dụng chuyển đổi số nhằm đưa các công nghệ số vào tối ưu quy trình hiện tại hoặc thay đổi hoàn toàn cách thức tương tác trong một quy trình đã có. Để tối ưu được yếu tố này cần khảo sát và chi tiết, rõ ràng các hoạt động trong mỗi quy trình nhằm đánh giá các điểm bất cập, điểm chuyển đổi… từ đó đưa ra các giải pháp số phù hợp.</w:t>
      </w:r>
    </w:p>
    <w:p w:rsidR="001144C4" w:rsidRPr="001144C4" w:rsidRDefault="001144C4" w:rsidP="001144C4">
      <w:pPr>
        <w:numPr>
          <w:ilvl w:val="0"/>
          <w:numId w:val="4"/>
        </w:numPr>
        <w:shd w:val="clear" w:color="auto" w:fill="FFFFFF"/>
        <w:spacing w:line="240" w:lineRule="auto"/>
        <w:ind w:left="0"/>
        <w:jc w:val="both"/>
        <w:textAlignment w:val="baseline"/>
        <w:rPr>
          <w:rFonts w:eastAsia="Times New Roman"/>
          <w:color w:val="222222"/>
        </w:rPr>
      </w:pPr>
      <w:r w:rsidRPr="001144C4">
        <w:rPr>
          <w:rFonts w:eastAsia="Times New Roman"/>
          <w:color w:val="222222"/>
        </w:rPr>
        <w:t>Công nghệ</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Công nghệ là yếu tố cốt lõi của chuyển đổi số. Trong quy trình chuyển đổi số 4.0, trước tiên cần đánh giá mức độ ứng dụng công nghệ số tại doanh nghiệp ở hiện tại. Đồng thời dựa trên các kết quả khảo sát nhằm nhận định các công nghệ số phù hợp áp dụng tại mỗi giai đoạn của lộ trình. Kết hợp hai yếu tố trên để có được bức tranh công nghệ hiện tại và lộ trình hướng tới tương lai phù hợp nhất.</w:t>
      </w:r>
    </w:p>
    <w:p w:rsidR="001144C4" w:rsidRPr="001144C4" w:rsidRDefault="001144C4" w:rsidP="001144C4">
      <w:pPr>
        <w:numPr>
          <w:ilvl w:val="0"/>
          <w:numId w:val="5"/>
        </w:numPr>
        <w:shd w:val="clear" w:color="auto" w:fill="FFFFFF"/>
        <w:spacing w:line="240" w:lineRule="auto"/>
        <w:ind w:left="0"/>
        <w:jc w:val="both"/>
        <w:textAlignment w:val="baseline"/>
        <w:rPr>
          <w:rFonts w:eastAsia="Times New Roman"/>
          <w:color w:val="222222"/>
        </w:rPr>
      </w:pPr>
      <w:r w:rsidRPr="001144C4">
        <w:rPr>
          <w:rFonts w:eastAsia="Times New Roman"/>
          <w:color w:val="222222"/>
        </w:rPr>
        <w:t>Phân tích và quản lý dữ liệu</w:t>
      </w:r>
    </w:p>
    <w:p w:rsidR="001144C4" w:rsidRPr="001144C4" w:rsidRDefault="001144C4" w:rsidP="001144C4">
      <w:pPr>
        <w:shd w:val="clear" w:color="auto" w:fill="FFFFFF"/>
        <w:spacing w:line="240" w:lineRule="auto"/>
        <w:ind w:firstLine="720"/>
        <w:jc w:val="both"/>
        <w:textAlignment w:val="baseline"/>
        <w:rPr>
          <w:rFonts w:eastAsia="Times New Roman"/>
          <w:color w:val="222222"/>
        </w:rPr>
      </w:pPr>
      <w:r w:rsidRPr="001144C4">
        <w:rPr>
          <w:rFonts w:eastAsia="Times New Roman"/>
          <w:color w:val="222222"/>
        </w:rPr>
        <w:t>Dữ liệu là kho vàng của doanh nghiệp. Phân tích và quản lý dữ liệu thành công giúp doanh nghiệp tìm kiếm các cơ hội kinh doanh mới, nâng cao chất lượng chăm sóc khách hàng cũng như ra quyết định quản trị dựa trên dữ liệu. Trong quy trình chuyển đổi số, doanh nghiệp cần có chiến lược thu thập, làm sạch và phân tích dữ liệu thông qua việc xây dựng nền tảng số thống nhất.</w:t>
      </w:r>
    </w:p>
    <w:p w:rsidR="001144C4" w:rsidRPr="001144C4" w:rsidRDefault="001144C4" w:rsidP="001144C4">
      <w:pPr>
        <w:shd w:val="clear" w:color="auto" w:fill="FFFFFF"/>
        <w:spacing w:line="240" w:lineRule="auto"/>
        <w:jc w:val="both"/>
        <w:textAlignment w:val="baseline"/>
        <w:rPr>
          <w:rFonts w:eastAsia="Times New Roman"/>
          <w:b/>
          <w:bCs/>
          <w:color w:val="222222"/>
        </w:rPr>
      </w:pPr>
      <w:r w:rsidRPr="001144C4">
        <w:rPr>
          <w:rFonts w:eastAsia="Times New Roman"/>
          <w:b/>
          <w:bCs/>
          <w:noProof/>
          <w:color w:val="222222"/>
        </w:rPr>
        <w:lastRenderedPageBreak/>
        <w:drawing>
          <wp:inline distT="0" distB="0" distL="0" distR="0">
            <wp:extent cx="9235440" cy="6164580"/>
            <wp:effectExtent l="19050" t="0" r="3810" b="0"/>
            <wp:docPr id="1" name="Picture 1" descr="Chuyển đổi số mang lại hiệu quả trong công việ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ển đổi số mang lại hiệu quả trong công việc"/>
                    <pic:cNvPicPr>
                      <a:picLocks noChangeAspect="1" noChangeArrowheads="1"/>
                    </pic:cNvPicPr>
                  </pic:nvPicPr>
                  <pic:blipFill>
                    <a:blip r:embed="rId5"/>
                    <a:srcRect/>
                    <a:stretch>
                      <a:fillRect/>
                    </a:stretch>
                  </pic:blipFill>
                  <pic:spPr bwMode="auto">
                    <a:xfrm>
                      <a:off x="0" y="0"/>
                      <a:ext cx="9235440" cy="6164580"/>
                    </a:xfrm>
                    <a:prstGeom prst="rect">
                      <a:avLst/>
                    </a:prstGeom>
                    <a:noFill/>
                    <a:ln w="9525">
                      <a:noFill/>
                      <a:miter lim="800000"/>
                      <a:headEnd/>
                      <a:tailEnd/>
                    </a:ln>
                  </pic:spPr>
                </pic:pic>
              </a:graphicData>
            </a:graphic>
          </wp:inline>
        </w:drawing>
      </w:r>
      <w:r w:rsidRPr="001144C4">
        <w:rPr>
          <w:rFonts w:eastAsia="Times New Roman"/>
          <w:b/>
          <w:bCs/>
          <w:color w:val="222222"/>
        </w:rPr>
        <w:t>Nhiều yếu tố tác động đến thành công khi chuyển đổi số</w:t>
      </w:r>
    </w:p>
    <w:p w:rsidR="007F7813" w:rsidRPr="001144C4" w:rsidRDefault="001144C4" w:rsidP="001144C4">
      <w:pPr>
        <w:jc w:val="both"/>
      </w:pPr>
      <w:r>
        <w:t>Thực hiện: Văn phòng UND xã</w:t>
      </w:r>
    </w:p>
    <w:sectPr w:rsidR="007F7813" w:rsidRPr="001144C4" w:rsidSect="009D5B98">
      <w:pgSz w:w="12240" w:h="15840"/>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1125A"/>
    <w:multiLevelType w:val="multilevel"/>
    <w:tmpl w:val="7F3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82320"/>
    <w:multiLevelType w:val="multilevel"/>
    <w:tmpl w:val="57D8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908BE"/>
    <w:multiLevelType w:val="multilevel"/>
    <w:tmpl w:val="3DD6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E1212"/>
    <w:multiLevelType w:val="multilevel"/>
    <w:tmpl w:val="F916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83F78"/>
    <w:multiLevelType w:val="multilevel"/>
    <w:tmpl w:val="5BE8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1144C4"/>
    <w:rsid w:val="001144C4"/>
    <w:rsid w:val="001C12CC"/>
    <w:rsid w:val="001E4C82"/>
    <w:rsid w:val="005E0EA4"/>
    <w:rsid w:val="007F7813"/>
    <w:rsid w:val="009D5B98"/>
    <w:rsid w:val="00AC14EB"/>
    <w:rsid w:val="00AD3EAD"/>
    <w:rsid w:val="00F05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813"/>
  </w:style>
  <w:style w:type="paragraph" w:styleId="Heading2">
    <w:name w:val="heading 2"/>
    <w:basedOn w:val="Normal"/>
    <w:link w:val="Heading2Char"/>
    <w:uiPriority w:val="9"/>
    <w:qFormat/>
    <w:rsid w:val="001144C4"/>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44C4"/>
    <w:rPr>
      <w:rFonts w:eastAsia="Times New Roman"/>
      <w:b/>
      <w:bCs/>
      <w:sz w:val="36"/>
      <w:szCs w:val="36"/>
    </w:rPr>
  </w:style>
  <w:style w:type="paragraph" w:styleId="NormalWeb">
    <w:name w:val="Normal (Web)"/>
    <w:basedOn w:val="Normal"/>
    <w:uiPriority w:val="99"/>
    <w:semiHidden/>
    <w:unhideWhenUsed/>
    <w:rsid w:val="001144C4"/>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1144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4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48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2024-08-21T11:00:00Z</dcterms:created>
  <dcterms:modified xsi:type="dcterms:W3CDTF">2024-08-21T11:01:00Z</dcterms:modified>
</cp:coreProperties>
</file>