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5" w:type="dxa"/>
        <w:jc w:val="center"/>
        <w:tblLook w:val="0000" w:firstRow="0" w:lastRow="0" w:firstColumn="0" w:lastColumn="0" w:noHBand="0" w:noVBand="0"/>
      </w:tblPr>
      <w:tblGrid>
        <w:gridCol w:w="4254"/>
        <w:gridCol w:w="5741"/>
      </w:tblGrid>
      <w:tr w:rsidR="00816DF1" w:rsidRPr="0049516B" w14:paraId="7AF0DD28" w14:textId="77777777" w:rsidTr="009767FC">
        <w:trPr>
          <w:trHeight w:val="557"/>
          <w:jc w:val="center"/>
        </w:trPr>
        <w:tc>
          <w:tcPr>
            <w:tcW w:w="4254" w:type="dxa"/>
          </w:tcPr>
          <w:p w14:paraId="56E21B60" w14:textId="77777777" w:rsidR="00816DF1" w:rsidRPr="0049516B" w:rsidRDefault="000146C0">
            <w:pPr>
              <w:widowControl w:val="0"/>
              <w:jc w:val="center"/>
              <w:rPr>
                <w:color w:val="000000" w:themeColor="text1"/>
                <w:sz w:val="26"/>
                <w:szCs w:val="26"/>
              </w:rPr>
            </w:pPr>
            <w:r>
              <w:rPr>
                <w:color w:val="000000" w:themeColor="text1"/>
                <w:sz w:val="26"/>
                <w:szCs w:val="26"/>
                <w:lang w:val="vi-VN"/>
              </w:rPr>
              <w:t xml:space="preserve">UBND </w:t>
            </w:r>
            <w:r>
              <w:rPr>
                <w:color w:val="000000" w:themeColor="text1"/>
                <w:sz w:val="26"/>
                <w:szCs w:val="26"/>
              </w:rPr>
              <w:t>TỈNH THANH HÓA</w:t>
            </w:r>
          </w:p>
          <w:p w14:paraId="3B410B57" w14:textId="77777777" w:rsidR="00816DF1" w:rsidRPr="0049516B" w:rsidRDefault="000146C0">
            <w:pPr>
              <w:widowControl w:val="0"/>
              <w:jc w:val="center"/>
              <w:rPr>
                <w:b/>
                <w:color w:val="000000" w:themeColor="text1"/>
              </w:rPr>
            </w:pPr>
            <w:r>
              <w:rPr>
                <w:noProof/>
                <w:color w:val="000000" w:themeColor="text1"/>
                <w:sz w:val="26"/>
                <w:szCs w:val="26"/>
              </w:rPr>
              <mc:AlternateContent>
                <mc:Choice Requires="wps">
                  <w:drawing>
                    <wp:anchor distT="0" distB="0" distL="114300" distR="114300" simplePos="0" relativeHeight="251654656" behindDoc="0" locked="0" layoutInCell="1" allowOverlap="1" wp14:anchorId="426ADA3C" wp14:editId="1842F688">
                      <wp:simplePos x="0" y="0"/>
                      <wp:positionH relativeFrom="column">
                        <wp:posOffset>631454</wp:posOffset>
                      </wp:positionH>
                      <wp:positionV relativeFrom="paragraph">
                        <wp:posOffset>194310</wp:posOffset>
                      </wp:positionV>
                      <wp:extent cx="1250315" cy="0"/>
                      <wp:effectExtent l="0" t="0" r="26035" b="19050"/>
                      <wp:wrapNone/>
                      <wp:docPr id="4" name="Straight Connector 4"/>
                      <wp:cNvGraphicFramePr/>
                      <a:graphic xmlns:a="http://schemas.openxmlformats.org/drawingml/2006/main">
                        <a:graphicData uri="http://schemas.microsoft.com/office/word/2010/wordprocessingShape">
                          <wps:wsp>
                            <wps:cNvCnPr/>
                            <wps:spPr>
                              <a:xfrm>
                                <a:off x="0" y="0"/>
                                <a:ext cx="12503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9E19963" id="Straight Connector 4"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49.7pt,15.3pt" to="148.15pt,15.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n9F5mQEAAIgDAAAOAAAAZHJzL2Uyb0RvYy54bWysU8tu2zAQvAfIPxC8x5JcpAgEyzkkSC5B G7TJBzDU0iLCF5aMJf99l7QtF21RBEEuFB8zszu7q9X1ZA3bAkbtXcebRc0ZOOl77TYdf366u7ji LCbhemG8g47vIPLr9fnZagwtLP3gTQ/ISMTFdgwdH1IKbVVFOYAVceEDOHpUHq1IdMRN1aMYSd2a alnXX6vRYx/QS4iRbm/3j3xd9JUCmb4rFSEx03HKLZUVy/qS12q9Eu0GRRi0PKQhPpCFFdpR0Fnq ViTB3lD/JWW1RB+9SgvpbeWV0hKKB3LT1H+4+TmIAMULFSeGuUzx82Tlt+2Ne0QqwxhiG8MjZheT Qpu/lB+bSrF2c7FgSkzSZbO8rL80l5zJ41t1IgaM6R68ZXnTcaNd9iFasX2IiYIR9Aihwyl02aWd gQw27gcopvscrLDLVMCNQbYV1M/+tcn9I62CzBSljZlJ9f9JB2ymQZmU9xJndInoXZqJVjuP/4qa pmOqao8/ut57zbZffL8rjSjloHYXZ4fRzPP0+7nQTz/Q+hcAAAD//wMAUEsDBBQABgAIAAAAIQDU dFEc3AAAAAgBAAAPAAAAZHJzL2Rvd25yZXYueG1sTI/BTsMwEETvSPyDtUjcqEOKIhLiVFUlhLgg msLdjbdOwF5HtpOGv8eIAxxnZzTztt4s1rAZfRgcCbhdZcCQOqcG0gLeDo8398BClKSkcYQCvjDA prm8qGWl3Jn2OLdRs1RCoZIC+hjHivPQ9WhlWLkRKXkn562MSXrNlZfnVG4Nz7Os4FYOlBZ6OeKu x+6znawA8+znd73T2zA97Yv24/WUvxxmIa6vlu0DsIhL/AvDD35ChyYxHd1EKjAjoCzvUlLAOiuA JT8vizWw4++BNzX//0DzDQAA//8DAFBLAQItABQABgAIAAAAIQC2gziS/gAAAOEBAAATAAAAAAAA AAAAAAAAAAAAAABbQ29udGVudF9UeXBlc10ueG1sUEsBAi0AFAAGAAgAAAAhADj9If/WAAAAlAEA AAsAAAAAAAAAAAAAAAAALwEAAF9yZWxzLy5yZWxzUEsBAi0AFAAGAAgAAAAhAFCf0XmZAQAAiAMA AA4AAAAAAAAAAAAAAAAALgIAAGRycy9lMm9Eb2MueG1sUEsBAi0AFAAGAAgAAAAhANR0URzcAAAA CAEAAA8AAAAAAAAAAAAAAAAA8wMAAGRycy9kb3ducmV2LnhtbFBLBQYAAAAABAAEAPMAAAD8BAAA AAA= " strokecolor="black [3200]" strokeweight=".5pt">
                      <v:stroke joinstyle="miter"/>
                    </v:line>
                  </w:pict>
                </mc:Fallback>
              </mc:AlternateContent>
            </w:r>
            <w:r>
              <w:rPr>
                <w:b/>
                <w:color w:val="000000" w:themeColor="text1"/>
                <w:sz w:val="26"/>
                <w:szCs w:val="26"/>
              </w:rPr>
              <w:t>SỞ KHOA HỌC VÀ CÔNG NGHỆ</w:t>
            </w:r>
          </w:p>
        </w:tc>
        <w:tc>
          <w:tcPr>
            <w:tcW w:w="5741" w:type="dxa"/>
          </w:tcPr>
          <w:p w14:paraId="495CDDCC" w14:textId="77777777" w:rsidR="00816DF1" w:rsidRPr="0049516B" w:rsidRDefault="000146C0">
            <w:pPr>
              <w:widowControl w:val="0"/>
              <w:jc w:val="center"/>
              <w:rPr>
                <w:color w:val="000000" w:themeColor="text1"/>
                <w:sz w:val="26"/>
                <w:szCs w:val="26"/>
              </w:rPr>
            </w:pPr>
            <w:r>
              <w:rPr>
                <w:b/>
                <w:color w:val="000000" w:themeColor="text1"/>
                <w:sz w:val="26"/>
                <w:szCs w:val="26"/>
              </w:rPr>
              <w:t>CỘNG HÒA XÃ HỘI CHỦ NGHĨA VIỆT NAM</w:t>
            </w:r>
          </w:p>
          <w:p w14:paraId="0AB5C91C" w14:textId="77777777" w:rsidR="00816DF1" w:rsidRPr="0049516B" w:rsidRDefault="000146C0">
            <w:pPr>
              <w:widowControl w:val="0"/>
              <w:jc w:val="center"/>
              <w:rPr>
                <w:b/>
                <w:color w:val="000000" w:themeColor="text1"/>
              </w:rPr>
            </w:pPr>
            <w:r>
              <w:rPr>
                <w:b/>
                <w:color w:val="000000" w:themeColor="text1"/>
              </w:rPr>
              <w:t>Độc lập - Tự do - Hạnh phúc</w:t>
            </w:r>
          </w:p>
        </w:tc>
      </w:tr>
      <w:tr w:rsidR="00816DF1" w:rsidRPr="0049516B" w14:paraId="5162DC16" w14:textId="77777777" w:rsidTr="009767FC">
        <w:trPr>
          <w:trHeight w:val="310"/>
          <w:jc w:val="center"/>
        </w:trPr>
        <w:tc>
          <w:tcPr>
            <w:tcW w:w="4254" w:type="dxa"/>
          </w:tcPr>
          <w:p w14:paraId="05614B42" w14:textId="77777777" w:rsidR="00816DF1" w:rsidRPr="0049516B" w:rsidRDefault="000146C0">
            <w:pPr>
              <w:widowControl w:val="0"/>
              <w:spacing w:before="120"/>
              <w:jc w:val="center"/>
              <w:rPr>
                <w:b/>
                <w:color w:val="000000" w:themeColor="text1"/>
                <w:sz w:val="26"/>
                <w:szCs w:val="26"/>
              </w:rPr>
            </w:pPr>
            <w:r>
              <w:rPr>
                <w:color w:val="000000" w:themeColor="text1"/>
                <w:sz w:val="26"/>
                <w:szCs w:val="26"/>
              </w:rPr>
              <w:t>Số:             /TTr-SKHCN</w:t>
            </w:r>
          </w:p>
        </w:tc>
        <w:tc>
          <w:tcPr>
            <w:tcW w:w="5741" w:type="dxa"/>
          </w:tcPr>
          <w:p w14:paraId="0090E30B" w14:textId="77777777" w:rsidR="00816DF1" w:rsidRPr="0049516B" w:rsidRDefault="000146C0" w:rsidP="00DE3F1D">
            <w:pPr>
              <w:widowControl w:val="0"/>
              <w:spacing w:before="120"/>
              <w:jc w:val="center"/>
              <w:rPr>
                <w:i/>
                <w:color w:val="000000" w:themeColor="text1"/>
                <w:lang w:val="vi-VN"/>
              </w:rPr>
            </w:pPr>
            <w:r>
              <w:rPr>
                <w:noProof/>
                <w:color w:val="000000" w:themeColor="text1"/>
              </w:rPr>
              <mc:AlternateContent>
                <mc:Choice Requires="wps">
                  <w:drawing>
                    <wp:anchor distT="4294967294" distB="4294967294" distL="114300" distR="114300" simplePos="0" relativeHeight="251652608" behindDoc="0" locked="0" layoutInCell="1" allowOverlap="1" wp14:anchorId="5BF884DD" wp14:editId="680DFABC">
                      <wp:simplePos x="0" y="0"/>
                      <wp:positionH relativeFrom="column">
                        <wp:posOffset>680085</wp:posOffset>
                      </wp:positionH>
                      <wp:positionV relativeFrom="paragraph">
                        <wp:posOffset>14976</wp:posOffset>
                      </wp:positionV>
                      <wp:extent cx="21304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07FF25" id="Straight Connector 2"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55pt,1.2pt" to="221.3pt,1.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aCBKrQEAAEgDAAAOAAAAZHJzL2Uyb0RvYy54bWysU8GO0zAQvSPxD5bvNGlhEURN99BluSxQ aZcPmNpOYuF4rBm3Sf8e29uW1XJD5GB5Zuzn995M1rfz6MTREFv0rVwuaimMV6it71v58+n+3Scp OILX4NCbVp4My9vN2zfrKTRmhQM6bUgkEM/NFFo5xBiaqmI1mBF4gcH4VOyQRogppL7SBFNCH121 quuP1YSkA6EyzCl791yUm4LfdUbFH13HJgrXysQtlpXKus9rtVlD0xOEwaozDfgHFiNYnx69Qt1B BHEg+xfUaBUhYxcXCscKu84qUzQkNcv6lZrHAYIpWpI5HK428f+DVd+PW7+jTF3N/jE8oPrFwuN2 AN+bQuDpFFLjltmqagrcXK/kgMOOxH76hjqdgUPE4sLc0Zghkz4xF7NPV7PNHIVKydXyff1hdSOF utQqaC4XA3H8anAUedNKZ332ARo4PnDMRKC5HMlpj/fWudJL58XUys83CTlXGJ3VuVgC6vdbR+II eRrKV1S9OkZ48LqADQb0l/M+gnXP+/S482czsv48bNzsUZ92dDEptauwPI9WnoeXcbn95wfY/AYA AP//AwBQSwMEFAAGAAgAAAAhAIbUASvaAAAABwEAAA8AAABkcnMvZG93bnJldi54bWxMjsFOwzAQ RO9I/IO1SFwq6jRELQpxKgTkxoVCxXUbL0lEvE5jtw18PQsXOD7NaOYV68n16khj6DwbWMwTUMS1 tx03Bl5fqqsbUCEiW+w9k4FPCrAuz88KzK0/8TMdN7FRMsIhRwNtjEOudahbchjmfiCW7N2PDqPg 2Gg74knGXa/TJFlqhx3LQ4sD3bdUf2wOzkCotrSvvmb1LHm7bjyl+4enRzTm8mK6uwUVaYp/ZfjR F3UoxWnnD2yD6oWT1UKqBtIMlORZli5B7X5Zl4X+719+AwAA//8DAFBLAQItABQABgAIAAAAIQC2 gziS/gAAAOEBAAATAAAAAAAAAAAAAAAAAAAAAABbQ29udGVudF9UeXBlc10ueG1sUEsBAi0AFAAG AAgAAAAhADj9If/WAAAAlAEAAAsAAAAAAAAAAAAAAAAALwEAAF9yZWxzLy5yZWxzUEsBAi0AFAAG AAgAAAAhAJdoIEqtAQAASAMAAA4AAAAAAAAAAAAAAAAALgIAAGRycy9lMm9Eb2MueG1sUEsBAi0A FAAGAAgAAAAhAIbUASvaAAAABwEAAA8AAAAAAAAAAAAAAAAABwQAAGRycy9kb3ducmV2LnhtbFBL BQYAAAAABAAEAPMAAAAOBQAAAAA= "/>
                  </w:pict>
                </mc:Fallback>
              </mc:AlternateContent>
            </w:r>
            <w:r>
              <w:rPr>
                <w:bCs/>
                <w:i/>
                <w:color w:val="000000" w:themeColor="text1"/>
              </w:rPr>
              <w:t xml:space="preserve">Thanh Hóa, ngày        tháng    </w:t>
            </w:r>
            <w:r>
              <w:rPr>
                <w:bCs/>
                <w:i/>
                <w:color w:val="000000" w:themeColor="text1"/>
                <w:lang w:eastAsia="ja-JP"/>
              </w:rPr>
              <w:t xml:space="preserve">  </w:t>
            </w:r>
            <w:r>
              <w:rPr>
                <w:bCs/>
                <w:i/>
                <w:color w:val="000000" w:themeColor="text1"/>
              </w:rPr>
              <w:t>năm 2026</w:t>
            </w:r>
          </w:p>
        </w:tc>
      </w:tr>
    </w:tbl>
    <w:p w14:paraId="58A20F95" w14:textId="77777777" w:rsidR="00816DF1" w:rsidRPr="0049516B" w:rsidRDefault="00816DF1">
      <w:pPr>
        <w:widowControl w:val="0"/>
        <w:jc w:val="center"/>
        <w:rPr>
          <w:b/>
          <w:color w:val="000000" w:themeColor="text1"/>
        </w:rPr>
      </w:pPr>
    </w:p>
    <w:p w14:paraId="5C3CB965" w14:textId="77777777" w:rsidR="00643C6A" w:rsidRPr="0049516B" w:rsidRDefault="00643C6A">
      <w:pPr>
        <w:widowControl w:val="0"/>
        <w:jc w:val="center"/>
        <w:rPr>
          <w:b/>
          <w:color w:val="000000" w:themeColor="text1"/>
        </w:rPr>
      </w:pPr>
    </w:p>
    <w:p w14:paraId="20A1319C" w14:textId="77777777" w:rsidR="00816DF1" w:rsidRPr="008A3230" w:rsidRDefault="000146C0" w:rsidP="00A642C9">
      <w:pPr>
        <w:widowControl w:val="0"/>
        <w:spacing w:line="266" w:lineRule="auto"/>
        <w:jc w:val="center"/>
        <w:rPr>
          <w:b/>
          <w:color w:val="000000" w:themeColor="text1"/>
        </w:rPr>
      </w:pPr>
      <w:r w:rsidRPr="008A3230">
        <w:rPr>
          <w:b/>
          <w:color w:val="000000" w:themeColor="text1"/>
        </w:rPr>
        <w:t>TỜ TRÌNH</w:t>
      </w:r>
    </w:p>
    <w:p w14:paraId="5C4215BF" w14:textId="77777777" w:rsidR="00A76334" w:rsidRDefault="009E50D5" w:rsidP="00A642C9">
      <w:pPr>
        <w:spacing w:line="266" w:lineRule="auto"/>
        <w:jc w:val="center"/>
        <w:rPr>
          <w:rFonts w:eastAsia="Calibri"/>
          <w:b/>
          <w:bCs/>
          <w:color w:val="000000" w:themeColor="text1"/>
          <w:spacing w:val="-4"/>
        </w:rPr>
      </w:pPr>
      <w:r w:rsidRPr="008A3230">
        <w:rPr>
          <w:rFonts w:eastAsia="Calibri"/>
          <w:b/>
          <w:color w:val="000000" w:themeColor="text1"/>
          <w:spacing w:val="-4"/>
          <w:lang w:val="vi-VN"/>
        </w:rPr>
        <w:t>Về việc đ</w:t>
      </w:r>
      <w:r w:rsidRPr="008A3230">
        <w:rPr>
          <w:rFonts w:eastAsia="Calibri"/>
          <w:b/>
          <w:color w:val="000000" w:themeColor="text1"/>
          <w:spacing w:val="-4"/>
        </w:rPr>
        <w:t>ề nghị</w:t>
      </w:r>
      <w:r w:rsidRPr="008A3230">
        <w:rPr>
          <w:rFonts w:eastAsia="Calibri"/>
          <w:b/>
          <w:color w:val="000000" w:themeColor="text1"/>
          <w:spacing w:val="-4"/>
          <w:lang w:val="vi-VN"/>
        </w:rPr>
        <w:t xml:space="preserve"> </w:t>
      </w:r>
      <w:r w:rsidRPr="008A3230">
        <w:rPr>
          <w:rFonts w:eastAsia="Calibri"/>
          <w:b/>
          <w:color w:val="000000" w:themeColor="text1"/>
          <w:spacing w:val="-4"/>
        </w:rPr>
        <w:t>UBND tỉnh ban hành</w:t>
      </w:r>
      <w:r w:rsidRPr="008A3230">
        <w:rPr>
          <w:rFonts w:eastAsia="Calibri"/>
          <w:b/>
          <w:color w:val="000000" w:themeColor="text1"/>
          <w:spacing w:val="-4"/>
          <w:lang w:val="vi-VN"/>
        </w:rPr>
        <w:t xml:space="preserve"> </w:t>
      </w:r>
      <w:r w:rsidRPr="008A3230">
        <w:rPr>
          <w:rFonts w:eastAsia="Times New Roman"/>
          <w:b/>
          <w:bCs/>
          <w:color w:val="000000" w:themeColor="text1"/>
          <w:spacing w:val="-4"/>
          <w:lang w:eastAsia="vi-VN"/>
        </w:rPr>
        <w:t xml:space="preserve">Quyết định ban hành </w:t>
      </w:r>
      <w:r w:rsidRPr="008A3230">
        <w:rPr>
          <w:rFonts w:eastAsia="Calibri"/>
          <w:b/>
          <w:bCs/>
          <w:color w:val="000000" w:themeColor="text1"/>
          <w:spacing w:val="-4"/>
        </w:rPr>
        <w:t xml:space="preserve">Quy chế quản lý, vận hành và sử dụng hệ thống Hội nghị truyền hình trực tuyến </w:t>
      </w:r>
    </w:p>
    <w:p w14:paraId="62F8DFF2" w14:textId="6E491953" w:rsidR="009E50D5" w:rsidRPr="00F7680D" w:rsidRDefault="009E50D5" w:rsidP="00A76334">
      <w:pPr>
        <w:spacing w:line="266" w:lineRule="auto"/>
        <w:jc w:val="center"/>
        <w:rPr>
          <w:rFonts w:eastAsia="Calibri"/>
          <w:b/>
          <w:bCs/>
          <w:color w:val="000000" w:themeColor="text1"/>
          <w:spacing w:val="-4"/>
        </w:rPr>
      </w:pPr>
      <w:r w:rsidRPr="008A3230">
        <w:rPr>
          <w:rFonts w:eastAsia="Calibri"/>
          <w:b/>
          <w:bCs/>
          <w:color w:val="000000" w:themeColor="text1"/>
          <w:spacing w:val="-4"/>
        </w:rPr>
        <w:t>trên địa bàn tỉnh Thanh Hóa</w:t>
      </w:r>
      <w:r w:rsidRPr="008A3230">
        <w:rPr>
          <w:rFonts w:eastAsia="Calibri"/>
          <w:b/>
          <w:color w:val="000000" w:themeColor="text1"/>
          <w:spacing w:val="-4"/>
        </w:rPr>
        <w:t xml:space="preserve"> </w:t>
      </w:r>
    </w:p>
    <w:p w14:paraId="00B4428D" w14:textId="77777777" w:rsidR="00816DF1" w:rsidRPr="008A3230" w:rsidRDefault="000146C0" w:rsidP="00A642C9">
      <w:pPr>
        <w:widowControl w:val="0"/>
        <w:spacing w:line="266" w:lineRule="auto"/>
        <w:jc w:val="both"/>
        <w:rPr>
          <w:rFonts w:eastAsia="Times New Roman"/>
          <w:color w:val="000000" w:themeColor="text1"/>
          <w:lang w:val="nl-NL" w:eastAsia="vi-VN"/>
        </w:rPr>
      </w:pPr>
      <w:r w:rsidRPr="008A3230">
        <w:rPr>
          <w:rFonts w:eastAsia="Times New Roman"/>
          <w:noProof/>
          <w:color w:val="000000" w:themeColor="text1"/>
        </w:rPr>
        <mc:AlternateContent>
          <mc:Choice Requires="wps">
            <w:drawing>
              <wp:anchor distT="0" distB="0" distL="114300" distR="114300" simplePos="0" relativeHeight="251656704" behindDoc="0" locked="0" layoutInCell="1" allowOverlap="1" wp14:anchorId="7B58E013" wp14:editId="594641CD">
                <wp:simplePos x="0" y="0"/>
                <wp:positionH relativeFrom="margin">
                  <wp:align>center</wp:align>
                </wp:positionH>
                <wp:positionV relativeFrom="paragraph">
                  <wp:posOffset>7620</wp:posOffset>
                </wp:positionV>
                <wp:extent cx="16256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62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D516C6" id="Straight Connector 5" o:spid="_x0000_s1026" style="position:absolute;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pt" to="12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" strokecolor="black [3200]" strokeweight=".5pt">
                <v:stroke joinstyle="miter"/>
                <w10:wrap anchorx="margin"/>
              </v:line>
            </w:pict>
          </mc:Fallback>
        </mc:AlternateContent>
      </w:r>
    </w:p>
    <w:p w14:paraId="1E69C376" w14:textId="77777777" w:rsidR="00816DF1" w:rsidRDefault="000146C0" w:rsidP="00A642C9">
      <w:pPr>
        <w:widowControl w:val="0"/>
        <w:spacing w:line="266" w:lineRule="auto"/>
        <w:jc w:val="center"/>
        <w:rPr>
          <w:rFonts w:eastAsia="Times New Roman"/>
          <w:color w:val="000000" w:themeColor="text1"/>
          <w:lang w:val="nl-NL" w:eastAsia="vi-VN"/>
        </w:rPr>
      </w:pPr>
      <w:r w:rsidRPr="008A3230">
        <w:rPr>
          <w:rFonts w:eastAsia="Times New Roman"/>
          <w:color w:val="000000" w:themeColor="text1"/>
          <w:lang w:val="nl-NL" w:eastAsia="vi-VN"/>
        </w:rPr>
        <w:t>Kính gửi: Uỷ ban nhân dân tỉnh Thanh Hóa.</w:t>
      </w:r>
    </w:p>
    <w:p w14:paraId="6EA1CDB3" w14:textId="77777777" w:rsidR="00D97115" w:rsidRPr="008A3230" w:rsidRDefault="00D97115" w:rsidP="00A642C9">
      <w:pPr>
        <w:widowControl w:val="0"/>
        <w:spacing w:line="266" w:lineRule="auto"/>
        <w:jc w:val="center"/>
        <w:rPr>
          <w:rFonts w:eastAsia="Times New Roman"/>
          <w:color w:val="000000" w:themeColor="text1"/>
          <w:lang w:val="nl-NL" w:eastAsia="vi-VN"/>
        </w:rPr>
      </w:pPr>
    </w:p>
    <w:p w14:paraId="5A7C4E19" w14:textId="77777777" w:rsidR="00A277A0" w:rsidRPr="008A3230" w:rsidRDefault="00000000">
      <w:pPr>
        <w:widowControl w:val="0"/>
        <w:spacing w:line="266" w:lineRule="auto"/>
        <w:ind w:firstLine="720"/>
        <w:jc w:val="both"/>
        <w:rPr>
          <w:color w:val="000000" w:themeColor="text1"/>
        </w:rPr>
      </w:pPr>
      <w:r w:rsidRPr="008A3230">
        <w:rPr>
          <w:color w:val="000000" w:themeColor="text1"/>
        </w:rPr>
        <w:t>Căn cứ Luật Ban hành văn bản quy phạm pháp luật số 64/2025/QH15 ngày 19/02/2025 được sửa đổi, bổ sung một số điều bởi Luật Ban hành văn bản quy phạm pháp luật số 87/2025/QH15 ngày 25/6/2025; Nghị định số 78/2025/NĐ-CP ngày 01/4/2025 của Chính phủ quy định chi tiết một số điều và biện pháp để tổ chức, hướng dẫn thi hành Luật Ban hành văn bản quy phạm pháp luật được sửa đổi, bổ sung một số điều bởi Nghị định số 187/2025/NĐ-CP ngày 01/7/2025 của Chính phủ; thực hiện ý kiến chỉ đạo của Phó Chủ tịch UBND tỉnh Cao Văn Cường tại Công văn số 20287/UBND-NNMT ngày 24/9/2026 của UBND tỉnh về việc đồng ý chủ trương xây dựng Quyết định của Ủy ban nhân dân tỉnh thay thế Quyết định số 35/2021/QĐ-UBND ngày 27/12/2021; Công văn số 3251/STP-XDKTVB ngày 18/9/2026 của Sở Tư pháp về việc đăng ký xây dựng Quyết định thay thế Quyết định số 35/2021/QĐ-UBND.</w:t>
      </w:r>
    </w:p>
    <w:p w14:paraId="6DCCFE51"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xml:space="preserve">Sở Khoa học và Công nghệ kính trình UBND tỉnh xem xét, ban hành </w:t>
      </w:r>
      <w:r w:rsidRPr="008A3230">
        <w:rPr>
          <w:i/>
          <w:iCs/>
          <w:color w:val="000000" w:themeColor="text1"/>
        </w:rPr>
        <w:t>“Quyết định ban hành Quy chế quản lý, vận hành và sử dụng hệ thống Hội nghị truyền hình trực tuyến trên địa bàn tỉnh Thanh Hóa”</w:t>
      </w:r>
      <w:r w:rsidRPr="008A3230">
        <w:rPr>
          <w:color w:val="000000" w:themeColor="text1"/>
        </w:rPr>
        <w:t xml:space="preserve"> (thay thế Quyết định số 35/2021/QĐ-UBND ngày 27/12/2021 của UBND tỉnh), nội dung cụ thể như sau:</w:t>
      </w:r>
    </w:p>
    <w:p w14:paraId="6C455ADD"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I. SỰ CẦN THIẾT BAN HÀNH QUYẾT ĐỊNH</w:t>
      </w:r>
    </w:p>
    <w:p w14:paraId="3BBBD0CA"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1. Cơ sở pháp lý</w:t>
      </w:r>
    </w:p>
    <w:p w14:paraId="2F459CA4"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Luật Tổ chức chính quyền địa phương số 72/2025/QH15 ngày 16/6/2025;</w:t>
      </w:r>
    </w:p>
    <w:p w14:paraId="1C970F74" w14:textId="72BA7715" w:rsidR="00A277A0" w:rsidRPr="008A3230" w:rsidRDefault="00000000">
      <w:pPr>
        <w:widowControl w:val="0"/>
        <w:spacing w:line="266" w:lineRule="auto"/>
        <w:ind w:firstLine="720"/>
        <w:jc w:val="both"/>
        <w:rPr>
          <w:color w:val="000000" w:themeColor="text1"/>
        </w:rPr>
      </w:pPr>
      <w:r w:rsidRPr="008A3230">
        <w:rPr>
          <w:color w:val="000000" w:themeColor="text1"/>
        </w:rPr>
        <w:t>-</w:t>
      </w:r>
      <w:r w:rsidR="00A65D2F" w:rsidRPr="008A3230">
        <w:rPr>
          <w:color w:val="000000" w:themeColor="text1"/>
        </w:rPr>
        <w:t xml:space="preserve"> </w:t>
      </w:r>
      <w:r w:rsidRPr="008A3230">
        <w:rPr>
          <w:color w:val="000000" w:themeColor="text1"/>
        </w:rPr>
        <w:t>Luật Ban hành văn bản quy phạm pháp luật số 64/2025/QH15 ngày 19/02/2025 được sửa đổi, bổ sung một số điều bởi Luật Ban hành văn bản quy phạm pháp luật số 87/2025/QH15 ngày 25/6/2025;</w:t>
      </w:r>
    </w:p>
    <w:p w14:paraId="6A38A0BE"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Luật An ninh mạng số 116/2025/QH15 ngày 10/12/2025;</w:t>
      </w:r>
    </w:p>
    <w:p w14:paraId="197B7D6E"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Luật Bảo vệ bí mật nhà nước số 117/2025/QH15 ngày 10/12/2025;</w:t>
      </w:r>
    </w:p>
    <w:p w14:paraId="3187A7B9"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Luật Chuyển đổi số số 148/2025/QH15 ngày 11/12/2025;</w:t>
      </w:r>
    </w:p>
    <w:p w14:paraId="3C3A37FA"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xml:space="preserve">- Nghị định số 78/2025/NĐ-CP ngày 01/4/2025 của Chính phủ quy định chi tiết một số điều và biện pháp để tổ chức, hướng dẫn thi hành Luật Ban hành văn bản quy phạm pháp luật được sửa đổi, bổ sung một số điều bởi Nghị định số </w:t>
      </w:r>
      <w:r w:rsidRPr="008A3230">
        <w:rPr>
          <w:color w:val="000000" w:themeColor="text1"/>
        </w:rPr>
        <w:lastRenderedPageBreak/>
        <w:t>187/2025/NĐ-CP ngày 01/7/2025 của Chính phủ;</w:t>
      </w:r>
    </w:p>
    <w:p w14:paraId="20824E82"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Nghị định số 224/2026/NĐ-CP ngày 24/6/2026 của Chính phủ quy định chi tiết một số điều và biện pháp thi hành Luật Chuyển đổi số;</w:t>
      </w:r>
    </w:p>
    <w:p w14:paraId="420A9F27"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Nghị định số 331/2026/NĐ-CP ngày 19/8/2026 của Chính phủ về bảo vệ an ninh mạng đối với hệ thống thông tin;</w:t>
      </w:r>
    </w:p>
    <w:p w14:paraId="2C887169"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Quyết định số 45/2018/QĐ-TTg ngày 09/11/2018 của Thủ tướng Chính phủ quy định chế độ họp trong hoạt động quản lý, điều hành của cơ quan thuộc hệ thống hành chính nhà nước;</w:t>
      </w:r>
    </w:p>
    <w:p w14:paraId="0973A59C"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Quyết định số 33/2025/QĐ-TTg ngày 15/9/2025 của Thủ tướng Chính phủ về Mạng truyền số liệu chuyên dùng phục vụ các cơ quan Đảng, Nhà nước;</w:t>
      </w:r>
    </w:p>
    <w:p w14:paraId="34A50AB1"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Thông tư số 06/2026/TT-BKHCN ngày 30/3/2026 của Bộ trưởng Bộ Khoa học và Công nghệ quy định chi tiết và hướng dẫn một số điều của Quyết định số 33/2025/QĐ-TTg ngày 15/9/2025 của Thủ tướng Chính phủ về Mạng truyền số liệu chuyên dùng phục vụ các cơ quan Đảng, Nhà nước;</w:t>
      </w:r>
    </w:p>
    <w:p w14:paraId="3A980AE8"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Quyết định số 444/QĐ-BKHCN ngày 04/4/2025 của Bộ trưởng Bộ Khoa học và Công nghệ ban hành Bộ tiêu chí yêu cầu kỹ thuật tối thiểu nền tảng họp trực tuyến;</w:t>
      </w:r>
    </w:p>
    <w:p w14:paraId="75E7419E"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xml:space="preserve">- Căn cứ khoản 10 Điều 16 Luật Tổ chức chính quyền địa phương số 72/2025/QH15 ngày 16/6/2025 về nhiệm vụ, quyền hạn của UBND tỉnh quy định: </w:t>
      </w:r>
      <w:r w:rsidRPr="008A3230">
        <w:rPr>
          <w:i/>
          <w:iCs/>
          <w:color w:val="000000" w:themeColor="text1"/>
        </w:rPr>
        <w:t>“10. Ban hành quyết định và các văn bản hành chính khác về những vấn đề thuộc nhiệm vụ, quyền hạn của mình; bãi bỏ, sửa đổi, bổ sung, thay thế văn bản do mình ban hành khi xét thấy không còn phù hợp hoặc trái pháp luật”.</w:t>
      </w:r>
    </w:p>
    <w:p w14:paraId="43CD3459"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xml:space="preserve">- Căn cứ điểm c khoản 2 Điều 21 Luật Ban hành văn bản quy phạm pháp luật quy định Ủy ban nhân dân cấp tỉnh ban hành quyết định để quy định: </w:t>
      </w:r>
      <w:r w:rsidRPr="008A3230">
        <w:rPr>
          <w:i/>
          <w:iCs/>
          <w:color w:val="000000" w:themeColor="text1"/>
        </w:rPr>
        <w:t>“Biện pháp thực hiện chức năng quản lý nhà nước ở địa phương; phân cấp và thực hiện nhiệm vụ, quyền hạn được phân cấp”</w:t>
      </w:r>
      <w:r w:rsidRPr="008A3230">
        <w:rPr>
          <w:color w:val="000000" w:themeColor="text1"/>
        </w:rPr>
        <w:t>. Nội dung Quy chế thuộc trường hợp này.</w:t>
      </w:r>
    </w:p>
    <w:p w14:paraId="325E0E2E"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Căn cứ khoản 1, khoản 4 Điều 8 Luật Ban hành văn bản quy phạm pháp luật số 64/2025/QH15 ngày 19/02/2025 được sửa đổi, bổ sung một số điều bởi Luật số 87/2025/QH15 ngày 25/6/2025 về sửa đổi, bổ sung, thay thế, bãi bỏ hoặc đình chỉ việc thi hành văn bản quy phạm pháp luật quy định:</w:t>
      </w:r>
    </w:p>
    <w:p w14:paraId="5D52B800"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“1. Văn bản quy phạm pháp luật chỉ được sửa đổi, bổ sung, thay thế bằng văn bản quy phạm pháp luật của chính cơ quan, người có thẩm quyền đã ban hành văn bản đó hoặc bị đình chỉ việc thi hành bằng văn bản của cơ quan, người có thẩm quyền, trừ trường hợp quy định tại điểm a và điểm b khoản 2 Điều 54 của Luật này hoặc luật, nghị quyết của Quốc hội có quy định khác.</w:t>
      </w:r>
    </w:p>
    <w:p w14:paraId="4969C82B"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w:t>
      </w:r>
    </w:p>
    <w:p w14:paraId="7A30F03C"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“4. Ban hành văn bản quy phạm pháp luật thay thế văn bản quy phạm pháp luật hiện hành thuộc một trong các trường hợp sau đây:</w:t>
      </w:r>
    </w:p>
    <w:p w14:paraId="427D2D1A"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a) Thay đổi cơ bản chính sách, phạm vi điều chỉnh, đối tượng áp dụng;</w:t>
      </w:r>
    </w:p>
    <w:p w14:paraId="5738094C"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b) Sửa đổi, bổ sung về nội dung quá một phần hai tổng số điều”.</w:t>
      </w:r>
    </w:p>
    <w:p w14:paraId="1BC9940F" w14:textId="77777777" w:rsidR="00A277A0" w:rsidRPr="008A3230" w:rsidRDefault="00000000">
      <w:pPr>
        <w:widowControl w:val="0"/>
        <w:spacing w:line="266" w:lineRule="auto"/>
        <w:ind w:firstLine="720"/>
        <w:jc w:val="both"/>
        <w:rPr>
          <w:color w:val="000000" w:themeColor="text1"/>
        </w:rPr>
      </w:pPr>
      <w:r w:rsidRPr="008A3230">
        <w:rPr>
          <w:color w:val="000000" w:themeColor="text1"/>
        </w:rPr>
        <w:lastRenderedPageBreak/>
        <w:t>- Căn cứ khoản 2 Điều 43 Nghị định số 78/2025/NĐ-CP (được sửa đổi, bổ sung bởi khoản 24 Điều 1 Nghị định số 187/2025/NĐ-CP) quy định:</w:t>
      </w:r>
    </w:p>
    <w:p w14:paraId="1F41C90F"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“2. Cơ quan chuyên môn thuộc Ủy ban nhân dân cấp tỉnh, cơ quan quân sự, công an tỉnh, thành phố, cơ quan thuộc Ủy ban nhân dân cấp tỉnh tự mình hoặc theo chỉ đạo của Ủy ban nhân dân, Chủ tịch Ủy ban nhân dân cấp tỉnh đăng ký xây dựng quyết định của Ủy ban nhân dân quy định tại điểm b và điểm c khoản 2 Điều 21 của Luật.</w:t>
      </w:r>
    </w:p>
    <w:p w14:paraId="39CB1479" w14:textId="77777777" w:rsidR="00A277A0" w:rsidRPr="008A3230" w:rsidRDefault="00000000">
      <w:pPr>
        <w:widowControl w:val="0"/>
        <w:spacing w:line="266" w:lineRule="auto"/>
        <w:ind w:firstLine="720"/>
        <w:jc w:val="both"/>
        <w:rPr>
          <w:color w:val="000000" w:themeColor="text1"/>
        </w:rPr>
      </w:pPr>
      <w:r w:rsidRPr="008A3230">
        <w:rPr>
          <w:i/>
          <w:iCs/>
          <w:color w:val="000000" w:themeColor="text1"/>
        </w:rPr>
        <w:t>Việc đăng ký xây dựng quyết định của Ủy ban nhân dân thực hiện theo Quy chế làm việc của Ủy ban nhân dân”.</w:t>
      </w:r>
    </w:p>
    <w:p w14:paraId="3EDD3F7F"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Kết quả rà soát xác định Quyết định số 35/2021/QĐ-UBND thuộc cả hai trường hợp quy định tại điểm a và điểm b khoản 4 Điều 8 Luật Ban hành văn bản quy phạm pháp luật (14 trong tổng số 19 điều của Quy chế cần sửa đổi, bổ sung); khoản 2 Điều 38 Nghị định số 79/2025/NĐ-CP quy định hình thức xử lý kết quả rà soát là ban hành văn bản thay thế. Phiếu rà soát ghi nhận các nội dung cần sửa đổi, bổ sung, bãi bỏ đối với từng điều, khoản; trên cơ sở tổng hợp đầy đủ kết quả rà soát, Sở Khoa học và Công nghệ xác định hình thức xử lý phù hợp là ban hành văn bản thay thế, không áp dụng hình thức sửa đổi, bổ sung. Tại Công văn số 3251/STP-XDKTVB ngày 18/9/2026, Sở Tư pháp xác định việc đăng ký xây dựng Quyết định thay thế Quyết định số 35/2021/QĐ-UBND là có cơ sở; UBND tỉnh đã đồng ý chủ trương tại Công văn số 20287/UBND-NNMT ngày 24/9/2026.</w:t>
      </w:r>
    </w:p>
    <w:p w14:paraId="48D9C74C" w14:textId="77777777" w:rsidR="00A277A0" w:rsidRPr="008A3230" w:rsidRDefault="00000000">
      <w:pPr>
        <w:widowControl w:val="0"/>
        <w:spacing w:line="266" w:lineRule="auto"/>
        <w:ind w:firstLine="720"/>
        <w:jc w:val="both"/>
        <w:rPr>
          <w:color w:val="000000" w:themeColor="text1"/>
        </w:rPr>
      </w:pPr>
      <w:r w:rsidRPr="008A3230">
        <w:rPr>
          <w:color w:val="000000" w:themeColor="text1"/>
        </w:rPr>
        <w:t>Vì vậy, UBND tỉnh ban hành Quyết định ban hành Quy chế quản lý, vận hành và sử dụng hệ thống Hội nghị truyền hình trực tuyến trên địa bàn tỉnh Thanh Hóa thay thế Quyết định số 35/2021/QĐ-UBND ngày 27/12/2021 là đúng thẩm quyền và phù hợp với quy định hiện hành.</w:t>
      </w:r>
    </w:p>
    <w:p w14:paraId="65BF987B"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2. Cơ sở thực tiễn</w:t>
      </w:r>
    </w:p>
    <w:p w14:paraId="024999C7"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Quy chế quản lý, vận hành và sử dụng hệ thống Hội nghị truyền hình trực tuyến trên địa bàn tỉnh Thanh Hóa được ban hành kèm theo Quyết định số 35/2021/QĐ-UBND ngày 27/12/2021 của UBND tỉnh, có hiệu lực thi hành từ ngày 10/01/2022. Qua gần 05 năm thực hiện, Quy chế đã tạo cơ sở pháp lý cho việc tổ chức các cuộc họp trực tuyến từ Trung ương đến tỉnh và từ tỉnh đến cơ sở, góp phần đổi mới phương thức làm việc, tiết kiệm thời gian và chi phí.</w:t>
      </w:r>
    </w:p>
    <w:p w14:paraId="31FA21BF" w14:textId="2BA5150B" w:rsidR="00A277A0" w:rsidRPr="008A3230" w:rsidRDefault="00000000" w:rsidP="002530D3">
      <w:pPr>
        <w:widowControl w:val="0"/>
        <w:spacing w:line="266" w:lineRule="auto"/>
        <w:ind w:firstLine="720"/>
        <w:jc w:val="both"/>
        <w:rPr>
          <w:color w:val="000000" w:themeColor="text1"/>
        </w:rPr>
      </w:pPr>
      <w:r w:rsidRPr="008A3230">
        <w:rPr>
          <w:color w:val="000000" w:themeColor="text1"/>
        </w:rPr>
        <w:t>- Thực hiện Kế hoạch số 123/KH-UBND ngày 28/4/2026 của Chủ tịch UBND tỉnh về tổng rà soát hệ thống văn bản quy phạm pháp luật trên địa bàn tỉnh và Công văn số 2896/STP-XDKTVB ngày 21/8/2026 của Sở Tư pháp, Sở Khoa học và Công nghệ đã tổ chức rà soát Quyết định số 35/2021/QĐ-UBND theo quy định tại Điều 37 và Điều 41 Nghị định số 79/2025/NĐ-CP và làm việc trực tiếp với Sở Tư pháp ngày 08/9/2026</w:t>
      </w:r>
      <w:r w:rsidR="0068376A">
        <w:rPr>
          <w:color w:val="000000" w:themeColor="text1"/>
        </w:rPr>
        <w:t>. V</w:t>
      </w:r>
      <w:r w:rsidRPr="008A3230">
        <w:rPr>
          <w:color w:val="000000" w:themeColor="text1"/>
        </w:rPr>
        <w:t xml:space="preserve">iệc kết thúc hoạt động của đơn vị hành chính cấp huyện và thực hiện mô hình chính quyền địa phương 02 cấp theo Luật Tổ chức chính quyền địa phương số 72/2025/QH15 và Nghị quyết số 1686/NQ-UBTVQH15 ngày 16/6/2025 của Ủy ban Thường vụ Quốc hội đã làm thay đổi </w:t>
      </w:r>
      <w:r w:rsidRPr="008A3230">
        <w:rPr>
          <w:color w:val="000000" w:themeColor="text1"/>
        </w:rPr>
        <w:lastRenderedPageBreak/>
        <w:t xml:space="preserve">căn bản hệ chủ thể được điều chỉnh. Sau sắp xếp, tỉnh Thanh Hóa có 166 đơn vị hành chính cấp xã gồm 147 xã và 19 phường; hệ thống kết nối trực tiếp từ điểm cầu trung tâm đến điểm cầu cấp xã, không còn cấp trung gian. Cùng với đó, việc hợp nhất Sở Thông tin và Truyền thông vào Sở Khoa học và Công nghệ, hợp nhất Bộ Thông tin và Truyền thông vào Bộ Khoa học và Công nghệ làm cho các chủ thể được giao nhiệm vụ tại Quy chế không còn tồn tại theo tên gọi cũ. </w:t>
      </w:r>
      <w:r w:rsidR="002530D3">
        <w:rPr>
          <w:color w:val="000000" w:themeColor="text1"/>
        </w:rPr>
        <w:t>T</w:t>
      </w:r>
      <w:r w:rsidRPr="008A3230">
        <w:rPr>
          <w:color w:val="000000" w:themeColor="text1"/>
        </w:rPr>
        <w:t>heo điểm a và điểm b khoản 4 Điều 4 Quyết định số 33/2025/QĐ-TTg, mạng truy nhập cấp I có phạm vi kết nối từ Trung ương đến cấp tỉnh, mạng truy nhập cấp II có phạm vi kết nối từ cấp tỉnh đến cấp xã và do địa phương quản lý. Quy chế hiện hành vẫn xác định hệ thống liên thông 04 cấp hành chính, không còn phù hợp với thực tiễn.</w:t>
      </w:r>
    </w:p>
    <w:p w14:paraId="63ED68F6"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Do số lượng nội dung phải xử lý chiếm phần lớn văn bản, trong đó có các nội dung nền tảng là phạm vi điều chỉnh, chủ thể quản lý và mô hình phân cấp điểm cầu, việc xử lý không thuộc trường hợp sửa đổi, bổ sung. Vì vậy, cần thiết ban hành Quyết định ban hành Quy chế quản lý, vận hành và sử dụng hệ thống Hội nghị truyền hình trực tuyến trên địa bàn tỉnh Thanh Hóa thay thế Quyết định số 35/2021/QĐ-UBND để phù hợp với quy định của pháp luật hiện hành và tình hình thực tiễn của địa phương.</w:t>
      </w:r>
    </w:p>
    <w:p w14:paraId="25E097A2"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II. MỤC ĐÍCH, QUAN ĐIỂM XÂY DỰNG QUYẾT ĐỊNH</w:t>
      </w:r>
    </w:p>
    <w:p w14:paraId="3425FBC4"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1. Mục đích</w:t>
      </w:r>
    </w:p>
    <w:p w14:paraId="303866D8"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Thay thế Quyết định số 35/2021/QĐ-UBND, bảo đảm hệ thống căn cứ pháp lý còn hiệu lực và thống nhất với Luật Chuyển đổi số, Luật An ninh mạng, Luật Bảo vệ bí mật nhà nước, Quyết định số 33/2025/QĐ-TTg ngày 15/9/2025 của Thủ tướng Chính phủ và Thông tư số 06/2026/TT-BKHCN ngày 30/3/2026 của Bộ trưởng Bộ Khoa học và Công nghệ.</w:t>
      </w:r>
    </w:p>
    <w:p w14:paraId="7ECE41BC"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Điều chỉnh chủ thể quản lý, mô hình phân cấp điểm cầu và trách nhiệm của các cơ quan, đơn vị phù hợp với mô hình chính quyền địa phương 02 cấp và tổ chức bộ máy sau sắp xếp; xác định hệ thống kết nối trực tiếp từ điểm cầu trung tâm của tỉnh đến điểm cầu cấp xã, phù hợp với phạm vi mạng truy nhập cấp II theo Quyết định số 33/2025/QĐ-TTg.</w:t>
      </w:r>
    </w:p>
    <w:p w14:paraId="49BCBE42"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xml:space="preserve">- Thiết lập cơ sở pháp lý thống nhất cho công tác quản lý, vận hành và sử dụng hệ thống Hội nghị truyền hình trực tuyến trên địa bàn tỉnh; bảo đảm các cuộc họp trực tuyến phục vụ lãnh đạo, chỉ đạo, điều hành được tổ chức thông suốt, </w:t>
      </w:r>
      <w:proofErr w:type="gramStart"/>
      <w:r w:rsidRPr="008A3230">
        <w:rPr>
          <w:color w:val="000000" w:themeColor="text1"/>
        </w:rPr>
        <w:t>an</w:t>
      </w:r>
      <w:proofErr w:type="gramEnd"/>
      <w:r w:rsidRPr="008A3230">
        <w:rPr>
          <w:color w:val="000000" w:themeColor="text1"/>
        </w:rPr>
        <w:t xml:space="preserve"> toàn, tiết kiệm thời gian và chi phí.</w:t>
      </w:r>
    </w:p>
    <w:p w14:paraId="68DBD8A5"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2. Quan điểm xây dựng Quyết định</w:t>
      </w:r>
    </w:p>
    <w:p w14:paraId="551316A5"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xml:space="preserve">- Việc xây dựng và ban hành Quyết định bảo đảm phù hợp với Luật Tổ chức chính quyền địa phương số 72/2025/QH15 ngày 16/6/2025; Luật Ban hành văn bản quy phạm pháp luật số 64/2025/QH15 ngày 19/02/2025 được sửa đổi, bổ sung một số điều bởi Luật số 87/2025/QH15 ngày 25/6/2025; Nghị định số 78/2025/NĐ-CP ngày 01/4/2025 của Chính phủ được sửa đổi, bổ sung một số </w:t>
      </w:r>
      <w:r w:rsidRPr="008A3230">
        <w:rPr>
          <w:color w:val="000000" w:themeColor="text1"/>
        </w:rPr>
        <w:lastRenderedPageBreak/>
        <w:t>điều bởi Nghị định số 187/2025/NĐ-CP ngày 01/7/2025 của Chính phủ và các quy định khác có liên quan.</w:t>
      </w:r>
    </w:p>
    <w:p w14:paraId="58589693"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Nội dung Quy chế thống nhất với Quyết định số 45/2018/QĐ-TTg ngày 09/11/2018 của Thủ tướng Chính phủ quy định chế độ họp trong hoạt động quản lý, điều hành của cơ quan thuộc hệ thống hành chính nhà nước; Quyết định số 33/2025/QĐ-TTg và Thông tư số 06/2026/TT-BKHCN về Mạng truyền số liệu chuyên dùng; các quy định của pháp luật về an ninh mạng và bảo vệ bí mật nhà nước.</w:t>
      </w:r>
    </w:p>
    <w:p w14:paraId="59956F0D"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Kế thừa các quy định còn phù hợp của Quy chế ban hành kèm theo Quyết định số 35/2021/QĐ-UBND; chỉ điều chỉnh những nội dung không còn phù hợp với quy định của pháp luật hiện hành và tổ chức bộ máy sau sắp xếp.</w:t>
      </w:r>
    </w:p>
    <w:p w14:paraId="54D223E8"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III. BỐ CỤC VÀ NỘI DUNG CƠ BẢN CỦA DỰ THẢO QUYẾT ĐỊNH</w:t>
      </w:r>
    </w:p>
    <w:p w14:paraId="1CB8617C"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1. Đối tượng áp dụng</w:t>
      </w:r>
    </w:p>
    <w:p w14:paraId="6880A298" w14:textId="77777777" w:rsidR="00A277A0" w:rsidRPr="008A3230" w:rsidRDefault="00000000">
      <w:pPr>
        <w:widowControl w:val="0"/>
        <w:spacing w:line="266" w:lineRule="auto"/>
        <w:ind w:firstLine="709"/>
        <w:jc w:val="both"/>
        <w:rPr>
          <w:color w:val="000000" w:themeColor="text1"/>
        </w:rPr>
      </w:pPr>
      <w:r w:rsidRPr="008A3230">
        <w:rPr>
          <w:color w:val="000000" w:themeColor="text1"/>
        </w:rPr>
        <w:t>- Quyết định áp dụng đối với: Các cơ quan, đơn vị, tổ chức, cá nhân tham gia quản lý, vận hành và sử dụng hệ thống Hội nghị truyền hình trực tuyến trên địa bàn tỉnh Thanh Hóa, gồm: Văn phòng Tỉnh ủy; Văn phòng Đoàn đại biểu Quốc hội và Hội đồng nhân dân tỉnh; Văn phòng Ủy ban nhân dân tỉnh; các sở, ban, ngành cấp tỉnh; Ủy ban nhân dân các xã, phường; các cơ quan, đơn vị có lắp đặt điểm cầu và các tổ chức, cá nhân có liên quan.</w:t>
      </w:r>
    </w:p>
    <w:p w14:paraId="29EA852D"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2. Phạm vi điều chỉnh</w:t>
      </w:r>
    </w:p>
    <w:p w14:paraId="2503CEAA"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Quyết định ban hành Quy chế quản lý, vận hành và sử dụng hệ thống Hội nghị truyền hình trực tuyến trên địa bàn tỉnh Thanh Hóa, thay thế Quyết định số 35/2021/QĐ-UBND ngày 27/12/2021 của UBND tỉnh.</w:t>
      </w:r>
    </w:p>
    <w:p w14:paraId="1E1C15E5"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Quyết định mới điều chỉnh các nội dung về: căn cứ pháp lý; phạm vi điều chỉnh và đối tượng áp dụng theo mô hình chính quyền địa phương 02 cấp; mô hình kết nối từ điểm cầu trung tâm đến điểm cầu cấp xã; yêu cầu đối với phòng họp trực tuyến và bảo đảm an toàn thông tin; đăng ký, chuẩn bị, tổ chức và vận hành cuộc họp trực tuyến; trách nhiệm của các cơ quan, đơn vị trong quản lý, vận hành và sử dụng hệ thống.</w:t>
      </w:r>
    </w:p>
    <w:p w14:paraId="3680A644"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3. Nội dung cơ bản của Quyết định</w:t>
      </w:r>
    </w:p>
    <w:p w14:paraId="007761C3"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a) Tên gọi</w:t>
      </w:r>
    </w:p>
    <w:p w14:paraId="7EEE2E42" w14:textId="77777777" w:rsidR="00A277A0" w:rsidRPr="008A3230" w:rsidRDefault="00000000">
      <w:pPr>
        <w:widowControl w:val="0"/>
        <w:spacing w:line="266" w:lineRule="auto"/>
        <w:ind w:firstLine="709"/>
        <w:jc w:val="both"/>
        <w:rPr>
          <w:color w:val="000000" w:themeColor="text1"/>
        </w:rPr>
      </w:pPr>
      <w:r w:rsidRPr="008A3230">
        <w:rPr>
          <w:color w:val="000000" w:themeColor="text1"/>
        </w:rPr>
        <w:t>Quyết định ban hành Quy chế quản lý, vận hành và sử dụng hệ thống Hội nghị truyền hình trực tuyến trên địa bàn tỉnh Thanh Hóa.</w:t>
      </w:r>
    </w:p>
    <w:p w14:paraId="12719191"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b) Bố cục của Quyết định</w:t>
      </w:r>
    </w:p>
    <w:p w14:paraId="29EA22CC" w14:textId="77777777" w:rsidR="00A277A0" w:rsidRPr="008A3230" w:rsidRDefault="00000000">
      <w:pPr>
        <w:widowControl w:val="0"/>
        <w:spacing w:line="266" w:lineRule="auto"/>
        <w:ind w:firstLine="709"/>
        <w:jc w:val="both"/>
        <w:rPr>
          <w:color w:val="000000" w:themeColor="text1"/>
        </w:rPr>
      </w:pPr>
      <w:r w:rsidRPr="008A3230">
        <w:rPr>
          <w:b/>
          <w:bCs/>
          <w:color w:val="000000" w:themeColor="text1"/>
        </w:rPr>
        <w:t>Điều 1.</w:t>
      </w:r>
      <w:r w:rsidRPr="008A3230">
        <w:rPr>
          <w:color w:val="000000" w:themeColor="text1"/>
        </w:rPr>
        <w:t xml:space="preserve"> Ban hành kèm theo Quyết định này Quy chế quản lý, vận hành và sử dụng hệ thống Hội nghị truyền hình trực tuyến trên địa bàn tỉnh Thanh Hóa.</w:t>
      </w:r>
    </w:p>
    <w:p w14:paraId="1645ABA7" w14:textId="77777777" w:rsidR="00A277A0" w:rsidRPr="008A3230" w:rsidRDefault="00000000">
      <w:pPr>
        <w:widowControl w:val="0"/>
        <w:spacing w:line="266" w:lineRule="auto"/>
        <w:ind w:firstLine="709"/>
        <w:jc w:val="both"/>
        <w:rPr>
          <w:color w:val="000000" w:themeColor="text1"/>
        </w:rPr>
      </w:pPr>
      <w:r w:rsidRPr="008A3230">
        <w:rPr>
          <w:b/>
          <w:bCs/>
          <w:color w:val="000000" w:themeColor="text1"/>
        </w:rPr>
        <w:t>Điều 2.</w:t>
      </w:r>
      <w:r w:rsidRPr="008A3230">
        <w:rPr>
          <w:color w:val="000000" w:themeColor="text1"/>
        </w:rPr>
        <w:t xml:space="preserve"> Quyết định này có hiệu lực kể từ ngày …/…/2026 và thay thế Quyết định số 35/2021/QĐ-UBND ngày 27/12/2021 của UBND tỉnh ban hành Quy chế quản lý, vận hành và sử dụng hệ thống Hội nghị truyền hình trực tuyến trên địa </w:t>
      </w:r>
      <w:r w:rsidRPr="008A3230">
        <w:rPr>
          <w:color w:val="000000" w:themeColor="text1"/>
        </w:rPr>
        <w:lastRenderedPageBreak/>
        <w:t>bàn tỉnh Thanh Hóa.</w:t>
      </w:r>
    </w:p>
    <w:p w14:paraId="09D6DA59" w14:textId="55303381" w:rsidR="00A277A0" w:rsidRPr="008A3230" w:rsidRDefault="00000000">
      <w:pPr>
        <w:widowControl w:val="0"/>
        <w:spacing w:line="266" w:lineRule="auto"/>
        <w:ind w:firstLine="709"/>
        <w:jc w:val="both"/>
        <w:rPr>
          <w:color w:val="000000" w:themeColor="text1"/>
        </w:rPr>
      </w:pPr>
      <w:r w:rsidRPr="008A3230">
        <w:rPr>
          <w:b/>
          <w:bCs/>
          <w:color w:val="000000" w:themeColor="text1"/>
        </w:rPr>
        <w:t>Điều 3.</w:t>
      </w:r>
      <w:r w:rsidR="00D163A6" w:rsidRPr="008A3230">
        <w:rPr>
          <w:color w:val="000000" w:themeColor="text1"/>
        </w:rPr>
        <w:t xml:space="preserve"> Chánh Văn phòng Tỉnh ủy, Chánh Văn phòng Đoàn đại biểu Quốc hội và Hội đồng nhân dân tỉnh, Chánh văn phòng Ủy ban nhân dân tỉnh, Giám đốc các sở, Thủ trưởng các ban, ngành cấp tỉnh; Bí thư Đảng ủy, Chủ tịch Ủy ban nhân dân các xã, phường; Giám đốc doanh nghiệp viễn thông, Giám đốc Công ty Điện Lực Thanh Hóa; Thủ trưởng các cơ quan, đơn vị và các tổ chức, cá nhân có liên quan chịu trách nhiệm thi hành Quyết định này./.</w:t>
      </w:r>
    </w:p>
    <w:p w14:paraId="1283300C"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c) Nội dung cơ bản của Quy chế</w:t>
      </w:r>
    </w:p>
    <w:p w14:paraId="4DD6FA2D"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Dự thảo Quy chế ban hành kèm theo Quyết định giữ nguyên kết cấu của Quy chế hiện hành, gồm 04 Chương, 19 Điều, cụ thể như sau:</w:t>
      </w:r>
    </w:p>
    <w:p w14:paraId="4B486491"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Chương I: QUY ĐỊNH CHUNG</w:t>
      </w:r>
    </w:p>
    <w:p w14:paraId="3346EECF"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w:t>
      </w:r>
      <w:r w:rsidRPr="008A3230">
        <w:rPr>
          <w:color w:val="000000" w:themeColor="text1"/>
        </w:rPr>
        <w:t>. Phạm vi điều chỉnh và đối tượng áp dụng.</w:t>
      </w:r>
    </w:p>
    <w:p w14:paraId="434456C3"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2</w:t>
      </w:r>
      <w:r w:rsidRPr="008A3230">
        <w:rPr>
          <w:color w:val="000000" w:themeColor="text1"/>
        </w:rPr>
        <w:t>. Giải thích từ ngữ.</w:t>
      </w:r>
    </w:p>
    <w:p w14:paraId="2FC14F55"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3</w:t>
      </w:r>
      <w:r w:rsidRPr="008A3230">
        <w:rPr>
          <w:color w:val="000000" w:themeColor="text1"/>
        </w:rPr>
        <w:t>. Mục đích của việc sử dụng hệ thống HNTHTT.</w:t>
      </w:r>
    </w:p>
    <w:p w14:paraId="260D3736"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4</w:t>
      </w:r>
      <w:r w:rsidRPr="008A3230">
        <w:rPr>
          <w:color w:val="000000" w:themeColor="text1"/>
        </w:rPr>
        <w:t>. Trách nhiệm quản lý và sử dụng hệ thống HNTHTT.</w:t>
      </w:r>
    </w:p>
    <w:p w14:paraId="640BE975"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Chương II: CÁC QUY ĐỊNH CỤ THỂ</w:t>
      </w:r>
    </w:p>
    <w:p w14:paraId="38081B59"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5</w:t>
      </w:r>
      <w:r w:rsidRPr="008A3230">
        <w:rPr>
          <w:color w:val="000000" w:themeColor="text1"/>
        </w:rPr>
        <w:t>. Quy định đối với phòng họp trực tuyến.</w:t>
      </w:r>
    </w:p>
    <w:p w14:paraId="2A0E0A1D"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6</w:t>
      </w:r>
      <w:r w:rsidRPr="008A3230">
        <w:rPr>
          <w:color w:val="000000" w:themeColor="text1"/>
        </w:rPr>
        <w:t>. Các yêu cầu về đảm bảo an toàn thông tin.</w:t>
      </w:r>
    </w:p>
    <w:p w14:paraId="77A6B9C6"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7</w:t>
      </w:r>
      <w:r w:rsidRPr="008A3230">
        <w:rPr>
          <w:color w:val="000000" w:themeColor="text1"/>
        </w:rPr>
        <w:t>. Nguyên tắc tổ chức cuộc họp trên hệ thống HNTHTT.</w:t>
      </w:r>
    </w:p>
    <w:p w14:paraId="5231C675"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8</w:t>
      </w:r>
      <w:r w:rsidRPr="008A3230">
        <w:rPr>
          <w:color w:val="000000" w:themeColor="text1"/>
        </w:rPr>
        <w:t>. Đăng ký sử dụng hệ thống HNTHTT.</w:t>
      </w:r>
    </w:p>
    <w:p w14:paraId="5A975523"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9</w:t>
      </w:r>
      <w:r w:rsidRPr="008A3230">
        <w:rPr>
          <w:color w:val="000000" w:themeColor="text1"/>
        </w:rPr>
        <w:t>. Công tác chuẩn bị trước cuộc họp.</w:t>
      </w:r>
    </w:p>
    <w:p w14:paraId="7AAA095C"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10</w:t>
      </w:r>
      <w:r w:rsidRPr="008A3230">
        <w:rPr>
          <w:color w:val="000000" w:themeColor="text1"/>
        </w:rPr>
        <w:t>. Trách nhiệm của các điểm cầu trong cuộc họp.</w:t>
      </w:r>
    </w:p>
    <w:p w14:paraId="683612F8"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11</w:t>
      </w:r>
      <w:r w:rsidRPr="008A3230">
        <w:rPr>
          <w:color w:val="000000" w:themeColor="text1"/>
        </w:rPr>
        <w:t>. Quy trình tổ chức, vận hành hệ thống.</w:t>
      </w:r>
    </w:p>
    <w:p w14:paraId="7D829A5E"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Chương III: TRÁCH NHIỆM QUẢN LÝ, VẬN HÀNH HỆ THỐNG HỘI NGHỊ TRUYỀN HÌNH TRỰC TUYẾN</w:t>
      </w:r>
    </w:p>
    <w:p w14:paraId="16690608"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12</w:t>
      </w:r>
      <w:r w:rsidRPr="008A3230">
        <w:rPr>
          <w:color w:val="000000" w:themeColor="text1"/>
        </w:rPr>
        <w:t>. Trách nhiệm của Văn phòng Tỉnh ủy, Văn phòng Đoàn đại biểu Quốc hội và Hội đồng nhân dân tỉnh, Văn phòng Uỷ ban nhân dân tỉnh.</w:t>
      </w:r>
    </w:p>
    <w:p w14:paraId="56191A60"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13</w:t>
      </w:r>
      <w:r w:rsidRPr="008A3230">
        <w:rPr>
          <w:color w:val="000000" w:themeColor="text1"/>
        </w:rPr>
        <w:t>. Trách nhiệm của Sở Khoa học và Công nghệ.</w:t>
      </w:r>
    </w:p>
    <w:p w14:paraId="1C15BAEE"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14</w:t>
      </w:r>
      <w:r w:rsidRPr="008A3230">
        <w:rPr>
          <w:color w:val="000000" w:themeColor="text1"/>
        </w:rPr>
        <w:t>. Trách nhiệm của Sở Tài chính.</w:t>
      </w:r>
    </w:p>
    <w:p w14:paraId="08B0FF13"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15</w:t>
      </w:r>
      <w:r w:rsidRPr="008A3230">
        <w:rPr>
          <w:color w:val="000000" w:themeColor="text1"/>
        </w:rPr>
        <w:t>. Trách nhiệm của đơn vị chủ trì tổ chức cuộc họp.</w:t>
      </w:r>
    </w:p>
    <w:p w14:paraId="093641BD"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16</w:t>
      </w:r>
      <w:r w:rsidRPr="008A3230">
        <w:rPr>
          <w:color w:val="000000" w:themeColor="text1"/>
        </w:rPr>
        <w:t>. Trách nhiệm của các đơn vị có lắp đặt điểm cầu cuối.</w:t>
      </w:r>
    </w:p>
    <w:p w14:paraId="0184AE3B"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17</w:t>
      </w:r>
      <w:r w:rsidRPr="008A3230">
        <w:rPr>
          <w:color w:val="000000" w:themeColor="text1"/>
        </w:rPr>
        <w:t>. Các sở, ban, ngành cấp tỉnh, Uỷ ban nhân dân cấp xã.</w:t>
      </w:r>
    </w:p>
    <w:p w14:paraId="5A1CB43F"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18</w:t>
      </w:r>
      <w:r w:rsidRPr="008A3230">
        <w:rPr>
          <w:color w:val="000000" w:themeColor="text1"/>
        </w:rPr>
        <w:t>. Các đơn vị liên quan.</w:t>
      </w:r>
    </w:p>
    <w:p w14:paraId="1A3BB22D"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Chương IV: ĐIỀU KHOẢN THI HÀNH</w:t>
      </w:r>
    </w:p>
    <w:p w14:paraId="7F2F2CC1"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Điều 19</w:t>
      </w:r>
      <w:r w:rsidRPr="008A3230">
        <w:rPr>
          <w:color w:val="000000" w:themeColor="text1"/>
        </w:rPr>
        <w:t>. Tổ chức thực hiện.</w:t>
      </w:r>
    </w:p>
    <w:p w14:paraId="4FD4E219" w14:textId="4DA89659" w:rsidR="00A277A0" w:rsidRPr="008A3230" w:rsidRDefault="00000000">
      <w:pPr>
        <w:widowControl w:val="0"/>
        <w:spacing w:line="266" w:lineRule="auto"/>
        <w:ind w:firstLine="720"/>
        <w:jc w:val="both"/>
        <w:rPr>
          <w:color w:val="000000" w:themeColor="text1"/>
        </w:rPr>
      </w:pPr>
      <w:r w:rsidRPr="008A3230">
        <w:rPr>
          <w:color w:val="000000" w:themeColor="text1"/>
        </w:rPr>
        <w:t>- Dự thảo bảo đảm tính khả thi khi tổ chức triển khai thực hiện và đủ điều kiện trình Ủy ban nhân dân tỉnh xem xét, ban hành.</w:t>
      </w:r>
    </w:p>
    <w:p w14:paraId="34F2A7D5"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IV. QUÁ TRÌNH XÂY DỰNG DỰ THẢO QUYẾT ĐỊNH</w:t>
      </w:r>
    </w:p>
    <w:p w14:paraId="5C1D6C8C" w14:textId="724C6833" w:rsidR="00A277A0" w:rsidRPr="008A3230" w:rsidRDefault="00000000">
      <w:pPr>
        <w:widowControl w:val="0"/>
        <w:spacing w:line="266" w:lineRule="auto"/>
        <w:ind w:firstLine="720"/>
        <w:jc w:val="both"/>
        <w:rPr>
          <w:color w:val="000000" w:themeColor="text1"/>
        </w:rPr>
      </w:pPr>
      <w:r w:rsidRPr="008A3230">
        <w:rPr>
          <w:color w:val="000000" w:themeColor="text1"/>
        </w:rPr>
        <w:t xml:space="preserve">- Sở Khoa học và Công nghệ đã giao Trung tâm Công nghệ thông tin và Truyền thông chủ trì rà soát Quyết định số 35/2021/QĐ-UBND và lập đề xuất xây </w:t>
      </w:r>
      <w:r w:rsidRPr="008A3230">
        <w:rPr>
          <w:color w:val="000000" w:themeColor="text1"/>
        </w:rPr>
        <w:lastRenderedPageBreak/>
        <w:t>dựng dự thảo Quyết định. Ngày 11/9/2026, Sở Khoa học và Công nghệ</w:t>
      </w:r>
      <w:r w:rsidR="00D604FF" w:rsidRPr="008A3230">
        <w:rPr>
          <w:color w:val="000000" w:themeColor="text1"/>
        </w:rPr>
        <w:t xml:space="preserve"> đã</w:t>
      </w:r>
      <w:r w:rsidRPr="008A3230">
        <w:rPr>
          <w:color w:val="000000" w:themeColor="text1"/>
        </w:rPr>
        <w:t xml:space="preserve"> có Tờ trình số 4216/TTr-SKHCN đề nghị chấp thuận xây dựng, ban hành Quyết định của UBND tỉnh ban hành “Quy chế quản lý, vận hành và sử dụng hệ thống Hội nghị truyền hình trực tuyến trên địa bàn tỉnh Thanh Hóa” thay thế Quyết định số 35/2021/QĐ-UBND. Trên cơ sở tham mưu của Sở Tư pháp tại Công văn số 3251/STP-XDKTVB ngày 18/9/2026, UBND tỉnh đã đồng ý chủ trương tại Công văn số 20287/UBND-NNMT ngày 24/9/2026 và giao Sở Khoa học và Công nghệ khẩn trương xây dựng dự thảo, thực hiện các trình tự, thủ tục theo đúng quy định của pháp luật.</w:t>
      </w:r>
    </w:p>
    <w:p w14:paraId="6FDA0C5A" w14:textId="74193B57" w:rsidR="00A277A0" w:rsidRPr="008A3230" w:rsidRDefault="00000000">
      <w:pPr>
        <w:widowControl w:val="0"/>
        <w:spacing w:line="266" w:lineRule="auto"/>
        <w:ind w:firstLine="720"/>
        <w:jc w:val="both"/>
        <w:rPr>
          <w:color w:val="000000" w:themeColor="text1"/>
        </w:rPr>
      </w:pPr>
      <w:r w:rsidRPr="008A3230">
        <w:rPr>
          <w:color w:val="000000" w:themeColor="text1"/>
        </w:rPr>
        <w:t xml:space="preserve">- Sở Khoa học và Công nghệ đã xây dựng dự thảo Quyết định và có Công </w:t>
      </w:r>
      <w:r w:rsidRPr="002847D1">
        <w:rPr>
          <w:color w:val="EE0000"/>
        </w:rPr>
        <w:t xml:space="preserve">văn số …/SKHCN-TTCNTT&amp;TT ngày …/…/2026 </w:t>
      </w:r>
      <w:r w:rsidRPr="008A3230">
        <w:rPr>
          <w:color w:val="000000" w:themeColor="text1"/>
        </w:rPr>
        <w:t xml:space="preserve">lấy ý kiến Văn phòng Tỉnh ủy; Văn phòng Đoàn đại biểu Quốc hội và Hội đồng nhân dân tỉnh; Ủy ban Mặt trận Tổ quốc Việt Nam tỉnh; Văn phòng UBND tỉnh; các sở, ban, ngành cấp tỉnh; </w:t>
      </w:r>
      <w:r w:rsidR="009F0A5F" w:rsidRPr="008A3230">
        <w:rPr>
          <w:color w:val="000000" w:themeColor="text1"/>
        </w:rPr>
        <w:t xml:space="preserve">Đảng ủy, </w:t>
      </w:r>
      <w:r w:rsidRPr="008A3230">
        <w:rPr>
          <w:color w:val="000000" w:themeColor="text1"/>
        </w:rPr>
        <w:t>UBND các xã, phường và các doanh nghiệp viễn thông có liên quan. Đến nay, đã có …/… cơ quan, đơn vị cấp tỉnh và …/166 xã, phường tham gia ý kiến. Sở Khoa học và Công nghệ đã tổng hợp, tiếp thu, giải trình các ý kiến tham gia.</w:t>
      </w:r>
    </w:p>
    <w:p w14:paraId="1B18BC34"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Sở Khoa học và Công nghệ đã có Công văn số …/SKHCN-TTCNTT&amp;TT ngày …/…/2026 đề nghị Sở Tư pháp thẩm định dự thảo Quyết định; đã tiếp thu, chỉnh sửa dự thảo theo ý kiến thẩm định tại Báo cáo thẩm định số …/BCTĐ-STP ngày …/…/2026 của Sở Tư pháp.</w:t>
      </w:r>
    </w:p>
    <w:p w14:paraId="1EF8D2C3" w14:textId="77777777" w:rsidR="00A277A0" w:rsidRPr="008A3230" w:rsidRDefault="00000000">
      <w:pPr>
        <w:widowControl w:val="0"/>
        <w:spacing w:line="266" w:lineRule="auto"/>
        <w:ind w:firstLine="720"/>
        <w:jc w:val="both"/>
        <w:rPr>
          <w:color w:val="000000" w:themeColor="text1"/>
        </w:rPr>
      </w:pPr>
      <w:r w:rsidRPr="008A3230">
        <w:rPr>
          <w:color w:val="000000" w:themeColor="text1"/>
        </w:rPr>
        <w:t>- Căn cứ ý kiến của Sở Tư pháp tại Công văn số …/STP-XDKTVB ngày …/…/2026 về việc …, Sở Khoa học và Công nghệ đã tiếp thu, chỉnh sửa nội dung dự thảo Quyết định.</w:t>
      </w:r>
    </w:p>
    <w:p w14:paraId="4ABA3B56"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V. HỒ SƠ TÀI LIỆU KÈM THEO</w:t>
      </w:r>
    </w:p>
    <w:p w14:paraId="65832A6E" w14:textId="77777777" w:rsidR="00A277A0" w:rsidRPr="008A3230" w:rsidRDefault="00000000">
      <w:pPr>
        <w:widowControl w:val="0"/>
        <w:spacing w:line="266" w:lineRule="auto"/>
        <w:ind w:firstLine="720"/>
        <w:jc w:val="both"/>
        <w:rPr>
          <w:color w:val="000000" w:themeColor="text1"/>
        </w:rPr>
      </w:pPr>
      <w:r w:rsidRPr="008A3230">
        <w:rPr>
          <w:color w:val="000000" w:themeColor="text1"/>
        </w:rPr>
        <w:t>Hồ sơ đề nghị UBND tỉnh ban hành Quyết định ban hành Quy chế quản lý, vận hành và sử dụng hệ thống Hội nghị truyền hình trực tuyến trên địa bàn tỉnh Thanh Hóa theo Tờ trình này, gồm:</w:t>
      </w:r>
    </w:p>
    <w:p w14:paraId="73FFB625" w14:textId="77777777" w:rsidR="00A277A0" w:rsidRPr="008A3230" w:rsidRDefault="00000000">
      <w:pPr>
        <w:widowControl w:val="0"/>
        <w:spacing w:line="266" w:lineRule="auto"/>
        <w:ind w:firstLine="720"/>
        <w:jc w:val="both"/>
        <w:rPr>
          <w:color w:val="000000" w:themeColor="text1"/>
        </w:rPr>
      </w:pPr>
      <w:r w:rsidRPr="008A3230">
        <w:rPr>
          <w:color w:val="000000" w:themeColor="text1"/>
        </w:rPr>
        <w:t>(1) Dự thảo Quyết định ban hành Quy chế quản lý, vận hành và sử dụng hệ thống Hội nghị truyền hình trực tuyến trên địa bàn tỉnh Thanh Hóa (kèm theo dự thảo Quy chế).</w:t>
      </w:r>
    </w:p>
    <w:p w14:paraId="33FB90C5" w14:textId="77777777" w:rsidR="00A277A0" w:rsidRPr="008A3230" w:rsidRDefault="00000000">
      <w:pPr>
        <w:widowControl w:val="0"/>
        <w:spacing w:line="266" w:lineRule="auto"/>
        <w:ind w:firstLine="720"/>
        <w:jc w:val="both"/>
        <w:rPr>
          <w:color w:val="000000" w:themeColor="text1"/>
        </w:rPr>
      </w:pPr>
      <w:r w:rsidRPr="008A3230">
        <w:rPr>
          <w:color w:val="000000" w:themeColor="text1"/>
        </w:rPr>
        <w:t>(2) Bản thuyết minh dự thảo Quyết định, đối chiếu nội dung dự thảo Quy chế với Quy chế ban hành kèm theo Quyết định số 35/2021/QĐ-UBND.</w:t>
      </w:r>
    </w:p>
    <w:p w14:paraId="54ED9BA0" w14:textId="77777777" w:rsidR="00A277A0" w:rsidRPr="008A3230" w:rsidRDefault="00000000">
      <w:pPr>
        <w:widowControl w:val="0"/>
        <w:spacing w:line="266" w:lineRule="auto"/>
        <w:ind w:firstLine="720"/>
        <w:jc w:val="both"/>
        <w:rPr>
          <w:color w:val="000000" w:themeColor="text1"/>
        </w:rPr>
      </w:pPr>
      <w:r w:rsidRPr="008A3230">
        <w:rPr>
          <w:color w:val="000000" w:themeColor="text1"/>
        </w:rPr>
        <w:t>(3) Bản tổng hợp, tiếp thu, giải trình ý kiến tham gia của các cơ quan, đơn vị; văn bản tham gia ý kiến của các cơ quan, đơn vị.</w:t>
      </w:r>
    </w:p>
    <w:p w14:paraId="3A781C99" w14:textId="77777777" w:rsidR="00A277A0" w:rsidRPr="008A3230" w:rsidRDefault="00000000">
      <w:pPr>
        <w:widowControl w:val="0"/>
        <w:spacing w:line="266" w:lineRule="auto"/>
        <w:ind w:firstLine="720"/>
        <w:jc w:val="both"/>
        <w:rPr>
          <w:color w:val="000000" w:themeColor="text1"/>
        </w:rPr>
      </w:pPr>
      <w:r w:rsidRPr="008A3230">
        <w:rPr>
          <w:color w:val="000000" w:themeColor="text1"/>
        </w:rPr>
        <w:t>(4) Báo cáo thẩm định số …/BCTĐ-STP ngày …/…/2026 của Sở Tư pháp; báo cáo tiếp thu, giải trình ý kiến thẩm định.</w:t>
      </w:r>
    </w:p>
    <w:p w14:paraId="2CEDDA66" w14:textId="77777777" w:rsidR="00A277A0" w:rsidRPr="008A3230" w:rsidRDefault="00000000">
      <w:pPr>
        <w:widowControl w:val="0"/>
        <w:spacing w:line="266" w:lineRule="auto"/>
        <w:ind w:firstLine="720"/>
        <w:jc w:val="both"/>
        <w:rPr>
          <w:color w:val="000000" w:themeColor="text1"/>
        </w:rPr>
      </w:pPr>
      <w:r w:rsidRPr="008A3230">
        <w:rPr>
          <w:color w:val="000000" w:themeColor="text1"/>
        </w:rPr>
        <w:t>(5) Công văn số 20287/UBND-NNMT ngày 24/9/2026 của UBND tỉnh; Công văn số 3251/STP-XDKTVB ngày 18/9/2026 của Sở Tư pháp.</w:t>
      </w:r>
    </w:p>
    <w:p w14:paraId="3BE0331A" w14:textId="77777777" w:rsidR="00A277A0" w:rsidRPr="008A3230" w:rsidRDefault="00000000">
      <w:pPr>
        <w:widowControl w:val="0"/>
        <w:spacing w:line="266" w:lineRule="auto"/>
        <w:ind w:firstLine="720"/>
        <w:jc w:val="both"/>
        <w:rPr>
          <w:color w:val="000000" w:themeColor="text1"/>
        </w:rPr>
      </w:pPr>
      <w:r w:rsidRPr="008A3230">
        <w:rPr>
          <w:b/>
          <w:bCs/>
          <w:color w:val="000000" w:themeColor="text1"/>
        </w:rPr>
        <w:t>VI. ĐỀ XUẤT SỞ KHOA HỌC VÀ CÔNG NGHỆ</w:t>
      </w:r>
    </w:p>
    <w:p w14:paraId="23154131" w14:textId="77777777" w:rsidR="00A277A0" w:rsidRPr="008A3230" w:rsidRDefault="00000000">
      <w:pPr>
        <w:widowControl w:val="0"/>
        <w:spacing w:line="266" w:lineRule="auto"/>
        <w:ind w:firstLine="709"/>
        <w:jc w:val="both"/>
        <w:rPr>
          <w:color w:val="000000" w:themeColor="text1"/>
        </w:rPr>
      </w:pPr>
      <w:r w:rsidRPr="008A3230">
        <w:rPr>
          <w:color w:val="000000" w:themeColor="text1"/>
        </w:rPr>
        <w:lastRenderedPageBreak/>
        <w:t>Dự thảo Quyết định ban hành Quy chế quản lý, vận hành và sử dụng hệ thống Hội nghị truyền hình trực tuyến trên địa bàn tỉnh Thanh Hóa được xây dựng bảo đảm trình tự, thủ tục ban hành văn bản quy phạm pháp luật, phù hợp với quy định của pháp luật hiện hành và điều kiện thực tế của địa phương.</w:t>
      </w:r>
    </w:p>
    <w:p w14:paraId="0172B8FD" w14:textId="77777777" w:rsidR="00A277A0" w:rsidRPr="008A3230" w:rsidRDefault="00000000">
      <w:pPr>
        <w:keepNext/>
        <w:widowControl w:val="0"/>
        <w:spacing w:line="266" w:lineRule="auto"/>
        <w:ind w:firstLine="720"/>
        <w:jc w:val="both"/>
        <w:rPr>
          <w:color w:val="000000" w:themeColor="text1"/>
        </w:rPr>
      </w:pPr>
      <w:r w:rsidRPr="008A3230">
        <w:rPr>
          <w:color w:val="000000" w:themeColor="text1"/>
        </w:rPr>
        <w:t>Sở Khoa học và Công nghệ cam kết chịu trách nhiệm toàn diện trước pháp luật, các cơ quan thanh tra, kiểm tra, kiểm toán, UBND tỉnh, Chủ tịch UBND tỉnh về tính chính xác, phù hợp theo quy định của pháp luật đối với số liệu, nội dung tham mưu, đề xuất nêu trên.</w:t>
      </w:r>
    </w:p>
    <w:p w14:paraId="292F80A0" w14:textId="77777777" w:rsidR="00A277A0" w:rsidRPr="008A3230" w:rsidRDefault="00000000" w:rsidP="008F340B">
      <w:pPr>
        <w:keepNext/>
        <w:widowControl w:val="0"/>
        <w:spacing w:after="120" w:line="266" w:lineRule="auto"/>
        <w:ind w:firstLine="720"/>
        <w:jc w:val="both"/>
        <w:rPr>
          <w:color w:val="000000" w:themeColor="text1"/>
        </w:rPr>
      </w:pPr>
      <w:r w:rsidRPr="008A3230">
        <w:rPr>
          <w:color w:val="000000" w:themeColor="text1"/>
        </w:rPr>
        <w:t>Sở Khoa học và Công nghệ kính trình Ủy ban nhân dân tỉnh xem xét, quyết định./.</w:t>
      </w:r>
    </w:p>
    <w:tbl>
      <w:tblPr>
        <w:tblW w:w="0" w:type="auto"/>
        <w:tblInd w:w="108" w:type="dxa"/>
        <w:tblLook w:val="04A0" w:firstRow="1" w:lastRow="0" w:firstColumn="1" w:lastColumn="0" w:noHBand="0" w:noVBand="1"/>
      </w:tblPr>
      <w:tblGrid>
        <w:gridCol w:w="4765"/>
        <w:gridCol w:w="4199"/>
      </w:tblGrid>
      <w:tr w:rsidR="00FD56C2" w:rsidRPr="0049516B" w14:paraId="3AD01E4C" w14:textId="77777777" w:rsidTr="002C2315">
        <w:trPr>
          <w:cantSplit/>
        </w:trPr>
        <w:tc>
          <w:tcPr>
            <w:tcW w:w="4962" w:type="dxa"/>
          </w:tcPr>
          <w:p w14:paraId="1E66553E" w14:textId="77777777" w:rsidR="00FD56C2" w:rsidRPr="0049516B" w:rsidRDefault="00FD56C2" w:rsidP="002C2315">
            <w:pPr>
              <w:rPr>
                <w:b/>
                <w:i/>
                <w:color w:val="000000" w:themeColor="text1"/>
                <w:sz w:val="24"/>
                <w:szCs w:val="24"/>
              </w:rPr>
            </w:pPr>
            <w:r>
              <w:rPr>
                <w:b/>
                <w:i/>
                <w:color w:val="000000" w:themeColor="text1"/>
                <w:sz w:val="24"/>
                <w:szCs w:val="24"/>
              </w:rPr>
              <w:t>Nơi nhận:</w:t>
            </w:r>
          </w:p>
          <w:p w14:paraId="56E0E5B4" w14:textId="77777777" w:rsidR="00FD56C2" w:rsidRPr="0049516B" w:rsidRDefault="00FD56C2" w:rsidP="002C2315">
            <w:pPr>
              <w:jc w:val="both"/>
              <w:rPr>
                <w:color w:val="000000" w:themeColor="text1"/>
                <w:sz w:val="22"/>
              </w:rPr>
            </w:pPr>
            <w:r>
              <w:rPr>
                <w:color w:val="000000" w:themeColor="text1"/>
                <w:sz w:val="22"/>
              </w:rPr>
              <w:t>- Như trên;</w:t>
            </w:r>
          </w:p>
          <w:p w14:paraId="0CD9191A" w14:textId="77777777" w:rsidR="00FD56C2" w:rsidRPr="0049516B" w:rsidRDefault="00FD56C2" w:rsidP="002C2315">
            <w:pPr>
              <w:jc w:val="both"/>
              <w:rPr>
                <w:color w:val="000000" w:themeColor="text1"/>
                <w:sz w:val="22"/>
              </w:rPr>
            </w:pPr>
            <w:r>
              <w:rPr>
                <w:color w:val="000000" w:themeColor="text1"/>
                <w:sz w:val="22"/>
              </w:rPr>
              <w:t>- PCT UBND tỉnh Cao Văn Cường (để b/c);</w:t>
            </w:r>
          </w:p>
          <w:p w14:paraId="7FA4A90C" w14:textId="77777777" w:rsidR="00FD56C2" w:rsidRPr="0049516B" w:rsidRDefault="00FD56C2" w:rsidP="00FC3CBF">
            <w:pPr>
              <w:jc w:val="both"/>
              <w:rPr>
                <w:color w:val="000000" w:themeColor="text1"/>
                <w:sz w:val="22"/>
              </w:rPr>
            </w:pPr>
            <w:r>
              <w:rPr>
                <w:color w:val="000000" w:themeColor="text1"/>
                <w:sz w:val="22"/>
              </w:rPr>
              <w:t>- Lưu: VT, TTCNTT&amp;TT.</w:t>
            </w:r>
          </w:p>
        </w:tc>
        <w:tc>
          <w:tcPr>
            <w:tcW w:w="4394" w:type="dxa"/>
          </w:tcPr>
          <w:p w14:paraId="6AF630CF" w14:textId="77777777" w:rsidR="00FD56C2" w:rsidRPr="0049516B" w:rsidRDefault="00FD56C2" w:rsidP="002C2315">
            <w:pPr>
              <w:jc w:val="center"/>
              <w:rPr>
                <w:b/>
                <w:color w:val="000000" w:themeColor="text1"/>
              </w:rPr>
            </w:pPr>
            <w:r>
              <w:rPr>
                <w:b/>
                <w:color w:val="000000" w:themeColor="text1"/>
              </w:rPr>
              <w:t>GIÁM ĐỐC</w:t>
            </w:r>
          </w:p>
          <w:p w14:paraId="01BB745B" w14:textId="77777777" w:rsidR="00FD56C2" w:rsidRPr="0049516B" w:rsidRDefault="00FD56C2" w:rsidP="002C2315">
            <w:pPr>
              <w:jc w:val="center"/>
              <w:rPr>
                <w:b/>
                <w:color w:val="000000" w:themeColor="text1"/>
              </w:rPr>
            </w:pPr>
          </w:p>
          <w:p w14:paraId="0F6B83FB" w14:textId="77777777" w:rsidR="00FD56C2" w:rsidRPr="0049516B" w:rsidRDefault="00FD56C2" w:rsidP="002C2315">
            <w:pPr>
              <w:jc w:val="center"/>
              <w:rPr>
                <w:b/>
                <w:color w:val="000000" w:themeColor="text1"/>
              </w:rPr>
            </w:pPr>
          </w:p>
          <w:p w14:paraId="2AB2DB26" w14:textId="77777777" w:rsidR="00FD56C2" w:rsidRPr="0049516B" w:rsidRDefault="00FD56C2" w:rsidP="002C2315">
            <w:pPr>
              <w:jc w:val="center"/>
              <w:rPr>
                <w:b/>
                <w:color w:val="000000" w:themeColor="text1"/>
              </w:rPr>
            </w:pPr>
          </w:p>
          <w:p w14:paraId="2A8E1CAB" w14:textId="77777777" w:rsidR="00F03510" w:rsidRPr="0049516B" w:rsidRDefault="00F03510" w:rsidP="00A642C9">
            <w:pPr>
              <w:rPr>
                <w:b/>
                <w:bCs/>
                <w:color w:val="000000" w:themeColor="text1"/>
              </w:rPr>
            </w:pPr>
          </w:p>
          <w:p w14:paraId="28EE9A20" w14:textId="77777777" w:rsidR="00A642C9" w:rsidRPr="0049516B" w:rsidRDefault="00A642C9" w:rsidP="00A642C9">
            <w:pPr>
              <w:rPr>
                <w:b/>
                <w:bCs/>
                <w:color w:val="000000" w:themeColor="text1"/>
              </w:rPr>
            </w:pPr>
          </w:p>
          <w:p w14:paraId="649B7478" w14:textId="77777777" w:rsidR="00FD56C2" w:rsidRPr="0049516B" w:rsidRDefault="00FD56C2" w:rsidP="002C2315">
            <w:pPr>
              <w:jc w:val="center"/>
              <w:rPr>
                <w:b/>
                <w:bCs/>
                <w:color w:val="000000" w:themeColor="text1"/>
              </w:rPr>
            </w:pPr>
            <w:r>
              <w:rPr>
                <w:b/>
                <w:bCs/>
                <w:color w:val="000000" w:themeColor="text1"/>
              </w:rPr>
              <w:t>Trần Duy Bình</w:t>
            </w:r>
          </w:p>
        </w:tc>
      </w:tr>
    </w:tbl>
    <w:p w14:paraId="5D27295E" w14:textId="77777777" w:rsidR="00632545" w:rsidRPr="0049516B" w:rsidRDefault="00632545" w:rsidP="00E663A3">
      <w:pPr>
        <w:widowControl w:val="0"/>
        <w:spacing w:before="120" w:after="120"/>
        <w:rPr>
          <w:color w:val="000000" w:themeColor="text1"/>
          <w:spacing w:val="-4"/>
          <w:lang w:val="es-ES"/>
        </w:rPr>
      </w:pPr>
    </w:p>
    <w:sectPr w:rsidR="00632545" w:rsidRPr="0049516B" w:rsidSect="00C04C3C">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720"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1B527" w14:textId="77777777" w:rsidR="00F12648" w:rsidRDefault="00F12648">
      <w:r>
        <w:separator/>
      </w:r>
    </w:p>
  </w:endnote>
  <w:endnote w:type="continuationSeparator" w:id="0">
    <w:p w14:paraId="2B8BE566" w14:textId="77777777" w:rsidR="00F12648" w:rsidRDefault="00F1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Arial">
    <w:altName w:val="Courier New"/>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2437" w14:textId="77777777" w:rsidR="00890F2D" w:rsidRDefault="00890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B760" w14:textId="77777777" w:rsidR="00890F2D" w:rsidRDefault="00890F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6DF9" w14:textId="77777777" w:rsidR="00890F2D" w:rsidRDefault="00890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17593" w14:textId="77777777" w:rsidR="00F12648" w:rsidRDefault="00F12648">
      <w:r>
        <w:separator/>
      </w:r>
    </w:p>
  </w:footnote>
  <w:footnote w:type="continuationSeparator" w:id="0">
    <w:p w14:paraId="11462426" w14:textId="77777777" w:rsidR="00F12648" w:rsidRDefault="00F12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A50B" w14:textId="77777777" w:rsidR="00890F2D" w:rsidRDefault="00890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283107"/>
      <w:docPartObj>
        <w:docPartGallery w:val="Page Numbers (Top of Page)"/>
        <w:docPartUnique/>
      </w:docPartObj>
    </w:sdtPr>
    <w:sdtEndPr>
      <w:rPr>
        <w:rFonts w:ascii="Times New Roman" w:hAnsi="Times New Roman"/>
        <w:noProof/>
        <w:sz w:val="28"/>
      </w:rPr>
    </w:sdtEndPr>
    <w:sdtContent>
      <w:p w14:paraId="3AB30A82" w14:textId="77777777" w:rsidR="00C04C3C" w:rsidRPr="00C04C3C" w:rsidRDefault="00C04C3C">
        <w:pPr>
          <w:pStyle w:val="Header"/>
          <w:jc w:val="center"/>
          <w:rPr>
            <w:rFonts w:ascii="Times New Roman" w:hAnsi="Times New Roman"/>
            <w:sz w:val="28"/>
          </w:rPr>
        </w:pPr>
        <w:r w:rsidRPr="00C04C3C">
          <w:rPr>
            <w:rFonts w:ascii="Times New Roman" w:hAnsi="Times New Roman"/>
            <w:sz w:val="28"/>
          </w:rPr>
          <w:fldChar w:fldCharType="begin"/>
        </w:r>
        <w:r w:rsidRPr="00C04C3C">
          <w:rPr>
            <w:rFonts w:ascii="Times New Roman" w:hAnsi="Times New Roman"/>
            <w:sz w:val="28"/>
          </w:rPr>
          <w:instrText xml:space="preserve"> PAGE   \* MERGEFORMAT </w:instrText>
        </w:r>
        <w:r w:rsidRPr="00C04C3C">
          <w:rPr>
            <w:rFonts w:ascii="Times New Roman" w:hAnsi="Times New Roman"/>
            <w:sz w:val="28"/>
          </w:rPr>
          <w:fldChar w:fldCharType="separate"/>
        </w:r>
        <w:r w:rsidRPr="00C04C3C">
          <w:rPr>
            <w:rFonts w:ascii="Times New Roman" w:hAnsi="Times New Roman"/>
            <w:noProof/>
            <w:sz w:val="28"/>
          </w:rPr>
          <w:t>2</w:t>
        </w:r>
        <w:r w:rsidRPr="00C04C3C">
          <w:rPr>
            <w:rFonts w:ascii="Times New Roman" w:hAnsi="Times New Roman"/>
            <w:noProof/>
            <w:sz w:val="28"/>
          </w:rPr>
          <w:fldChar w:fldCharType="end"/>
        </w:r>
      </w:p>
    </w:sdtContent>
  </w:sdt>
  <w:p w14:paraId="01A6ED7B" w14:textId="77777777" w:rsidR="00B67C0E" w:rsidRDefault="00B67C0E">
    <w:pPr>
      <w:pStyle w:val="Header"/>
      <w:rPr>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DE74" w14:textId="77777777" w:rsidR="001E3EFA" w:rsidRDefault="001E3EFA">
    <w:pPr>
      <w:pStyle w:val="Header"/>
      <w:jc w:val="center"/>
    </w:pPr>
  </w:p>
  <w:p w14:paraId="4338F10A" w14:textId="77777777" w:rsidR="00890F2D" w:rsidRDefault="00890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B23"/>
    <w:multiLevelType w:val="hybridMultilevel"/>
    <w:tmpl w:val="654C9F8A"/>
    <w:lvl w:ilvl="0" w:tplc="5A562DC0">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590C"/>
    <w:multiLevelType w:val="multilevel"/>
    <w:tmpl w:val="B486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72714"/>
    <w:multiLevelType w:val="hybridMultilevel"/>
    <w:tmpl w:val="C9AA2B1E"/>
    <w:lvl w:ilvl="0" w:tplc="6DDE619A">
      <w:numFmt w:val="bullet"/>
      <w:lvlText w:val="-"/>
      <w:lvlJc w:val="left"/>
      <w:pPr>
        <w:ind w:left="1040"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B462A3D0">
      <w:numFmt w:val="bullet"/>
      <w:lvlText w:val="•"/>
      <w:lvlJc w:val="left"/>
      <w:pPr>
        <w:ind w:left="1871" w:hanging="178"/>
      </w:pPr>
      <w:rPr>
        <w:rFonts w:hint="default"/>
        <w:lang w:val="vi" w:eastAsia="en-US" w:bidi="ar-SA"/>
      </w:rPr>
    </w:lvl>
    <w:lvl w:ilvl="2" w:tplc="DC8C830C">
      <w:numFmt w:val="bullet"/>
      <w:lvlText w:val="•"/>
      <w:lvlJc w:val="left"/>
      <w:pPr>
        <w:ind w:left="2703" w:hanging="178"/>
      </w:pPr>
      <w:rPr>
        <w:rFonts w:hint="default"/>
        <w:lang w:val="vi" w:eastAsia="en-US" w:bidi="ar-SA"/>
      </w:rPr>
    </w:lvl>
    <w:lvl w:ilvl="3" w:tplc="F124A974">
      <w:numFmt w:val="bullet"/>
      <w:lvlText w:val="•"/>
      <w:lvlJc w:val="left"/>
      <w:pPr>
        <w:ind w:left="3534" w:hanging="178"/>
      </w:pPr>
      <w:rPr>
        <w:rFonts w:hint="default"/>
        <w:lang w:val="vi" w:eastAsia="en-US" w:bidi="ar-SA"/>
      </w:rPr>
    </w:lvl>
    <w:lvl w:ilvl="4" w:tplc="6584167C">
      <w:numFmt w:val="bullet"/>
      <w:lvlText w:val="•"/>
      <w:lvlJc w:val="left"/>
      <w:pPr>
        <w:ind w:left="4366" w:hanging="178"/>
      </w:pPr>
      <w:rPr>
        <w:rFonts w:hint="default"/>
        <w:lang w:val="vi" w:eastAsia="en-US" w:bidi="ar-SA"/>
      </w:rPr>
    </w:lvl>
    <w:lvl w:ilvl="5" w:tplc="E9E0BCFE">
      <w:numFmt w:val="bullet"/>
      <w:lvlText w:val="•"/>
      <w:lvlJc w:val="left"/>
      <w:pPr>
        <w:ind w:left="5197" w:hanging="178"/>
      </w:pPr>
      <w:rPr>
        <w:rFonts w:hint="default"/>
        <w:lang w:val="vi" w:eastAsia="en-US" w:bidi="ar-SA"/>
      </w:rPr>
    </w:lvl>
    <w:lvl w:ilvl="6" w:tplc="FA7C1324">
      <w:numFmt w:val="bullet"/>
      <w:lvlText w:val="•"/>
      <w:lvlJc w:val="left"/>
      <w:pPr>
        <w:ind w:left="6029" w:hanging="178"/>
      </w:pPr>
      <w:rPr>
        <w:rFonts w:hint="default"/>
        <w:lang w:val="vi" w:eastAsia="en-US" w:bidi="ar-SA"/>
      </w:rPr>
    </w:lvl>
    <w:lvl w:ilvl="7" w:tplc="C2FE390E">
      <w:numFmt w:val="bullet"/>
      <w:lvlText w:val="•"/>
      <w:lvlJc w:val="left"/>
      <w:pPr>
        <w:ind w:left="6860" w:hanging="178"/>
      </w:pPr>
      <w:rPr>
        <w:rFonts w:hint="default"/>
        <w:lang w:val="vi" w:eastAsia="en-US" w:bidi="ar-SA"/>
      </w:rPr>
    </w:lvl>
    <w:lvl w:ilvl="8" w:tplc="540A85D2">
      <w:numFmt w:val="bullet"/>
      <w:lvlText w:val="•"/>
      <w:lvlJc w:val="left"/>
      <w:pPr>
        <w:ind w:left="7692" w:hanging="178"/>
      </w:pPr>
      <w:rPr>
        <w:rFonts w:hint="default"/>
        <w:lang w:val="vi" w:eastAsia="en-US" w:bidi="ar-SA"/>
      </w:rPr>
    </w:lvl>
  </w:abstractNum>
  <w:abstractNum w:abstractNumId="3" w15:restartNumberingAfterBreak="0">
    <w:nsid w:val="041259DD"/>
    <w:multiLevelType w:val="multilevel"/>
    <w:tmpl w:val="5942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06DBB"/>
    <w:multiLevelType w:val="multilevel"/>
    <w:tmpl w:val="D950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360DBD"/>
    <w:multiLevelType w:val="multilevel"/>
    <w:tmpl w:val="8CA6619C"/>
    <w:lvl w:ilvl="0">
      <w:start w:val="3"/>
      <w:numFmt w:val="decimal"/>
      <w:lvlText w:val="%1."/>
      <w:lvlJc w:val="left"/>
      <w:pPr>
        <w:ind w:left="427" w:hanging="42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A63F25"/>
    <w:multiLevelType w:val="multilevel"/>
    <w:tmpl w:val="3E886E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FA32A0"/>
    <w:multiLevelType w:val="multilevel"/>
    <w:tmpl w:val="D27C82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B91C8A"/>
    <w:multiLevelType w:val="multilevel"/>
    <w:tmpl w:val="0F52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4164D"/>
    <w:multiLevelType w:val="multilevel"/>
    <w:tmpl w:val="7D9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10097"/>
    <w:multiLevelType w:val="multilevel"/>
    <w:tmpl w:val="C472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E7584F"/>
    <w:multiLevelType w:val="multilevel"/>
    <w:tmpl w:val="2044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5E21EA"/>
    <w:multiLevelType w:val="hybridMultilevel"/>
    <w:tmpl w:val="11C2967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F42993"/>
    <w:multiLevelType w:val="hybridMultilevel"/>
    <w:tmpl w:val="6564458E"/>
    <w:lvl w:ilvl="0" w:tplc="DC589468">
      <w:numFmt w:val="bullet"/>
      <w:lvlText w:val="-"/>
      <w:lvlJc w:val="left"/>
      <w:pPr>
        <w:ind w:left="14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D140047E">
      <w:numFmt w:val="bullet"/>
      <w:lvlText w:val="•"/>
      <w:lvlJc w:val="left"/>
      <w:pPr>
        <w:ind w:left="1061" w:hanging="293"/>
      </w:pPr>
      <w:rPr>
        <w:rFonts w:hint="default"/>
        <w:lang w:val="vi" w:eastAsia="en-US" w:bidi="ar-SA"/>
      </w:rPr>
    </w:lvl>
    <w:lvl w:ilvl="2" w:tplc="A24A6370">
      <w:numFmt w:val="bullet"/>
      <w:lvlText w:val="•"/>
      <w:lvlJc w:val="left"/>
      <w:pPr>
        <w:ind w:left="1983" w:hanging="293"/>
      </w:pPr>
      <w:rPr>
        <w:rFonts w:hint="default"/>
        <w:lang w:val="vi" w:eastAsia="en-US" w:bidi="ar-SA"/>
      </w:rPr>
    </w:lvl>
    <w:lvl w:ilvl="3" w:tplc="38B6FFFA">
      <w:numFmt w:val="bullet"/>
      <w:lvlText w:val="•"/>
      <w:lvlJc w:val="left"/>
      <w:pPr>
        <w:ind w:left="2904" w:hanging="293"/>
      </w:pPr>
      <w:rPr>
        <w:rFonts w:hint="default"/>
        <w:lang w:val="vi" w:eastAsia="en-US" w:bidi="ar-SA"/>
      </w:rPr>
    </w:lvl>
    <w:lvl w:ilvl="4" w:tplc="CCC67172">
      <w:numFmt w:val="bullet"/>
      <w:lvlText w:val="•"/>
      <w:lvlJc w:val="left"/>
      <w:pPr>
        <w:ind w:left="3826" w:hanging="293"/>
      </w:pPr>
      <w:rPr>
        <w:rFonts w:hint="default"/>
        <w:lang w:val="vi" w:eastAsia="en-US" w:bidi="ar-SA"/>
      </w:rPr>
    </w:lvl>
    <w:lvl w:ilvl="5" w:tplc="7FB6F3C6">
      <w:numFmt w:val="bullet"/>
      <w:lvlText w:val="•"/>
      <w:lvlJc w:val="left"/>
      <w:pPr>
        <w:ind w:left="4747" w:hanging="293"/>
      </w:pPr>
      <w:rPr>
        <w:rFonts w:hint="default"/>
        <w:lang w:val="vi" w:eastAsia="en-US" w:bidi="ar-SA"/>
      </w:rPr>
    </w:lvl>
    <w:lvl w:ilvl="6" w:tplc="9D6CAB7E">
      <w:numFmt w:val="bullet"/>
      <w:lvlText w:val="•"/>
      <w:lvlJc w:val="left"/>
      <w:pPr>
        <w:ind w:left="5669" w:hanging="293"/>
      </w:pPr>
      <w:rPr>
        <w:rFonts w:hint="default"/>
        <w:lang w:val="vi" w:eastAsia="en-US" w:bidi="ar-SA"/>
      </w:rPr>
    </w:lvl>
    <w:lvl w:ilvl="7" w:tplc="9586D696">
      <w:numFmt w:val="bullet"/>
      <w:lvlText w:val="•"/>
      <w:lvlJc w:val="left"/>
      <w:pPr>
        <w:ind w:left="6590" w:hanging="293"/>
      </w:pPr>
      <w:rPr>
        <w:rFonts w:hint="default"/>
        <w:lang w:val="vi" w:eastAsia="en-US" w:bidi="ar-SA"/>
      </w:rPr>
    </w:lvl>
    <w:lvl w:ilvl="8" w:tplc="DA240F46">
      <w:numFmt w:val="bullet"/>
      <w:lvlText w:val="•"/>
      <w:lvlJc w:val="left"/>
      <w:pPr>
        <w:ind w:left="7512" w:hanging="293"/>
      </w:pPr>
      <w:rPr>
        <w:rFonts w:hint="default"/>
        <w:lang w:val="vi" w:eastAsia="en-US" w:bidi="ar-SA"/>
      </w:rPr>
    </w:lvl>
  </w:abstractNum>
  <w:abstractNum w:abstractNumId="14" w15:restartNumberingAfterBreak="0">
    <w:nsid w:val="1CA22786"/>
    <w:multiLevelType w:val="hybridMultilevel"/>
    <w:tmpl w:val="07AEF580"/>
    <w:lvl w:ilvl="0" w:tplc="37B44DA4">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F802566"/>
    <w:multiLevelType w:val="hybridMultilevel"/>
    <w:tmpl w:val="303496DC"/>
    <w:lvl w:ilvl="0" w:tplc="32987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8741BF"/>
    <w:multiLevelType w:val="multilevel"/>
    <w:tmpl w:val="F834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F66A31"/>
    <w:multiLevelType w:val="multilevel"/>
    <w:tmpl w:val="62E690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E610D6"/>
    <w:multiLevelType w:val="multilevel"/>
    <w:tmpl w:val="39B40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D5746F"/>
    <w:multiLevelType w:val="hybridMultilevel"/>
    <w:tmpl w:val="4394E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296BA6"/>
    <w:multiLevelType w:val="multilevel"/>
    <w:tmpl w:val="1386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256D3F"/>
    <w:multiLevelType w:val="multilevel"/>
    <w:tmpl w:val="C160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5E3797"/>
    <w:multiLevelType w:val="multilevel"/>
    <w:tmpl w:val="BB44C6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2408CB"/>
    <w:multiLevelType w:val="multilevel"/>
    <w:tmpl w:val="F7E0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E627D1"/>
    <w:multiLevelType w:val="multilevel"/>
    <w:tmpl w:val="4DD8D19A"/>
    <w:lvl w:ilvl="0">
      <w:start w:val="1"/>
      <w:numFmt w:val="decimal"/>
      <w:lvlText w:val="%1."/>
      <w:lvlJc w:val="left"/>
      <w:pPr>
        <w:ind w:left="991" w:hanging="281"/>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203" w:hanging="493"/>
        <w:jc w:val="right"/>
      </w:pPr>
      <w:rPr>
        <w:rFonts w:ascii="Times New Roman" w:eastAsia="Times New Roman" w:hAnsi="Times New Roman" w:cs="Times New Roman" w:hint="default"/>
        <w:b/>
        <w:bCs/>
        <w:i/>
        <w:iCs/>
        <w:spacing w:val="0"/>
        <w:w w:val="100"/>
        <w:sz w:val="28"/>
        <w:szCs w:val="28"/>
        <w:lang w:val="vi" w:eastAsia="en-US" w:bidi="ar-SA"/>
      </w:rPr>
    </w:lvl>
    <w:lvl w:ilvl="2">
      <w:numFmt w:val="bullet"/>
      <w:lvlText w:val="-"/>
      <w:lvlJc w:val="left"/>
      <w:pPr>
        <w:ind w:left="-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207" w:hanging="164"/>
      </w:pPr>
      <w:rPr>
        <w:rFonts w:hint="default"/>
        <w:lang w:val="vi" w:eastAsia="en-US" w:bidi="ar-SA"/>
      </w:rPr>
    </w:lvl>
    <w:lvl w:ilvl="4">
      <w:numFmt w:val="bullet"/>
      <w:lvlText w:val="•"/>
      <w:lvlJc w:val="left"/>
      <w:pPr>
        <w:ind w:left="3206" w:hanging="164"/>
      </w:pPr>
      <w:rPr>
        <w:rFonts w:hint="default"/>
        <w:lang w:val="vi" w:eastAsia="en-US" w:bidi="ar-SA"/>
      </w:rPr>
    </w:lvl>
    <w:lvl w:ilvl="5">
      <w:numFmt w:val="bullet"/>
      <w:lvlText w:val="•"/>
      <w:lvlJc w:val="left"/>
      <w:pPr>
        <w:ind w:left="4206" w:hanging="164"/>
      </w:pPr>
      <w:rPr>
        <w:rFonts w:hint="default"/>
        <w:lang w:val="vi" w:eastAsia="en-US" w:bidi="ar-SA"/>
      </w:rPr>
    </w:lvl>
    <w:lvl w:ilvl="6">
      <w:numFmt w:val="bullet"/>
      <w:lvlText w:val="•"/>
      <w:lvlJc w:val="left"/>
      <w:pPr>
        <w:ind w:left="5205" w:hanging="164"/>
      </w:pPr>
      <w:rPr>
        <w:rFonts w:hint="default"/>
        <w:lang w:val="vi" w:eastAsia="en-US" w:bidi="ar-SA"/>
      </w:rPr>
    </w:lvl>
    <w:lvl w:ilvl="7">
      <w:numFmt w:val="bullet"/>
      <w:lvlText w:val="•"/>
      <w:lvlJc w:val="left"/>
      <w:pPr>
        <w:ind w:left="6205" w:hanging="164"/>
      </w:pPr>
      <w:rPr>
        <w:rFonts w:hint="default"/>
        <w:lang w:val="vi" w:eastAsia="en-US" w:bidi="ar-SA"/>
      </w:rPr>
    </w:lvl>
    <w:lvl w:ilvl="8">
      <w:numFmt w:val="bullet"/>
      <w:lvlText w:val="•"/>
      <w:lvlJc w:val="left"/>
      <w:pPr>
        <w:ind w:left="7204" w:hanging="164"/>
      </w:pPr>
      <w:rPr>
        <w:rFonts w:hint="default"/>
        <w:lang w:val="vi" w:eastAsia="en-US" w:bidi="ar-SA"/>
      </w:rPr>
    </w:lvl>
  </w:abstractNum>
  <w:abstractNum w:abstractNumId="25" w15:restartNumberingAfterBreak="0">
    <w:nsid w:val="3A3B1C1C"/>
    <w:multiLevelType w:val="hybridMultilevel"/>
    <w:tmpl w:val="7A940E9A"/>
    <w:lvl w:ilvl="0" w:tplc="57249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A5A50B6"/>
    <w:multiLevelType w:val="multilevel"/>
    <w:tmpl w:val="33C4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DE28DB"/>
    <w:multiLevelType w:val="multilevel"/>
    <w:tmpl w:val="1598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7B2EE0"/>
    <w:multiLevelType w:val="multilevel"/>
    <w:tmpl w:val="2B36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A63AD2"/>
    <w:multiLevelType w:val="hybridMultilevel"/>
    <w:tmpl w:val="F2E28292"/>
    <w:lvl w:ilvl="0" w:tplc="A41C4DD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CD6342"/>
    <w:multiLevelType w:val="multilevel"/>
    <w:tmpl w:val="5F7E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523660"/>
    <w:multiLevelType w:val="multilevel"/>
    <w:tmpl w:val="7D244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726379"/>
    <w:multiLevelType w:val="multilevel"/>
    <w:tmpl w:val="C688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175711"/>
    <w:multiLevelType w:val="multilevel"/>
    <w:tmpl w:val="F024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2A3A0B"/>
    <w:multiLevelType w:val="multilevel"/>
    <w:tmpl w:val="E8385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9B3BF7"/>
    <w:multiLevelType w:val="multilevel"/>
    <w:tmpl w:val="474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766F78"/>
    <w:multiLevelType w:val="multilevel"/>
    <w:tmpl w:val="31783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1064DA"/>
    <w:multiLevelType w:val="multilevel"/>
    <w:tmpl w:val="989E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4238DD"/>
    <w:multiLevelType w:val="multilevel"/>
    <w:tmpl w:val="4CAE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9868DF"/>
    <w:multiLevelType w:val="multilevel"/>
    <w:tmpl w:val="1F46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386500"/>
    <w:multiLevelType w:val="multilevel"/>
    <w:tmpl w:val="1066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D7546F"/>
    <w:multiLevelType w:val="multilevel"/>
    <w:tmpl w:val="C8C4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1C74C9"/>
    <w:multiLevelType w:val="multilevel"/>
    <w:tmpl w:val="3856CA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D81D75"/>
    <w:multiLevelType w:val="multilevel"/>
    <w:tmpl w:val="994E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CB5624"/>
    <w:multiLevelType w:val="multilevel"/>
    <w:tmpl w:val="CC4C34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1F64A2"/>
    <w:multiLevelType w:val="multilevel"/>
    <w:tmpl w:val="D340D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310160"/>
    <w:multiLevelType w:val="multilevel"/>
    <w:tmpl w:val="CB14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6757387">
    <w:abstractNumId w:val="24"/>
  </w:num>
  <w:num w:numId="2" w16cid:durableId="1643078021">
    <w:abstractNumId w:val="13"/>
  </w:num>
  <w:num w:numId="3" w16cid:durableId="1014654762">
    <w:abstractNumId w:val="2"/>
  </w:num>
  <w:num w:numId="4" w16cid:durableId="437601020">
    <w:abstractNumId w:val="18"/>
  </w:num>
  <w:num w:numId="5" w16cid:durableId="1905988920">
    <w:abstractNumId w:val="8"/>
  </w:num>
  <w:num w:numId="6" w16cid:durableId="438961623">
    <w:abstractNumId w:val="22"/>
  </w:num>
  <w:num w:numId="7" w16cid:durableId="1705904785">
    <w:abstractNumId w:val="4"/>
  </w:num>
  <w:num w:numId="8" w16cid:durableId="1948082295">
    <w:abstractNumId w:val="17"/>
  </w:num>
  <w:num w:numId="9" w16cid:durableId="537821067">
    <w:abstractNumId w:val="10"/>
  </w:num>
  <w:num w:numId="10" w16cid:durableId="774667998">
    <w:abstractNumId w:val="7"/>
  </w:num>
  <w:num w:numId="11" w16cid:durableId="107819464">
    <w:abstractNumId w:val="23"/>
  </w:num>
  <w:num w:numId="12" w16cid:durableId="1445543218">
    <w:abstractNumId w:val="34"/>
  </w:num>
  <w:num w:numId="13" w16cid:durableId="803810948">
    <w:abstractNumId w:val="35"/>
  </w:num>
  <w:num w:numId="14" w16cid:durableId="170409761">
    <w:abstractNumId w:val="6"/>
  </w:num>
  <w:num w:numId="15" w16cid:durableId="1134833033">
    <w:abstractNumId w:val="37"/>
  </w:num>
  <w:num w:numId="16" w16cid:durableId="1004212730">
    <w:abstractNumId w:val="44"/>
  </w:num>
  <w:num w:numId="17" w16cid:durableId="29494796">
    <w:abstractNumId w:val="32"/>
  </w:num>
  <w:num w:numId="18" w16cid:durableId="261307638">
    <w:abstractNumId w:val="45"/>
  </w:num>
  <w:num w:numId="19" w16cid:durableId="286401377">
    <w:abstractNumId w:val="20"/>
  </w:num>
  <w:num w:numId="20" w16cid:durableId="1920864816">
    <w:abstractNumId w:val="42"/>
  </w:num>
  <w:num w:numId="21" w16cid:durableId="1390688222">
    <w:abstractNumId w:val="11"/>
  </w:num>
  <w:num w:numId="22" w16cid:durableId="91056184">
    <w:abstractNumId w:val="3"/>
  </w:num>
  <w:num w:numId="23" w16cid:durableId="126244517">
    <w:abstractNumId w:val="43"/>
  </w:num>
  <w:num w:numId="24" w16cid:durableId="1059010601">
    <w:abstractNumId w:val="21"/>
  </w:num>
  <w:num w:numId="25" w16cid:durableId="1722174332">
    <w:abstractNumId w:val="27"/>
  </w:num>
  <w:num w:numId="26" w16cid:durableId="360329187">
    <w:abstractNumId w:val="38"/>
  </w:num>
  <w:num w:numId="27" w16cid:durableId="2064214567">
    <w:abstractNumId w:val="1"/>
  </w:num>
  <w:num w:numId="28" w16cid:durableId="712966695">
    <w:abstractNumId w:val="9"/>
  </w:num>
  <w:num w:numId="29" w16cid:durableId="1057706748">
    <w:abstractNumId w:val="33"/>
  </w:num>
  <w:num w:numId="30" w16cid:durableId="1881084943">
    <w:abstractNumId w:val="16"/>
  </w:num>
  <w:num w:numId="31" w16cid:durableId="228686081">
    <w:abstractNumId w:val="30"/>
  </w:num>
  <w:num w:numId="32" w16cid:durableId="612710724">
    <w:abstractNumId w:val="26"/>
  </w:num>
  <w:num w:numId="33" w16cid:durableId="2071464363">
    <w:abstractNumId w:val="40"/>
  </w:num>
  <w:num w:numId="34" w16cid:durableId="697506536">
    <w:abstractNumId w:val="39"/>
  </w:num>
  <w:num w:numId="35" w16cid:durableId="1870871215">
    <w:abstractNumId w:val="46"/>
  </w:num>
  <w:num w:numId="36" w16cid:durableId="1983658042">
    <w:abstractNumId w:val="28"/>
  </w:num>
  <w:num w:numId="37" w16cid:durableId="1953322454">
    <w:abstractNumId w:val="31"/>
  </w:num>
  <w:num w:numId="38" w16cid:durableId="2092198106">
    <w:abstractNumId w:val="36"/>
  </w:num>
  <w:num w:numId="39" w16cid:durableId="75788215">
    <w:abstractNumId w:val="41"/>
  </w:num>
  <w:num w:numId="40" w16cid:durableId="1291672966">
    <w:abstractNumId w:val="19"/>
  </w:num>
  <w:num w:numId="41" w16cid:durableId="1648851224">
    <w:abstractNumId w:val="29"/>
  </w:num>
  <w:num w:numId="42" w16cid:durableId="613099620">
    <w:abstractNumId w:val="25"/>
  </w:num>
  <w:num w:numId="43" w16cid:durableId="976370906">
    <w:abstractNumId w:val="0"/>
  </w:num>
  <w:num w:numId="44" w16cid:durableId="335426133">
    <w:abstractNumId w:val="15"/>
  </w:num>
  <w:num w:numId="45" w16cid:durableId="1959411112">
    <w:abstractNumId w:val="14"/>
  </w:num>
  <w:num w:numId="46" w16cid:durableId="35201238">
    <w:abstractNumId w:val="5"/>
  </w:num>
  <w:num w:numId="47" w16cid:durableId="13843264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F1"/>
    <w:rsid w:val="000012AC"/>
    <w:rsid w:val="00002045"/>
    <w:rsid w:val="00002910"/>
    <w:rsid w:val="00004799"/>
    <w:rsid w:val="00004F33"/>
    <w:rsid w:val="000050DB"/>
    <w:rsid w:val="0000749A"/>
    <w:rsid w:val="00007A1F"/>
    <w:rsid w:val="00007D02"/>
    <w:rsid w:val="000105CC"/>
    <w:rsid w:val="00011464"/>
    <w:rsid w:val="00012303"/>
    <w:rsid w:val="0001291B"/>
    <w:rsid w:val="00013625"/>
    <w:rsid w:val="00013653"/>
    <w:rsid w:val="00013F56"/>
    <w:rsid w:val="000146C0"/>
    <w:rsid w:val="00015BBF"/>
    <w:rsid w:val="0001723F"/>
    <w:rsid w:val="0002056A"/>
    <w:rsid w:val="00021517"/>
    <w:rsid w:val="00021D3E"/>
    <w:rsid w:val="0002200F"/>
    <w:rsid w:val="000228DB"/>
    <w:rsid w:val="0002369D"/>
    <w:rsid w:val="00024688"/>
    <w:rsid w:val="000248CF"/>
    <w:rsid w:val="00024BDB"/>
    <w:rsid w:val="0002594D"/>
    <w:rsid w:val="000259DD"/>
    <w:rsid w:val="00026B3B"/>
    <w:rsid w:val="00027E37"/>
    <w:rsid w:val="000300DB"/>
    <w:rsid w:val="00030686"/>
    <w:rsid w:val="00031082"/>
    <w:rsid w:val="00034999"/>
    <w:rsid w:val="00035A23"/>
    <w:rsid w:val="000366FE"/>
    <w:rsid w:val="00036E1B"/>
    <w:rsid w:val="00037569"/>
    <w:rsid w:val="00042112"/>
    <w:rsid w:val="00042945"/>
    <w:rsid w:val="00043F8C"/>
    <w:rsid w:val="00045F6B"/>
    <w:rsid w:val="00046E75"/>
    <w:rsid w:val="0005033A"/>
    <w:rsid w:val="00050CAB"/>
    <w:rsid w:val="00051137"/>
    <w:rsid w:val="00051B7B"/>
    <w:rsid w:val="00054524"/>
    <w:rsid w:val="00055E58"/>
    <w:rsid w:val="000602AB"/>
    <w:rsid w:val="00065E93"/>
    <w:rsid w:val="00071550"/>
    <w:rsid w:val="0007275A"/>
    <w:rsid w:val="00073604"/>
    <w:rsid w:val="000751A1"/>
    <w:rsid w:val="00080018"/>
    <w:rsid w:val="00084A16"/>
    <w:rsid w:val="00084A97"/>
    <w:rsid w:val="00084AFD"/>
    <w:rsid w:val="00084E13"/>
    <w:rsid w:val="00085229"/>
    <w:rsid w:val="00086EC3"/>
    <w:rsid w:val="000935FB"/>
    <w:rsid w:val="00094CE9"/>
    <w:rsid w:val="000952B9"/>
    <w:rsid w:val="00096152"/>
    <w:rsid w:val="0009786A"/>
    <w:rsid w:val="00097DD7"/>
    <w:rsid w:val="000A0652"/>
    <w:rsid w:val="000A2505"/>
    <w:rsid w:val="000A2935"/>
    <w:rsid w:val="000A4A85"/>
    <w:rsid w:val="000A4F21"/>
    <w:rsid w:val="000A679C"/>
    <w:rsid w:val="000A6CC5"/>
    <w:rsid w:val="000A7EB8"/>
    <w:rsid w:val="000B15FB"/>
    <w:rsid w:val="000B1E98"/>
    <w:rsid w:val="000B2BDF"/>
    <w:rsid w:val="000C0703"/>
    <w:rsid w:val="000C2EA3"/>
    <w:rsid w:val="000C3B35"/>
    <w:rsid w:val="000C509C"/>
    <w:rsid w:val="000C76A0"/>
    <w:rsid w:val="000D07FE"/>
    <w:rsid w:val="000D13D1"/>
    <w:rsid w:val="000D23A7"/>
    <w:rsid w:val="000D29DB"/>
    <w:rsid w:val="000D343A"/>
    <w:rsid w:val="000D6E14"/>
    <w:rsid w:val="000E01E7"/>
    <w:rsid w:val="000E1368"/>
    <w:rsid w:val="000E4010"/>
    <w:rsid w:val="000E7C22"/>
    <w:rsid w:val="000F097B"/>
    <w:rsid w:val="000F17A5"/>
    <w:rsid w:val="000F1AB1"/>
    <w:rsid w:val="000F2DBC"/>
    <w:rsid w:val="000F33AC"/>
    <w:rsid w:val="000F3DE4"/>
    <w:rsid w:val="0010065D"/>
    <w:rsid w:val="00104A5F"/>
    <w:rsid w:val="0010602B"/>
    <w:rsid w:val="00106737"/>
    <w:rsid w:val="00111FD6"/>
    <w:rsid w:val="00114DD5"/>
    <w:rsid w:val="001151BA"/>
    <w:rsid w:val="00115823"/>
    <w:rsid w:val="001164B2"/>
    <w:rsid w:val="001171A8"/>
    <w:rsid w:val="001176A3"/>
    <w:rsid w:val="001210A8"/>
    <w:rsid w:val="001219F5"/>
    <w:rsid w:val="00122297"/>
    <w:rsid w:val="00122D05"/>
    <w:rsid w:val="0012412D"/>
    <w:rsid w:val="001245D3"/>
    <w:rsid w:val="00125E2F"/>
    <w:rsid w:val="00126069"/>
    <w:rsid w:val="00127934"/>
    <w:rsid w:val="00130EE7"/>
    <w:rsid w:val="0013241A"/>
    <w:rsid w:val="00135C8E"/>
    <w:rsid w:val="00136F51"/>
    <w:rsid w:val="001370C1"/>
    <w:rsid w:val="00142212"/>
    <w:rsid w:val="00142419"/>
    <w:rsid w:val="00145008"/>
    <w:rsid w:val="00146CC1"/>
    <w:rsid w:val="00150674"/>
    <w:rsid w:val="00151D13"/>
    <w:rsid w:val="00154593"/>
    <w:rsid w:val="00154F67"/>
    <w:rsid w:val="00155C42"/>
    <w:rsid w:val="00156888"/>
    <w:rsid w:val="00157080"/>
    <w:rsid w:val="00157E77"/>
    <w:rsid w:val="00160D71"/>
    <w:rsid w:val="00162694"/>
    <w:rsid w:val="00167BA0"/>
    <w:rsid w:val="00170375"/>
    <w:rsid w:val="001703AE"/>
    <w:rsid w:val="001707C0"/>
    <w:rsid w:val="00175000"/>
    <w:rsid w:val="0017656C"/>
    <w:rsid w:val="00177B6B"/>
    <w:rsid w:val="00177C15"/>
    <w:rsid w:val="00177C92"/>
    <w:rsid w:val="00181E3C"/>
    <w:rsid w:val="00190780"/>
    <w:rsid w:val="00190F0A"/>
    <w:rsid w:val="0019429B"/>
    <w:rsid w:val="001948B5"/>
    <w:rsid w:val="00196404"/>
    <w:rsid w:val="00196B06"/>
    <w:rsid w:val="00197FD2"/>
    <w:rsid w:val="001A18AF"/>
    <w:rsid w:val="001A3BFD"/>
    <w:rsid w:val="001A755A"/>
    <w:rsid w:val="001B2EE2"/>
    <w:rsid w:val="001B479C"/>
    <w:rsid w:val="001B51D4"/>
    <w:rsid w:val="001B520A"/>
    <w:rsid w:val="001C06A4"/>
    <w:rsid w:val="001C14F2"/>
    <w:rsid w:val="001D15F6"/>
    <w:rsid w:val="001D2623"/>
    <w:rsid w:val="001D385D"/>
    <w:rsid w:val="001D42A4"/>
    <w:rsid w:val="001D67BB"/>
    <w:rsid w:val="001E215B"/>
    <w:rsid w:val="001E3EFA"/>
    <w:rsid w:val="001E683A"/>
    <w:rsid w:val="001E6B38"/>
    <w:rsid w:val="001E7330"/>
    <w:rsid w:val="001F0F6B"/>
    <w:rsid w:val="001F149D"/>
    <w:rsid w:val="001F3B33"/>
    <w:rsid w:val="001F4CF8"/>
    <w:rsid w:val="001F7493"/>
    <w:rsid w:val="002034FD"/>
    <w:rsid w:val="002035C6"/>
    <w:rsid w:val="00206015"/>
    <w:rsid w:val="0021344A"/>
    <w:rsid w:val="00213A9A"/>
    <w:rsid w:val="002146B8"/>
    <w:rsid w:val="002157BD"/>
    <w:rsid w:val="002159C6"/>
    <w:rsid w:val="00215FE3"/>
    <w:rsid w:val="002208AB"/>
    <w:rsid w:val="00220B50"/>
    <w:rsid w:val="00220D90"/>
    <w:rsid w:val="00221640"/>
    <w:rsid w:val="00221F4D"/>
    <w:rsid w:val="00222A32"/>
    <w:rsid w:val="0022441A"/>
    <w:rsid w:val="00225705"/>
    <w:rsid w:val="0022637F"/>
    <w:rsid w:val="002300A0"/>
    <w:rsid w:val="00235579"/>
    <w:rsid w:val="002370D7"/>
    <w:rsid w:val="00242927"/>
    <w:rsid w:val="00242AF7"/>
    <w:rsid w:val="00242D9A"/>
    <w:rsid w:val="0024503C"/>
    <w:rsid w:val="00247253"/>
    <w:rsid w:val="00251DFC"/>
    <w:rsid w:val="002530D3"/>
    <w:rsid w:val="0025434D"/>
    <w:rsid w:val="00260948"/>
    <w:rsid w:val="00261A22"/>
    <w:rsid w:val="002629FD"/>
    <w:rsid w:val="00263DE7"/>
    <w:rsid w:val="00270FE6"/>
    <w:rsid w:val="002710DB"/>
    <w:rsid w:val="00271573"/>
    <w:rsid w:val="00272110"/>
    <w:rsid w:val="0027212D"/>
    <w:rsid w:val="00273ACA"/>
    <w:rsid w:val="0027469D"/>
    <w:rsid w:val="00274B98"/>
    <w:rsid w:val="00282394"/>
    <w:rsid w:val="002847D1"/>
    <w:rsid w:val="0028584D"/>
    <w:rsid w:val="002863C2"/>
    <w:rsid w:val="00287188"/>
    <w:rsid w:val="00290200"/>
    <w:rsid w:val="002917C6"/>
    <w:rsid w:val="00292010"/>
    <w:rsid w:val="00293B49"/>
    <w:rsid w:val="00295CAC"/>
    <w:rsid w:val="002A0D2A"/>
    <w:rsid w:val="002A0D36"/>
    <w:rsid w:val="002A20CB"/>
    <w:rsid w:val="002A3419"/>
    <w:rsid w:val="002A47B5"/>
    <w:rsid w:val="002A48F2"/>
    <w:rsid w:val="002A66D8"/>
    <w:rsid w:val="002A6A23"/>
    <w:rsid w:val="002A70AA"/>
    <w:rsid w:val="002B31BF"/>
    <w:rsid w:val="002B57F8"/>
    <w:rsid w:val="002B76C7"/>
    <w:rsid w:val="002B77E2"/>
    <w:rsid w:val="002C078D"/>
    <w:rsid w:val="002C10AE"/>
    <w:rsid w:val="002C1941"/>
    <w:rsid w:val="002C1E32"/>
    <w:rsid w:val="002C37FA"/>
    <w:rsid w:val="002C51F3"/>
    <w:rsid w:val="002C5C07"/>
    <w:rsid w:val="002C5CF1"/>
    <w:rsid w:val="002C5F47"/>
    <w:rsid w:val="002C78BB"/>
    <w:rsid w:val="002D46B0"/>
    <w:rsid w:val="002D4AEF"/>
    <w:rsid w:val="002D5DA2"/>
    <w:rsid w:val="002D7FF1"/>
    <w:rsid w:val="002E0494"/>
    <w:rsid w:val="002E1139"/>
    <w:rsid w:val="002E131E"/>
    <w:rsid w:val="002E26E3"/>
    <w:rsid w:val="002E5881"/>
    <w:rsid w:val="002E6399"/>
    <w:rsid w:val="002F0CE2"/>
    <w:rsid w:val="002F22AA"/>
    <w:rsid w:val="002F2B03"/>
    <w:rsid w:val="002F4824"/>
    <w:rsid w:val="002F4A17"/>
    <w:rsid w:val="002F4DC3"/>
    <w:rsid w:val="002F6E99"/>
    <w:rsid w:val="002F70BA"/>
    <w:rsid w:val="00300809"/>
    <w:rsid w:val="00302CDA"/>
    <w:rsid w:val="00303C2D"/>
    <w:rsid w:val="003042BE"/>
    <w:rsid w:val="00307739"/>
    <w:rsid w:val="00310302"/>
    <w:rsid w:val="003104FE"/>
    <w:rsid w:val="00315206"/>
    <w:rsid w:val="00315FF5"/>
    <w:rsid w:val="0032590B"/>
    <w:rsid w:val="0032595E"/>
    <w:rsid w:val="00327B64"/>
    <w:rsid w:val="00330522"/>
    <w:rsid w:val="00331816"/>
    <w:rsid w:val="00332877"/>
    <w:rsid w:val="00333E37"/>
    <w:rsid w:val="00334E76"/>
    <w:rsid w:val="00335C6E"/>
    <w:rsid w:val="00336BA2"/>
    <w:rsid w:val="0034163E"/>
    <w:rsid w:val="0034330F"/>
    <w:rsid w:val="00343FEB"/>
    <w:rsid w:val="00345308"/>
    <w:rsid w:val="0034584B"/>
    <w:rsid w:val="00352147"/>
    <w:rsid w:val="0035241E"/>
    <w:rsid w:val="003538BE"/>
    <w:rsid w:val="00354123"/>
    <w:rsid w:val="0035527C"/>
    <w:rsid w:val="003555DB"/>
    <w:rsid w:val="00356C60"/>
    <w:rsid w:val="003617C6"/>
    <w:rsid w:val="00362B99"/>
    <w:rsid w:val="00363A14"/>
    <w:rsid w:val="0036767B"/>
    <w:rsid w:val="00367E6C"/>
    <w:rsid w:val="00372EBC"/>
    <w:rsid w:val="003732FC"/>
    <w:rsid w:val="00374B81"/>
    <w:rsid w:val="00375B60"/>
    <w:rsid w:val="003825EC"/>
    <w:rsid w:val="003867AD"/>
    <w:rsid w:val="00386E1F"/>
    <w:rsid w:val="00386E95"/>
    <w:rsid w:val="00386FCC"/>
    <w:rsid w:val="00387E06"/>
    <w:rsid w:val="00392C82"/>
    <w:rsid w:val="00392F8E"/>
    <w:rsid w:val="00393CDC"/>
    <w:rsid w:val="00395EA5"/>
    <w:rsid w:val="003964AD"/>
    <w:rsid w:val="003965C2"/>
    <w:rsid w:val="00396D23"/>
    <w:rsid w:val="003972BE"/>
    <w:rsid w:val="003976C1"/>
    <w:rsid w:val="0039784F"/>
    <w:rsid w:val="00397B6B"/>
    <w:rsid w:val="003A16F9"/>
    <w:rsid w:val="003A3F75"/>
    <w:rsid w:val="003A619A"/>
    <w:rsid w:val="003A7F7A"/>
    <w:rsid w:val="003B0935"/>
    <w:rsid w:val="003B0C9B"/>
    <w:rsid w:val="003B2898"/>
    <w:rsid w:val="003B375C"/>
    <w:rsid w:val="003B577A"/>
    <w:rsid w:val="003C084A"/>
    <w:rsid w:val="003C0B8E"/>
    <w:rsid w:val="003C1A98"/>
    <w:rsid w:val="003C1F24"/>
    <w:rsid w:val="003C3458"/>
    <w:rsid w:val="003C3834"/>
    <w:rsid w:val="003C42E2"/>
    <w:rsid w:val="003C750E"/>
    <w:rsid w:val="003C7BA3"/>
    <w:rsid w:val="003D343C"/>
    <w:rsid w:val="003D55C3"/>
    <w:rsid w:val="003D57E9"/>
    <w:rsid w:val="003E051A"/>
    <w:rsid w:val="003E0915"/>
    <w:rsid w:val="003E2545"/>
    <w:rsid w:val="003E40A4"/>
    <w:rsid w:val="003E4102"/>
    <w:rsid w:val="003E42D4"/>
    <w:rsid w:val="003E44B4"/>
    <w:rsid w:val="003E61BA"/>
    <w:rsid w:val="003E730F"/>
    <w:rsid w:val="003F0551"/>
    <w:rsid w:val="003F05F3"/>
    <w:rsid w:val="003F1828"/>
    <w:rsid w:val="003F2DCA"/>
    <w:rsid w:val="003F34AD"/>
    <w:rsid w:val="003F61D2"/>
    <w:rsid w:val="003F658A"/>
    <w:rsid w:val="003F65D9"/>
    <w:rsid w:val="004007A0"/>
    <w:rsid w:val="004064F2"/>
    <w:rsid w:val="00407FB9"/>
    <w:rsid w:val="00410E13"/>
    <w:rsid w:val="0041103D"/>
    <w:rsid w:val="00411961"/>
    <w:rsid w:val="00412BA5"/>
    <w:rsid w:val="00415BA2"/>
    <w:rsid w:val="00420C43"/>
    <w:rsid w:val="0042308D"/>
    <w:rsid w:val="00423BDE"/>
    <w:rsid w:val="0042735A"/>
    <w:rsid w:val="00427A3C"/>
    <w:rsid w:val="00427E0A"/>
    <w:rsid w:val="00427EBB"/>
    <w:rsid w:val="00430EE3"/>
    <w:rsid w:val="004313A0"/>
    <w:rsid w:val="00432A38"/>
    <w:rsid w:val="00433270"/>
    <w:rsid w:val="00433640"/>
    <w:rsid w:val="00434DB1"/>
    <w:rsid w:val="00436943"/>
    <w:rsid w:val="0044063E"/>
    <w:rsid w:val="00440C98"/>
    <w:rsid w:val="00442D2D"/>
    <w:rsid w:val="00444151"/>
    <w:rsid w:val="00444FA5"/>
    <w:rsid w:val="00450FC4"/>
    <w:rsid w:val="004513CD"/>
    <w:rsid w:val="00457A89"/>
    <w:rsid w:val="00457F75"/>
    <w:rsid w:val="004606A3"/>
    <w:rsid w:val="00462D38"/>
    <w:rsid w:val="00466EC4"/>
    <w:rsid w:val="0046766E"/>
    <w:rsid w:val="00470A44"/>
    <w:rsid w:val="004722E8"/>
    <w:rsid w:val="004753C1"/>
    <w:rsid w:val="004769D4"/>
    <w:rsid w:val="0047799D"/>
    <w:rsid w:val="00482AE3"/>
    <w:rsid w:val="00485764"/>
    <w:rsid w:val="00485908"/>
    <w:rsid w:val="00486CAC"/>
    <w:rsid w:val="00487B82"/>
    <w:rsid w:val="0049014A"/>
    <w:rsid w:val="00490BF9"/>
    <w:rsid w:val="0049278B"/>
    <w:rsid w:val="00493B41"/>
    <w:rsid w:val="00493BE4"/>
    <w:rsid w:val="004950F3"/>
    <w:rsid w:val="0049516B"/>
    <w:rsid w:val="004A1284"/>
    <w:rsid w:val="004A21C4"/>
    <w:rsid w:val="004A45E3"/>
    <w:rsid w:val="004B26A9"/>
    <w:rsid w:val="004B26F7"/>
    <w:rsid w:val="004B564D"/>
    <w:rsid w:val="004B5990"/>
    <w:rsid w:val="004C002A"/>
    <w:rsid w:val="004C0DBA"/>
    <w:rsid w:val="004C4290"/>
    <w:rsid w:val="004D080F"/>
    <w:rsid w:val="004D1E40"/>
    <w:rsid w:val="004D2124"/>
    <w:rsid w:val="004D2177"/>
    <w:rsid w:val="004D27CF"/>
    <w:rsid w:val="004D2B4F"/>
    <w:rsid w:val="004D5040"/>
    <w:rsid w:val="004D7858"/>
    <w:rsid w:val="004E1C16"/>
    <w:rsid w:val="004E290E"/>
    <w:rsid w:val="004E30E1"/>
    <w:rsid w:val="004E42C9"/>
    <w:rsid w:val="004F05B9"/>
    <w:rsid w:val="004F70EF"/>
    <w:rsid w:val="004F7D64"/>
    <w:rsid w:val="00502D01"/>
    <w:rsid w:val="00503AD6"/>
    <w:rsid w:val="00503E75"/>
    <w:rsid w:val="00505DE2"/>
    <w:rsid w:val="005063E5"/>
    <w:rsid w:val="005125D8"/>
    <w:rsid w:val="0051324E"/>
    <w:rsid w:val="00513789"/>
    <w:rsid w:val="0051408B"/>
    <w:rsid w:val="00520A9B"/>
    <w:rsid w:val="00522830"/>
    <w:rsid w:val="00524C20"/>
    <w:rsid w:val="0052564B"/>
    <w:rsid w:val="00525E5B"/>
    <w:rsid w:val="00526650"/>
    <w:rsid w:val="0053043C"/>
    <w:rsid w:val="00546953"/>
    <w:rsid w:val="0054698E"/>
    <w:rsid w:val="0054699E"/>
    <w:rsid w:val="00546C0E"/>
    <w:rsid w:val="00547078"/>
    <w:rsid w:val="005509D0"/>
    <w:rsid w:val="00550E5D"/>
    <w:rsid w:val="00551CE6"/>
    <w:rsid w:val="005520BE"/>
    <w:rsid w:val="00553FCC"/>
    <w:rsid w:val="00555637"/>
    <w:rsid w:val="005564CC"/>
    <w:rsid w:val="005609B7"/>
    <w:rsid w:val="00561ADE"/>
    <w:rsid w:val="00562E6F"/>
    <w:rsid w:val="0056647C"/>
    <w:rsid w:val="005670B1"/>
    <w:rsid w:val="00570BF2"/>
    <w:rsid w:val="00573406"/>
    <w:rsid w:val="005734F1"/>
    <w:rsid w:val="00574F98"/>
    <w:rsid w:val="00575F2E"/>
    <w:rsid w:val="005761BC"/>
    <w:rsid w:val="00576B1C"/>
    <w:rsid w:val="0058308D"/>
    <w:rsid w:val="00584253"/>
    <w:rsid w:val="00584B30"/>
    <w:rsid w:val="00585DDC"/>
    <w:rsid w:val="00591A51"/>
    <w:rsid w:val="00591DDE"/>
    <w:rsid w:val="00596B35"/>
    <w:rsid w:val="005A4A05"/>
    <w:rsid w:val="005A6295"/>
    <w:rsid w:val="005A7536"/>
    <w:rsid w:val="005A76EB"/>
    <w:rsid w:val="005B07B2"/>
    <w:rsid w:val="005B1320"/>
    <w:rsid w:val="005B2A8E"/>
    <w:rsid w:val="005B3054"/>
    <w:rsid w:val="005B3D6F"/>
    <w:rsid w:val="005B3D75"/>
    <w:rsid w:val="005B40B3"/>
    <w:rsid w:val="005B4D44"/>
    <w:rsid w:val="005B52E5"/>
    <w:rsid w:val="005B5A98"/>
    <w:rsid w:val="005B6A58"/>
    <w:rsid w:val="005B7662"/>
    <w:rsid w:val="005C1595"/>
    <w:rsid w:val="005C23D5"/>
    <w:rsid w:val="005C3A74"/>
    <w:rsid w:val="005C3ADD"/>
    <w:rsid w:val="005D3CBD"/>
    <w:rsid w:val="005D3E4E"/>
    <w:rsid w:val="005D54E8"/>
    <w:rsid w:val="005D6CCA"/>
    <w:rsid w:val="005E36A0"/>
    <w:rsid w:val="005E3738"/>
    <w:rsid w:val="005E44E8"/>
    <w:rsid w:val="005E579F"/>
    <w:rsid w:val="005E626B"/>
    <w:rsid w:val="005E72DB"/>
    <w:rsid w:val="005F22F4"/>
    <w:rsid w:val="005F2EBF"/>
    <w:rsid w:val="005F3531"/>
    <w:rsid w:val="005F67ED"/>
    <w:rsid w:val="00600402"/>
    <w:rsid w:val="00601585"/>
    <w:rsid w:val="00602A1B"/>
    <w:rsid w:val="00604B3D"/>
    <w:rsid w:val="00611ABA"/>
    <w:rsid w:val="006127DC"/>
    <w:rsid w:val="00615759"/>
    <w:rsid w:val="00616DF6"/>
    <w:rsid w:val="006208BF"/>
    <w:rsid w:val="00622B84"/>
    <w:rsid w:val="00622CF0"/>
    <w:rsid w:val="006249FF"/>
    <w:rsid w:val="006254B4"/>
    <w:rsid w:val="006254E3"/>
    <w:rsid w:val="00627B89"/>
    <w:rsid w:val="00627C8A"/>
    <w:rsid w:val="006310EE"/>
    <w:rsid w:val="00632545"/>
    <w:rsid w:val="006342E8"/>
    <w:rsid w:val="00635036"/>
    <w:rsid w:val="00635369"/>
    <w:rsid w:val="0063686A"/>
    <w:rsid w:val="00636FC1"/>
    <w:rsid w:val="00640966"/>
    <w:rsid w:val="00642183"/>
    <w:rsid w:val="00643026"/>
    <w:rsid w:val="0064346A"/>
    <w:rsid w:val="00643C6A"/>
    <w:rsid w:val="006443DF"/>
    <w:rsid w:val="00645783"/>
    <w:rsid w:val="00647831"/>
    <w:rsid w:val="0065182D"/>
    <w:rsid w:val="00652142"/>
    <w:rsid w:val="006527A3"/>
    <w:rsid w:val="00654A64"/>
    <w:rsid w:val="006561F8"/>
    <w:rsid w:val="00657F4D"/>
    <w:rsid w:val="006609FB"/>
    <w:rsid w:val="00663450"/>
    <w:rsid w:val="00663C24"/>
    <w:rsid w:val="006651EC"/>
    <w:rsid w:val="00666120"/>
    <w:rsid w:val="00666ED3"/>
    <w:rsid w:val="0067015F"/>
    <w:rsid w:val="00672D5C"/>
    <w:rsid w:val="006778E8"/>
    <w:rsid w:val="00677F1E"/>
    <w:rsid w:val="00681160"/>
    <w:rsid w:val="00681574"/>
    <w:rsid w:val="00682240"/>
    <w:rsid w:val="00682BB1"/>
    <w:rsid w:val="0068376A"/>
    <w:rsid w:val="00685DEF"/>
    <w:rsid w:val="00686D92"/>
    <w:rsid w:val="00691641"/>
    <w:rsid w:val="00694F54"/>
    <w:rsid w:val="00696A78"/>
    <w:rsid w:val="00697E24"/>
    <w:rsid w:val="006A044A"/>
    <w:rsid w:val="006A2A67"/>
    <w:rsid w:val="006A56C0"/>
    <w:rsid w:val="006B0B37"/>
    <w:rsid w:val="006B0DA1"/>
    <w:rsid w:val="006B297A"/>
    <w:rsid w:val="006B362D"/>
    <w:rsid w:val="006B49BD"/>
    <w:rsid w:val="006B4C14"/>
    <w:rsid w:val="006B54B9"/>
    <w:rsid w:val="006B5776"/>
    <w:rsid w:val="006B57BE"/>
    <w:rsid w:val="006B6E80"/>
    <w:rsid w:val="006B7155"/>
    <w:rsid w:val="006B7BE9"/>
    <w:rsid w:val="006C11FF"/>
    <w:rsid w:val="006C156C"/>
    <w:rsid w:val="006C1E05"/>
    <w:rsid w:val="006C2209"/>
    <w:rsid w:val="006C2457"/>
    <w:rsid w:val="006C4595"/>
    <w:rsid w:val="006C5B6A"/>
    <w:rsid w:val="006D0B8F"/>
    <w:rsid w:val="006D1B78"/>
    <w:rsid w:val="006D2621"/>
    <w:rsid w:val="006D3CEF"/>
    <w:rsid w:val="006D4DEB"/>
    <w:rsid w:val="006D66BB"/>
    <w:rsid w:val="006D6BBA"/>
    <w:rsid w:val="006E1ED9"/>
    <w:rsid w:val="006E36D8"/>
    <w:rsid w:val="006E3B53"/>
    <w:rsid w:val="006E50CE"/>
    <w:rsid w:val="006E64D0"/>
    <w:rsid w:val="006F0069"/>
    <w:rsid w:val="006F09C1"/>
    <w:rsid w:val="006F108E"/>
    <w:rsid w:val="006F183C"/>
    <w:rsid w:val="006F7E22"/>
    <w:rsid w:val="007003E2"/>
    <w:rsid w:val="00700BEA"/>
    <w:rsid w:val="00704078"/>
    <w:rsid w:val="00705C9C"/>
    <w:rsid w:val="00706474"/>
    <w:rsid w:val="007064E5"/>
    <w:rsid w:val="00712E39"/>
    <w:rsid w:val="0071488D"/>
    <w:rsid w:val="00715AB4"/>
    <w:rsid w:val="00717958"/>
    <w:rsid w:val="00721044"/>
    <w:rsid w:val="00721727"/>
    <w:rsid w:val="00722E33"/>
    <w:rsid w:val="0072327E"/>
    <w:rsid w:val="007240D0"/>
    <w:rsid w:val="00724D2F"/>
    <w:rsid w:val="00726157"/>
    <w:rsid w:val="0073092A"/>
    <w:rsid w:val="007309FA"/>
    <w:rsid w:val="00730A1C"/>
    <w:rsid w:val="00730DB5"/>
    <w:rsid w:val="00731944"/>
    <w:rsid w:val="00731EF2"/>
    <w:rsid w:val="00735B30"/>
    <w:rsid w:val="00736599"/>
    <w:rsid w:val="007375A1"/>
    <w:rsid w:val="00741738"/>
    <w:rsid w:val="00747269"/>
    <w:rsid w:val="00750789"/>
    <w:rsid w:val="00752676"/>
    <w:rsid w:val="007526F4"/>
    <w:rsid w:val="0075311B"/>
    <w:rsid w:val="007548B3"/>
    <w:rsid w:val="00755873"/>
    <w:rsid w:val="00756DA7"/>
    <w:rsid w:val="007577D4"/>
    <w:rsid w:val="007611C3"/>
    <w:rsid w:val="0076132F"/>
    <w:rsid w:val="00765269"/>
    <w:rsid w:val="0076584C"/>
    <w:rsid w:val="00766825"/>
    <w:rsid w:val="00770F9C"/>
    <w:rsid w:val="00771AD0"/>
    <w:rsid w:val="007750E2"/>
    <w:rsid w:val="007751E8"/>
    <w:rsid w:val="007776A7"/>
    <w:rsid w:val="00777DC9"/>
    <w:rsid w:val="00780711"/>
    <w:rsid w:val="00780970"/>
    <w:rsid w:val="0078356F"/>
    <w:rsid w:val="00785F6B"/>
    <w:rsid w:val="007913A8"/>
    <w:rsid w:val="0079166A"/>
    <w:rsid w:val="007A0958"/>
    <w:rsid w:val="007A0F87"/>
    <w:rsid w:val="007A2D2D"/>
    <w:rsid w:val="007A44D8"/>
    <w:rsid w:val="007A4F78"/>
    <w:rsid w:val="007A5447"/>
    <w:rsid w:val="007A54AD"/>
    <w:rsid w:val="007A5653"/>
    <w:rsid w:val="007A6C66"/>
    <w:rsid w:val="007B0E2E"/>
    <w:rsid w:val="007B4A02"/>
    <w:rsid w:val="007B4A95"/>
    <w:rsid w:val="007B5141"/>
    <w:rsid w:val="007B5CF6"/>
    <w:rsid w:val="007B653E"/>
    <w:rsid w:val="007C2C84"/>
    <w:rsid w:val="007D1458"/>
    <w:rsid w:val="007D1A75"/>
    <w:rsid w:val="007D1B7F"/>
    <w:rsid w:val="007D2060"/>
    <w:rsid w:val="007D2FD2"/>
    <w:rsid w:val="007D3C45"/>
    <w:rsid w:val="007D7C81"/>
    <w:rsid w:val="007E03AC"/>
    <w:rsid w:val="007E0F44"/>
    <w:rsid w:val="007E3DE2"/>
    <w:rsid w:val="007E3F48"/>
    <w:rsid w:val="007E45A7"/>
    <w:rsid w:val="007E4B2F"/>
    <w:rsid w:val="007E55B2"/>
    <w:rsid w:val="007E6DA8"/>
    <w:rsid w:val="007F2829"/>
    <w:rsid w:val="007F62C5"/>
    <w:rsid w:val="00801D73"/>
    <w:rsid w:val="008021AE"/>
    <w:rsid w:val="0080588E"/>
    <w:rsid w:val="00807140"/>
    <w:rsid w:val="00811A5E"/>
    <w:rsid w:val="00816DF1"/>
    <w:rsid w:val="0081774B"/>
    <w:rsid w:val="00817910"/>
    <w:rsid w:val="00820E56"/>
    <w:rsid w:val="00821992"/>
    <w:rsid w:val="00822C51"/>
    <w:rsid w:val="00827168"/>
    <w:rsid w:val="00830830"/>
    <w:rsid w:val="0083144E"/>
    <w:rsid w:val="008331A0"/>
    <w:rsid w:val="008336CE"/>
    <w:rsid w:val="00837FBF"/>
    <w:rsid w:val="008403B2"/>
    <w:rsid w:val="00840880"/>
    <w:rsid w:val="00841D67"/>
    <w:rsid w:val="008420CD"/>
    <w:rsid w:val="00844745"/>
    <w:rsid w:val="0084723D"/>
    <w:rsid w:val="00847267"/>
    <w:rsid w:val="0085004A"/>
    <w:rsid w:val="0085053E"/>
    <w:rsid w:val="00853550"/>
    <w:rsid w:val="00853C4D"/>
    <w:rsid w:val="00854AC5"/>
    <w:rsid w:val="00854C9D"/>
    <w:rsid w:val="00855EB1"/>
    <w:rsid w:val="0086045C"/>
    <w:rsid w:val="00860FA9"/>
    <w:rsid w:val="0086485A"/>
    <w:rsid w:val="00864B82"/>
    <w:rsid w:val="00867F89"/>
    <w:rsid w:val="00871E39"/>
    <w:rsid w:val="0087466B"/>
    <w:rsid w:val="00875941"/>
    <w:rsid w:val="00880E0A"/>
    <w:rsid w:val="008825AD"/>
    <w:rsid w:val="0088333A"/>
    <w:rsid w:val="008834C4"/>
    <w:rsid w:val="00885853"/>
    <w:rsid w:val="00885854"/>
    <w:rsid w:val="00885ECB"/>
    <w:rsid w:val="00886F2A"/>
    <w:rsid w:val="008900BE"/>
    <w:rsid w:val="0089022C"/>
    <w:rsid w:val="00890DC4"/>
    <w:rsid w:val="00890F2D"/>
    <w:rsid w:val="0089299F"/>
    <w:rsid w:val="00893357"/>
    <w:rsid w:val="0089386A"/>
    <w:rsid w:val="008938C3"/>
    <w:rsid w:val="0089454D"/>
    <w:rsid w:val="008A02C1"/>
    <w:rsid w:val="008A0E9D"/>
    <w:rsid w:val="008A1480"/>
    <w:rsid w:val="008A262B"/>
    <w:rsid w:val="008A3230"/>
    <w:rsid w:val="008A48AC"/>
    <w:rsid w:val="008A4B39"/>
    <w:rsid w:val="008A54D1"/>
    <w:rsid w:val="008A6212"/>
    <w:rsid w:val="008B2D0D"/>
    <w:rsid w:val="008B45D1"/>
    <w:rsid w:val="008B4E89"/>
    <w:rsid w:val="008B57B8"/>
    <w:rsid w:val="008B6962"/>
    <w:rsid w:val="008B6A5E"/>
    <w:rsid w:val="008B7723"/>
    <w:rsid w:val="008C035F"/>
    <w:rsid w:val="008C1FB4"/>
    <w:rsid w:val="008C2435"/>
    <w:rsid w:val="008C2582"/>
    <w:rsid w:val="008D022F"/>
    <w:rsid w:val="008D26B4"/>
    <w:rsid w:val="008D6C6A"/>
    <w:rsid w:val="008D757E"/>
    <w:rsid w:val="008D78B6"/>
    <w:rsid w:val="008E016A"/>
    <w:rsid w:val="008E1836"/>
    <w:rsid w:val="008E378A"/>
    <w:rsid w:val="008E3A5B"/>
    <w:rsid w:val="008E3BB7"/>
    <w:rsid w:val="008E5655"/>
    <w:rsid w:val="008E62DF"/>
    <w:rsid w:val="008F06B2"/>
    <w:rsid w:val="008F2270"/>
    <w:rsid w:val="008F23BD"/>
    <w:rsid w:val="008F2E9D"/>
    <w:rsid w:val="008F3225"/>
    <w:rsid w:val="008F340B"/>
    <w:rsid w:val="008F4732"/>
    <w:rsid w:val="00900EE3"/>
    <w:rsid w:val="00903062"/>
    <w:rsid w:val="009031B0"/>
    <w:rsid w:val="009041AD"/>
    <w:rsid w:val="00905319"/>
    <w:rsid w:val="00905482"/>
    <w:rsid w:val="009123C3"/>
    <w:rsid w:val="00914113"/>
    <w:rsid w:val="0091633F"/>
    <w:rsid w:val="0091680F"/>
    <w:rsid w:val="0092027F"/>
    <w:rsid w:val="00923545"/>
    <w:rsid w:val="009242EF"/>
    <w:rsid w:val="00925F94"/>
    <w:rsid w:val="009301BC"/>
    <w:rsid w:val="00931147"/>
    <w:rsid w:val="009316C5"/>
    <w:rsid w:val="00932D02"/>
    <w:rsid w:val="0093433B"/>
    <w:rsid w:val="00934A1C"/>
    <w:rsid w:val="00934E22"/>
    <w:rsid w:val="00936B93"/>
    <w:rsid w:val="0093737A"/>
    <w:rsid w:val="009374B3"/>
    <w:rsid w:val="00944523"/>
    <w:rsid w:val="009450D1"/>
    <w:rsid w:val="009503D8"/>
    <w:rsid w:val="00951639"/>
    <w:rsid w:val="00951BF1"/>
    <w:rsid w:val="009523B1"/>
    <w:rsid w:val="00955095"/>
    <w:rsid w:val="009556DE"/>
    <w:rsid w:val="009557EF"/>
    <w:rsid w:val="00955C73"/>
    <w:rsid w:val="009564F3"/>
    <w:rsid w:val="00957E7E"/>
    <w:rsid w:val="0097257E"/>
    <w:rsid w:val="009741DA"/>
    <w:rsid w:val="0097576C"/>
    <w:rsid w:val="0097584D"/>
    <w:rsid w:val="009760DA"/>
    <w:rsid w:val="009767FC"/>
    <w:rsid w:val="00977A6B"/>
    <w:rsid w:val="009839F5"/>
    <w:rsid w:val="00984DFA"/>
    <w:rsid w:val="00985C86"/>
    <w:rsid w:val="00991270"/>
    <w:rsid w:val="009944E3"/>
    <w:rsid w:val="009946DA"/>
    <w:rsid w:val="009A0C25"/>
    <w:rsid w:val="009A37B5"/>
    <w:rsid w:val="009A4C86"/>
    <w:rsid w:val="009A63D2"/>
    <w:rsid w:val="009B0E2A"/>
    <w:rsid w:val="009B0F29"/>
    <w:rsid w:val="009B27EA"/>
    <w:rsid w:val="009B2DC8"/>
    <w:rsid w:val="009B59BB"/>
    <w:rsid w:val="009B7DD5"/>
    <w:rsid w:val="009C1609"/>
    <w:rsid w:val="009C7DB4"/>
    <w:rsid w:val="009C7E3A"/>
    <w:rsid w:val="009D05BD"/>
    <w:rsid w:val="009D3ED3"/>
    <w:rsid w:val="009D3F7A"/>
    <w:rsid w:val="009D4762"/>
    <w:rsid w:val="009D4F0C"/>
    <w:rsid w:val="009D7EC2"/>
    <w:rsid w:val="009E11DC"/>
    <w:rsid w:val="009E4670"/>
    <w:rsid w:val="009E50D5"/>
    <w:rsid w:val="009F04AE"/>
    <w:rsid w:val="009F0A5F"/>
    <w:rsid w:val="009F12C0"/>
    <w:rsid w:val="009F6055"/>
    <w:rsid w:val="009F728D"/>
    <w:rsid w:val="009F7AF4"/>
    <w:rsid w:val="00A02833"/>
    <w:rsid w:val="00A02D32"/>
    <w:rsid w:val="00A04064"/>
    <w:rsid w:val="00A06224"/>
    <w:rsid w:val="00A06DAB"/>
    <w:rsid w:val="00A07C1F"/>
    <w:rsid w:val="00A10509"/>
    <w:rsid w:val="00A11169"/>
    <w:rsid w:val="00A11D58"/>
    <w:rsid w:val="00A131BB"/>
    <w:rsid w:val="00A134C2"/>
    <w:rsid w:val="00A13C98"/>
    <w:rsid w:val="00A14A79"/>
    <w:rsid w:val="00A15D6E"/>
    <w:rsid w:val="00A23219"/>
    <w:rsid w:val="00A247D5"/>
    <w:rsid w:val="00A267A4"/>
    <w:rsid w:val="00A277A0"/>
    <w:rsid w:val="00A304CC"/>
    <w:rsid w:val="00A313A7"/>
    <w:rsid w:val="00A36550"/>
    <w:rsid w:val="00A3694E"/>
    <w:rsid w:val="00A37981"/>
    <w:rsid w:val="00A37EEE"/>
    <w:rsid w:val="00A4205F"/>
    <w:rsid w:val="00A434B8"/>
    <w:rsid w:val="00A438FF"/>
    <w:rsid w:val="00A446C1"/>
    <w:rsid w:val="00A45355"/>
    <w:rsid w:val="00A50302"/>
    <w:rsid w:val="00A50E93"/>
    <w:rsid w:val="00A51832"/>
    <w:rsid w:val="00A5362D"/>
    <w:rsid w:val="00A554D8"/>
    <w:rsid w:val="00A56DE5"/>
    <w:rsid w:val="00A57CED"/>
    <w:rsid w:val="00A61DF8"/>
    <w:rsid w:val="00A6250A"/>
    <w:rsid w:val="00A642C9"/>
    <w:rsid w:val="00A647F2"/>
    <w:rsid w:val="00A64EA0"/>
    <w:rsid w:val="00A65D2F"/>
    <w:rsid w:val="00A65ECB"/>
    <w:rsid w:val="00A66178"/>
    <w:rsid w:val="00A70C08"/>
    <w:rsid w:val="00A71A5F"/>
    <w:rsid w:val="00A72489"/>
    <w:rsid w:val="00A72A1E"/>
    <w:rsid w:val="00A750E9"/>
    <w:rsid w:val="00A76334"/>
    <w:rsid w:val="00A802F5"/>
    <w:rsid w:val="00A828E9"/>
    <w:rsid w:val="00A8298D"/>
    <w:rsid w:val="00A8713F"/>
    <w:rsid w:val="00A9143C"/>
    <w:rsid w:val="00A914DF"/>
    <w:rsid w:val="00A92ABB"/>
    <w:rsid w:val="00A94C1D"/>
    <w:rsid w:val="00A95AA6"/>
    <w:rsid w:val="00AA21B5"/>
    <w:rsid w:val="00AA51A0"/>
    <w:rsid w:val="00AA585D"/>
    <w:rsid w:val="00AA7871"/>
    <w:rsid w:val="00AB0A7D"/>
    <w:rsid w:val="00AB25B8"/>
    <w:rsid w:val="00AB2BD6"/>
    <w:rsid w:val="00AB47F5"/>
    <w:rsid w:val="00AB487B"/>
    <w:rsid w:val="00AB6645"/>
    <w:rsid w:val="00AC0BEF"/>
    <w:rsid w:val="00AC23DF"/>
    <w:rsid w:val="00AC38F8"/>
    <w:rsid w:val="00AC5969"/>
    <w:rsid w:val="00AC5A66"/>
    <w:rsid w:val="00AC7627"/>
    <w:rsid w:val="00AC7EDA"/>
    <w:rsid w:val="00AE0F80"/>
    <w:rsid w:val="00AE1B25"/>
    <w:rsid w:val="00AE1E36"/>
    <w:rsid w:val="00AE24CF"/>
    <w:rsid w:val="00AE4723"/>
    <w:rsid w:val="00AE6BDB"/>
    <w:rsid w:val="00AF50A4"/>
    <w:rsid w:val="00AF5A53"/>
    <w:rsid w:val="00B00C85"/>
    <w:rsid w:val="00B06DB7"/>
    <w:rsid w:val="00B1091C"/>
    <w:rsid w:val="00B10DA3"/>
    <w:rsid w:val="00B16578"/>
    <w:rsid w:val="00B17B6C"/>
    <w:rsid w:val="00B17C2B"/>
    <w:rsid w:val="00B2055C"/>
    <w:rsid w:val="00B213F1"/>
    <w:rsid w:val="00B23580"/>
    <w:rsid w:val="00B238F5"/>
    <w:rsid w:val="00B24D6C"/>
    <w:rsid w:val="00B2562C"/>
    <w:rsid w:val="00B26280"/>
    <w:rsid w:val="00B278FF"/>
    <w:rsid w:val="00B30066"/>
    <w:rsid w:val="00B30FF7"/>
    <w:rsid w:val="00B3113F"/>
    <w:rsid w:val="00B34694"/>
    <w:rsid w:val="00B4064B"/>
    <w:rsid w:val="00B43854"/>
    <w:rsid w:val="00B45BB3"/>
    <w:rsid w:val="00B47D18"/>
    <w:rsid w:val="00B52795"/>
    <w:rsid w:val="00B53F96"/>
    <w:rsid w:val="00B55BE0"/>
    <w:rsid w:val="00B55ECB"/>
    <w:rsid w:val="00B56007"/>
    <w:rsid w:val="00B56566"/>
    <w:rsid w:val="00B61C14"/>
    <w:rsid w:val="00B631D8"/>
    <w:rsid w:val="00B64EC2"/>
    <w:rsid w:val="00B6741A"/>
    <w:rsid w:val="00B67507"/>
    <w:rsid w:val="00B67C0E"/>
    <w:rsid w:val="00B707AE"/>
    <w:rsid w:val="00B71C08"/>
    <w:rsid w:val="00B71FB2"/>
    <w:rsid w:val="00B755DF"/>
    <w:rsid w:val="00B75F8E"/>
    <w:rsid w:val="00B81E0F"/>
    <w:rsid w:val="00B833CB"/>
    <w:rsid w:val="00B83FE4"/>
    <w:rsid w:val="00B842B8"/>
    <w:rsid w:val="00B853E6"/>
    <w:rsid w:val="00B85528"/>
    <w:rsid w:val="00B86DC9"/>
    <w:rsid w:val="00B8704A"/>
    <w:rsid w:val="00B9074F"/>
    <w:rsid w:val="00B923CC"/>
    <w:rsid w:val="00B94164"/>
    <w:rsid w:val="00B94B91"/>
    <w:rsid w:val="00B961E5"/>
    <w:rsid w:val="00B971C1"/>
    <w:rsid w:val="00BA149E"/>
    <w:rsid w:val="00BA21FE"/>
    <w:rsid w:val="00BB0D40"/>
    <w:rsid w:val="00BB16A8"/>
    <w:rsid w:val="00BB28FB"/>
    <w:rsid w:val="00BB56D3"/>
    <w:rsid w:val="00BB7A7C"/>
    <w:rsid w:val="00BB7AE1"/>
    <w:rsid w:val="00BC0E24"/>
    <w:rsid w:val="00BC1247"/>
    <w:rsid w:val="00BC1327"/>
    <w:rsid w:val="00BC1488"/>
    <w:rsid w:val="00BC1E0C"/>
    <w:rsid w:val="00BC5F1C"/>
    <w:rsid w:val="00BC7D10"/>
    <w:rsid w:val="00BD0CC0"/>
    <w:rsid w:val="00BD2924"/>
    <w:rsid w:val="00BE04E3"/>
    <w:rsid w:val="00BE11CA"/>
    <w:rsid w:val="00BE1A2F"/>
    <w:rsid w:val="00BE1EB7"/>
    <w:rsid w:val="00BE7C12"/>
    <w:rsid w:val="00BF168E"/>
    <w:rsid w:val="00BF2336"/>
    <w:rsid w:val="00BF34DD"/>
    <w:rsid w:val="00C008D8"/>
    <w:rsid w:val="00C008DA"/>
    <w:rsid w:val="00C0229F"/>
    <w:rsid w:val="00C03908"/>
    <w:rsid w:val="00C04C3C"/>
    <w:rsid w:val="00C0762A"/>
    <w:rsid w:val="00C07D67"/>
    <w:rsid w:val="00C10079"/>
    <w:rsid w:val="00C103CF"/>
    <w:rsid w:val="00C10D9F"/>
    <w:rsid w:val="00C11427"/>
    <w:rsid w:val="00C13CEC"/>
    <w:rsid w:val="00C22078"/>
    <w:rsid w:val="00C225FD"/>
    <w:rsid w:val="00C23407"/>
    <w:rsid w:val="00C2529E"/>
    <w:rsid w:val="00C273C8"/>
    <w:rsid w:val="00C32070"/>
    <w:rsid w:val="00C32C0C"/>
    <w:rsid w:val="00C33267"/>
    <w:rsid w:val="00C333CC"/>
    <w:rsid w:val="00C33D99"/>
    <w:rsid w:val="00C33FE7"/>
    <w:rsid w:val="00C346C1"/>
    <w:rsid w:val="00C35153"/>
    <w:rsid w:val="00C35DD2"/>
    <w:rsid w:val="00C362C1"/>
    <w:rsid w:val="00C377C9"/>
    <w:rsid w:val="00C43A56"/>
    <w:rsid w:val="00C45776"/>
    <w:rsid w:val="00C50ABF"/>
    <w:rsid w:val="00C516E5"/>
    <w:rsid w:val="00C54FDD"/>
    <w:rsid w:val="00C5611B"/>
    <w:rsid w:val="00C60223"/>
    <w:rsid w:val="00C62250"/>
    <w:rsid w:val="00C641B2"/>
    <w:rsid w:val="00C6475E"/>
    <w:rsid w:val="00C64CE0"/>
    <w:rsid w:val="00C671D3"/>
    <w:rsid w:val="00C672AA"/>
    <w:rsid w:val="00C70F8C"/>
    <w:rsid w:val="00C7111A"/>
    <w:rsid w:val="00C711DF"/>
    <w:rsid w:val="00C714C7"/>
    <w:rsid w:val="00C718F2"/>
    <w:rsid w:val="00C732BA"/>
    <w:rsid w:val="00C748D6"/>
    <w:rsid w:val="00C74DC0"/>
    <w:rsid w:val="00C75308"/>
    <w:rsid w:val="00C76017"/>
    <w:rsid w:val="00C77BB0"/>
    <w:rsid w:val="00C80064"/>
    <w:rsid w:val="00C809C7"/>
    <w:rsid w:val="00C857CE"/>
    <w:rsid w:val="00C85844"/>
    <w:rsid w:val="00C85F8D"/>
    <w:rsid w:val="00C86B0B"/>
    <w:rsid w:val="00C87885"/>
    <w:rsid w:val="00C90327"/>
    <w:rsid w:val="00C924C0"/>
    <w:rsid w:val="00C92D21"/>
    <w:rsid w:val="00C9519D"/>
    <w:rsid w:val="00CA158B"/>
    <w:rsid w:val="00CA1F52"/>
    <w:rsid w:val="00CA2CAE"/>
    <w:rsid w:val="00CA3281"/>
    <w:rsid w:val="00CB0B49"/>
    <w:rsid w:val="00CB0DF3"/>
    <w:rsid w:val="00CB6A4F"/>
    <w:rsid w:val="00CB79E5"/>
    <w:rsid w:val="00CC1611"/>
    <w:rsid w:val="00CC2BE6"/>
    <w:rsid w:val="00CC2EC5"/>
    <w:rsid w:val="00CC39F9"/>
    <w:rsid w:val="00CC4C88"/>
    <w:rsid w:val="00CC5163"/>
    <w:rsid w:val="00CC56DF"/>
    <w:rsid w:val="00CD3237"/>
    <w:rsid w:val="00CD3CC9"/>
    <w:rsid w:val="00CD60DC"/>
    <w:rsid w:val="00CD7910"/>
    <w:rsid w:val="00CD7C16"/>
    <w:rsid w:val="00CE2C9F"/>
    <w:rsid w:val="00CE32EE"/>
    <w:rsid w:val="00CE4B8C"/>
    <w:rsid w:val="00CE4FF7"/>
    <w:rsid w:val="00CF1996"/>
    <w:rsid w:val="00CF2590"/>
    <w:rsid w:val="00CF4793"/>
    <w:rsid w:val="00CF4C39"/>
    <w:rsid w:val="00CF74F8"/>
    <w:rsid w:val="00D02644"/>
    <w:rsid w:val="00D03CC3"/>
    <w:rsid w:val="00D043B0"/>
    <w:rsid w:val="00D05AC5"/>
    <w:rsid w:val="00D07AD9"/>
    <w:rsid w:val="00D104B3"/>
    <w:rsid w:val="00D1078A"/>
    <w:rsid w:val="00D11C67"/>
    <w:rsid w:val="00D12861"/>
    <w:rsid w:val="00D12990"/>
    <w:rsid w:val="00D132FD"/>
    <w:rsid w:val="00D1340D"/>
    <w:rsid w:val="00D16046"/>
    <w:rsid w:val="00D160BB"/>
    <w:rsid w:val="00D163A6"/>
    <w:rsid w:val="00D2196A"/>
    <w:rsid w:val="00D220EE"/>
    <w:rsid w:val="00D232B0"/>
    <w:rsid w:val="00D23F25"/>
    <w:rsid w:val="00D2581C"/>
    <w:rsid w:val="00D27034"/>
    <w:rsid w:val="00D27EB9"/>
    <w:rsid w:val="00D30E73"/>
    <w:rsid w:val="00D314DD"/>
    <w:rsid w:val="00D31FB6"/>
    <w:rsid w:val="00D31FC3"/>
    <w:rsid w:val="00D32ED5"/>
    <w:rsid w:val="00D33342"/>
    <w:rsid w:val="00D338FF"/>
    <w:rsid w:val="00D341F7"/>
    <w:rsid w:val="00D34FF6"/>
    <w:rsid w:val="00D3598C"/>
    <w:rsid w:val="00D3729C"/>
    <w:rsid w:val="00D40B9D"/>
    <w:rsid w:val="00D41A5E"/>
    <w:rsid w:val="00D430C7"/>
    <w:rsid w:val="00D43BA7"/>
    <w:rsid w:val="00D459DE"/>
    <w:rsid w:val="00D477D6"/>
    <w:rsid w:val="00D50018"/>
    <w:rsid w:val="00D519DC"/>
    <w:rsid w:val="00D530EA"/>
    <w:rsid w:val="00D56B4A"/>
    <w:rsid w:val="00D6036B"/>
    <w:rsid w:val="00D604FF"/>
    <w:rsid w:val="00D60CDD"/>
    <w:rsid w:val="00D61C2C"/>
    <w:rsid w:val="00D620AD"/>
    <w:rsid w:val="00D63C36"/>
    <w:rsid w:val="00D648B3"/>
    <w:rsid w:val="00D6515C"/>
    <w:rsid w:val="00D657C6"/>
    <w:rsid w:val="00D667FE"/>
    <w:rsid w:val="00D71663"/>
    <w:rsid w:val="00D729B7"/>
    <w:rsid w:val="00D72DCF"/>
    <w:rsid w:val="00D742E8"/>
    <w:rsid w:val="00D76609"/>
    <w:rsid w:val="00D77B4A"/>
    <w:rsid w:val="00D83686"/>
    <w:rsid w:val="00D846C6"/>
    <w:rsid w:val="00D86DDD"/>
    <w:rsid w:val="00D878BA"/>
    <w:rsid w:val="00D87EFD"/>
    <w:rsid w:val="00D9185C"/>
    <w:rsid w:val="00D91D74"/>
    <w:rsid w:val="00D94E8C"/>
    <w:rsid w:val="00D95DD1"/>
    <w:rsid w:val="00D97115"/>
    <w:rsid w:val="00DA0349"/>
    <w:rsid w:val="00DA09EB"/>
    <w:rsid w:val="00DA29FA"/>
    <w:rsid w:val="00DA3029"/>
    <w:rsid w:val="00DA339B"/>
    <w:rsid w:val="00DA406C"/>
    <w:rsid w:val="00DA4E83"/>
    <w:rsid w:val="00DA554A"/>
    <w:rsid w:val="00DB0BB6"/>
    <w:rsid w:val="00DB3B26"/>
    <w:rsid w:val="00DB63A7"/>
    <w:rsid w:val="00DB68A0"/>
    <w:rsid w:val="00DC0886"/>
    <w:rsid w:val="00DC0B53"/>
    <w:rsid w:val="00DC16B6"/>
    <w:rsid w:val="00DC48CD"/>
    <w:rsid w:val="00DC5028"/>
    <w:rsid w:val="00DC616C"/>
    <w:rsid w:val="00DD2D7C"/>
    <w:rsid w:val="00DD395D"/>
    <w:rsid w:val="00DD571B"/>
    <w:rsid w:val="00DD6085"/>
    <w:rsid w:val="00DD69F5"/>
    <w:rsid w:val="00DE3F1D"/>
    <w:rsid w:val="00DE6E10"/>
    <w:rsid w:val="00DE79E1"/>
    <w:rsid w:val="00DF05AE"/>
    <w:rsid w:val="00DF0A51"/>
    <w:rsid w:val="00DF10B4"/>
    <w:rsid w:val="00DF1992"/>
    <w:rsid w:val="00DF1DB5"/>
    <w:rsid w:val="00DF2CCE"/>
    <w:rsid w:val="00DF4FCE"/>
    <w:rsid w:val="00DF6415"/>
    <w:rsid w:val="00E0347D"/>
    <w:rsid w:val="00E060A4"/>
    <w:rsid w:val="00E21050"/>
    <w:rsid w:val="00E23160"/>
    <w:rsid w:val="00E24435"/>
    <w:rsid w:val="00E27D12"/>
    <w:rsid w:val="00E32AB3"/>
    <w:rsid w:val="00E32CCF"/>
    <w:rsid w:val="00E32CDF"/>
    <w:rsid w:val="00E3366C"/>
    <w:rsid w:val="00E35EAE"/>
    <w:rsid w:val="00E36DC8"/>
    <w:rsid w:val="00E36E53"/>
    <w:rsid w:val="00E37132"/>
    <w:rsid w:val="00E418CE"/>
    <w:rsid w:val="00E41C2C"/>
    <w:rsid w:val="00E42CBE"/>
    <w:rsid w:val="00E433DB"/>
    <w:rsid w:val="00E43E03"/>
    <w:rsid w:val="00E47E62"/>
    <w:rsid w:val="00E521FB"/>
    <w:rsid w:val="00E52320"/>
    <w:rsid w:val="00E525E1"/>
    <w:rsid w:val="00E52AAC"/>
    <w:rsid w:val="00E53625"/>
    <w:rsid w:val="00E5496C"/>
    <w:rsid w:val="00E56FEA"/>
    <w:rsid w:val="00E6029B"/>
    <w:rsid w:val="00E60BF0"/>
    <w:rsid w:val="00E65371"/>
    <w:rsid w:val="00E663A3"/>
    <w:rsid w:val="00E735E8"/>
    <w:rsid w:val="00E735F0"/>
    <w:rsid w:val="00E7432F"/>
    <w:rsid w:val="00E75441"/>
    <w:rsid w:val="00E81B6E"/>
    <w:rsid w:val="00E8301E"/>
    <w:rsid w:val="00E832F6"/>
    <w:rsid w:val="00E83BD8"/>
    <w:rsid w:val="00E84329"/>
    <w:rsid w:val="00E86973"/>
    <w:rsid w:val="00E86CFC"/>
    <w:rsid w:val="00E9210F"/>
    <w:rsid w:val="00E970E2"/>
    <w:rsid w:val="00E97663"/>
    <w:rsid w:val="00EA2E6D"/>
    <w:rsid w:val="00EA34A9"/>
    <w:rsid w:val="00EA3E20"/>
    <w:rsid w:val="00EA5A2A"/>
    <w:rsid w:val="00EA6B51"/>
    <w:rsid w:val="00EB0DF5"/>
    <w:rsid w:val="00EB1962"/>
    <w:rsid w:val="00EB1DD6"/>
    <w:rsid w:val="00EB2B68"/>
    <w:rsid w:val="00EB32E3"/>
    <w:rsid w:val="00EB3833"/>
    <w:rsid w:val="00EB39AB"/>
    <w:rsid w:val="00EB4418"/>
    <w:rsid w:val="00EB4B4F"/>
    <w:rsid w:val="00EC0B68"/>
    <w:rsid w:val="00EC1249"/>
    <w:rsid w:val="00EC369A"/>
    <w:rsid w:val="00EC53E4"/>
    <w:rsid w:val="00EC67B4"/>
    <w:rsid w:val="00EC724C"/>
    <w:rsid w:val="00ED02D6"/>
    <w:rsid w:val="00ED2B47"/>
    <w:rsid w:val="00ED3CC0"/>
    <w:rsid w:val="00ED4DAC"/>
    <w:rsid w:val="00ED58DD"/>
    <w:rsid w:val="00ED5A43"/>
    <w:rsid w:val="00EE1F88"/>
    <w:rsid w:val="00EE40A3"/>
    <w:rsid w:val="00EE68A7"/>
    <w:rsid w:val="00EF47E7"/>
    <w:rsid w:val="00EF6747"/>
    <w:rsid w:val="00EF764E"/>
    <w:rsid w:val="00F012FE"/>
    <w:rsid w:val="00F01AC0"/>
    <w:rsid w:val="00F01B85"/>
    <w:rsid w:val="00F02C8E"/>
    <w:rsid w:val="00F03070"/>
    <w:rsid w:val="00F03510"/>
    <w:rsid w:val="00F03C24"/>
    <w:rsid w:val="00F05A3F"/>
    <w:rsid w:val="00F05BA5"/>
    <w:rsid w:val="00F0667A"/>
    <w:rsid w:val="00F102F2"/>
    <w:rsid w:val="00F11837"/>
    <w:rsid w:val="00F12648"/>
    <w:rsid w:val="00F15B65"/>
    <w:rsid w:val="00F164AE"/>
    <w:rsid w:val="00F167C7"/>
    <w:rsid w:val="00F17029"/>
    <w:rsid w:val="00F17871"/>
    <w:rsid w:val="00F226F5"/>
    <w:rsid w:val="00F22EAC"/>
    <w:rsid w:val="00F2415A"/>
    <w:rsid w:val="00F24C9E"/>
    <w:rsid w:val="00F25A4E"/>
    <w:rsid w:val="00F309DA"/>
    <w:rsid w:val="00F33ABE"/>
    <w:rsid w:val="00F34461"/>
    <w:rsid w:val="00F355D4"/>
    <w:rsid w:val="00F36730"/>
    <w:rsid w:val="00F36A57"/>
    <w:rsid w:val="00F40955"/>
    <w:rsid w:val="00F41480"/>
    <w:rsid w:val="00F42037"/>
    <w:rsid w:val="00F45CF5"/>
    <w:rsid w:val="00F46178"/>
    <w:rsid w:val="00F46FE4"/>
    <w:rsid w:val="00F502D5"/>
    <w:rsid w:val="00F5253B"/>
    <w:rsid w:val="00F55404"/>
    <w:rsid w:val="00F55BEC"/>
    <w:rsid w:val="00F563C4"/>
    <w:rsid w:val="00F563D7"/>
    <w:rsid w:val="00F5733F"/>
    <w:rsid w:val="00F632A8"/>
    <w:rsid w:val="00F6473B"/>
    <w:rsid w:val="00F6586A"/>
    <w:rsid w:val="00F66219"/>
    <w:rsid w:val="00F675A5"/>
    <w:rsid w:val="00F71BEB"/>
    <w:rsid w:val="00F731F0"/>
    <w:rsid w:val="00F7479A"/>
    <w:rsid w:val="00F7680D"/>
    <w:rsid w:val="00F77DD8"/>
    <w:rsid w:val="00F80224"/>
    <w:rsid w:val="00F80B12"/>
    <w:rsid w:val="00F81C65"/>
    <w:rsid w:val="00F845C5"/>
    <w:rsid w:val="00F87051"/>
    <w:rsid w:val="00F87697"/>
    <w:rsid w:val="00F8798E"/>
    <w:rsid w:val="00F91AA1"/>
    <w:rsid w:val="00F93B21"/>
    <w:rsid w:val="00F93FE6"/>
    <w:rsid w:val="00F955E4"/>
    <w:rsid w:val="00FA049A"/>
    <w:rsid w:val="00FA113D"/>
    <w:rsid w:val="00FA11E7"/>
    <w:rsid w:val="00FA2840"/>
    <w:rsid w:val="00FA2843"/>
    <w:rsid w:val="00FA2DC6"/>
    <w:rsid w:val="00FA6023"/>
    <w:rsid w:val="00FB2C0C"/>
    <w:rsid w:val="00FB2F47"/>
    <w:rsid w:val="00FB5D94"/>
    <w:rsid w:val="00FB6707"/>
    <w:rsid w:val="00FC3A30"/>
    <w:rsid w:val="00FC3CBF"/>
    <w:rsid w:val="00FC3DC8"/>
    <w:rsid w:val="00FC4213"/>
    <w:rsid w:val="00FC4E66"/>
    <w:rsid w:val="00FD090B"/>
    <w:rsid w:val="00FD2288"/>
    <w:rsid w:val="00FD2414"/>
    <w:rsid w:val="00FD24DE"/>
    <w:rsid w:val="00FD2836"/>
    <w:rsid w:val="00FD2A33"/>
    <w:rsid w:val="00FD4299"/>
    <w:rsid w:val="00FD56C2"/>
    <w:rsid w:val="00FD6617"/>
    <w:rsid w:val="00FD7542"/>
    <w:rsid w:val="00FD7CB2"/>
    <w:rsid w:val="00FE1911"/>
    <w:rsid w:val="00FE340E"/>
    <w:rsid w:val="00FE6684"/>
    <w:rsid w:val="00FF0474"/>
    <w:rsid w:val="00FF2625"/>
    <w:rsid w:val="00FF4E8C"/>
    <w:rsid w:val="00FF6579"/>
    <w:rsid w:val="00FF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8936"/>
  <w15:docId w15:val="{87D2E92A-6368-4374-9C59-38D7F0D7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MS Mincho" w:cs="Times New Roman"/>
      <w:sz w:val="28"/>
      <w:szCs w:val="28"/>
    </w:rPr>
  </w:style>
  <w:style w:type="paragraph" w:styleId="Heading1">
    <w:name w:val="heading 1"/>
    <w:basedOn w:val="Normal"/>
    <w:link w:val="Heading1Char"/>
    <w:uiPriority w:val="9"/>
    <w:qFormat/>
    <w:pPr>
      <w:widowControl w:val="0"/>
      <w:autoSpaceDE w:val="0"/>
      <w:autoSpaceDN w:val="0"/>
      <w:ind w:left="1141" w:hanging="298"/>
      <w:jc w:val="both"/>
      <w:outlineLvl w:val="0"/>
    </w:pPr>
    <w:rPr>
      <w:rFonts w:eastAsia="Times New Roman"/>
      <w:b/>
      <w:bCs/>
      <w:lang w:val="vi"/>
    </w:rPr>
  </w:style>
  <w:style w:type="paragraph" w:styleId="Heading2">
    <w:name w:val="heading 2"/>
    <w:basedOn w:val="Normal"/>
    <w:next w:val="Normal"/>
    <w:link w:val="Heading2Char"/>
    <w:uiPriority w:val="9"/>
    <w:semiHidden/>
    <w:unhideWhenUsed/>
    <w:qFormat/>
    <w:rsid w:val="00035A2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VnArial" w:eastAsia=".VnArial" w:hAnsi=".VnArial"/>
      <w:sz w:val="26"/>
      <w:lang w:val="x-none" w:eastAsia="x-none"/>
    </w:rPr>
  </w:style>
  <w:style w:type="character" w:customStyle="1" w:styleId="HeaderChar">
    <w:name w:val="Header Char"/>
    <w:basedOn w:val="DefaultParagraphFont"/>
    <w:link w:val="Header"/>
    <w:uiPriority w:val="99"/>
    <w:rPr>
      <w:rFonts w:ascii=".VnArial" w:eastAsia=".VnArial" w:hAnsi=".VnArial" w:cs="Times New Roman"/>
      <w:sz w:val="26"/>
      <w:szCs w:val="28"/>
      <w:lang w:val="x-none" w:eastAsia="x-none"/>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rPr>
      <w:rFonts w:ascii=".VnArial" w:eastAsia=".VnArial" w:hAnsi=".VnArial"/>
      <w:sz w:val="26"/>
      <w:lang w:val="x-none" w:eastAsia="x-none"/>
    </w:rPr>
  </w:style>
  <w:style w:type="character" w:customStyle="1" w:styleId="FooterChar">
    <w:name w:val="Footer Char"/>
    <w:basedOn w:val="DefaultParagraphFont"/>
    <w:link w:val="Footer"/>
    <w:rPr>
      <w:rFonts w:ascii=".VnArial" w:eastAsia=".VnArial" w:hAnsi=".VnArial" w:cs="Times New Roman"/>
      <w:sz w:val="26"/>
      <w:szCs w:val="28"/>
      <w:lang w:val="x-none" w:eastAsia="x-none"/>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ListParagraph">
    <w:name w:val="List Paragraph"/>
    <w:aliases w:val="bullet 1,bullet,Dot 1,Citation List,List Paragraph-rfp content,VNA - List Paragraph,1.,Table Sequence,My checklist,List Paragraph 1,Resume Title,Ha,Colorful List - Accent 11,List Paragraph3,Ðoạn cDanh sách,Párrafo de lista1,N,liet k"/>
    <w:basedOn w:val="Normal"/>
    <w:uiPriority w:val="1"/>
    <w:qFormat/>
    <w:pPr>
      <w:spacing w:after="200" w:line="276" w:lineRule="auto"/>
      <w:ind w:left="720"/>
      <w:contextualSpacing/>
      <w:jc w:val="both"/>
    </w:pPr>
    <w:rPr>
      <w:rFonts w:eastAsia="Calibri"/>
      <w:sz w:val="26"/>
      <w:szCs w:val="22"/>
    </w:rPr>
  </w:style>
  <w:style w:type="character" w:styleId="Hyperlink">
    <w:name w:val="Hyperlink"/>
    <w:uiPriority w:val="99"/>
    <w:unhideWhenUsed/>
    <w:rPr>
      <w:color w:val="0000FF"/>
      <w:u w:val="single"/>
    </w:rPr>
  </w:style>
  <w:style w:type="character" w:styleId="Emphasis">
    <w:name w:val="Emphasis"/>
    <w:uiPriority w:val="20"/>
    <w:qFormat/>
    <w:rPr>
      <w:i/>
      <w:iCs/>
    </w:rPr>
  </w:style>
  <w:style w:type="character" w:customStyle="1" w:styleId="acopre">
    <w:name w:val="acopre"/>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odyText">
    <w:name w:val="Body Text"/>
    <w:basedOn w:val="Normal"/>
    <w:link w:val="BodyTextChar"/>
    <w:uiPriority w:val="1"/>
    <w:qFormat/>
    <w:pPr>
      <w:widowControl w:val="0"/>
      <w:autoSpaceDE w:val="0"/>
      <w:autoSpaceDN w:val="0"/>
      <w:ind w:left="143" w:firstLine="719"/>
      <w:jc w:val="both"/>
    </w:pPr>
    <w:rPr>
      <w:rFonts w:eastAsia="Times New Roman"/>
      <w:lang w:val="vi"/>
    </w:rPr>
  </w:style>
  <w:style w:type="character" w:customStyle="1" w:styleId="BodyTextChar">
    <w:name w:val="Body Text Char"/>
    <w:basedOn w:val="DefaultParagraphFont"/>
    <w:link w:val="BodyText"/>
    <w:uiPriority w:val="1"/>
    <w:rPr>
      <w:rFonts w:eastAsia="Times New Roman" w:cs="Times New Roman"/>
      <w:sz w:val="28"/>
      <w:szCs w:val="28"/>
      <w:lang w:val="vi"/>
    </w:rPr>
  </w:style>
  <w:style w:type="paragraph" w:styleId="NormalWeb">
    <w:name w:val="Normal (Web)"/>
    <w:aliases w:val=" Char Char Char,webb,Обычный (веб)1,Обычный (веб) Знак,Обычный (веб) Знак1,Обычный (веб) Знак Знак,Char Char Char, Char Char,Char Char Char Char Char Char Char Char Char Char Char Char Char Char Char,Char Cha"/>
    <w:basedOn w:val="Normal"/>
    <w:link w:val="NormalWebChar"/>
    <w:uiPriority w:val="99"/>
    <w:unhideWhenUsed/>
    <w:qFormat/>
    <w:rPr>
      <w:sz w:val="24"/>
      <w:szCs w:val="24"/>
    </w:rPr>
  </w:style>
  <w:style w:type="character" w:customStyle="1" w:styleId="Heading1Char">
    <w:name w:val="Heading 1 Char"/>
    <w:basedOn w:val="DefaultParagraphFont"/>
    <w:link w:val="Heading1"/>
    <w:uiPriority w:val="9"/>
    <w:rPr>
      <w:rFonts w:eastAsia="Times New Roman" w:cs="Times New Roman"/>
      <w:b/>
      <w:bCs/>
      <w:sz w:val="28"/>
      <w:szCs w:val="28"/>
      <w:lang w:val="v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8"/>
      <w:szCs w:val="28"/>
    </w:rPr>
  </w:style>
  <w:style w:type="table" w:styleId="TableGrid">
    <w:name w:val="Table Grid"/>
    <w:basedOn w:val="TableNormal"/>
    <w:uiPriority w:val="39"/>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35A23"/>
    <w:rPr>
      <w:rFonts w:asciiTheme="majorHAnsi" w:eastAsiaTheme="majorEastAsia" w:hAnsiTheme="majorHAnsi" w:cstheme="majorBidi"/>
      <w:color w:val="2E74B5" w:themeColor="accent1" w:themeShade="BF"/>
      <w:sz w:val="26"/>
      <w:szCs w:val="26"/>
    </w:rPr>
  </w:style>
  <w:style w:type="character" w:customStyle="1" w:styleId="fontstyle21">
    <w:name w:val="fontstyle21"/>
    <w:basedOn w:val="DefaultParagraphFont"/>
    <w:rsid w:val="00BB0D40"/>
    <w:rPr>
      <w:rFonts w:ascii="Times New Roman" w:hAnsi="Times New Roman" w:cs="Times New Roman" w:hint="default"/>
      <w:b w:val="0"/>
      <w:bCs w:val="0"/>
      <w:i/>
      <w:iCs/>
      <w:color w:val="000000"/>
      <w:sz w:val="30"/>
      <w:szCs w:val="30"/>
    </w:rPr>
  </w:style>
  <w:style w:type="character" w:customStyle="1" w:styleId="NormalWebChar">
    <w:name w:val="Normal (Web) Char"/>
    <w:aliases w:val=" Char Char Char Char,webb Char,Обычный (веб)1 Char,Обычный (веб) Знак Char,Обычный (веб) Знак1 Char,Обычный (веб) Знак Знак Char,Char Char Char Char, Char Char Char1,Char Cha Char"/>
    <w:link w:val="NormalWeb"/>
    <w:uiPriority w:val="99"/>
    <w:qFormat/>
    <w:rsid w:val="00420C43"/>
    <w:rPr>
      <w:rFonts w:eastAsia="MS Mincho" w:cs="Times New Roman"/>
      <w:szCs w:val="24"/>
    </w:rPr>
  </w:style>
  <w:style w:type="paragraph" w:customStyle="1" w:styleId="font-claude-response-body">
    <w:name w:val="font-claude-response-body"/>
    <w:basedOn w:val="Normal"/>
    <w:rsid w:val="00356C60"/>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356C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95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CF354-8B3D-4CFB-8F18-A5F89F3BC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8</Pages>
  <Words>2682</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Sở KH&amp;CN Thanh Hóa</vt:lpstr>
    </vt:vector>
  </TitlesOfParts>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KH&amp;CN Thanh Hóa</dc:title>
  <dc:creator>Admin</dc:creator>
  <cp:lastModifiedBy>baanh</cp:lastModifiedBy>
  <cp:revision>176</cp:revision>
  <dcterms:created xsi:type="dcterms:W3CDTF">2026-08-25T07:57:00Z</dcterms:created>
  <dcterms:modified xsi:type="dcterms:W3CDTF">2026-09-25T04:50:00Z</dcterms:modified>
</cp:coreProperties>
</file>