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0CD" w:rsidRDefault="001C60CD">
      <w:pPr>
        <w:spacing w:before="120"/>
        <w:ind w:firstLine="0"/>
      </w:pPr>
      <w:bookmarkStart w:id="0" w:name="_GoBack"/>
      <w:bookmarkEnd w:id="0"/>
    </w:p>
    <w:tbl>
      <w:tblPr>
        <w:tblW w:w="9109" w:type="dxa"/>
        <w:tblInd w:w="-34" w:type="dxa"/>
        <w:tblLook w:val="0000" w:firstRow="0" w:lastRow="0" w:firstColumn="0" w:lastColumn="0" w:noHBand="0" w:noVBand="0"/>
      </w:tblPr>
      <w:tblGrid>
        <w:gridCol w:w="3224"/>
        <w:gridCol w:w="5885"/>
      </w:tblGrid>
      <w:tr w:rsidR="001C60CD">
        <w:trPr>
          <w:trHeight w:val="1256"/>
        </w:trPr>
        <w:tc>
          <w:tcPr>
            <w:tcW w:w="3224" w:type="dxa"/>
          </w:tcPr>
          <w:p w:rsidR="001C60CD" w:rsidRDefault="00297224">
            <w:pPr>
              <w:ind w:firstLine="0"/>
              <w:jc w:val="center"/>
              <w:rPr>
                <w:rFonts w:ascii="Times New Roman" w:hAnsi="Times New Roman" w:cs="Times New Roman"/>
                <w:b/>
                <w:bCs/>
                <w:sz w:val="26"/>
                <w:szCs w:val="26"/>
              </w:rPr>
            </w:pPr>
            <w:r>
              <w:rPr>
                <w:rFonts w:ascii="Times New Roman" w:hAnsi="Times New Roman" w:cs="Times New Roman"/>
                <w:b/>
                <w:bCs/>
                <w:sz w:val="26"/>
                <w:szCs w:val="26"/>
              </w:rPr>
              <w:t>H</w:t>
            </w:r>
            <w:r>
              <w:rPr>
                <w:rFonts w:ascii="Times New Roman" w:hAnsi="Times New Roman" w:cs="Times New Roman"/>
                <w:b/>
                <w:bCs/>
                <w:sz w:val="26"/>
                <w:szCs w:val="26"/>
              </w:rPr>
              <w:t>Ộ</w:t>
            </w:r>
            <w:r>
              <w:rPr>
                <w:rFonts w:ascii="Times New Roman" w:hAnsi="Times New Roman" w:cs="Times New Roman"/>
                <w:b/>
                <w:bCs/>
                <w:sz w:val="26"/>
                <w:szCs w:val="26"/>
              </w:rPr>
              <w:t>I Đ</w:t>
            </w:r>
            <w:r>
              <w:rPr>
                <w:rFonts w:ascii="Times New Roman" w:hAnsi="Times New Roman" w:cs="Times New Roman"/>
                <w:b/>
                <w:bCs/>
                <w:sz w:val="26"/>
                <w:szCs w:val="26"/>
              </w:rPr>
              <w:t>Ồ</w:t>
            </w:r>
            <w:r>
              <w:rPr>
                <w:rFonts w:ascii="Times New Roman" w:hAnsi="Times New Roman" w:cs="Times New Roman"/>
                <w:b/>
                <w:bCs/>
                <w:sz w:val="26"/>
                <w:szCs w:val="26"/>
              </w:rPr>
              <w:t>NG NHÂN DÂN</w:t>
            </w:r>
          </w:p>
          <w:p w:rsidR="001C60CD" w:rsidRDefault="00297224">
            <w:pPr>
              <w:ind w:firstLine="0"/>
              <w:jc w:val="center"/>
              <w:rPr>
                <w:rFonts w:ascii="Times New Roman" w:hAnsi="Times New Roman" w:cs="Times New Roman"/>
                <w:b/>
                <w:bCs/>
                <w:sz w:val="26"/>
                <w:szCs w:val="26"/>
              </w:rPr>
            </w:pPr>
            <w:r>
              <w:rPr>
                <w:rFonts w:ascii="Times New Roman" w:hAnsi="Times New Roman" w:cs="Times New Roman"/>
                <w:b/>
                <w:bCs/>
                <w:sz w:val="26"/>
                <w:szCs w:val="26"/>
              </w:rPr>
              <w:t>T</w:t>
            </w:r>
            <w:r>
              <w:rPr>
                <w:rFonts w:ascii="Times New Roman" w:hAnsi="Times New Roman" w:cs="Times New Roman"/>
                <w:b/>
                <w:bCs/>
                <w:sz w:val="26"/>
                <w:szCs w:val="26"/>
              </w:rPr>
              <w:t>Ỉ</w:t>
            </w:r>
            <w:r>
              <w:rPr>
                <w:rFonts w:ascii="Times New Roman" w:hAnsi="Times New Roman" w:cs="Times New Roman"/>
                <w:b/>
                <w:bCs/>
                <w:sz w:val="26"/>
                <w:szCs w:val="26"/>
              </w:rPr>
              <w:t>NH THANH HÓA</w:t>
            </w:r>
          </w:p>
          <w:p w:rsidR="001C60CD" w:rsidRDefault="00297224">
            <w:pPr>
              <w:ind w:firstLine="0"/>
              <w:rPr>
                <w:rFonts w:ascii="Times New Roman" w:hAnsi="Times New Roman" w:cs="Times New Roman"/>
                <w:b/>
                <w:bCs/>
                <w:sz w:val="28"/>
                <w:szCs w:val="28"/>
              </w:rPr>
            </w:pPr>
            <w:r>
              <w:rPr>
                <w:rFonts w:ascii="Times New Roman" w:hAnsi="Times New Roman" w:cs="Times New Roman"/>
                <w:noProof/>
                <w:sz w:val="28"/>
                <w:szCs w:val="28"/>
                <w:lang w:val="en-US"/>
              </w:rPr>
              <mc:AlternateContent>
                <mc:Choice Requires="wps">
                  <w:drawing>
                    <wp:anchor distT="4294967295" distB="4294967295" distL="114300" distR="114300" simplePos="0" relativeHeight="251691520" behindDoc="0" locked="0" layoutInCell="1" allowOverlap="1">
                      <wp:simplePos x="0" y="0"/>
                      <wp:positionH relativeFrom="column">
                        <wp:posOffset>527790</wp:posOffset>
                      </wp:positionH>
                      <wp:positionV relativeFrom="paragraph">
                        <wp:posOffset>45720</wp:posOffset>
                      </wp:positionV>
                      <wp:extent cx="800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id="Straight Connector 1" o:spid="_x0000_s1026" style="position:absolute;flip:y;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5pt,3.6pt" to="104.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bxIwIAAD8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"/>
                  </w:pict>
                </mc:Fallback>
              </mc:AlternateContent>
            </w:r>
          </w:p>
          <w:p w:rsidR="001C60CD" w:rsidRDefault="00297224">
            <w:pPr>
              <w:ind w:firstLine="0"/>
              <w:jc w:val="center"/>
              <w:rPr>
                <w:rFonts w:ascii="Times New Roman" w:hAnsi="Times New Roman" w:cs="Times New Roman"/>
                <w:sz w:val="26"/>
                <w:szCs w:val="26"/>
              </w:rPr>
            </w:pPr>
            <w:r>
              <w:rPr>
                <w:rFonts w:ascii="Times New Roman" w:hAnsi="Times New Roman" w:cs="Times New Roman"/>
                <w:sz w:val="26"/>
                <w:szCs w:val="26"/>
              </w:rPr>
              <w:t>S</w:t>
            </w:r>
            <w:r>
              <w:rPr>
                <w:rFonts w:ascii="Times New Roman" w:hAnsi="Times New Roman" w:cs="Times New Roman"/>
                <w:sz w:val="26"/>
                <w:szCs w:val="26"/>
              </w:rPr>
              <w:t>ố</w:t>
            </w:r>
            <w:r>
              <w:rPr>
                <w:rFonts w:ascii="Times New Roman" w:hAnsi="Times New Roman" w:cs="Times New Roman"/>
                <w:sz w:val="26"/>
                <w:szCs w:val="26"/>
              </w:rPr>
              <w:t>:            /2026/NQ-HĐND</w:t>
            </w:r>
          </w:p>
          <w:p w:rsidR="001C60CD" w:rsidRDefault="001C60CD">
            <w:pPr>
              <w:ind w:firstLine="0"/>
              <w:rPr>
                <w:rFonts w:ascii="Times New Roman" w:hAnsi="Times New Roman" w:cs="Times New Roman"/>
                <w:sz w:val="24"/>
                <w:szCs w:val="24"/>
              </w:rPr>
            </w:pPr>
          </w:p>
        </w:tc>
        <w:tc>
          <w:tcPr>
            <w:tcW w:w="5885" w:type="dxa"/>
          </w:tcPr>
          <w:p w:rsidR="001C60CD" w:rsidRDefault="00297224">
            <w:pPr>
              <w:ind w:firstLine="0"/>
              <w:jc w:val="center"/>
              <w:rPr>
                <w:rFonts w:ascii="Times New Roman" w:hAnsi="Times New Roman" w:cs="Times New Roman"/>
                <w:b/>
                <w:bCs/>
                <w:sz w:val="26"/>
                <w:szCs w:val="26"/>
              </w:rPr>
            </w:pPr>
            <w:r>
              <w:rPr>
                <w:rFonts w:ascii="Times New Roman" w:hAnsi="Times New Roman" w:cs="Times New Roman"/>
                <w:b/>
                <w:bCs/>
                <w:sz w:val="26"/>
                <w:szCs w:val="26"/>
              </w:rPr>
              <w:t>C</w:t>
            </w:r>
            <w:r>
              <w:rPr>
                <w:rFonts w:ascii="Times New Roman" w:hAnsi="Times New Roman" w:cs="Times New Roman"/>
                <w:b/>
                <w:bCs/>
                <w:sz w:val="26"/>
                <w:szCs w:val="26"/>
              </w:rPr>
              <w:t>Ộ</w:t>
            </w:r>
            <w:r>
              <w:rPr>
                <w:rFonts w:ascii="Times New Roman" w:hAnsi="Times New Roman" w:cs="Times New Roman"/>
                <w:b/>
                <w:bCs/>
                <w:sz w:val="26"/>
                <w:szCs w:val="26"/>
              </w:rPr>
              <w:t>NG HÒA XÃ H</w:t>
            </w:r>
            <w:r>
              <w:rPr>
                <w:rFonts w:ascii="Times New Roman" w:hAnsi="Times New Roman" w:cs="Times New Roman"/>
                <w:b/>
                <w:bCs/>
                <w:sz w:val="26"/>
                <w:szCs w:val="26"/>
              </w:rPr>
              <w:t>Ộ</w:t>
            </w:r>
            <w:r>
              <w:rPr>
                <w:rFonts w:ascii="Times New Roman" w:hAnsi="Times New Roman" w:cs="Times New Roman"/>
                <w:b/>
                <w:bCs/>
                <w:sz w:val="26"/>
                <w:szCs w:val="26"/>
              </w:rPr>
              <w:t>I CH</w:t>
            </w:r>
            <w:r>
              <w:rPr>
                <w:rFonts w:ascii="Times New Roman" w:hAnsi="Times New Roman" w:cs="Times New Roman"/>
                <w:b/>
                <w:bCs/>
                <w:sz w:val="26"/>
                <w:szCs w:val="26"/>
              </w:rPr>
              <w:t>Ủ</w:t>
            </w:r>
            <w:r>
              <w:rPr>
                <w:rFonts w:ascii="Times New Roman" w:hAnsi="Times New Roman" w:cs="Times New Roman"/>
                <w:b/>
                <w:bCs/>
                <w:sz w:val="26"/>
                <w:szCs w:val="26"/>
              </w:rPr>
              <w:t xml:space="preserve"> NGHĨA VI</w:t>
            </w:r>
            <w:r>
              <w:rPr>
                <w:rFonts w:ascii="Times New Roman" w:hAnsi="Times New Roman" w:cs="Times New Roman"/>
                <w:b/>
                <w:bCs/>
                <w:sz w:val="26"/>
                <w:szCs w:val="26"/>
              </w:rPr>
              <w:t>Ệ</w:t>
            </w:r>
            <w:r>
              <w:rPr>
                <w:rFonts w:ascii="Times New Roman" w:hAnsi="Times New Roman" w:cs="Times New Roman"/>
                <w:b/>
                <w:bCs/>
                <w:sz w:val="26"/>
                <w:szCs w:val="26"/>
              </w:rPr>
              <w:t>T NAM</w:t>
            </w:r>
          </w:p>
          <w:p w:rsidR="001C60CD" w:rsidRDefault="00297224">
            <w:pPr>
              <w:ind w:firstLine="0"/>
              <w:jc w:val="center"/>
              <w:rPr>
                <w:rFonts w:ascii="Times New Roman" w:hAnsi="Times New Roman" w:cs="Times New Roman"/>
                <w:b/>
                <w:bCs/>
                <w:sz w:val="28"/>
                <w:szCs w:val="28"/>
              </w:rPr>
            </w:pPr>
            <w:r>
              <w:rPr>
                <w:rFonts w:ascii="Times New Roman" w:hAnsi="Times New Roman" w:cs="Times New Roman"/>
                <w:b/>
                <w:bCs/>
                <w:sz w:val="28"/>
                <w:szCs w:val="28"/>
              </w:rPr>
              <w:t>Đ</w:t>
            </w:r>
            <w:r>
              <w:rPr>
                <w:rFonts w:ascii="Times New Roman" w:hAnsi="Times New Roman" w:cs="Times New Roman"/>
                <w:b/>
                <w:bCs/>
                <w:sz w:val="28"/>
                <w:szCs w:val="28"/>
              </w:rPr>
              <w:t>ộ</w:t>
            </w:r>
            <w:r>
              <w:rPr>
                <w:rFonts w:ascii="Times New Roman" w:hAnsi="Times New Roman" w:cs="Times New Roman"/>
                <w:b/>
                <w:bCs/>
                <w:sz w:val="28"/>
                <w:szCs w:val="28"/>
              </w:rPr>
              <w:t>c l</w:t>
            </w:r>
            <w:r>
              <w:rPr>
                <w:rFonts w:ascii="Times New Roman" w:hAnsi="Times New Roman" w:cs="Times New Roman"/>
                <w:b/>
                <w:bCs/>
                <w:sz w:val="28"/>
                <w:szCs w:val="28"/>
              </w:rPr>
              <w:t>ậ</w:t>
            </w:r>
            <w:r>
              <w:rPr>
                <w:rFonts w:ascii="Times New Roman" w:hAnsi="Times New Roman" w:cs="Times New Roman"/>
                <w:b/>
                <w:bCs/>
                <w:sz w:val="28"/>
                <w:szCs w:val="28"/>
              </w:rPr>
              <w:t>p - T</w:t>
            </w:r>
            <w:r>
              <w:rPr>
                <w:rFonts w:ascii="Times New Roman" w:hAnsi="Times New Roman" w:cs="Times New Roman"/>
                <w:b/>
                <w:bCs/>
                <w:sz w:val="28"/>
                <w:szCs w:val="28"/>
              </w:rPr>
              <w:t>ự</w:t>
            </w:r>
            <w:r>
              <w:rPr>
                <w:rFonts w:ascii="Times New Roman" w:hAnsi="Times New Roman" w:cs="Times New Roman"/>
                <w:b/>
                <w:bCs/>
                <w:sz w:val="28"/>
                <w:szCs w:val="28"/>
              </w:rPr>
              <w:t xml:space="preserve"> do - H</w:t>
            </w:r>
            <w:r>
              <w:rPr>
                <w:rFonts w:ascii="Times New Roman" w:hAnsi="Times New Roman" w:cs="Times New Roman"/>
                <w:b/>
                <w:bCs/>
                <w:sz w:val="28"/>
                <w:szCs w:val="28"/>
              </w:rPr>
              <w:t>ạ</w:t>
            </w:r>
            <w:r>
              <w:rPr>
                <w:rFonts w:ascii="Times New Roman" w:hAnsi="Times New Roman" w:cs="Times New Roman"/>
                <w:b/>
                <w:bCs/>
                <w:sz w:val="28"/>
                <w:szCs w:val="28"/>
              </w:rPr>
              <w:t>nh phúc</w:t>
            </w:r>
          </w:p>
          <w:p w:rsidR="001C60CD" w:rsidRDefault="00297224">
            <w:pPr>
              <w:ind w:firstLine="0"/>
              <w:rPr>
                <w:rFonts w:ascii="Times New Roman" w:hAnsi="Times New Roman" w:cs="Times New Roman"/>
                <w:b/>
                <w:bCs/>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92544" behindDoc="0" locked="0" layoutInCell="1" allowOverlap="1">
                      <wp:simplePos x="0" y="0"/>
                      <wp:positionH relativeFrom="column">
                        <wp:posOffset>696595</wp:posOffset>
                      </wp:positionH>
                      <wp:positionV relativeFrom="paragraph">
                        <wp:posOffset>44555</wp:posOffset>
                      </wp:positionV>
                      <wp:extent cx="2193290"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id="Straight Connector 2"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3.5pt" to="227.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Vm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DP5k/5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"/>
                  </w:pict>
                </mc:Fallback>
              </mc:AlternateContent>
            </w:r>
          </w:p>
          <w:p w:rsidR="001C60CD" w:rsidRDefault="00297224">
            <w:pPr>
              <w:ind w:firstLine="0"/>
              <w:jc w:val="center"/>
              <w:rPr>
                <w:rFonts w:ascii="Times New Roman" w:hAnsi="Times New Roman" w:cs="Times New Roman"/>
                <w:b/>
                <w:bCs/>
                <w:sz w:val="28"/>
                <w:szCs w:val="28"/>
              </w:rPr>
            </w:pPr>
            <w:r>
              <w:rPr>
                <w:rFonts w:ascii="Times New Roman" w:hAnsi="Times New Roman" w:cs="Times New Roman"/>
                <w:i/>
                <w:iCs/>
                <w:sz w:val="28"/>
                <w:szCs w:val="28"/>
              </w:rPr>
              <w:t>Thanh Hóa, ngày         tháng       năm 2026</w:t>
            </w:r>
          </w:p>
        </w:tc>
      </w:tr>
    </w:tbl>
    <w:p w:rsidR="001C60CD" w:rsidRDefault="001C60CD">
      <w:pPr>
        <w:ind w:firstLine="0"/>
        <w:jc w:val="left"/>
        <w:rPr>
          <w:rFonts w:ascii="Times New Roman" w:eastAsia="Times New Roman" w:hAnsi="Times New Roman" w:cs="Times New Roman"/>
          <w:b/>
          <w:sz w:val="2"/>
          <w:szCs w:val="2"/>
        </w:rPr>
      </w:pPr>
    </w:p>
    <w:p w:rsidR="001C60CD" w:rsidRDefault="00297224">
      <w:pPr>
        <w:spacing w:before="60" w:after="60"/>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NGHỊ QUYẾT</w:t>
      </w:r>
    </w:p>
    <w:p w:rsidR="001C60CD" w:rsidRDefault="00297224">
      <w:pPr>
        <w:ind w:right="-11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 xml:space="preserve">Ban hành </w:t>
      </w:r>
      <w:r>
        <w:rPr>
          <w:rFonts w:ascii="Times New Roman" w:eastAsia="Times New Roman" w:hAnsi="Times New Roman" w:cs="Times New Roman"/>
          <w:b/>
          <w:sz w:val="28"/>
          <w:szCs w:val="28"/>
        </w:rPr>
        <w:t xml:space="preserve">Quy định </w:t>
      </w:r>
      <w:r>
        <w:rPr>
          <w:rFonts w:ascii="Times New Roman" w:eastAsia="Times New Roman" w:hAnsi="Times New Roman" w:cs="Times New Roman"/>
          <w:b/>
          <w:sz w:val="28"/>
          <w:szCs w:val="28"/>
          <w:lang w:val="en-US"/>
        </w:rPr>
        <w:t xml:space="preserve">nội dung, mức chi cho công tác đào tạo, bồi dưỡng công chức, viên chức thuộc phạm </w:t>
      </w:r>
      <w:proofErr w:type="gramStart"/>
      <w:r>
        <w:rPr>
          <w:rFonts w:ascii="Times New Roman" w:eastAsia="Times New Roman" w:hAnsi="Times New Roman" w:cs="Times New Roman"/>
          <w:b/>
          <w:sz w:val="28"/>
          <w:szCs w:val="28"/>
          <w:lang w:val="en-US"/>
        </w:rPr>
        <w:t>vi</w:t>
      </w:r>
      <w:proofErr w:type="gramEnd"/>
      <w:r>
        <w:rPr>
          <w:rFonts w:ascii="Times New Roman" w:eastAsia="Times New Roman" w:hAnsi="Times New Roman" w:cs="Times New Roman"/>
          <w:b/>
          <w:sz w:val="28"/>
          <w:szCs w:val="28"/>
          <w:lang w:val="en-US"/>
        </w:rPr>
        <w:t xml:space="preserve"> quản lý của </w:t>
      </w:r>
      <w:r>
        <w:rPr>
          <w:rFonts w:ascii="Times New Roman" w:eastAsia="Times New Roman" w:hAnsi="Times New Roman" w:cs="Times New Roman"/>
          <w:b/>
          <w:sz w:val="28"/>
          <w:szCs w:val="28"/>
        </w:rPr>
        <w:t>tỉnh Thanh Hóa</w:t>
      </w:r>
    </w:p>
    <w:p w:rsidR="001C60CD" w:rsidRDefault="00297224">
      <w:pPr>
        <w:spacing w:before="60" w:after="60"/>
        <w:ind w:right="-108" w:firstLine="0"/>
        <w:contextualSpacing/>
        <w:jc w:val="center"/>
        <w:rPr>
          <w:rFonts w:ascii="Times New Roman" w:eastAsia="Times New Roman" w:hAnsi="Times New Roman" w:cs="Times New Roman"/>
          <w:b/>
          <w:bCs/>
          <w:spacing w:val="6"/>
          <w:sz w:val="28"/>
          <w:szCs w:val="28"/>
        </w:rPr>
      </w:pPr>
      <w:r>
        <w:rPr>
          <w:rFonts w:ascii="Times New Roman" w:eastAsia="Times New Roman" w:hAnsi="Times New Roman" w:cs="Times New Roman"/>
          <w:b/>
          <w:noProof/>
          <w:sz w:val="24"/>
          <w:szCs w:val="28"/>
          <w:lang w:val="en-US"/>
        </w:rPr>
        <mc:AlternateContent>
          <mc:Choice Requires="wps">
            <w:drawing>
              <wp:anchor distT="0" distB="0" distL="114300" distR="114300" simplePos="0" relativeHeight="251689472" behindDoc="0" locked="0" layoutInCell="1" allowOverlap="1">
                <wp:simplePos x="0" y="0"/>
                <wp:positionH relativeFrom="page">
                  <wp:posOffset>363201</wp:posOffset>
                </wp:positionH>
                <wp:positionV relativeFrom="paragraph">
                  <wp:posOffset>211825</wp:posOffset>
                </wp:positionV>
                <wp:extent cx="942975" cy="281940"/>
                <wp:effectExtent l="0" t="0" r="28575" b="228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81940"/>
                        </a:xfrm>
                        <a:prstGeom prst="rect">
                          <a:avLst/>
                        </a:prstGeom>
                        <a:solidFill>
                          <a:srgbClr val="FFFFFF"/>
                        </a:solidFill>
                        <a:ln w="9525">
                          <a:solidFill>
                            <a:srgbClr val="000000"/>
                          </a:solidFill>
                          <a:miter lim="800000"/>
                          <a:headEnd/>
                          <a:tailEnd/>
                        </a:ln>
                      </wps:spPr>
                      <wps:txbx>
                        <w:txbxContent>
                          <w:p w:rsidR="001C60CD" w:rsidRDefault="00297224">
                            <w:pPr>
                              <w:ind w:firstLine="0"/>
                              <w:jc w:val="center"/>
                            </w:pPr>
                            <w:r>
                              <w:rPr>
                                <w:rFonts w:ascii="Times New Roman" w:hAnsi="Times New Roman"/>
                                <w:b/>
                                <w:bCs/>
                              </w:rPr>
                              <w:t>D</w:t>
                            </w:r>
                            <w:r>
                              <w:rPr>
                                <w:rFonts w:ascii="Times New Roman" w:hAnsi="Times New Roman"/>
                                <w:b/>
                                <w:bCs/>
                              </w:rPr>
                              <w:t>Ự</w:t>
                            </w:r>
                            <w:r>
                              <w:rPr>
                                <w:rFonts w:ascii="Times New Roman" w:hAnsi="Times New Roman"/>
                                <w:b/>
                                <w:bCs/>
                              </w:rPr>
                              <w:t xml:space="preserve"> TH</w:t>
                            </w:r>
                            <w:r>
                              <w:rPr>
                                <w:rFonts w:ascii="Times New Roman" w:hAnsi="Times New Roman"/>
                                <w:b/>
                                <w:bCs/>
                              </w:rPr>
                              <w:t>Ả</w:t>
                            </w:r>
                            <w:r>
                              <w:rPr>
                                <w:rFonts w:ascii="Times New Roman" w:hAnsi="Times New Roman"/>
                                <w:b/>
                                <w:bCs/>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3" o:spid="_x0000_s1026" style="position:absolute;left:0;text-align:left;margin-left:28.6pt;margin-top:16.7pt;width:74.25pt;height:22.2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">
                <v:textbox>
                  <w:txbxContent>
                    <w:p>
                      <w:pPr>
                        <w:ind w:firstLine="0"/>
                        <w:jc w:val="center"/>
                      </w:pPr>
                      <w:r>
                        <w:rPr>
                          <w:rFonts w:ascii="Times New Roman" w:hAnsi="Times New Roman"/>
                          <w:b/>
                          <w:bCs/>
                        </w:rPr>
                        <w:t>DỰ THẢO</w:t>
                      </w:r>
                    </w:p>
                  </w:txbxContent>
                </v:textbox>
                <w10:wrap anchorx="page"/>
              </v:rect>
            </w:pict>
          </mc:Fallback>
        </mc:AlternateContent>
      </w: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90496" behindDoc="0" locked="0" layoutInCell="1" allowOverlap="1">
                <wp:simplePos x="0" y="0"/>
                <wp:positionH relativeFrom="column">
                  <wp:posOffset>1849120</wp:posOffset>
                </wp:positionH>
                <wp:positionV relativeFrom="paragraph">
                  <wp:posOffset>155575</wp:posOffset>
                </wp:positionV>
                <wp:extent cx="212979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id="Straight Connector 4" o:spid="_x0000_s1026" style="position:absolute;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pt,12.25pt" to="313.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oIwIAAEA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"/>
            </w:pict>
          </mc:Fallback>
        </mc:AlternateContent>
      </w:r>
    </w:p>
    <w:p w:rsidR="001C60CD" w:rsidRDefault="001C60CD">
      <w:pPr>
        <w:spacing w:line="24" w:lineRule="auto"/>
        <w:ind w:firstLine="0"/>
        <w:contextualSpacing/>
        <w:jc w:val="center"/>
        <w:rPr>
          <w:rFonts w:ascii="Times New Roman" w:eastAsia="Times New Roman" w:hAnsi="Times New Roman" w:cs="Times New Roman"/>
          <w:b/>
          <w:bCs/>
          <w:spacing w:val="6"/>
          <w:sz w:val="28"/>
          <w:szCs w:val="28"/>
        </w:rPr>
      </w:pPr>
    </w:p>
    <w:p w:rsidR="001C60CD" w:rsidRDefault="00297224">
      <w:pPr>
        <w:spacing w:before="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Căn cứ Luật Tổ chức chính quyền địa phương số 72/2025/QH15; </w:t>
      </w:r>
    </w:p>
    <w:p w:rsidR="001C60CD" w:rsidRDefault="00297224">
      <w:pPr>
        <w:spacing w:before="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Căn cứ Luật Ban hành văn bản quy phạm pháp luật số 64/2025/QH15 được </w:t>
      </w:r>
      <w:r>
        <w:rPr>
          <w:rFonts w:ascii="Times New Roman" w:eastAsia="Times New Roman" w:hAnsi="Times New Roman" w:cs="Times New Roman"/>
          <w:i/>
          <w:sz w:val="28"/>
          <w:szCs w:val="28"/>
        </w:rPr>
        <w:t>sửa đổi, bổ sung bởi Luật số 87/2025/QH15;</w:t>
      </w:r>
    </w:p>
    <w:p w:rsidR="001C60CD" w:rsidRDefault="00297224">
      <w:pPr>
        <w:spacing w:before="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Căn cứ Luật Ngân sách nhà nước số</w:t>
      </w:r>
      <w:r>
        <w:rPr>
          <w:rFonts w:ascii="Times New Roman" w:hAnsi="Times New Roman" w:cs="Times New Roman"/>
          <w:i/>
          <w:sz w:val="28"/>
          <w:szCs w:val="28"/>
        </w:rPr>
        <w:t xml:space="preserve"> 89/2025/QH15 ngày 25/6/2025</w:t>
      </w:r>
      <w:r>
        <w:rPr>
          <w:rFonts w:ascii="Times New Roman" w:eastAsia="Times New Roman" w:hAnsi="Times New Roman" w:cs="Times New Roman"/>
          <w:i/>
          <w:sz w:val="28"/>
          <w:szCs w:val="28"/>
        </w:rPr>
        <w:t>;</w:t>
      </w:r>
    </w:p>
    <w:p w:rsidR="001C60CD" w:rsidRDefault="00297224">
      <w:pPr>
        <w:spacing w:before="120"/>
        <w:rPr>
          <w:rFonts w:ascii="Times New Roman" w:eastAsia="Times New Roman" w:hAnsi="Times New Roman" w:cs="Times New Roman"/>
          <w:i/>
          <w:iCs/>
          <w:sz w:val="28"/>
          <w:szCs w:val="28"/>
          <w:lang w:val="en-US" w:eastAsia="x-none"/>
        </w:rPr>
      </w:pPr>
      <w:r>
        <w:rPr>
          <w:rFonts w:ascii="Times New Roman" w:eastAsia="Times New Roman" w:hAnsi="Times New Roman" w:cs="Times New Roman"/>
          <w:i/>
          <w:iCs/>
          <w:sz w:val="28"/>
          <w:szCs w:val="28"/>
          <w:lang w:eastAsia="x-none"/>
        </w:rPr>
        <w:t xml:space="preserve">Căn cứ </w:t>
      </w:r>
      <w:r>
        <w:rPr>
          <w:rFonts w:ascii="Times New Roman" w:eastAsia="Times New Roman" w:hAnsi="Times New Roman" w:cs="Times New Roman"/>
          <w:i/>
          <w:iCs/>
          <w:sz w:val="28"/>
          <w:szCs w:val="28"/>
          <w:lang w:val="en-US" w:eastAsia="x-none"/>
        </w:rPr>
        <w:t>Nghị định số 101/2017/NĐ-CP ngày 01/9/2017 của Chính phủ về đào tạo, bồi dưỡng cán bộ, công chức, viên chức;</w:t>
      </w:r>
    </w:p>
    <w:p w:rsidR="001C60CD" w:rsidRDefault="00297224">
      <w:pPr>
        <w:spacing w:before="120"/>
        <w:rPr>
          <w:rFonts w:ascii="Times New Roman" w:eastAsia="Times New Roman" w:hAnsi="Times New Roman" w:cs="Times New Roman"/>
          <w:i/>
          <w:iCs/>
          <w:sz w:val="28"/>
          <w:szCs w:val="28"/>
          <w:lang w:val="en-US" w:eastAsia="x-none"/>
        </w:rPr>
      </w:pPr>
      <w:r>
        <w:rPr>
          <w:rFonts w:ascii="Times New Roman" w:eastAsia="Times New Roman" w:hAnsi="Times New Roman" w:cs="Times New Roman"/>
          <w:i/>
          <w:iCs/>
          <w:sz w:val="28"/>
          <w:szCs w:val="28"/>
          <w:lang w:val="en-US" w:eastAsia="x-none"/>
        </w:rPr>
        <w:t xml:space="preserve">Căn cứ Nghị định số 89/2021/NĐ-CP </w:t>
      </w:r>
      <w:r>
        <w:rPr>
          <w:rFonts w:ascii="Times New Roman" w:eastAsia="Times New Roman" w:hAnsi="Times New Roman" w:cs="Times New Roman"/>
          <w:i/>
          <w:iCs/>
          <w:sz w:val="28"/>
          <w:szCs w:val="28"/>
          <w:lang w:val="en-US" w:eastAsia="x-none"/>
        </w:rPr>
        <w:t>ngày 18/10/2021 của Chính phủ về sửa đổi, bổ sung một số điều của Nghị định số 101/2017/NĐ-CP ngày 01/9/2017 của Chính phủ về đào tạo, bồi dưỡng cán bộ, công chức, viên chức;</w:t>
      </w:r>
    </w:p>
    <w:p w:rsidR="001C60CD" w:rsidRDefault="00297224">
      <w:pPr>
        <w:spacing w:before="120"/>
        <w:rPr>
          <w:rFonts w:ascii="Times New Roman" w:eastAsia="Times New Roman" w:hAnsi="Times New Roman" w:cs="Times New Roman"/>
          <w:i/>
          <w:iCs/>
          <w:sz w:val="28"/>
          <w:szCs w:val="28"/>
          <w:lang w:val="en-US" w:eastAsia="x-none"/>
        </w:rPr>
      </w:pPr>
      <w:r>
        <w:rPr>
          <w:rFonts w:ascii="Times New Roman" w:eastAsia="Times New Roman" w:hAnsi="Times New Roman" w:cs="Times New Roman"/>
          <w:i/>
          <w:iCs/>
          <w:sz w:val="28"/>
          <w:szCs w:val="28"/>
          <w:lang w:val="en-US" w:eastAsia="x-none"/>
        </w:rPr>
        <w:t>Căn cứ Nghị định số 171/2025/NĐ-CP ngày 30/6/2025 của Chính phủ quy định về đào t</w:t>
      </w:r>
      <w:r>
        <w:rPr>
          <w:rFonts w:ascii="Times New Roman" w:eastAsia="Times New Roman" w:hAnsi="Times New Roman" w:cs="Times New Roman"/>
          <w:i/>
          <w:iCs/>
          <w:sz w:val="28"/>
          <w:szCs w:val="28"/>
          <w:lang w:val="en-US" w:eastAsia="x-none"/>
        </w:rPr>
        <w:t>ạo, bồi dưỡng công chức;</w:t>
      </w:r>
    </w:p>
    <w:p w:rsidR="001C60CD" w:rsidRDefault="00297224">
      <w:pPr>
        <w:spacing w:before="120"/>
        <w:rPr>
          <w:rFonts w:ascii="Times New Roman" w:eastAsia="Times New Roman" w:hAnsi="Times New Roman" w:cs="Times New Roman"/>
          <w:i/>
          <w:iCs/>
          <w:sz w:val="28"/>
          <w:szCs w:val="28"/>
          <w:lang w:val="en-US" w:eastAsia="x-none"/>
        </w:rPr>
      </w:pPr>
      <w:r>
        <w:rPr>
          <w:rFonts w:ascii="Times New Roman" w:eastAsia="Times New Roman" w:hAnsi="Times New Roman" w:cs="Times New Roman"/>
          <w:i/>
          <w:iCs/>
          <w:sz w:val="28"/>
          <w:szCs w:val="28"/>
          <w:lang w:val="en-US" w:eastAsia="x-none"/>
        </w:rPr>
        <w:t>Căn cứ Thông tư số 100/2025/TT-BTC ngày 28/10/2025 của Bộ trưởng Bộ Tài chính về hướng dẫn việc lập dự toán, quản lý, sử dụng và quyết toán kinh phí dành cho công tác đào tạo, bồi dưỡng công chức, viên chức;</w:t>
      </w:r>
    </w:p>
    <w:p w:rsidR="001C60CD" w:rsidRDefault="00297224">
      <w:pPr>
        <w:spacing w:before="120"/>
        <w:rPr>
          <w:rFonts w:ascii="Times New Roman" w:eastAsia="Times New Roman" w:hAnsi="Times New Roman" w:cs="Times New Roman"/>
          <w:i/>
          <w:iCs/>
          <w:sz w:val="28"/>
          <w:szCs w:val="28"/>
          <w:lang w:eastAsia="x-none"/>
        </w:rPr>
      </w:pPr>
      <w:r>
        <w:rPr>
          <w:rFonts w:ascii="Times New Roman" w:eastAsia="Times New Roman" w:hAnsi="Times New Roman" w:cs="Times New Roman"/>
          <w:i/>
          <w:iCs/>
          <w:sz w:val="28"/>
          <w:szCs w:val="28"/>
          <w:lang w:eastAsia="x-none"/>
        </w:rPr>
        <w:t xml:space="preserve">Xét Tờ trình số ...... </w:t>
      </w:r>
      <w:r>
        <w:rPr>
          <w:rFonts w:ascii="Times New Roman" w:eastAsia="Times New Roman" w:hAnsi="Times New Roman" w:cs="Times New Roman"/>
          <w:i/>
          <w:iCs/>
          <w:sz w:val="28"/>
          <w:szCs w:val="28"/>
          <w:lang w:eastAsia="x-none"/>
        </w:rPr>
        <w:t>/TTr-UBND ngày ... tháng ... năm 2026 của Ủy ban nhân dân tỉnh; Báo cáo thẩm tra của Ban ............... Hội đồng nhân dân tỉnh; ý kiến thảo luận của các đại biểu Hội đồng nhân dân tỉnh tại kỳ họp.</w:t>
      </w:r>
    </w:p>
    <w:p w:rsidR="001C60CD" w:rsidRDefault="00297224">
      <w:pPr>
        <w:spacing w:before="120"/>
        <w:rPr>
          <w:rFonts w:ascii="Times New Roman" w:eastAsia="Times New Roman" w:hAnsi="Times New Roman" w:cs="Times New Roman"/>
          <w:i/>
          <w:iCs/>
          <w:sz w:val="28"/>
          <w:szCs w:val="28"/>
          <w:lang w:eastAsia="x-none"/>
        </w:rPr>
      </w:pPr>
      <w:r>
        <w:rPr>
          <w:rFonts w:ascii="Times New Roman" w:eastAsia="Times New Roman" w:hAnsi="Times New Roman" w:cs="Times New Roman"/>
          <w:i/>
          <w:iCs/>
          <w:sz w:val="28"/>
          <w:szCs w:val="28"/>
          <w:lang w:eastAsia="x-none"/>
        </w:rPr>
        <w:t xml:space="preserve">Hội đồng nhân dân tỉnh ban hành </w:t>
      </w:r>
      <w:r>
        <w:rPr>
          <w:rFonts w:ascii="Times New Roman" w:eastAsia="Times New Roman" w:hAnsi="Times New Roman" w:cs="Times New Roman"/>
          <w:i/>
          <w:sz w:val="28"/>
          <w:szCs w:val="28"/>
        </w:rPr>
        <w:t xml:space="preserve">Quy định </w:t>
      </w:r>
      <w:r>
        <w:rPr>
          <w:rFonts w:ascii="Times New Roman" w:eastAsia="Times New Roman" w:hAnsi="Times New Roman" w:cs="Times New Roman"/>
          <w:i/>
          <w:sz w:val="28"/>
          <w:szCs w:val="28"/>
          <w:lang w:val="en-US"/>
        </w:rPr>
        <w:t>nội dung, mức chi</w:t>
      </w:r>
      <w:r>
        <w:rPr>
          <w:rFonts w:ascii="Times New Roman" w:eastAsia="Times New Roman" w:hAnsi="Times New Roman" w:cs="Times New Roman"/>
          <w:i/>
          <w:sz w:val="28"/>
          <w:szCs w:val="28"/>
          <w:lang w:val="en-US"/>
        </w:rPr>
        <w:t xml:space="preserve"> cho công tác đào tạo, bồi dưỡng công chức, viên chức thuộc phạm vi quản lý của </w:t>
      </w:r>
      <w:r>
        <w:rPr>
          <w:rFonts w:ascii="Times New Roman" w:eastAsia="Times New Roman" w:hAnsi="Times New Roman" w:cs="Times New Roman"/>
          <w:i/>
          <w:sz w:val="28"/>
          <w:szCs w:val="28"/>
        </w:rPr>
        <w:t>tỉnh Thanh Hóa</w:t>
      </w:r>
      <w:r>
        <w:rPr>
          <w:rFonts w:ascii="Times New Roman" w:eastAsia="Times New Roman" w:hAnsi="Times New Roman" w:cs="Times New Roman"/>
          <w:i/>
          <w:iCs/>
          <w:sz w:val="28"/>
          <w:szCs w:val="28"/>
          <w:lang w:eastAsia="x-none"/>
        </w:rPr>
        <w:t>.</w:t>
      </w:r>
    </w:p>
    <w:p w:rsidR="001C60CD" w:rsidRDefault="00297224">
      <w:pPr>
        <w:pStyle w:val="BodyText"/>
        <w:spacing w:before="120"/>
        <w:ind w:firstLine="720"/>
        <w:rPr>
          <w:rFonts w:ascii="Times New Roman" w:eastAsia="SimSun" w:hAnsi="Times New Roman"/>
        </w:rPr>
      </w:pPr>
      <w:r>
        <w:rPr>
          <w:rFonts w:ascii="Times New Roman" w:eastAsia="SimSun" w:hAnsi="Times New Roman"/>
          <w:b/>
        </w:rPr>
        <w:t>Đi</w:t>
      </w:r>
      <w:r>
        <w:rPr>
          <w:rFonts w:ascii="Times New Roman" w:eastAsia="SimSun" w:hAnsi="Times New Roman"/>
          <w:b/>
        </w:rPr>
        <w:t>ề</w:t>
      </w:r>
      <w:r>
        <w:rPr>
          <w:rFonts w:ascii="Times New Roman" w:eastAsia="SimSun" w:hAnsi="Times New Roman"/>
          <w:b/>
        </w:rPr>
        <w:t>u 1</w:t>
      </w:r>
      <w:r>
        <w:rPr>
          <w:rFonts w:ascii="Times New Roman" w:eastAsia="SimSun" w:hAnsi="Times New Roman"/>
        </w:rPr>
        <w:t xml:space="preserve">. </w:t>
      </w:r>
      <w:r>
        <w:rPr>
          <w:rFonts w:ascii="Times New Roman" w:eastAsia="SimSun" w:hAnsi="Times New Roman"/>
          <w:b/>
        </w:rPr>
        <w:t>Ph</w:t>
      </w:r>
      <w:r>
        <w:rPr>
          <w:rFonts w:ascii="Times New Roman" w:eastAsia="SimSun" w:hAnsi="Times New Roman"/>
          <w:b/>
        </w:rPr>
        <w:t>ạ</w:t>
      </w:r>
      <w:r>
        <w:rPr>
          <w:rFonts w:ascii="Times New Roman" w:eastAsia="SimSun" w:hAnsi="Times New Roman"/>
          <w:b/>
        </w:rPr>
        <w:t>m vi đi</w:t>
      </w:r>
      <w:r>
        <w:rPr>
          <w:rFonts w:ascii="Times New Roman" w:eastAsia="SimSun" w:hAnsi="Times New Roman"/>
          <w:b/>
        </w:rPr>
        <w:t>ề</w:t>
      </w:r>
      <w:r>
        <w:rPr>
          <w:rFonts w:ascii="Times New Roman" w:eastAsia="SimSun" w:hAnsi="Times New Roman"/>
          <w:b/>
        </w:rPr>
        <w:t>u ch</w:t>
      </w:r>
      <w:r>
        <w:rPr>
          <w:rFonts w:ascii="Times New Roman" w:eastAsia="SimSun" w:hAnsi="Times New Roman"/>
          <w:b/>
        </w:rPr>
        <w:t>ỉ</w:t>
      </w:r>
      <w:r>
        <w:rPr>
          <w:rFonts w:ascii="Times New Roman" w:eastAsia="SimSun" w:hAnsi="Times New Roman"/>
          <w:b/>
        </w:rPr>
        <w:t>nh</w:t>
      </w:r>
      <w:r>
        <w:rPr>
          <w:rFonts w:ascii="Times New Roman" w:eastAsia="SimSun" w:hAnsi="Times New Roman"/>
        </w:rPr>
        <w:t>.</w:t>
      </w:r>
    </w:p>
    <w:p w:rsidR="001C60CD" w:rsidRDefault="00297224">
      <w:pPr>
        <w:widowControl w:val="0"/>
        <w:suppressAutoHyphens/>
        <w:spacing w:before="120"/>
        <w:rPr>
          <w:rFonts w:ascii="Times New Roman" w:hAnsi="Times New Roman" w:cs="Times New Roman"/>
          <w:sz w:val="28"/>
          <w:szCs w:val="28"/>
          <w:lang w:val="en-US"/>
        </w:rPr>
      </w:pPr>
      <w:r>
        <w:rPr>
          <w:rFonts w:ascii="Times New Roman" w:eastAsia="Times New Roman" w:hAnsi="Times New Roman" w:cs="Times New Roman"/>
          <w:color w:val="000000"/>
          <w:spacing w:val="-2"/>
          <w:sz w:val="28"/>
          <w:szCs w:val="28"/>
          <w:lang w:val="en-US"/>
        </w:rPr>
        <w:t>Nghi quyết</w:t>
      </w:r>
      <w:r>
        <w:rPr>
          <w:rFonts w:ascii="Times New Roman" w:eastAsia="Times New Roman" w:hAnsi="Times New Roman" w:cs="Times New Roman"/>
          <w:color w:val="000000"/>
          <w:spacing w:val="-2"/>
          <w:sz w:val="28"/>
          <w:szCs w:val="28"/>
        </w:rPr>
        <w:t xml:space="preserve"> này </w:t>
      </w:r>
      <w:r>
        <w:rPr>
          <w:rFonts w:ascii="Times New Roman" w:eastAsia="Times New Roman" w:hAnsi="Times New Roman" w:cs="Times New Roman"/>
          <w:sz w:val="28"/>
          <w:szCs w:val="28"/>
        </w:rPr>
        <w:t xml:space="preserve">Quy định </w:t>
      </w:r>
      <w:r>
        <w:rPr>
          <w:rFonts w:ascii="Times New Roman" w:eastAsia="Times New Roman" w:hAnsi="Times New Roman" w:cs="Times New Roman"/>
          <w:sz w:val="28"/>
          <w:szCs w:val="28"/>
          <w:lang w:val="en-US"/>
        </w:rPr>
        <w:t xml:space="preserve">nội dung, mức chi cho công tác đào tạo, bồi dưỡng công chức, viên chức thuộc phạm </w:t>
      </w:r>
      <w:proofErr w:type="gramStart"/>
      <w:r>
        <w:rPr>
          <w:rFonts w:ascii="Times New Roman" w:eastAsia="Times New Roman" w:hAnsi="Times New Roman" w:cs="Times New Roman"/>
          <w:sz w:val="28"/>
          <w:szCs w:val="28"/>
          <w:lang w:val="en-US"/>
        </w:rPr>
        <w:t>vi</w:t>
      </w:r>
      <w:proofErr w:type="gramEnd"/>
      <w:r>
        <w:rPr>
          <w:rFonts w:ascii="Times New Roman" w:eastAsia="Times New Roman" w:hAnsi="Times New Roman" w:cs="Times New Roman"/>
          <w:sz w:val="28"/>
          <w:szCs w:val="28"/>
          <w:lang w:val="en-US"/>
        </w:rPr>
        <w:t xml:space="preserve"> quản lý của </w:t>
      </w:r>
      <w:r>
        <w:rPr>
          <w:rFonts w:ascii="Times New Roman" w:eastAsia="Times New Roman" w:hAnsi="Times New Roman" w:cs="Times New Roman"/>
          <w:sz w:val="28"/>
          <w:szCs w:val="28"/>
        </w:rPr>
        <w:t xml:space="preserve">tỉnh Thanh </w:t>
      </w:r>
      <w:r>
        <w:rPr>
          <w:rFonts w:ascii="Times New Roman" w:eastAsia="Times New Roman" w:hAnsi="Times New Roman" w:cs="Times New Roman"/>
          <w:sz w:val="28"/>
          <w:szCs w:val="28"/>
        </w:rPr>
        <w:t>Hóa</w:t>
      </w:r>
      <w:r>
        <w:rPr>
          <w:rFonts w:ascii="Times New Roman" w:hAnsi="Times New Roman" w:cs="Times New Roman"/>
          <w:sz w:val="28"/>
          <w:szCs w:val="28"/>
          <w:lang w:val="en-US"/>
        </w:rPr>
        <w:t xml:space="preserve"> (bao g</w:t>
      </w:r>
      <w:r>
        <w:rPr>
          <w:rFonts w:ascii="Times New Roman" w:hAnsi="Times New Roman" w:cs="Times New Roman"/>
          <w:sz w:val="28"/>
          <w:szCs w:val="28"/>
          <w:lang w:val="en-US"/>
        </w:rPr>
        <w:t>ồ</w:t>
      </w:r>
      <w:r>
        <w:rPr>
          <w:rFonts w:ascii="Times New Roman" w:hAnsi="Times New Roman" w:cs="Times New Roman"/>
          <w:sz w:val="28"/>
          <w:szCs w:val="28"/>
          <w:lang w:val="en-US"/>
        </w:rPr>
        <w:t>m nhi</w:t>
      </w:r>
      <w:r>
        <w:rPr>
          <w:rFonts w:ascii="Times New Roman" w:hAnsi="Times New Roman" w:cs="Times New Roman"/>
          <w:sz w:val="28"/>
          <w:szCs w:val="28"/>
          <w:lang w:val="en-US"/>
        </w:rPr>
        <w:t>ệ</w:t>
      </w:r>
      <w:r>
        <w:rPr>
          <w:rFonts w:ascii="Times New Roman" w:hAnsi="Times New Roman" w:cs="Times New Roman"/>
          <w:sz w:val="28"/>
          <w:szCs w:val="28"/>
          <w:lang w:val="en-US"/>
        </w:rPr>
        <w:t>m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nâng cao trình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công ch</w:t>
      </w:r>
      <w:r>
        <w:rPr>
          <w:rFonts w:ascii="Times New Roman" w:hAnsi="Times New Roman" w:cs="Times New Roman"/>
          <w:sz w:val="28"/>
          <w:szCs w:val="28"/>
          <w:lang w:val="en-US"/>
        </w:rPr>
        <w:t>ứ</w:t>
      </w:r>
      <w:r>
        <w:rPr>
          <w:rFonts w:ascii="Times New Roman" w:hAnsi="Times New Roman" w:cs="Times New Roman"/>
          <w:sz w:val="28"/>
          <w:szCs w:val="28"/>
          <w:lang w:val="en-US"/>
        </w:rPr>
        <w:t>c, viên ch</w:t>
      </w:r>
      <w:r>
        <w:rPr>
          <w:rFonts w:ascii="Times New Roman" w:hAnsi="Times New Roman" w:cs="Times New Roman"/>
          <w:sz w:val="28"/>
          <w:szCs w:val="28"/>
          <w:lang w:val="en-US"/>
        </w:rPr>
        <w:t>ứ</w:t>
      </w:r>
      <w:r>
        <w:rPr>
          <w:rFonts w:ascii="Times New Roman" w:hAnsi="Times New Roman" w:cs="Times New Roman"/>
          <w:sz w:val="28"/>
          <w:szCs w:val="28"/>
          <w:lang w:val="en-US"/>
        </w:rPr>
        <w:t>c sau s</w:t>
      </w:r>
      <w:r>
        <w:rPr>
          <w:rFonts w:ascii="Times New Roman" w:hAnsi="Times New Roman" w:cs="Times New Roman"/>
          <w:sz w:val="28"/>
          <w:szCs w:val="28"/>
          <w:lang w:val="en-US"/>
        </w:rPr>
        <w:t>ắ</w:t>
      </w:r>
      <w:r>
        <w:rPr>
          <w:rFonts w:ascii="Times New Roman" w:hAnsi="Times New Roman" w:cs="Times New Roman"/>
          <w:sz w:val="28"/>
          <w:szCs w:val="28"/>
          <w:lang w:val="en-US"/>
        </w:rPr>
        <w:t>p x</w:t>
      </w:r>
      <w:r>
        <w:rPr>
          <w:rFonts w:ascii="Times New Roman" w:hAnsi="Times New Roman" w:cs="Times New Roman"/>
          <w:sz w:val="28"/>
          <w:szCs w:val="28"/>
          <w:lang w:val="en-US"/>
        </w:rPr>
        <w:t>ế</w:t>
      </w:r>
      <w:r>
        <w:rPr>
          <w:rFonts w:ascii="Times New Roman" w:hAnsi="Times New Roman" w:cs="Times New Roman"/>
          <w:sz w:val="28"/>
          <w:szCs w:val="28"/>
          <w:lang w:val="en-US"/>
        </w:rPr>
        <w:t>p t</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ch</w:t>
      </w:r>
      <w:r>
        <w:rPr>
          <w:rFonts w:ascii="Times New Roman" w:hAnsi="Times New Roman" w:cs="Times New Roman"/>
          <w:sz w:val="28"/>
          <w:szCs w:val="28"/>
          <w:lang w:val="en-US"/>
        </w:rPr>
        <w:t>ứ</w:t>
      </w:r>
      <w:r>
        <w:rPr>
          <w:rFonts w:ascii="Times New Roman" w:hAnsi="Times New Roman" w:cs="Times New Roman"/>
          <w:sz w:val="28"/>
          <w:szCs w:val="28"/>
          <w:lang w:val="en-US"/>
        </w:rPr>
        <w:t>c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máy c</w:t>
      </w:r>
      <w:r>
        <w:rPr>
          <w:rFonts w:ascii="Times New Roman" w:hAnsi="Times New Roman" w:cs="Times New Roman"/>
          <w:sz w:val="28"/>
          <w:szCs w:val="28"/>
          <w:lang w:val="en-US"/>
        </w:rPr>
        <w:t>ủ</w:t>
      </w:r>
      <w:r>
        <w:rPr>
          <w:rFonts w:ascii="Times New Roman" w:hAnsi="Times New Roman" w:cs="Times New Roman"/>
          <w:sz w:val="28"/>
          <w:szCs w:val="28"/>
          <w:lang w:val="en-US"/>
        </w:rPr>
        <w:t>a h</w:t>
      </w:r>
      <w:r>
        <w:rPr>
          <w:rFonts w:ascii="Times New Roman" w:hAnsi="Times New Roman" w:cs="Times New Roman"/>
          <w:sz w:val="28"/>
          <w:szCs w:val="28"/>
          <w:lang w:val="en-US"/>
        </w:rPr>
        <w:t>ệ</w:t>
      </w:r>
      <w:r>
        <w:rPr>
          <w:rFonts w:ascii="Times New Roman" w:hAnsi="Times New Roman" w:cs="Times New Roman"/>
          <w:sz w:val="28"/>
          <w:szCs w:val="28"/>
          <w:lang w:val="en-US"/>
        </w:rPr>
        <w:t xml:space="preserve"> th</w:t>
      </w:r>
      <w:r>
        <w:rPr>
          <w:rFonts w:ascii="Times New Roman" w:hAnsi="Times New Roman" w:cs="Times New Roman"/>
          <w:sz w:val="28"/>
          <w:szCs w:val="28"/>
          <w:lang w:val="en-US"/>
        </w:rPr>
        <w:t>ố</w:t>
      </w:r>
      <w:r>
        <w:rPr>
          <w:rFonts w:ascii="Times New Roman" w:hAnsi="Times New Roman" w:cs="Times New Roman"/>
          <w:sz w:val="28"/>
          <w:szCs w:val="28"/>
          <w:lang w:val="en-US"/>
        </w:rPr>
        <w:t>ng chính tr</w:t>
      </w:r>
      <w:r>
        <w:rPr>
          <w:rFonts w:ascii="Times New Roman" w:hAnsi="Times New Roman" w:cs="Times New Roman"/>
          <w:sz w:val="28"/>
          <w:szCs w:val="28"/>
          <w:lang w:val="en-US"/>
        </w:rPr>
        <w:t>ị</w:t>
      </w:r>
      <w:r>
        <w:rPr>
          <w:rFonts w:ascii="Times New Roman" w:hAnsi="Times New Roman" w:cs="Times New Roman"/>
          <w:sz w:val="28"/>
          <w:szCs w:val="28"/>
          <w:lang w:val="en-US"/>
        </w:rPr>
        <w:t>).</w:t>
      </w:r>
    </w:p>
    <w:p w:rsidR="001C60CD" w:rsidRDefault="00297224">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Trường hợp các chương trình/đề án/dự </w:t>
      </w:r>
      <w:proofErr w:type="gramStart"/>
      <w:r>
        <w:rPr>
          <w:rFonts w:ascii="Times New Roman" w:eastAsia="Times New Roman" w:hAnsi="Times New Roman" w:cs="Times New Roman"/>
          <w:sz w:val="28"/>
          <w:szCs w:val="28"/>
          <w:lang w:val="en-US"/>
        </w:rPr>
        <w:t>án</w:t>
      </w:r>
      <w:proofErr w:type="gramEnd"/>
      <w:r>
        <w:rPr>
          <w:rFonts w:ascii="Times New Roman" w:eastAsia="Times New Roman" w:hAnsi="Times New Roman" w:cs="Times New Roman"/>
          <w:sz w:val="28"/>
          <w:szCs w:val="28"/>
          <w:lang w:val="en-US"/>
        </w:rPr>
        <w:t xml:space="preserve"> có văn bản hướng dẫn riêng thì thực hiện theo quy định tại các văn bản hướng dẫn của</w:t>
      </w:r>
      <w:r>
        <w:rPr>
          <w:rFonts w:ascii="Times New Roman" w:eastAsia="Times New Roman" w:hAnsi="Times New Roman" w:cs="Times New Roman"/>
          <w:sz w:val="28"/>
          <w:szCs w:val="28"/>
          <w:lang w:val="en-US"/>
        </w:rPr>
        <w:t xml:space="preserve"> chương trình/đề án/dự án đó. Các nội dung không quy định tại Nghị quyết này được thực hiện theo Thông tư số 100/2025/TT-BTC ngày 28/10/2025 của Bộ trưởng Bộ Tài chính hướng dẫn lập </w:t>
      </w:r>
      <w:r>
        <w:rPr>
          <w:rFonts w:ascii="Times New Roman" w:eastAsia="Times New Roman" w:hAnsi="Times New Roman" w:cs="Times New Roman"/>
          <w:sz w:val="28"/>
          <w:szCs w:val="28"/>
          <w:lang w:val="en-US"/>
        </w:rPr>
        <w:lastRenderedPageBreak/>
        <w:t>dự toán, quản lý, sử dụng và quyết toán kinh phí dành cho công tác đào tạo</w:t>
      </w:r>
      <w:r>
        <w:rPr>
          <w:rFonts w:ascii="Times New Roman" w:eastAsia="Times New Roman" w:hAnsi="Times New Roman" w:cs="Times New Roman"/>
          <w:sz w:val="28"/>
          <w:szCs w:val="28"/>
          <w:lang w:val="en-US"/>
        </w:rPr>
        <w:t>, bồi dưỡng công chức, viên chức.</w:t>
      </w:r>
    </w:p>
    <w:p w:rsidR="001C60CD" w:rsidRDefault="00297224">
      <w:pPr>
        <w:widowControl w:val="0"/>
        <w:suppressAutoHyphens/>
        <w:spacing w:before="120"/>
        <w:rPr>
          <w:rFonts w:ascii="Times New Roman" w:eastAsia="Times New Roman" w:hAnsi="Times New Roman" w:cs="Times New Roman"/>
          <w:i/>
          <w:iCs/>
          <w:sz w:val="28"/>
          <w:szCs w:val="28"/>
        </w:rPr>
      </w:pPr>
      <w:r>
        <w:rPr>
          <w:rFonts w:ascii="Times New Roman" w:eastAsia="SimSun" w:hAnsi="Times New Roman"/>
          <w:b/>
          <w:sz w:val="28"/>
          <w:szCs w:val="28"/>
        </w:rPr>
        <w:t>Đi</w:t>
      </w:r>
      <w:r>
        <w:rPr>
          <w:rFonts w:ascii="Times New Roman" w:eastAsia="SimSun" w:hAnsi="Times New Roman"/>
          <w:b/>
          <w:sz w:val="28"/>
          <w:szCs w:val="28"/>
        </w:rPr>
        <w:t>ề</w:t>
      </w:r>
      <w:r>
        <w:rPr>
          <w:rFonts w:ascii="Times New Roman" w:eastAsia="SimSun" w:hAnsi="Times New Roman"/>
          <w:b/>
          <w:sz w:val="28"/>
          <w:szCs w:val="28"/>
        </w:rPr>
        <w:t>u 2</w:t>
      </w:r>
      <w:r>
        <w:rPr>
          <w:rFonts w:ascii="Times New Roman" w:eastAsia="Times New Roman" w:hAnsi="Times New Roman" w:cs="Times New Roman"/>
          <w:b/>
          <w:bCs/>
          <w:i/>
          <w:iCs/>
          <w:color w:val="000000"/>
          <w:sz w:val="28"/>
          <w:szCs w:val="28"/>
        </w:rPr>
        <w:t xml:space="preserve">. </w:t>
      </w:r>
      <w:r>
        <w:rPr>
          <w:rFonts w:ascii="Times New Roman" w:eastAsia="Times New Roman" w:hAnsi="Times New Roman" w:cs="Times New Roman"/>
          <w:b/>
          <w:bCs/>
          <w:iCs/>
          <w:color w:val="000000"/>
          <w:sz w:val="28"/>
          <w:szCs w:val="28"/>
        </w:rPr>
        <w:t>Đối tượng áp dụng</w:t>
      </w:r>
    </w:p>
    <w:p w:rsidR="001C60CD" w:rsidRDefault="00297224">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 Công chức trong cơ quan của Đảng Cộng sản Việt Nam, Nhà nước, Mặt trận Tổ quốc Việt Nam, tổ chức chính trị - xã hội ở cấp tỉnh, cấp xã;</w:t>
      </w:r>
    </w:p>
    <w:p w:rsidR="001C60CD" w:rsidRDefault="00297224">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 Viên chức trong đơn vị sự nghiệp công lập;</w:t>
      </w:r>
    </w:p>
    <w:p w:rsidR="001C60CD" w:rsidRDefault="00297224">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 Các cơ q</w:t>
      </w:r>
      <w:r>
        <w:rPr>
          <w:rFonts w:ascii="Times New Roman" w:eastAsia="Times New Roman" w:hAnsi="Times New Roman" w:cs="Times New Roman"/>
          <w:sz w:val="28"/>
          <w:szCs w:val="28"/>
          <w:lang w:val="en-US"/>
        </w:rPr>
        <w:t>uan, tổ chức, cá nhân khác có liên quan.</w:t>
      </w:r>
    </w:p>
    <w:p w:rsidR="001C60CD" w:rsidRDefault="00297224">
      <w:pPr>
        <w:spacing w:before="120"/>
        <w:rPr>
          <w:rFonts w:ascii="Times New Roman" w:hAnsi="Times New Roman" w:cs="Times New Roman"/>
          <w:b/>
          <w:sz w:val="28"/>
          <w:szCs w:val="28"/>
          <w:lang w:val="en-US"/>
        </w:rPr>
      </w:pPr>
      <w:r>
        <w:rPr>
          <w:rFonts w:ascii="Times New Roman" w:hAnsi="Times New Roman" w:cs="Times New Roman"/>
          <w:b/>
          <w:sz w:val="28"/>
          <w:szCs w:val="28"/>
        </w:rPr>
        <w:t>Đi</w:t>
      </w:r>
      <w:r>
        <w:rPr>
          <w:rFonts w:ascii="Times New Roman" w:hAnsi="Times New Roman" w:cs="Times New Roman"/>
          <w:b/>
          <w:sz w:val="28"/>
          <w:szCs w:val="28"/>
        </w:rPr>
        <w:t>ề</w:t>
      </w:r>
      <w:r>
        <w:rPr>
          <w:rFonts w:ascii="Times New Roman" w:hAnsi="Times New Roman" w:cs="Times New Roman"/>
          <w:b/>
          <w:sz w:val="28"/>
          <w:szCs w:val="28"/>
        </w:rPr>
        <w:t xml:space="preserve">u 3. </w:t>
      </w:r>
      <w:r>
        <w:rPr>
          <w:rFonts w:ascii="Times New Roman" w:hAnsi="Times New Roman" w:cs="Times New Roman"/>
          <w:b/>
          <w:sz w:val="28"/>
          <w:szCs w:val="28"/>
          <w:lang w:val="en-US"/>
        </w:rPr>
        <w:t>N</w:t>
      </w:r>
      <w:r>
        <w:rPr>
          <w:rFonts w:ascii="Times New Roman" w:hAnsi="Times New Roman" w:cs="Times New Roman"/>
          <w:b/>
          <w:sz w:val="28"/>
          <w:szCs w:val="28"/>
          <w:lang w:val="en-US"/>
        </w:rPr>
        <w:t>ộ</w:t>
      </w:r>
      <w:r>
        <w:rPr>
          <w:rFonts w:ascii="Times New Roman" w:hAnsi="Times New Roman" w:cs="Times New Roman"/>
          <w:b/>
          <w:sz w:val="28"/>
          <w:szCs w:val="28"/>
          <w:lang w:val="en-US"/>
        </w:rPr>
        <w:t>i dung và m</w:t>
      </w:r>
      <w:r>
        <w:rPr>
          <w:rFonts w:ascii="Times New Roman" w:hAnsi="Times New Roman" w:cs="Times New Roman"/>
          <w:b/>
          <w:sz w:val="28"/>
          <w:szCs w:val="28"/>
          <w:lang w:val="en-US"/>
        </w:rPr>
        <w:t>ứ</w:t>
      </w:r>
      <w:r>
        <w:rPr>
          <w:rFonts w:ascii="Times New Roman" w:hAnsi="Times New Roman" w:cs="Times New Roman"/>
          <w:b/>
          <w:sz w:val="28"/>
          <w:szCs w:val="28"/>
          <w:lang w:val="en-US"/>
        </w:rPr>
        <w:t>c chi đào t</w:t>
      </w:r>
      <w:r>
        <w:rPr>
          <w:rFonts w:ascii="Times New Roman" w:hAnsi="Times New Roman" w:cs="Times New Roman"/>
          <w:b/>
          <w:sz w:val="28"/>
          <w:szCs w:val="28"/>
          <w:lang w:val="en-US"/>
        </w:rPr>
        <w:t>ạ</w:t>
      </w:r>
      <w:r>
        <w:rPr>
          <w:rFonts w:ascii="Times New Roman" w:hAnsi="Times New Roman" w:cs="Times New Roman"/>
          <w:b/>
          <w:sz w:val="28"/>
          <w:szCs w:val="28"/>
          <w:lang w:val="en-US"/>
        </w:rPr>
        <w:t>o, b</w:t>
      </w:r>
      <w:r>
        <w:rPr>
          <w:rFonts w:ascii="Times New Roman" w:hAnsi="Times New Roman" w:cs="Times New Roman"/>
          <w:b/>
          <w:sz w:val="28"/>
          <w:szCs w:val="28"/>
          <w:lang w:val="en-US"/>
        </w:rPr>
        <w:t>ồ</w:t>
      </w:r>
      <w:r>
        <w:rPr>
          <w:rFonts w:ascii="Times New Roman" w:hAnsi="Times New Roman" w:cs="Times New Roman"/>
          <w:b/>
          <w:sz w:val="28"/>
          <w:szCs w:val="28"/>
          <w:lang w:val="en-US"/>
        </w:rPr>
        <w:t>i dư</w:t>
      </w:r>
      <w:r>
        <w:rPr>
          <w:rFonts w:ascii="Times New Roman" w:hAnsi="Times New Roman" w:cs="Times New Roman"/>
          <w:b/>
          <w:sz w:val="28"/>
          <w:szCs w:val="28"/>
          <w:lang w:val="en-US"/>
        </w:rPr>
        <w:t>ỡ</w:t>
      </w:r>
      <w:r>
        <w:rPr>
          <w:rFonts w:ascii="Times New Roman" w:hAnsi="Times New Roman" w:cs="Times New Roman"/>
          <w:b/>
          <w:sz w:val="28"/>
          <w:szCs w:val="28"/>
          <w:lang w:val="en-US"/>
        </w:rPr>
        <w:t>ng</w:t>
      </w:r>
    </w:p>
    <w:p w:rsidR="001C60CD" w:rsidRDefault="00297224">
      <w:pPr>
        <w:spacing w:before="120"/>
        <w:rPr>
          <w:rFonts w:ascii="Times New Roman" w:hAnsi="Times New Roman" w:cs="Times New Roman"/>
          <w:sz w:val="28"/>
          <w:szCs w:val="28"/>
          <w:lang w:val="en-US"/>
        </w:rPr>
      </w:pPr>
      <w:r>
        <w:rPr>
          <w:rFonts w:ascii="Times New Roman" w:hAnsi="Times New Roman" w:cs="Times New Roman"/>
          <w:sz w:val="28"/>
          <w:szCs w:val="28"/>
          <w:lang w:val="en-US"/>
        </w:rPr>
        <w:t>1. N</w:t>
      </w:r>
      <w:r>
        <w:rPr>
          <w:rFonts w:ascii="Times New Roman" w:hAnsi="Times New Roman" w:cs="Times New Roman"/>
          <w:sz w:val="28"/>
          <w:szCs w:val="28"/>
          <w:lang w:val="en-US"/>
        </w:rPr>
        <w:t>ộ</w:t>
      </w:r>
      <w:r>
        <w:rPr>
          <w:rFonts w:ascii="Times New Roman" w:hAnsi="Times New Roman" w:cs="Times New Roman"/>
          <w:sz w:val="28"/>
          <w:szCs w:val="28"/>
          <w:lang w:val="en-US"/>
        </w:rPr>
        <w:t>i dung và m</w:t>
      </w:r>
      <w:r>
        <w:rPr>
          <w:rFonts w:ascii="Times New Roman" w:hAnsi="Times New Roman" w:cs="Times New Roman"/>
          <w:sz w:val="28"/>
          <w:szCs w:val="28"/>
          <w:lang w:val="en-US"/>
        </w:rPr>
        <w:t>ứ</w:t>
      </w:r>
      <w:r>
        <w:rPr>
          <w:rFonts w:ascii="Times New Roman" w:hAnsi="Times New Roman" w:cs="Times New Roman"/>
          <w:sz w:val="28"/>
          <w:szCs w:val="28"/>
          <w:lang w:val="en-US"/>
        </w:rPr>
        <w:t>c chi đào t</w:t>
      </w:r>
      <w:r>
        <w:rPr>
          <w:rFonts w:ascii="Times New Roman" w:hAnsi="Times New Roman" w:cs="Times New Roman"/>
          <w:sz w:val="28"/>
          <w:szCs w:val="28"/>
          <w:lang w:val="en-US"/>
        </w:rPr>
        <w:t>ạ</w:t>
      </w:r>
      <w:r>
        <w:rPr>
          <w:rFonts w:ascii="Times New Roman" w:hAnsi="Times New Roman" w:cs="Times New Roman"/>
          <w:sz w:val="28"/>
          <w:szCs w:val="28"/>
          <w:lang w:val="en-US"/>
        </w:rPr>
        <w:t>o công ch</w:t>
      </w:r>
      <w:r>
        <w:rPr>
          <w:rFonts w:ascii="Times New Roman" w:hAnsi="Times New Roman" w:cs="Times New Roman"/>
          <w:sz w:val="28"/>
          <w:szCs w:val="28"/>
          <w:lang w:val="en-US"/>
        </w:rPr>
        <w:t>ứ</w:t>
      </w:r>
      <w:r>
        <w:rPr>
          <w:rFonts w:ascii="Times New Roman" w:hAnsi="Times New Roman" w:cs="Times New Roman"/>
          <w:sz w:val="28"/>
          <w:szCs w:val="28"/>
          <w:lang w:val="en-US"/>
        </w:rPr>
        <w:t>c trong nư</w:t>
      </w:r>
      <w:r>
        <w:rPr>
          <w:rFonts w:ascii="Times New Roman" w:hAnsi="Times New Roman" w:cs="Times New Roman"/>
          <w:sz w:val="28"/>
          <w:szCs w:val="28"/>
          <w:lang w:val="en-US"/>
        </w:rPr>
        <w:t>ớ</w:t>
      </w:r>
      <w:r>
        <w:rPr>
          <w:rFonts w:ascii="Times New Roman" w:hAnsi="Times New Roman" w:cs="Times New Roman"/>
          <w:sz w:val="28"/>
          <w:szCs w:val="28"/>
          <w:lang w:val="en-US"/>
        </w:rPr>
        <w:t>c</w:t>
      </w:r>
    </w:p>
    <w:p w:rsidR="001C60CD" w:rsidRDefault="00297224">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Chi phí dịch vụ đào tạo và các khoản chi phí bắt buộc phải trả cho các cơ sở đào tạo: Theo hóa đơn của cơ sở đào </w:t>
      </w:r>
      <w:r>
        <w:rPr>
          <w:rFonts w:ascii="Times New Roman" w:eastAsia="Times New Roman" w:hAnsi="Times New Roman" w:cs="Times New Roman"/>
          <w:sz w:val="28"/>
          <w:szCs w:val="28"/>
          <w:lang w:val="en-US"/>
        </w:rPr>
        <w:t xml:space="preserve">tạo nơi công chức được cử đi đào tạo hoặc </w:t>
      </w:r>
      <w:proofErr w:type="gramStart"/>
      <w:r>
        <w:rPr>
          <w:rFonts w:ascii="Times New Roman" w:eastAsia="Times New Roman" w:hAnsi="Times New Roman" w:cs="Times New Roman"/>
          <w:sz w:val="28"/>
          <w:szCs w:val="28"/>
          <w:lang w:val="en-US"/>
        </w:rPr>
        <w:t>theo</w:t>
      </w:r>
      <w:proofErr w:type="gramEnd"/>
      <w:r>
        <w:rPr>
          <w:rFonts w:ascii="Times New Roman" w:eastAsia="Times New Roman" w:hAnsi="Times New Roman" w:cs="Times New Roman"/>
          <w:sz w:val="28"/>
          <w:szCs w:val="28"/>
          <w:lang w:val="en-US"/>
        </w:rPr>
        <w:t xml:space="preserve"> hợp đồng cụ thể do cấp có thẩm quyền ký kết.</w:t>
      </w:r>
    </w:p>
    <w:p w:rsidR="001C60CD" w:rsidRDefault="00297224">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 Chi hỗ trợ kinh phí mua tài liệu học tập bắt buộc: Căn cứ khả năng ngân sách được giao, căn cứ vào chứng từ, hóa đơn hợp pháp, thủ trưởng cơ quan, đơn vị xem xét</w:t>
      </w:r>
      <w:r>
        <w:rPr>
          <w:rFonts w:ascii="Times New Roman" w:eastAsia="Times New Roman" w:hAnsi="Times New Roman" w:cs="Times New Roman"/>
          <w:sz w:val="28"/>
          <w:szCs w:val="28"/>
          <w:lang w:val="en-US"/>
        </w:rPr>
        <w:t xml:space="preserve"> quyết định mức chi hỗ trợ kinh phí mua tài liệu học tập bắt buộc cho đối tượng được cử đi đào tạo cho phù hợp.</w:t>
      </w:r>
    </w:p>
    <w:p w:rsidR="001C60CD" w:rsidRDefault="00297224">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 Căn cứ khả năng ngân sách, Thủ trưởng các cơ quan, đơn vị quyết định mức chi hỗ trợ từ nguồn kinh phí chi thường xuyên và nguồn kinh phí khác</w:t>
      </w:r>
      <w:r>
        <w:rPr>
          <w:rFonts w:ascii="Times New Roman" w:eastAsia="Times New Roman" w:hAnsi="Times New Roman" w:cs="Times New Roman"/>
          <w:sz w:val="28"/>
          <w:szCs w:val="28"/>
          <w:lang w:val="en-US"/>
        </w:rPr>
        <w:t xml:space="preserve"> của mình cho công chức được cử đi đào tạo đối với các nội dung:</w:t>
      </w:r>
    </w:p>
    <w:p w:rsidR="001C60CD" w:rsidRDefault="00297224">
      <w:pPr>
        <w:shd w:val="clear" w:color="auto" w:fill="FFFFFF"/>
        <w:tabs>
          <w:tab w:val="left" w:pos="0"/>
          <w:tab w:val="left" w:pos="567"/>
        </w:tabs>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Chi hỗ trợ một phần tiền ăn trong thời gian đi học tập trung; chi hỗ trợ chi phí đi lại từ cơ quan đến nơi học tập (một lượt đi và về; nghỉ lễ; nghỉ tết); chi thanh toán tiền thuê chỗ nghỉ </w:t>
      </w:r>
      <w:r>
        <w:rPr>
          <w:rFonts w:ascii="Times New Roman" w:eastAsia="Times New Roman" w:hAnsi="Times New Roman" w:cs="Times New Roman"/>
          <w:sz w:val="28"/>
          <w:szCs w:val="28"/>
          <w:lang w:val="en-US"/>
        </w:rPr>
        <w:t>cho công chức trong những ngày đi học tập trung tại cơ sở đào tạo (trong trường hợp cơ sở đào tạo và đơn vị tổ chức đào tạo xác nhận không bố trí được chỗ nghỉ): Các khoản chi hỗ trợ bằng 70% mức chi quy định tại Nghị quyết số 64/2017/NQ-HĐND ngày 12/7/201</w:t>
      </w:r>
      <w:r>
        <w:rPr>
          <w:rFonts w:ascii="Times New Roman" w:eastAsia="Times New Roman" w:hAnsi="Times New Roman" w:cs="Times New Roman"/>
          <w:sz w:val="28"/>
          <w:szCs w:val="28"/>
          <w:lang w:val="en-US"/>
        </w:rPr>
        <w:t>7 của HĐND tỉnh quy định chế độ công tác phí, chế độ chi tổ chức hội nghị đối với các cơ quan nhà nước và đơn vị sự nghiệp công lập tỉnh Thanh Hóa; Nghị quyết số 18/2025/NQ-HĐND ngày 21/7/2025 của HĐND tỉnh về sửa đổi, bổ sung một số nội dung tại Điều 1 Ng</w:t>
      </w:r>
      <w:r>
        <w:rPr>
          <w:rFonts w:ascii="Times New Roman" w:eastAsia="Times New Roman" w:hAnsi="Times New Roman" w:cs="Times New Roman"/>
          <w:sz w:val="28"/>
          <w:szCs w:val="28"/>
          <w:lang w:val="en-US"/>
        </w:rPr>
        <w:t>hị quyết số 64/2017/NQ-HĐND ngày 12/7/2017 của HĐND tỉnh quy định chế độ công tác phí, chế độ chi tổ chức hội nghị đối với các cơ quan nhà nước và đơn vị sự nghiệp công lập tỉnh Thanh Hóa đã được sửa đổi, bổ sung tại Điều 1 Nghị quyết số 29/2024/NQ-HĐND ng</w:t>
      </w:r>
      <w:r>
        <w:rPr>
          <w:rFonts w:ascii="Times New Roman" w:eastAsia="Times New Roman" w:hAnsi="Times New Roman" w:cs="Times New Roman"/>
          <w:sz w:val="28"/>
          <w:szCs w:val="28"/>
          <w:lang w:val="en-US"/>
        </w:rPr>
        <w:t>ày 10/7/2024 của HĐND tỉnh.</w:t>
      </w:r>
    </w:p>
    <w:p w:rsidR="001C60CD" w:rsidRDefault="00297224">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Chi hỗ trợ các công chức là nữ, ưu tiên nữ khi tham gia đào tạo mang </w:t>
      </w:r>
      <w:proofErr w:type="gramStart"/>
      <w:r>
        <w:rPr>
          <w:rFonts w:ascii="Times New Roman" w:eastAsia="Times New Roman" w:hAnsi="Times New Roman" w:cs="Times New Roman"/>
          <w:sz w:val="28"/>
          <w:szCs w:val="28"/>
          <w:lang w:val="en-US"/>
        </w:rPr>
        <w:t>theo</w:t>
      </w:r>
      <w:proofErr w:type="gramEnd"/>
      <w:r>
        <w:rPr>
          <w:rFonts w:ascii="Times New Roman" w:eastAsia="Times New Roman" w:hAnsi="Times New Roman" w:cs="Times New Roman"/>
          <w:sz w:val="28"/>
          <w:szCs w:val="28"/>
          <w:lang w:val="en-US"/>
        </w:rPr>
        <w:t xml:space="preserve"> con dưới ba mươi sáu tháng tuổi; công chức là người dân tộc thiểu số được cử tham gia đào tạo theo các chính sách, chế độ quy định của pháp luật về bình</w:t>
      </w:r>
      <w:r>
        <w:rPr>
          <w:rFonts w:ascii="Times New Roman" w:eastAsia="Times New Roman" w:hAnsi="Times New Roman" w:cs="Times New Roman"/>
          <w:sz w:val="28"/>
          <w:szCs w:val="28"/>
          <w:lang w:val="en-US"/>
        </w:rPr>
        <w:t xml:space="preserve"> đẳng giới và công tác dân tộc.</w:t>
      </w:r>
    </w:p>
    <w:p w:rsidR="001C60CD" w:rsidRDefault="00297224">
      <w:pPr>
        <w:shd w:val="clear" w:color="auto" w:fill="FFFFFF"/>
        <w:spacing w:before="12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 Nội dung và mức chi bồi dưỡng công chức trong nước</w:t>
      </w:r>
    </w:p>
    <w:p w:rsidR="001C60CD" w:rsidRDefault="00297224">
      <w:pPr>
        <w:shd w:val="clear" w:color="auto" w:fill="FFFFFF"/>
        <w:spacing w:before="120"/>
        <w:rPr>
          <w:rFonts w:ascii="Times New Roman" w:hAnsi="Times New Roman" w:cs="Times New Roman"/>
          <w:sz w:val="28"/>
          <w:szCs w:val="28"/>
          <w:lang w:val="en-US"/>
        </w:rPr>
      </w:pPr>
      <w:r>
        <w:rPr>
          <w:rFonts w:ascii="Times New Roman" w:hAnsi="Times New Roman" w:cs="Times New Roman"/>
          <w:sz w:val="28"/>
          <w:szCs w:val="28"/>
          <w:lang w:val="en-US"/>
        </w:rPr>
        <w:lastRenderedPageBreak/>
        <w:t>a) Các n</w:t>
      </w:r>
      <w:r>
        <w:rPr>
          <w:rFonts w:ascii="Times New Roman" w:hAnsi="Times New Roman" w:cs="Times New Roman"/>
          <w:sz w:val="28"/>
          <w:szCs w:val="28"/>
          <w:lang w:val="en-US"/>
        </w:rPr>
        <w:t>ộ</w:t>
      </w:r>
      <w:r>
        <w:rPr>
          <w:rFonts w:ascii="Times New Roman" w:hAnsi="Times New Roman" w:cs="Times New Roman"/>
          <w:sz w:val="28"/>
          <w:szCs w:val="28"/>
          <w:lang w:val="en-US"/>
        </w:rPr>
        <w:t>i dung chi do các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ho</w:t>
      </w:r>
      <w:r>
        <w:rPr>
          <w:rFonts w:ascii="Times New Roman" w:hAnsi="Times New Roman" w:cs="Times New Roman"/>
          <w:sz w:val="28"/>
          <w:szCs w:val="28"/>
          <w:lang w:val="en-US"/>
        </w:rPr>
        <w:t>ặ</w:t>
      </w:r>
      <w:r>
        <w:rPr>
          <w:rFonts w:ascii="Times New Roman" w:hAnsi="Times New Roman" w:cs="Times New Roman"/>
          <w:sz w:val="28"/>
          <w:szCs w:val="28"/>
          <w:lang w:val="en-US"/>
        </w:rPr>
        <w:t>c các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đư</w:t>
      </w:r>
      <w:r>
        <w:rPr>
          <w:rFonts w:ascii="Times New Roman" w:hAnsi="Times New Roman" w:cs="Times New Roman"/>
          <w:sz w:val="28"/>
          <w:szCs w:val="28"/>
          <w:lang w:val="en-US"/>
        </w:rPr>
        <w:t>ợ</w:t>
      </w:r>
      <w:r>
        <w:rPr>
          <w:rFonts w:ascii="Times New Roman" w:hAnsi="Times New Roman" w:cs="Times New Roman"/>
          <w:sz w:val="28"/>
          <w:szCs w:val="28"/>
          <w:lang w:val="en-US"/>
        </w:rPr>
        <w:t>c giao nhi</w:t>
      </w:r>
      <w:r>
        <w:rPr>
          <w:rFonts w:ascii="Times New Roman" w:hAnsi="Times New Roman" w:cs="Times New Roman"/>
          <w:sz w:val="28"/>
          <w:szCs w:val="28"/>
          <w:lang w:val="en-US"/>
        </w:rPr>
        <w:t>ệ</w:t>
      </w:r>
      <w:r>
        <w:rPr>
          <w:rFonts w:ascii="Times New Roman" w:hAnsi="Times New Roman" w:cs="Times New Roman"/>
          <w:sz w:val="28"/>
          <w:szCs w:val="28"/>
          <w:lang w:val="en-US"/>
        </w:rPr>
        <w:t>m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m</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l</w:t>
      </w:r>
      <w:r>
        <w:rPr>
          <w:rFonts w:ascii="Times New Roman" w:hAnsi="Times New Roman" w:cs="Times New Roman"/>
          <w:sz w:val="28"/>
          <w:szCs w:val="28"/>
          <w:lang w:val="en-US"/>
        </w:rPr>
        <w:t>ớ</w:t>
      </w:r>
      <w:r>
        <w:rPr>
          <w:rFonts w:ascii="Times New Roman" w:hAnsi="Times New Roman" w:cs="Times New Roman"/>
          <w:sz w:val="28"/>
          <w:szCs w:val="28"/>
          <w:lang w:val="en-US"/>
        </w:rPr>
        <w:t>p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công ch</w:t>
      </w:r>
      <w:r>
        <w:rPr>
          <w:rFonts w:ascii="Times New Roman" w:hAnsi="Times New Roman" w:cs="Times New Roman"/>
          <w:sz w:val="28"/>
          <w:szCs w:val="28"/>
          <w:lang w:val="en-US"/>
        </w:rPr>
        <w:t>ứ</w:t>
      </w:r>
      <w:r>
        <w:rPr>
          <w:rFonts w:ascii="Times New Roman" w:hAnsi="Times New Roman" w:cs="Times New Roman"/>
          <w:sz w:val="28"/>
          <w:szCs w:val="28"/>
          <w:lang w:val="en-US"/>
        </w:rPr>
        <w:t>c, giao nhi</w:t>
      </w:r>
      <w:r>
        <w:rPr>
          <w:rFonts w:ascii="Times New Roman" w:hAnsi="Times New Roman" w:cs="Times New Roman"/>
          <w:sz w:val="28"/>
          <w:szCs w:val="28"/>
          <w:lang w:val="en-US"/>
        </w:rPr>
        <w:t>ệ</w:t>
      </w:r>
      <w:r>
        <w:rPr>
          <w:rFonts w:ascii="Times New Roman" w:hAnsi="Times New Roman" w:cs="Times New Roman"/>
          <w:sz w:val="28"/>
          <w:szCs w:val="28"/>
          <w:lang w:val="en-US"/>
        </w:rPr>
        <w:t>m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biên so</w:t>
      </w:r>
      <w:r>
        <w:rPr>
          <w:rFonts w:ascii="Times New Roman" w:hAnsi="Times New Roman" w:cs="Times New Roman"/>
          <w:sz w:val="28"/>
          <w:szCs w:val="28"/>
          <w:lang w:val="en-US"/>
        </w:rPr>
        <w:t>ạ</w:t>
      </w:r>
      <w:r>
        <w:rPr>
          <w:rFonts w:ascii="Times New Roman" w:hAnsi="Times New Roman" w:cs="Times New Roman"/>
          <w:sz w:val="28"/>
          <w:szCs w:val="28"/>
          <w:lang w:val="en-US"/>
        </w:rPr>
        <w:t xml:space="preserve">n chương trình, </w:t>
      </w:r>
      <w:proofErr w:type="gramStart"/>
      <w:r>
        <w:rPr>
          <w:rFonts w:ascii="Times New Roman" w:hAnsi="Times New Roman" w:cs="Times New Roman"/>
          <w:sz w:val="28"/>
          <w:szCs w:val="28"/>
          <w:lang w:val="en-US"/>
        </w:rPr>
        <w:t>tài</w:t>
      </w:r>
      <w:proofErr w:type="gramEnd"/>
      <w:r>
        <w:rPr>
          <w:rFonts w:ascii="Times New Roman" w:hAnsi="Times New Roman" w:cs="Times New Roman"/>
          <w:sz w:val="28"/>
          <w:szCs w:val="28"/>
          <w:lang w:val="en-US"/>
        </w:rPr>
        <w:t xml:space="preserve"> li</w:t>
      </w:r>
      <w:r>
        <w:rPr>
          <w:rFonts w:ascii="Times New Roman" w:hAnsi="Times New Roman" w:cs="Times New Roman"/>
          <w:sz w:val="28"/>
          <w:szCs w:val="28"/>
          <w:lang w:val="en-US"/>
        </w:rPr>
        <w:t>ệ</w:t>
      </w:r>
      <w:r>
        <w:rPr>
          <w:rFonts w:ascii="Times New Roman" w:hAnsi="Times New Roman" w:cs="Times New Roman"/>
          <w:sz w:val="28"/>
          <w:szCs w:val="28"/>
          <w:lang w:val="en-US"/>
        </w:rPr>
        <w:t>u</w:t>
      </w:r>
      <w:r>
        <w:rPr>
          <w:rFonts w:ascii="Times New Roman" w:hAnsi="Times New Roman" w:cs="Times New Roman"/>
          <w:sz w:val="28"/>
          <w:szCs w:val="28"/>
          <w:lang w:val="en-US"/>
        </w:rPr>
        <w:t xml:space="preserve">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th</w:t>
      </w:r>
      <w:r>
        <w:rPr>
          <w:rFonts w:ascii="Times New Roman" w:hAnsi="Times New Roman" w:cs="Times New Roman"/>
          <w:sz w:val="28"/>
          <w:szCs w:val="28"/>
          <w:lang w:val="en-US"/>
        </w:rPr>
        <w:t>ự</w:t>
      </w:r>
      <w:r>
        <w:rPr>
          <w:rFonts w:ascii="Times New Roman" w:hAnsi="Times New Roman" w:cs="Times New Roman"/>
          <w:sz w:val="28"/>
          <w:szCs w:val="28"/>
          <w:lang w:val="en-US"/>
        </w:rPr>
        <w:t>c hi</w:t>
      </w:r>
      <w:r>
        <w:rPr>
          <w:rFonts w:ascii="Times New Roman" w:hAnsi="Times New Roman" w:cs="Times New Roman"/>
          <w:sz w:val="28"/>
          <w:szCs w:val="28"/>
          <w:lang w:val="en-US"/>
        </w:rPr>
        <w:t>ệ</w:t>
      </w:r>
      <w:r>
        <w:rPr>
          <w:rFonts w:ascii="Times New Roman" w:hAnsi="Times New Roman" w:cs="Times New Roman"/>
          <w:sz w:val="28"/>
          <w:szCs w:val="28"/>
          <w:lang w:val="en-US"/>
        </w:rPr>
        <w:t>n.</w:t>
      </w:r>
    </w:p>
    <w:p w:rsidR="001C60CD" w:rsidRDefault="00297224">
      <w:pPr>
        <w:spacing w:before="120"/>
        <w:rPr>
          <w:rFonts w:ascii="Times New Roman" w:hAnsi="Times New Roman" w:cs="Times New Roman"/>
          <w:sz w:val="28"/>
          <w:szCs w:val="28"/>
          <w:lang w:val="en-US"/>
        </w:rPr>
      </w:pPr>
      <w:r>
        <w:rPr>
          <w:rFonts w:ascii="Times New Roman" w:hAnsi="Times New Roman" w:cs="Times New Roman"/>
          <w:sz w:val="28"/>
          <w:szCs w:val="28"/>
          <w:lang w:val="en-US"/>
        </w:rPr>
        <w:t>a1)  Chi ti</w:t>
      </w:r>
      <w:r>
        <w:rPr>
          <w:rFonts w:ascii="Times New Roman" w:hAnsi="Times New Roman" w:cs="Times New Roman"/>
          <w:sz w:val="28"/>
          <w:szCs w:val="28"/>
          <w:lang w:val="en-US"/>
        </w:rPr>
        <w:t>ề</w:t>
      </w:r>
      <w:r>
        <w:rPr>
          <w:rFonts w:ascii="Times New Roman" w:hAnsi="Times New Roman" w:cs="Times New Roman"/>
          <w:sz w:val="28"/>
          <w:szCs w:val="28"/>
          <w:lang w:val="en-US"/>
        </w:rPr>
        <w:t>n công gi</w:t>
      </w:r>
      <w:r>
        <w:rPr>
          <w:rFonts w:ascii="Times New Roman" w:hAnsi="Times New Roman" w:cs="Times New Roman"/>
          <w:sz w:val="28"/>
          <w:szCs w:val="28"/>
          <w:lang w:val="en-US"/>
        </w:rPr>
        <w:t>ả</w:t>
      </w:r>
      <w:r>
        <w:rPr>
          <w:rFonts w:ascii="Times New Roman" w:hAnsi="Times New Roman" w:cs="Times New Roman"/>
          <w:sz w:val="28"/>
          <w:szCs w:val="28"/>
          <w:lang w:val="en-US"/>
        </w:rPr>
        <w:t>ng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báo cáo viên (đã bao g</w:t>
      </w:r>
      <w:r>
        <w:rPr>
          <w:rFonts w:ascii="Times New Roman" w:hAnsi="Times New Roman" w:cs="Times New Roman"/>
          <w:sz w:val="28"/>
          <w:szCs w:val="28"/>
          <w:lang w:val="en-US"/>
        </w:rPr>
        <w:t>ồ</w:t>
      </w:r>
      <w:r>
        <w:rPr>
          <w:rFonts w:ascii="Times New Roman" w:hAnsi="Times New Roman" w:cs="Times New Roman"/>
          <w:sz w:val="28"/>
          <w:szCs w:val="28"/>
          <w:lang w:val="en-US"/>
        </w:rPr>
        <w:t>m ti</w:t>
      </w:r>
      <w:r>
        <w:rPr>
          <w:rFonts w:ascii="Times New Roman" w:hAnsi="Times New Roman" w:cs="Times New Roman"/>
          <w:sz w:val="28"/>
          <w:szCs w:val="28"/>
          <w:lang w:val="en-US"/>
        </w:rPr>
        <w:t>ề</w:t>
      </w:r>
      <w:r>
        <w:rPr>
          <w:rFonts w:ascii="Times New Roman" w:hAnsi="Times New Roman" w:cs="Times New Roman"/>
          <w:sz w:val="28"/>
          <w:szCs w:val="28"/>
          <w:lang w:val="en-US"/>
        </w:rPr>
        <w:t>n công so</w:t>
      </w:r>
      <w:r>
        <w:rPr>
          <w:rFonts w:ascii="Times New Roman" w:hAnsi="Times New Roman" w:cs="Times New Roman"/>
          <w:sz w:val="28"/>
          <w:szCs w:val="28"/>
          <w:lang w:val="en-US"/>
        </w:rPr>
        <w:t>ạ</w:t>
      </w:r>
      <w:r>
        <w:rPr>
          <w:rFonts w:ascii="Times New Roman" w:hAnsi="Times New Roman" w:cs="Times New Roman"/>
          <w:sz w:val="28"/>
          <w:szCs w:val="28"/>
          <w:lang w:val="en-US"/>
        </w:rPr>
        <w:t xml:space="preserve">n giáo </w:t>
      </w:r>
      <w:proofErr w:type="gramStart"/>
      <w:r>
        <w:rPr>
          <w:rFonts w:ascii="Times New Roman" w:hAnsi="Times New Roman" w:cs="Times New Roman"/>
          <w:sz w:val="28"/>
          <w:szCs w:val="28"/>
          <w:lang w:val="en-US"/>
        </w:rPr>
        <w:t>án</w:t>
      </w:r>
      <w:proofErr w:type="gramEnd"/>
      <w:r>
        <w:rPr>
          <w:rFonts w:ascii="Times New Roman" w:hAnsi="Times New Roman" w:cs="Times New Roman"/>
          <w:sz w:val="28"/>
          <w:szCs w:val="28"/>
          <w:lang w:val="en-US"/>
        </w:rPr>
        <w:t xml:space="preserve"> bài gi</w:t>
      </w:r>
      <w:r>
        <w:rPr>
          <w:rFonts w:ascii="Times New Roman" w:hAnsi="Times New Roman" w:cs="Times New Roman"/>
          <w:sz w:val="28"/>
          <w:szCs w:val="28"/>
          <w:lang w:val="en-US"/>
        </w:rPr>
        <w:t>ả</w:t>
      </w:r>
      <w:r>
        <w:rPr>
          <w:rFonts w:ascii="Times New Roman" w:hAnsi="Times New Roman" w:cs="Times New Roman"/>
          <w:sz w:val="28"/>
          <w:szCs w:val="28"/>
          <w:lang w:val="en-US"/>
        </w:rPr>
        <w:t>ng, 01 bu</w:t>
      </w:r>
      <w:r>
        <w:rPr>
          <w:rFonts w:ascii="Times New Roman" w:hAnsi="Times New Roman" w:cs="Times New Roman"/>
          <w:sz w:val="28"/>
          <w:szCs w:val="28"/>
          <w:lang w:val="en-US"/>
        </w:rPr>
        <w:t>ổ</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đư</w:t>
      </w:r>
      <w:r>
        <w:rPr>
          <w:rFonts w:ascii="Times New Roman" w:hAnsi="Times New Roman" w:cs="Times New Roman"/>
          <w:sz w:val="28"/>
          <w:szCs w:val="28"/>
          <w:lang w:val="en-US"/>
        </w:rPr>
        <w:t>ợ</w:t>
      </w:r>
      <w:r>
        <w:rPr>
          <w:rFonts w:ascii="Times New Roman" w:hAnsi="Times New Roman" w:cs="Times New Roman"/>
          <w:sz w:val="28"/>
          <w:szCs w:val="28"/>
          <w:lang w:val="en-US"/>
        </w:rPr>
        <w:t>c tính b</w:t>
      </w:r>
      <w:r>
        <w:rPr>
          <w:rFonts w:ascii="Times New Roman" w:hAnsi="Times New Roman" w:cs="Times New Roman"/>
          <w:sz w:val="28"/>
          <w:szCs w:val="28"/>
          <w:lang w:val="en-US"/>
        </w:rPr>
        <w:t>ằ</w:t>
      </w:r>
      <w:r>
        <w:rPr>
          <w:rFonts w:ascii="Times New Roman" w:hAnsi="Times New Roman" w:cs="Times New Roman"/>
          <w:sz w:val="28"/>
          <w:szCs w:val="28"/>
          <w:lang w:val="en-US"/>
        </w:rPr>
        <w:t>ng 04 ti</w:t>
      </w:r>
      <w:r>
        <w:rPr>
          <w:rFonts w:ascii="Times New Roman" w:hAnsi="Times New Roman" w:cs="Times New Roman"/>
          <w:sz w:val="28"/>
          <w:szCs w:val="28"/>
          <w:lang w:val="en-US"/>
        </w:rPr>
        <w:t>ế</w:t>
      </w:r>
      <w:r>
        <w:rPr>
          <w:rFonts w:ascii="Times New Roman" w:hAnsi="Times New Roman" w:cs="Times New Roman"/>
          <w:sz w:val="28"/>
          <w:szCs w:val="28"/>
          <w:lang w:val="en-US"/>
        </w:rPr>
        <w:t>t h</w:t>
      </w:r>
      <w:r>
        <w:rPr>
          <w:rFonts w:ascii="Times New Roman" w:hAnsi="Times New Roman" w:cs="Times New Roman"/>
          <w:sz w:val="28"/>
          <w:szCs w:val="28"/>
          <w:lang w:val="en-US"/>
        </w:rPr>
        <w:t>ọ</w:t>
      </w:r>
      <w:r>
        <w:rPr>
          <w:rFonts w:ascii="Times New Roman" w:hAnsi="Times New Roman" w:cs="Times New Roman"/>
          <w:sz w:val="28"/>
          <w:szCs w:val="28"/>
          <w:lang w:val="en-US"/>
        </w:rPr>
        <w:t>c)</w:t>
      </w:r>
    </w:p>
    <w:p w:rsidR="001C60CD" w:rsidRDefault="00297224">
      <w:pPr>
        <w:spacing w:before="120"/>
        <w:rPr>
          <w:rFonts w:ascii="Times New Roman" w:hAnsi="Times New Roman" w:cs="Times New Roman"/>
          <w:sz w:val="28"/>
          <w:szCs w:val="28"/>
          <w:lang w:val="en-US"/>
        </w:rPr>
      </w:pPr>
      <w:r>
        <w:rPr>
          <w:rFonts w:ascii="Times New Roman" w:hAnsi="Times New Roman" w:cs="Times New Roman"/>
          <w:sz w:val="28"/>
          <w:szCs w:val="28"/>
          <w:lang w:val="en-US"/>
        </w:rPr>
        <w:t>(i)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báo cáo viên trong nư</w:t>
      </w:r>
      <w:r>
        <w:rPr>
          <w:rFonts w:ascii="Times New Roman" w:hAnsi="Times New Roman" w:cs="Times New Roman"/>
          <w:sz w:val="28"/>
          <w:szCs w:val="28"/>
          <w:lang w:val="en-US"/>
        </w:rPr>
        <w:t>ớ</w:t>
      </w:r>
      <w:r>
        <w:rPr>
          <w:rFonts w:ascii="Times New Roman" w:hAnsi="Times New Roman" w:cs="Times New Roman"/>
          <w:sz w:val="28"/>
          <w:szCs w:val="28"/>
          <w:lang w:val="en-US"/>
        </w:rPr>
        <w:t>c</w:t>
      </w:r>
    </w:p>
    <w:p w:rsidR="001C60CD" w:rsidRDefault="00297224">
      <w:pPr>
        <w:spacing w:before="120"/>
        <w:rPr>
          <w:rFonts w:ascii="Times New Roman" w:hAnsi="Times New Roman" w:cs="Times New Roman"/>
          <w:sz w:val="28"/>
          <w:szCs w:val="28"/>
          <w:lang w:val="en-US"/>
        </w:rPr>
      </w:pPr>
      <w:r>
        <w:rPr>
          <w:rFonts w:ascii="Times New Roman" w:hAnsi="Times New Roman" w:cs="Times New Roman"/>
          <w:sz w:val="28"/>
          <w:szCs w:val="28"/>
          <w:lang w:val="en-US"/>
        </w:rPr>
        <w:t>Th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ng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đư</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c </w:t>
      </w:r>
      <w:r>
        <w:rPr>
          <w:rFonts w:ascii="Times New Roman" w:hAnsi="Times New Roman" w:cs="Times New Roman"/>
          <w:sz w:val="28"/>
          <w:szCs w:val="28"/>
          <w:lang w:val="en-US"/>
        </w:rPr>
        <w:t>giao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trì t</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ch</w:t>
      </w:r>
      <w:r>
        <w:rPr>
          <w:rFonts w:ascii="Times New Roman" w:hAnsi="Times New Roman" w:cs="Times New Roman"/>
          <w:sz w:val="28"/>
          <w:szCs w:val="28"/>
          <w:lang w:val="en-US"/>
        </w:rPr>
        <w:t>ứ</w:t>
      </w:r>
      <w:r>
        <w:rPr>
          <w:rFonts w:ascii="Times New Roman" w:hAnsi="Times New Roman" w:cs="Times New Roman"/>
          <w:sz w:val="28"/>
          <w:szCs w:val="28"/>
          <w:lang w:val="en-US"/>
        </w:rPr>
        <w:t>c các khóa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công ch</w:t>
      </w:r>
      <w:r>
        <w:rPr>
          <w:rFonts w:ascii="Times New Roman" w:hAnsi="Times New Roman" w:cs="Times New Roman"/>
          <w:sz w:val="28"/>
          <w:szCs w:val="28"/>
          <w:lang w:val="en-US"/>
        </w:rPr>
        <w:t>ứ</w:t>
      </w:r>
      <w:r>
        <w:rPr>
          <w:rFonts w:ascii="Times New Roman" w:hAnsi="Times New Roman" w:cs="Times New Roman"/>
          <w:sz w:val="28"/>
          <w:szCs w:val="28"/>
          <w:lang w:val="en-US"/>
        </w:rPr>
        <w:t>c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m</w:t>
      </w:r>
      <w:r>
        <w:rPr>
          <w:rFonts w:ascii="Times New Roman" w:hAnsi="Times New Roman" w:cs="Times New Roman"/>
          <w:sz w:val="28"/>
          <w:szCs w:val="28"/>
          <w:lang w:val="en-US"/>
        </w:rPr>
        <w:t>ứ</w:t>
      </w:r>
      <w:r>
        <w:rPr>
          <w:rFonts w:ascii="Times New Roman" w:hAnsi="Times New Roman" w:cs="Times New Roman"/>
          <w:sz w:val="28"/>
          <w:szCs w:val="28"/>
          <w:lang w:val="en-US"/>
        </w:rPr>
        <w:t>c chi ti</w:t>
      </w:r>
      <w:r>
        <w:rPr>
          <w:rFonts w:ascii="Times New Roman" w:hAnsi="Times New Roman" w:cs="Times New Roman"/>
          <w:sz w:val="28"/>
          <w:szCs w:val="28"/>
          <w:lang w:val="en-US"/>
        </w:rPr>
        <w:t>ề</w:t>
      </w:r>
      <w:r>
        <w:rPr>
          <w:rFonts w:ascii="Times New Roman" w:hAnsi="Times New Roman" w:cs="Times New Roman"/>
          <w:sz w:val="28"/>
          <w:szCs w:val="28"/>
          <w:lang w:val="en-US"/>
        </w:rPr>
        <w:t>n công cho gi</w:t>
      </w:r>
      <w:r>
        <w:rPr>
          <w:rFonts w:ascii="Times New Roman" w:hAnsi="Times New Roman" w:cs="Times New Roman"/>
          <w:sz w:val="28"/>
          <w:szCs w:val="28"/>
          <w:lang w:val="en-US"/>
        </w:rPr>
        <w:t>ả</w:t>
      </w:r>
      <w:r>
        <w:rPr>
          <w:rFonts w:ascii="Times New Roman" w:hAnsi="Times New Roman" w:cs="Times New Roman"/>
          <w:sz w:val="28"/>
          <w:szCs w:val="28"/>
          <w:lang w:val="en-US"/>
        </w:rPr>
        <w:t>ng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báo cáo viên trên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th</w:t>
      </w:r>
      <w:r>
        <w:rPr>
          <w:rFonts w:ascii="Times New Roman" w:hAnsi="Times New Roman" w:cs="Times New Roman"/>
          <w:sz w:val="28"/>
          <w:szCs w:val="28"/>
          <w:lang w:val="en-US"/>
        </w:rPr>
        <w:t>ỏ</w:t>
      </w:r>
      <w:r>
        <w:rPr>
          <w:rFonts w:ascii="Times New Roman" w:hAnsi="Times New Roman" w:cs="Times New Roman"/>
          <w:sz w:val="28"/>
          <w:szCs w:val="28"/>
          <w:lang w:val="en-US"/>
        </w:rPr>
        <w:t>a thu</w:t>
      </w:r>
      <w:r>
        <w:rPr>
          <w:rFonts w:ascii="Times New Roman" w:hAnsi="Times New Roman" w:cs="Times New Roman"/>
          <w:sz w:val="28"/>
          <w:szCs w:val="28"/>
          <w:lang w:val="en-US"/>
        </w:rPr>
        <w:t>ậ</w:t>
      </w:r>
      <w:r>
        <w:rPr>
          <w:rFonts w:ascii="Times New Roman" w:hAnsi="Times New Roman" w:cs="Times New Roman"/>
          <w:sz w:val="28"/>
          <w:szCs w:val="28"/>
          <w:lang w:val="en-US"/>
        </w:rPr>
        <w:t>n theo hình th</w:t>
      </w:r>
      <w:r>
        <w:rPr>
          <w:rFonts w:ascii="Times New Roman" w:hAnsi="Times New Roman" w:cs="Times New Roman"/>
          <w:sz w:val="28"/>
          <w:szCs w:val="28"/>
          <w:lang w:val="en-US"/>
        </w:rPr>
        <w:t>ứ</w:t>
      </w:r>
      <w:r>
        <w:rPr>
          <w:rFonts w:ascii="Times New Roman" w:hAnsi="Times New Roman" w:cs="Times New Roman"/>
          <w:sz w:val="28"/>
          <w:szCs w:val="28"/>
          <w:lang w:val="en-US"/>
        </w:rPr>
        <w:t>c h</w:t>
      </w:r>
      <w:r>
        <w:rPr>
          <w:rFonts w:ascii="Times New Roman" w:hAnsi="Times New Roman" w:cs="Times New Roman"/>
          <w:sz w:val="28"/>
          <w:szCs w:val="28"/>
          <w:lang w:val="en-US"/>
        </w:rPr>
        <w:t>ợ</w:t>
      </w:r>
      <w:r>
        <w:rPr>
          <w:rFonts w:ascii="Times New Roman" w:hAnsi="Times New Roman" w:cs="Times New Roman"/>
          <w:sz w:val="28"/>
          <w:szCs w:val="28"/>
          <w:lang w:val="en-US"/>
        </w:rPr>
        <w:t>p đ</w:t>
      </w:r>
      <w:r>
        <w:rPr>
          <w:rFonts w:ascii="Times New Roman" w:hAnsi="Times New Roman" w:cs="Times New Roman"/>
          <w:sz w:val="28"/>
          <w:szCs w:val="28"/>
          <w:lang w:val="en-US"/>
        </w:rPr>
        <w:t>ồ</w:t>
      </w:r>
      <w:r>
        <w:rPr>
          <w:rFonts w:ascii="Times New Roman" w:hAnsi="Times New Roman" w:cs="Times New Roman"/>
          <w:sz w:val="28"/>
          <w:szCs w:val="28"/>
          <w:lang w:val="en-US"/>
        </w:rPr>
        <w:t>ng công vi</w:t>
      </w:r>
      <w:r>
        <w:rPr>
          <w:rFonts w:ascii="Times New Roman" w:hAnsi="Times New Roman" w:cs="Times New Roman"/>
          <w:sz w:val="28"/>
          <w:szCs w:val="28"/>
          <w:lang w:val="en-US"/>
        </w:rPr>
        <w:t>ệ</w:t>
      </w:r>
      <w:r>
        <w:rPr>
          <w:rFonts w:ascii="Times New Roman" w:hAnsi="Times New Roman" w:cs="Times New Roman"/>
          <w:sz w:val="28"/>
          <w:szCs w:val="28"/>
          <w:lang w:val="en-US"/>
        </w:rPr>
        <w:t>c phù h</w:t>
      </w:r>
      <w:r>
        <w:rPr>
          <w:rFonts w:ascii="Times New Roman" w:hAnsi="Times New Roman" w:cs="Times New Roman"/>
          <w:sz w:val="28"/>
          <w:szCs w:val="28"/>
          <w:lang w:val="en-US"/>
        </w:rPr>
        <w:t>ợ</w:t>
      </w:r>
      <w:r>
        <w:rPr>
          <w:rFonts w:ascii="Times New Roman" w:hAnsi="Times New Roman" w:cs="Times New Roman"/>
          <w:sz w:val="28"/>
          <w:szCs w:val="28"/>
          <w:lang w:val="en-US"/>
        </w:rPr>
        <w:t>p v</w:t>
      </w:r>
      <w:r>
        <w:rPr>
          <w:rFonts w:ascii="Times New Roman" w:hAnsi="Times New Roman" w:cs="Times New Roman"/>
          <w:sz w:val="28"/>
          <w:szCs w:val="28"/>
          <w:lang w:val="en-US"/>
        </w:rPr>
        <w:t>ớ</w:t>
      </w:r>
      <w:r>
        <w:rPr>
          <w:rFonts w:ascii="Times New Roman" w:hAnsi="Times New Roman" w:cs="Times New Roman"/>
          <w:sz w:val="28"/>
          <w:szCs w:val="28"/>
          <w:lang w:val="en-US"/>
        </w:rPr>
        <w:t>i ch</w:t>
      </w:r>
      <w:r>
        <w:rPr>
          <w:rFonts w:ascii="Times New Roman" w:hAnsi="Times New Roman" w:cs="Times New Roman"/>
          <w:sz w:val="28"/>
          <w:szCs w:val="28"/>
          <w:lang w:val="en-US"/>
        </w:rPr>
        <w:t>ấ</w:t>
      </w:r>
      <w:r>
        <w:rPr>
          <w:rFonts w:ascii="Times New Roman" w:hAnsi="Times New Roman" w:cs="Times New Roman"/>
          <w:sz w:val="28"/>
          <w:szCs w:val="28"/>
          <w:lang w:val="en-US"/>
        </w:rPr>
        <w:t>t lư</w:t>
      </w:r>
      <w:r>
        <w:rPr>
          <w:rFonts w:ascii="Times New Roman" w:hAnsi="Times New Roman" w:cs="Times New Roman"/>
          <w:sz w:val="28"/>
          <w:szCs w:val="28"/>
          <w:lang w:val="en-US"/>
        </w:rPr>
        <w:t>ợ</w:t>
      </w:r>
      <w:r>
        <w:rPr>
          <w:rFonts w:ascii="Times New Roman" w:hAnsi="Times New Roman" w:cs="Times New Roman"/>
          <w:sz w:val="28"/>
          <w:szCs w:val="28"/>
          <w:lang w:val="en-US"/>
        </w:rPr>
        <w:t>ng, trình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ủ</w:t>
      </w:r>
      <w:r>
        <w:rPr>
          <w:rFonts w:ascii="Times New Roman" w:hAnsi="Times New Roman" w:cs="Times New Roman"/>
          <w:sz w:val="28"/>
          <w:szCs w:val="28"/>
          <w:lang w:val="en-US"/>
        </w:rPr>
        <w:t>a gi</w:t>
      </w:r>
      <w:r>
        <w:rPr>
          <w:rFonts w:ascii="Times New Roman" w:hAnsi="Times New Roman" w:cs="Times New Roman"/>
          <w:sz w:val="28"/>
          <w:szCs w:val="28"/>
          <w:lang w:val="en-US"/>
        </w:rPr>
        <w:t>ả</w:t>
      </w:r>
      <w:r>
        <w:rPr>
          <w:rFonts w:ascii="Times New Roman" w:hAnsi="Times New Roman" w:cs="Times New Roman"/>
          <w:sz w:val="28"/>
          <w:szCs w:val="28"/>
          <w:lang w:val="en-US"/>
        </w:rPr>
        <w:t>ng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báo cáo viên trong ph</w:t>
      </w:r>
      <w:r>
        <w:rPr>
          <w:rFonts w:ascii="Times New Roman" w:hAnsi="Times New Roman" w:cs="Times New Roman"/>
          <w:sz w:val="28"/>
          <w:szCs w:val="28"/>
          <w:lang w:val="en-US"/>
        </w:rPr>
        <w:t>ạ</w:t>
      </w:r>
      <w:r>
        <w:rPr>
          <w:rFonts w:ascii="Times New Roman" w:hAnsi="Times New Roman" w:cs="Times New Roman"/>
          <w:sz w:val="28"/>
          <w:szCs w:val="28"/>
          <w:lang w:val="en-US"/>
        </w:rPr>
        <w:t>m vi d</w:t>
      </w:r>
      <w:r>
        <w:rPr>
          <w:rFonts w:ascii="Times New Roman" w:hAnsi="Times New Roman" w:cs="Times New Roman"/>
          <w:sz w:val="28"/>
          <w:szCs w:val="28"/>
          <w:lang w:val="en-US"/>
        </w:rPr>
        <w:t>ự</w:t>
      </w:r>
      <w:r>
        <w:rPr>
          <w:rFonts w:ascii="Times New Roman" w:hAnsi="Times New Roman" w:cs="Times New Roman"/>
          <w:sz w:val="28"/>
          <w:szCs w:val="28"/>
          <w:lang w:val="en-US"/>
        </w:rPr>
        <w:t xml:space="preserve"> toán đư</w:t>
      </w:r>
      <w:r>
        <w:rPr>
          <w:rFonts w:ascii="Times New Roman" w:hAnsi="Times New Roman" w:cs="Times New Roman"/>
          <w:sz w:val="28"/>
          <w:szCs w:val="28"/>
          <w:lang w:val="en-US"/>
        </w:rPr>
        <w:t>ợ</w:t>
      </w:r>
      <w:r>
        <w:rPr>
          <w:rFonts w:ascii="Times New Roman" w:hAnsi="Times New Roman" w:cs="Times New Roman"/>
          <w:sz w:val="28"/>
          <w:szCs w:val="28"/>
          <w:lang w:val="en-US"/>
        </w:rPr>
        <w:t>c giao.</w:t>
      </w:r>
    </w:p>
    <w:p w:rsidR="001C60CD" w:rsidRDefault="00297224">
      <w:pPr>
        <w:spacing w:before="120"/>
        <w:rPr>
          <w:rFonts w:ascii="Times New Roman" w:hAnsi="Times New Roman" w:cs="Times New Roman"/>
          <w:sz w:val="28"/>
          <w:szCs w:val="28"/>
          <w:lang w:val="en-US"/>
        </w:rPr>
      </w:pPr>
      <w:r>
        <w:rPr>
          <w:rFonts w:ascii="Times New Roman" w:hAnsi="Times New Roman" w:cs="Times New Roman"/>
          <w:sz w:val="28"/>
          <w:szCs w:val="28"/>
          <w:lang w:val="en-US"/>
        </w:rPr>
        <w:t>- Gi</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ng viên, báo cáo viên là </w:t>
      </w:r>
      <w:r>
        <w:rPr>
          <w:rFonts w:ascii="Times New Roman" w:hAnsi="Times New Roman" w:cs="Times New Roman"/>
          <w:sz w:val="28"/>
          <w:szCs w:val="28"/>
          <w:lang w:val="en-US"/>
        </w:rPr>
        <w:t>Ủ</w:t>
      </w:r>
      <w:r>
        <w:rPr>
          <w:rFonts w:ascii="Times New Roman" w:hAnsi="Times New Roman" w:cs="Times New Roman"/>
          <w:sz w:val="28"/>
          <w:szCs w:val="28"/>
          <w:lang w:val="en-US"/>
        </w:rPr>
        <w:t>y viên Trung ương Đ</w:t>
      </w:r>
      <w:r>
        <w:rPr>
          <w:rFonts w:ascii="Times New Roman" w:hAnsi="Times New Roman" w:cs="Times New Roman"/>
          <w:sz w:val="28"/>
          <w:szCs w:val="28"/>
          <w:lang w:val="en-US"/>
        </w:rPr>
        <w:t>ả</w:t>
      </w:r>
      <w:r>
        <w:rPr>
          <w:rFonts w:ascii="Times New Roman" w:hAnsi="Times New Roman" w:cs="Times New Roman"/>
          <w:sz w:val="28"/>
          <w:szCs w:val="28"/>
          <w:lang w:val="en-US"/>
        </w:rPr>
        <w:t>ng,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ng, Bí </w:t>
      </w:r>
      <w:proofErr w:type="gramStart"/>
      <w:r>
        <w:rPr>
          <w:rFonts w:ascii="Times New Roman" w:hAnsi="Times New Roman" w:cs="Times New Roman"/>
          <w:sz w:val="28"/>
          <w:szCs w:val="28"/>
          <w:lang w:val="en-US"/>
        </w:rPr>
        <w:t>thư</w:t>
      </w:r>
      <w:proofErr w:type="gramEnd"/>
      <w:r>
        <w:rPr>
          <w:rFonts w:ascii="Times New Roman" w:hAnsi="Times New Roman" w:cs="Times New Roman"/>
          <w:sz w:val="28"/>
          <w:szCs w:val="28"/>
          <w:lang w:val="en-US"/>
        </w:rPr>
        <w:t xml:space="preserve"> T</w:t>
      </w:r>
      <w:r>
        <w:rPr>
          <w:rFonts w:ascii="Times New Roman" w:hAnsi="Times New Roman" w:cs="Times New Roman"/>
          <w:sz w:val="28"/>
          <w:szCs w:val="28"/>
          <w:lang w:val="en-US"/>
        </w:rPr>
        <w:t>ỉ</w:t>
      </w:r>
      <w:r>
        <w:rPr>
          <w:rFonts w:ascii="Times New Roman" w:hAnsi="Times New Roman" w:cs="Times New Roman"/>
          <w:sz w:val="28"/>
          <w:szCs w:val="28"/>
          <w:lang w:val="en-US"/>
        </w:rPr>
        <w:t xml:space="preserve">nh </w:t>
      </w:r>
      <w:r>
        <w:rPr>
          <w:rFonts w:ascii="Times New Roman" w:hAnsi="Times New Roman" w:cs="Times New Roman"/>
          <w:sz w:val="28"/>
          <w:szCs w:val="28"/>
          <w:lang w:val="en-US"/>
        </w:rPr>
        <w:t>ủ</w:t>
      </w:r>
      <w:r>
        <w:rPr>
          <w:rFonts w:ascii="Times New Roman" w:hAnsi="Times New Roman" w:cs="Times New Roman"/>
          <w:sz w:val="28"/>
          <w:szCs w:val="28"/>
          <w:lang w:val="en-US"/>
        </w:rPr>
        <w:t>y và các ch</w:t>
      </w:r>
      <w:r>
        <w:rPr>
          <w:rFonts w:ascii="Times New Roman" w:hAnsi="Times New Roman" w:cs="Times New Roman"/>
          <w:sz w:val="28"/>
          <w:szCs w:val="28"/>
          <w:lang w:val="en-US"/>
        </w:rPr>
        <w:t>ứ</w:t>
      </w:r>
      <w:r>
        <w:rPr>
          <w:rFonts w:ascii="Times New Roman" w:hAnsi="Times New Roman" w:cs="Times New Roman"/>
          <w:sz w:val="28"/>
          <w:szCs w:val="28"/>
          <w:lang w:val="en-US"/>
        </w:rPr>
        <w:t>c danh tương đương: M</w:t>
      </w:r>
      <w:r>
        <w:rPr>
          <w:rFonts w:ascii="Times New Roman" w:hAnsi="Times New Roman" w:cs="Times New Roman"/>
          <w:sz w:val="28"/>
          <w:szCs w:val="28"/>
          <w:lang w:val="en-US"/>
        </w:rPr>
        <w:t>ứ</w:t>
      </w:r>
      <w:r>
        <w:rPr>
          <w:rFonts w:ascii="Times New Roman" w:hAnsi="Times New Roman" w:cs="Times New Roman"/>
          <w:sz w:val="28"/>
          <w:szCs w:val="28"/>
          <w:lang w:val="en-US"/>
        </w:rPr>
        <w:t>c chi 4.000.000 đ</w:t>
      </w:r>
      <w:r>
        <w:rPr>
          <w:rFonts w:ascii="Times New Roman" w:hAnsi="Times New Roman" w:cs="Times New Roman"/>
          <w:sz w:val="28"/>
          <w:szCs w:val="28"/>
          <w:lang w:val="en-US"/>
        </w:rPr>
        <w:t>ồ</w:t>
      </w:r>
      <w:r>
        <w:rPr>
          <w:rFonts w:ascii="Times New Roman" w:hAnsi="Times New Roman" w:cs="Times New Roman"/>
          <w:sz w:val="28"/>
          <w:szCs w:val="28"/>
          <w:lang w:val="en-US"/>
        </w:rPr>
        <w:t>ng/ngư</w:t>
      </w:r>
      <w:r>
        <w:rPr>
          <w:rFonts w:ascii="Times New Roman" w:hAnsi="Times New Roman" w:cs="Times New Roman"/>
          <w:sz w:val="28"/>
          <w:szCs w:val="28"/>
          <w:lang w:val="en-US"/>
        </w:rPr>
        <w:t>ờ</w:t>
      </w:r>
      <w:r>
        <w:rPr>
          <w:rFonts w:ascii="Times New Roman" w:hAnsi="Times New Roman" w:cs="Times New Roman"/>
          <w:sz w:val="28"/>
          <w:szCs w:val="28"/>
          <w:lang w:val="en-US"/>
        </w:rPr>
        <w:t>i/bu</w:t>
      </w:r>
      <w:r>
        <w:rPr>
          <w:rFonts w:ascii="Times New Roman" w:hAnsi="Times New Roman" w:cs="Times New Roman"/>
          <w:sz w:val="28"/>
          <w:szCs w:val="28"/>
          <w:lang w:val="en-US"/>
        </w:rPr>
        <w:t>ổ</w:t>
      </w:r>
      <w:r>
        <w:rPr>
          <w:rFonts w:ascii="Times New Roman" w:hAnsi="Times New Roman" w:cs="Times New Roman"/>
          <w:sz w:val="28"/>
          <w:szCs w:val="28"/>
          <w:lang w:val="en-US"/>
        </w:rPr>
        <w:t>i.</w:t>
      </w:r>
    </w:p>
    <w:p w:rsidR="001C60CD" w:rsidRDefault="00297224">
      <w:pPr>
        <w:spacing w:before="120"/>
        <w:rPr>
          <w:rFonts w:ascii="Times New Roman" w:hAnsi="Times New Roman" w:cs="Times New Roman"/>
          <w:sz w:val="28"/>
          <w:szCs w:val="28"/>
          <w:lang w:val="en-US"/>
        </w:rPr>
      </w:pPr>
      <w:r>
        <w:rPr>
          <w:rFonts w:ascii="Times New Roman" w:hAnsi="Times New Roman" w:cs="Times New Roman"/>
          <w:sz w:val="28"/>
          <w:szCs w:val="28"/>
          <w:lang w:val="en-US"/>
        </w:rPr>
        <w:t>-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là Th</w:t>
      </w:r>
      <w:r>
        <w:rPr>
          <w:rFonts w:ascii="Times New Roman" w:hAnsi="Times New Roman" w:cs="Times New Roman"/>
          <w:sz w:val="28"/>
          <w:szCs w:val="28"/>
          <w:lang w:val="en-US"/>
        </w:rPr>
        <w:t>ứ</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ng,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w:t>
      </w:r>
      <w:r>
        <w:rPr>
          <w:rFonts w:ascii="Times New Roman" w:hAnsi="Times New Roman" w:cs="Times New Roman"/>
          <w:sz w:val="28"/>
          <w:szCs w:val="28"/>
          <w:lang w:val="en-US"/>
        </w:rPr>
        <w:t>ị</w:t>
      </w:r>
      <w:r>
        <w:rPr>
          <w:rFonts w:ascii="Times New Roman" w:hAnsi="Times New Roman" w:cs="Times New Roman"/>
          <w:sz w:val="28"/>
          <w:szCs w:val="28"/>
          <w:lang w:val="en-US"/>
        </w:rPr>
        <w:t>ch HĐND t</w:t>
      </w:r>
      <w:r>
        <w:rPr>
          <w:rFonts w:ascii="Times New Roman" w:hAnsi="Times New Roman" w:cs="Times New Roman"/>
          <w:sz w:val="28"/>
          <w:szCs w:val="28"/>
          <w:lang w:val="en-US"/>
        </w:rPr>
        <w:t>ỉ</w:t>
      </w:r>
      <w:r>
        <w:rPr>
          <w:rFonts w:ascii="Times New Roman" w:hAnsi="Times New Roman" w:cs="Times New Roman"/>
          <w:sz w:val="28"/>
          <w:szCs w:val="28"/>
          <w:lang w:val="en-US"/>
        </w:rPr>
        <w:t>nh,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w:t>
      </w:r>
      <w:r>
        <w:rPr>
          <w:rFonts w:ascii="Times New Roman" w:hAnsi="Times New Roman" w:cs="Times New Roman"/>
          <w:sz w:val="28"/>
          <w:szCs w:val="28"/>
          <w:lang w:val="en-US"/>
        </w:rPr>
        <w:t>ị</w:t>
      </w:r>
      <w:r>
        <w:rPr>
          <w:rFonts w:ascii="Times New Roman" w:hAnsi="Times New Roman" w:cs="Times New Roman"/>
          <w:sz w:val="28"/>
          <w:szCs w:val="28"/>
          <w:lang w:val="en-US"/>
        </w:rPr>
        <w:t>ch UBND t</w:t>
      </w:r>
      <w:r>
        <w:rPr>
          <w:rFonts w:ascii="Times New Roman" w:hAnsi="Times New Roman" w:cs="Times New Roman"/>
          <w:sz w:val="28"/>
          <w:szCs w:val="28"/>
          <w:lang w:val="en-US"/>
        </w:rPr>
        <w:t>ỉ</w:t>
      </w:r>
      <w:r>
        <w:rPr>
          <w:rFonts w:ascii="Times New Roman" w:hAnsi="Times New Roman" w:cs="Times New Roman"/>
          <w:sz w:val="28"/>
          <w:szCs w:val="28"/>
          <w:lang w:val="en-US"/>
        </w:rPr>
        <w:t>nh, Phó</w:t>
      </w:r>
      <w:r>
        <w:rPr>
          <w:rFonts w:ascii="Times New Roman" w:hAnsi="Times New Roman" w:cs="Times New Roman"/>
          <w:sz w:val="28"/>
          <w:szCs w:val="28"/>
          <w:lang w:val="en-US"/>
        </w:rPr>
        <w:t xml:space="preserve"> Bí thư T</w:t>
      </w:r>
      <w:r>
        <w:rPr>
          <w:rFonts w:ascii="Times New Roman" w:hAnsi="Times New Roman" w:cs="Times New Roman"/>
          <w:sz w:val="28"/>
          <w:szCs w:val="28"/>
          <w:lang w:val="en-US"/>
        </w:rPr>
        <w:t>ỉ</w:t>
      </w:r>
      <w:r>
        <w:rPr>
          <w:rFonts w:ascii="Times New Roman" w:hAnsi="Times New Roman" w:cs="Times New Roman"/>
          <w:sz w:val="28"/>
          <w:szCs w:val="28"/>
          <w:lang w:val="en-US"/>
        </w:rPr>
        <w:t xml:space="preserve">nh </w:t>
      </w:r>
      <w:r>
        <w:rPr>
          <w:rFonts w:ascii="Times New Roman" w:hAnsi="Times New Roman" w:cs="Times New Roman"/>
          <w:sz w:val="28"/>
          <w:szCs w:val="28"/>
          <w:lang w:val="en-US"/>
        </w:rPr>
        <w:t>ủ</w:t>
      </w:r>
      <w:r>
        <w:rPr>
          <w:rFonts w:ascii="Times New Roman" w:hAnsi="Times New Roman" w:cs="Times New Roman"/>
          <w:sz w:val="28"/>
          <w:szCs w:val="28"/>
          <w:lang w:val="en-US"/>
        </w:rPr>
        <w:t>y và các ch</w:t>
      </w:r>
      <w:r>
        <w:rPr>
          <w:rFonts w:ascii="Times New Roman" w:hAnsi="Times New Roman" w:cs="Times New Roman"/>
          <w:sz w:val="28"/>
          <w:szCs w:val="28"/>
          <w:lang w:val="en-US"/>
        </w:rPr>
        <w:t>ứ</w:t>
      </w:r>
      <w:r>
        <w:rPr>
          <w:rFonts w:ascii="Times New Roman" w:hAnsi="Times New Roman" w:cs="Times New Roman"/>
          <w:sz w:val="28"/>
          <w:szCs w:val="28"/>
          <w:lang w:val="en-US"/>
        </w:rPr>
        <w:t xml:space="preserve">c danh tương đương; giáo sư, chuyên </w:t>
      </w:r>
      <w:proofErr w:type="gramStart"/>
      <w:r>
        <w:rPr>
          <w:rFonts w:ascii="Times New Roman" w:hAnsi="Times New Roman" w:cs="Times New Roman"/>
          <w:sz w:val="28"/>
          <w:szCs w:val="28"/>
          <w:lang w:val="en-US"/>
        </w:rPr>
        <w:t>gia</w:t>
      </w:r>
      <w:proofErr w:type="gramEnd"/>
      <w:r>
        <w:rPr>
          <w:rFonts w:ascii="Times New Roman" w:hAnsi="Times New Roman" w:cs="Times New Roman"/>
          <w:sz w:val="28"/>
          <w:szCs w:val="28"/>
          <w:lang w:val="en-US"/>
        </w:rPr>
        <w:t xml:space="preserve"> cao c</w:t>
      </w:r>
      <w:r>
        <w:rPr>
          <w:rFonts w:ascii="Times New Roman" w:hAnsi="Times New Roman" w:cs="Times New Roman"/>
          <w:sz w:val="28"/>
          <w:szCs w:val="28"/>
          <w:lang w:val="en-US"/>
        </w:rPr>
        <w:t>ấ</w:t>
      </w:r>
      <w:r>
        <w:rPr>
          <w:rFonts w:ascii="Times New Roman" w:hAnsi="Times New Roman" w:cs="Times New Roman"/>
          <w:sz w:val="28"/>
          <w:szCs w:val="28"/>
          <w:lang w:val="en-US"/>
        </w:rPr>
        <w:t>p, ti</w:t>
      </w:r>
      <w:r>
        <w:rPr>
          <w:rFonts w:ascii="Times New Roman" w:hAnsi="Times New Roman" w:cs="Times New Roman"/>
          <w:sz w:val="28"/>
          <w:szCs w:val="28"/>
          <w:lang w:val="en-US"/>
        </w:rPr>
        <w:t>ế</w:t>
      </w:r>
      <w:r>
        <w:rPr>
          <w:rFonts w:ascii="Times New Roman" w:hAnsi="Times New Roman" w:cs="Times New Roman"/>
          <w:sz w:val="28"/>
          <w:szCs w:val="28"/>
          <w:lang w:val="en-US"/>
        </w:rPr>
        <w:t>n s</w:t>
      </w:r>
      <w:r>
        <w:rPr>
          <w:rFonts w:ascii="Times New Roman" w:hAnsi="Times New Roman" w:cs="Times New Roman"/>
          <w:sz w:val="28"/>
          <w:szCs w:val="28"/>
          <w:lang w:val="en-US"/>
        </w:rPr>
        <w:t>ỹ</w:t>
      </w:r>
      <w:r>
        <w:rPr>
          <w:rFonts w:ascii="Times New Roman" w:hAnsi="Times New Roman" w:cs="Times New Roman"/>
          <w:sz w:val="28"/>
          <w:szCs w:val="28"/>
          <w:lang w:val="en-US"/>
        </w:rPr>
        <w:t xml:space="preserve"> khoa h</w:t>
      </w:r>
      <w:r>
        <w:rPr>
          <w:rFonts w:ascii="Times New Roman" w:hAnsi="Times New Roman" w:cs="Times New Roman"/>
          <w:sz w:val="28"/>
          <w:szCs w:val="28"/>
          <w:lang w:val="en-US"/>
        </w:rPr>
        <w:t>ọ</w:t>
      </w:r>
      <w:r>
        <w:rPr>
          <w:rFonts w:ascii="Times New Roman" w:hAnsi="Times New Roman" w:cs="Times New Roman"/>
          <w:sz w:val="28"/>
          <w:szCs w:val="28"/>
          <w:lang w:val="en-US"/>
        </w:rPr>
        <w:t>c: M</w:t>
      </w:r>
      <w:r>
        <w:rPr>
          <w:rFonts w:ascii="Times New Roman" w:hAnsi="Times New Roman" w:cs="Times New Roman"/>
          <w:sz w:val="28"/>
          <w:szCs w:val="28"/>
          <w:lang w:val="en-US"/>
        </w:rPr>
        <w:t>ứ</w:t>
      </w:r>
      <w:r>
        <w:rPr>
          <w:rFonts w:ascii="Times New Roman" w:hAnsi="Times New Roman" w:cs="Times New Roman"/>
          <w:sz w:val="28"/>
          <w:szCs w:val="28"/>
          <w:lang w:val="en-US"/>
        </w:rPr>
        <w:t>c chi 3.000.000 đ</w:t>
      </w:r>
      <w:r>
        <w:rPr>
          <w:rFonts w:ascii="Times New Roman" w:hAnsi="Times New Roman" w:cs="Times New Roman"/>
          <w:sz w:val="28"/>
          <w:szCs w:val="28"/>
          <w:lang w:val="en-US"/>
        </w:rPr>
        <w:t>ồ</w:t>
      </w:r>
      <w:r>
        <w:rPr>
          <w:rFonts w:ascii="Times New Roman" w:hAnsi="Times New Roman" w:cs="Times New Roman"/>
          <w:sz w:val="28"/>
          <w:szCs w:val="28"/>
          <w:lang w:val="en-US"/>
        </w:rPr>
        <w:t>ng/ngư</w:t>
      </w:r>
      <w:r>
        <w:rPr>
          <w:rFonts w:ascii="Times New Roman" w:hAnsi="Times New Roman" w:cs="Times New Roman"/>
          <w:sz w:val="28"/>
          <w:szCs w:val="28"/>
          <w:lang w:val="en-US"/>
        </w:rPr>
        <w:t>ờ</w:t>
      </w:r>
      <w:r>
        <w:rPr>
          <w:rFonts w:ascii="Times New Roman" w:hAnsi="Times New Roman" w:cs="Times New Roman"/>
          <w:sz w:val="28"/>
          <w:szCs w:val="28"/>
          <w:lang w:val="en-US"/>
        </w:rPr>
        <w:t>i/bu</w:t>
      </w:r>
      <w:r>
        <w:rPr>
          <w:rFonts w:ascii="Times New Roman" w:hAnsi="Times New Roman" w:cs="Times New Roman"/>
          <w:sz w:val="28"/>
          <w:szCs w:val="28"/>
          <w:lang w:val="en-US"/>
        </w:rPr>
        <w:t>ổ</w:t>
      </w:r>
      <w:r>
        <w:rPr>
          <w:rFonts w:ascii="Times New Roman" w:hAnsi="Times New Roman" w:cs="Times New Roman"/>
          <w:sz w:val="28"/>
          <w:szCs w:val="28"/>
          <w:lang w:val="en-US"/>
        </w:rPr>
        <w:t>i.</w:t>
      </w:r>
    </w:p>
    <w:p w:rsidR="001C60CD" w:rsidRDefault="00297224">
      <w:pPr>
        <w:spacing w:before="120"/>
        <w:rPr>
          <w:rFonts w:ascii="Times New Roman" w:hAnsi="Times New Roman" w:cs="Times New Roman"/>
          <w:sz w:val="28"/>
          <w:szCs w:val="28"/>
          <w:lang w:val="en-US"/>
        </w:rPr>
      </w:pPr>
      <w:r>
        <w:rPr>
          <w:rFonts w:ascii="Times New Roman" w:hAnsi="Times New Roman" w:cs="Times New Roman"/>
          <w:sz w:val="28"/>
          <w:szCs w:val="28"/>
          <w:lang w:val="en-US"/>
        </w:rPr>
        <w:t>-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là Phó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w:t>
      </w:r>
      <w:r>
        <w:rPr>
          <w:rFonts w:ascii="Times New Roman" w:hAnsi="Times New Roman" w:cs="Times New Roman"/>
          <w:sz w:val="28"/>
          <w:szCs w:val="28"/>
          <w:lang w:val="en-US"/>
        </w:rPr>
        <w:t>ị</w:t>
      </w:r>
      <w:r>
        <w:rPr>
          <w:rFonts w:ascii="Times New Roman" w:hAnsi="Times New Roman" w:cs="Times New Roman"/>
          <w:sz w:val="28"/>
          <w:szCs w:val="28"/>
          <w:lang w:val="en-US"/>
        </w:rPr>
        <w:t>ch HĐND t</w:t>
      </w:r>
      <w:r>
        <w:rPr>
          <w:rFonts w:ascii="Times New Roman" w:hAnsi="Times New Roman" w:cs="Times New Roman"/>
          <w:sz w:val="28"/>
          <w:szCs w:val="28"/>
          <w:lang w:val="en-US"/>
        </w:rPr>
        <w:t>ỉ</w:t>
      </w:r>
      <w:r>
        <w:rPr>
          <w:rFonts w:ascii="Times New Roman" w:hAnsi="Times New Roman" w:cs="Times New Roman"/>
          <w:sz w:val="28"/>
          <w:szCs w:val="28"/>
          <w:lang w:val="en-US"/>
        </w:rPr>
        <w:t>nh, Phó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w:t>
      </w:r>
      <w:r>
        <w:rPr>
          <w:rFonts w:ascii="Times New Roman" w:hAnsi="Times New Roman" w:cs="Times New Roman"/>
          <w:sz w:val="28"/>
          <w:szCs w:val="28"/>
          <w:lang w:val="en-US"/>
        </w:rPr>
        <w:t>ị</w:t>
      </w:r>
      <w:r>
        <w:rPr>
          <w:rFonts w:ascii="Times New Roman" w:hAnsi="Times New Roman" w:cs="Times New Roman"/>
          <w:sz w:val="28"/>
          <w:szCs w:val="28"/>
          <w:lang w:val="en-US"/>
        </w:rPr>
        <w:t>ch UBND t</w:t>
      </w:r>
      <w:r>
        <w:rPr>
          <w:rFonts w:ascii="Times New Roman" w:hAnsi="Times New Roman" w:cs="Times New Roman"/>
          <w:sz w:val="28"/>
          <w:szCs w:val="28"/>
          <w:lang w:val="en-US"/>
        </w:rPr>
        <w:t>ỉ</w:t>
      </w:r>
      <w:r>
        <w:rPr>
          <w:rFonts w:ascii="Times New Roman" w:hAnsi="Times New Roman" w:cs="Times New Roman"/>
          <w:sz w:val="28"/>
          <w:szCs w:val="28"/>
          <w:lang w:val="en-US"/>
        </w:rPr>
        <w:t>nh,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ng thu</w:t>
      </w:r>
      <w:r>
        <w:rPr>
          <w:rFonts w:ascii="Times New Roman" w:hAnsi="Times New Roman" w:cs="Times New Roman"/>
          <w:sz w:val="28"/>
          <w:szCs w:val="28"/>
          <w:lang w:val="en-US"/>
        </w:rPr>
        <w:t>ộ</w:t>
      </w:r>
      <w:r>
        <w:rPr>
          <w:rFonts w:ascii="Times New Roman" w:hAnsi="Times New Roman" w:cs="Times New Roman"/>
          <w:sz w:val="28"/>
          <w:szCs w:val="28"/>
          <w:lang w:val="en-US"/>
        </w:rPr>
        <w:t>c B</w:t>
      </w:r>
      <w:r>
        <w:rPr>
          <w:rFonts w:ascii="Times New Roman" w:hAnsi="Times New Roman" w:cs="Times New Roman"/>
          <w:sz w:val="28"/>
          <w:szCs w:val="28"/>
          <w:lang w:val="en-US"/>
        </w:rPr>
        <w:t>ộ</w:t>
      </w:r>
      <w:r>
        <w:rPr>
          <w:rFonts w:ascii="Times New Roman" w:hAnsi="Times New Roman" w:cs="Times New Roman"/>
          <w:sz w:val="28"/>
          <w:szCs w:val="28"/>
          <w:lang w:val="en-US"/>
        </w:rPr>
        <w:t>, Vi</w:t>
      </w:r>
      <w:r>
        <w:rPr>
          <w:rFonts w:ascii="Times New Roman" w:hAnsi="Times New Roman" w:cs="Times New Roman"/>
          <w:sz w:val="28"/>
          <w:szCs w:val="28"/>
          <w:lang w:val="en-US"/>
        </w:rPr>
        <w:t>ệ</w:t>
      </w:r>
      <w:r>
        <w:rPr>
          <w:rFonts w:ascii="Times New Roman" w:hAnsi="Times New Roman" w:cs="Times New Roman"/>
          <w:sz w:val="28"/>
          <w:szCs w:val="28"/>
          <w:lang w:val="en-US"/>
        </w:rPr>
        <w:t>n trư</w:t>
      </w:r>
      <w:r>
        <w:rPr>
          <w:rFonts w:ascii="Times New Roman" w:hAnsi="Times New Roman" w:cs="Times New Roman"/>
          <w:sz w:val="28"/>
          <w:szCs w:val="28"/>
          <w:lang w:val="en-US"/>
        </w:rPr>
        <w:t>ở</w:t>
      </w:r>
      <w:r>
        <w:rPr>
          <w:rFonts w:ascii="Times New Roman" w:hAnsi="Times New Roman" w:cs="Times New Roman"/>
          <w:sz w:val="28"/>
          <w:szCs w:val="28"/>
          <w:lang w:val="en-US"/>
        </w:rPr>
        <w:t>ng thu</w:t>
      </w:r>
      <w:r>
        <w:rPr>
          <w:rFonts w:ascii="Times New Roman" w:hAnsi="Times New Roman" w:cs="Times New Roman"/>
          <w:sz w:val="28"/>
          <w:szCs w:val="28"/>
          <w:lang w:val="en-US"/>
        </w:rPr>
        <w:t>ộ</w:t>
      </w:r>
      <w:r>
        <w:rPr>
          <w:rFonts w:ascii="Times New Roman" w:hAnsi="Times New Roman" w:cs="Times New Roman"/>
          <w:sz w:val="28"/>
          <w:szCs w:val="28"/>
          <w:lang w:val="en-US"/>
        </w:rPr>
        <w:t>c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và các ch</w:t>
      </w:r>
      <w:r>
        <w:rPr>
          <w:rFonts w:ascii="Times New Roman" w:hAnsi="Times New Roman" w:cs="Times New Roman"/>
          <w:sz w:val="28"/>
          <w:szCs w:val="28"/>
          <w:lang w:val="en-US"/>
        </w:rPr>
        <w:t>ứ</w:t>
      </w:r>
      <w:r>
        <w:rPr>
          <w:rFonts w:ascii="Times New Roman" w:hAnsi="Times New Roman" w:cs="Times New Roman"/>
          <w:sz w:val="28"/>
          <w:szCs w:val="28"/>
          <w:lang w:val="en-US"/>
        </w:rPr>
        <w:t>c danh tương đương; phó giáo sư: M</w:t>
      </w:r>
      <w:r>
        <w:rPr>
          <w:rFonts w:ascii="Times New Roman" w:hAnsi="Times New Roman" w:cs="Times New Roman"/>
          <w:sz w:val="28"/>
          <w:szCs w:val="28"/>
          <w:lang w:val="en-US"/>
        </w:rPr>
        <w:t>ứ</w:t>
      </w:r>
      <w:r>
        <w:rPr>
          <w:rFonts w:ascii="Times New Roman" w:hAnsi="Times New Roman" w:cs="Times New Roman"/>
          <w:sz w:val="28"/>
          <w:szCs w:val="28"/>
          <w:lang w:val="en-US"/>
        </w:rPr>
        <w:t>c chi 2.500.000 đ</w:t>
      </w:r>
      <w:r>
        <w:rPr>
          <w:rFonts w:ascii="Times New Roman" w:hAnsi="Times New Roman" w:cs="Times New Roman"/>
          <w:sz w:val="28"/>
          <w:szCs w:val="28"/>
          <w:lang w:val="en-US"/>
        </w:rPr>
        <w:t>ồ</w:t>
      </w:r>
      <w:r>
        <w:rPr>
          <w:rFonts w:ascii="Times New Roman" w:hAnsi="Times New Roman" w:cs="Times New Roman"/>
          <w:sz w:val="28"/>
          <w:szCs w:val="28"/>
          <w:lang w:val="en-US"/>
        </w:rPr>
        <w:t>ng/ngư</w:t>
      </w:r>
      <w:r>
        <w:rPr>
          <w:rFonts w:ascii="Times New Roman" w:hAnsi="Times New Roman" w:cs="Times New Roman"/>
          <w:sz w:val="28"/>
          <w:szCs w:val="28"/>
          <w:lang w:val="en-US"/>
        </w:rPr>
        <w:t>ờ</w:t>
      </w:r>
      <w:r>
        <w:rPr>
          <w:rFonts w:ascii="Times New Roman" w:hAnsi="Times New Roman" w:cs="Times New Roman"/>
          <w:sz w:val="28"/>
          <w:szCs w:val="28"/>
          <w:lang w:val="en-US"/>
        </w:rPr>
        <w:t>i/bu</w:t>
      </w:r>
      <w:r>
        <w:rPr>
          <w:rFonts w:ascii="Times New Roman" w:hAnsi="Times New Roman" w:cs="Times New Roman"/>
          <w:sz w:val="28"/>
          <w:szCs w:val="28"/>
          <w:lang w:val="en-US"/>
        </w:rPr>
        <w:t>ổ</w:t>
      </w:r>
      <w:r>
        <w:rPr>
          <w:rFonts w:ascii="Times New Roman" w:hAnsi="Times New Roman" w:cs="Times New Roman"/>
          <w:sz w:val="28"/>
          <w:szCs w:val="28"/>
          <w:lang w:val="en-US"/>
        </w:rPr>
        <w:t>i.</w:t>
      </w:r>
    </w:p>
    <w:p w:rsidR="001C60CD" w:rsidRDefault="00297224">
      <w:pPr>
        <w:spacing w:before="120"/>
        <w:rPr>
          <w:rFonts w:ascii="Times New Roman" w:hAnsi="Times New Roman" w:cs="Times New Roman"/>
          <w:sz w:val="28"/>
          <w:szCs w:val="28"/>
          <w:lang w:val="en-US"/>
        </w:rPr>
      </w:pPr>
      <w:r>
        <w:rPr>
          <w:rFonts w:ascii="Times New Roman" w:hAnsi="Times New Roman" w:cs="Times New Roman"/>
          <w:sz w:val="28"/>
          <w:szCs w:val="28"/>
          <w:lang w:val="en-US"/>
        </w:rPr>
        <w:t>-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là Phó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ng thu</w:t>
      </w:r>
      <w:r>
        <w:rPr>
          <w:rFonts w:ascii="Times New Roman" w:hAnsi="Times New Roman" w:cs="Times New Roman"/>
          <w:sz w:val="28"/>
          <w:szCs w:val="28"/>
          <w:lang w:val="en-US"/>
        </w:rPr>
        <w:t>ộ</w:t>
      </w:r>
      <w:r>
        <w:rPr>
          <w:rFonts w:ascii="Times New Roman" w:hAnsi="Times New Roman" w:cs="Times New Roman"/>
          <w:sz w:val="28"/>
          <w:szCs w:val="28"/>
          <w:lang w:val="en-US"/>
        </w:rPr>
        <w:t>c B</w:t>
      </w:r>
      <w:r>
        <w:rPr>
          <w:rFonts w:ascii="Times New Roman" w:hAnsi="Times New Roman" w:cs="Times New Roman"/>
          <w:sz w:val="28"/>
          <w:szCs w:val="28"/>
          <w:lang w:val="en-US"/>
        </w:rPr>
        <w:t>ộ</w:t>
      </w:r>
      <w:r>
        <w:rPr>
          <w:rFonts w:ascii="Times New Roman" w:hAnsi="Times New Roman" w:cs="Times New Roman"/>
          <w:sz w:val="28"/>
          <w:szCs w:val="28"/>
          <w:lang w:val="en-US"/>
        </w:rPr>
        <w:t>, Phó Vi</w:t>
      </w:r>
      <w:r>
        <w:rPr>
          <w:rFonts w:ascii="Times New Roman" w:hAnsi="Times New Roman" w:cs="Times New Roman"/>
          <w:sz w:val="28"/>
          <w:szCs w:val="28"/>
          <w:lang w:val="en-US"/>
        </w:rPr>
        <w:t>ệ</w:t>
      </w:r>
      <w:r>
        <w:rPr>
          <w:rFonts w:ascii="Times New Roman" w:hAnsi="Times New Roman" w:cs="Times New Roman"/>
          <w:sz w:val="28"/>
          <w:szCs w:val="28"/>
          <w:lang w:val="en-US"/>
        </w:rPr>
        <w:t>n trư</w:t>
      </w:r>
      <w:r>
        <w:rPr>
          <w:rFonts w:ascii="Times New Roman" w:hAnsi="Times New Roman" w:cs="Times New Roman"/>
          <w:sz w:val="28"/>
          <w:szCs w:val="28"/>
          <w:lang w:val="en-US"/>
        </w:rPr>
        <w:t>ở</w:t>
      </w:r>
      <w:r>
        <w:rPr>
          <w:rFonts w:ascii="Times New Roman" w:hAnsi="Times New Roman" w:cs="Times New Roman"/>
          <w:sz w:val="28"/>
          <w:szCs w:val="28"/>
          <w:lang w:val="en-US"/>
        </w:rPr>
        <w:t>ng thu</w:t>
      </w:r>
      <w:r>
        <w:rPr>
          <w:rFonts w:ascii="Times New Roman" w:hAnsi="Times New Roman" w:cs="Times New Roman"/>
          <w:sz w:val="28"/>
          <w:szCs w:val="28"/>
          <w:lang w:val="en-US"/>
        </w:rPr>
        <w:t>ộ</w:t>
      </w:r>
      <w:r>
        <w:rPr>
          <w:rFonts w:ascii="Times New Roman" w:hAnsi="Times New Roman" w:cs="Times New Roman"/>
          <w:sz w:val="28"/>
          <w:szCs w:val="28"/>
          <w:lang w:val="en-US"/>
        </w:rPr>
        <w:t>c B</w:t>
      </w:r>
      <w:r>
        <w:rPr>
          <w:rFonts w:ascii="Times New Roman" w:hAnsi="Times New Roman" w:cs="Times New Roman"/>
          <w:sz w:val="28"/>
          <w:szCs w:val="28"/>
          <w:lang w:val="en-US"/>
        </w:rPr>
        <w:t>ộ</w:t>
      </w:r>
      <w:r>
        <w:rPr>
          <w:rFonts w:ascii="Times New Roman" w:hAnsi="Times New Roman" w:cs="Times New Roman"/>
          <w:sz w:val="28"/>
          <w:szCs w:val="28"/>
          <w:lang w:val="en-US"/>
        </w:rPr>
        <w:t>, C</w:t>
      </w:r>
      <w:r>
        <w:rPr>
          <w:rFonts w:ascii="Times New Roman" w:hAnsi="Times New Roman" w:cs="Times New Roman"/>
          <w:sz w:val="28"/>
          <w:szCs w:val="28"/>
          <w:lang w:val="en-US"/>
        </w:rPr>
        <w:t>ụ</w:t>
      </w:r>
      <w:r>
        <w:rPr>
          <w:rFonts w:ascii="Times New Roman" w:hAnsi="Times New Roman" w:cs="Times New Roman"/>
          <w:sz w:val="28"/>
          <w:szCs w:val="28"/>
          <w:lang w:val="en-US"/>
        </w:rPr>
        <w:t>c trư</w:t>
      </w:r>
      <w:r>
        <w:rPr>
          <w:rFonts w:ascii="Times New Roman" w:hAnsi="Times New Roman" w:cs="Times New Roman"/>
          <w:sz w:val="28"/>
          <w:szCs w:val="28"/>
          <w:lang w:val="en-US"/>
        </w:rPr>
        <w:t>ở</w:t>
      </w:r>
      <w:r>
        <w:rPr>
          <w:rFonts w:ascii="Times New Roman" w:hAnsi="Times New Roman" w:cs="Times New Roman"/>
          <w:sz w:val="28"/>
          <w:szCs w:val="28"/>
          <w:lang w:val="en-US"/>
        </w:rPr>
        <w:t>ng, Phó C</w:t>
      </w:r>
      <w:r>
        <w:rPr>
          <w:rFonts w:ascii="Times New Roman" w:hAnsi="Times New Roman" w:cs="Times New Roman"/>
          <w:sz w:val="28"/>
          <w:szCs w:val="28"/>
          <w:lang w:val="en-US"/>
        </w:rPr>
        <w:t>ụ</w:t>
      </w:r>
      <w:r>
        <w:rPr>
          <w:rFonts w:ascii="Times New Roman" w:hAnsi="Times New Roman" w:cs="Times New Roman"/>
          <w:sz w:val="28"/>
          <w:szCs w:val="28"/>
          <w:lang w:val="en-US"/>
        </w:rPr>
        <w:t>c trư</w:t>
      </w:r>
      <w:r>
        <w:rPr>
          <w:rFonts w:ascii="Times New Roman" w:hAnsi="Times New Roman" w:cs="Times New Roman"/>
          <w:sz w:val="28"/>
          <w:szCs w:val="28"/>
          <w:lang w:val="en-US"/>
        </w:rPr>
        <w:t>ở</w:t>
      </w:r>
      <w:r>
        <w:rPr>
          <w:rFonts w:ascii="Times New Roman" w:hAnsi="Times New Roman" w:cs="Times New Roman"/>
          <w:sz w:val="28"/>
          <w:szCs w:val="28"/>
          <w:lang w:val="en-US"/>
        </w:rPr>
        <w:t>ng và các ch</w:t>
      </w:r>
      <w:r>
        <w:rPr>
          <w:rFonts w:ascii="Times New Roman" w:hAnsi="Times New Roman" w:cs="Times New Roman"/>
          <w:sz w:val="28"/>
          <w:szCs w:val="28"/>
          <w:lang w:val="en-US"/>
        </w:rPr>
        <w:t>ứ</w:t>
      </w:r>
      <w:r>
        <w:rPr>
          <w:rFonts w:ascii="Times New Roman" w:hAnsi="Times New Roman" w:cs="Times New Roman"/>
          <w:sz w:val="28"/>
          <w:szCs w:val="28"/>
          <w:lang w:val="en-US"/>
        </w:rPr>
        <w:t>c danh tương đương; Giám đ</w:t>
      </w:r>
      <w:r>
        <w:rPr>
          <w:rFonts w:ascii="Times New Roman" w:hAnsi="Times New Roman" w:cs="Times New Roman"/>
          <w:sz w:val="28"/>
          <w:szCs w:val="28"/>
          <w:lang w:val="en-US"/>
        </w:rPr>
        <w:t>ố</w:t>
      </w:r>
      <w:r>
        <w:rPr>
          <w:rFonts w:ascii="Times New Roman" w:hAnsi="Times New Roman" w:cs="Times New Roman"/>
          <w:sz w:val="28"/>
          <w:szCs w:val="28"/>
          <w:lang w:val="en-US"/>
        </w:rPr>
        <w:t>c S</w:t>
      </w:r>
      <w:r>
        <w:rPr>
          <w:rFonts w:ascii="Times New Roman" w:hAnsi="Times New Roman" w:cs="Times New Roman"/>
          <w:sz w:val="28"/>
          <w:szCs w:val="28"/>
          <w:lang w:val="en-US"/>
        </w:rPr>
        <w:t>ở</w:t>
      </w:r>
      <w:r>
        <w:rPr>
          <w:rFonts w:ascii="Times New Roman" w:hAnsi="Times New Roman" w:cs="Times New Roman"/>
          <w:sz w:val="28"/>
          <w:szCs w:val="28"/>
          <w:lang w:val="en-US"/>
        </w:rPr>
        <w:t>, Phó Giám đ</w:t>
      </w:r>
      <w:r>
        <w:rPr>
          <w:rFonts w:ascii="Times New Roman" w:hAnsi="Times New Roman" w:cs="Times New Roman"/>
          <w:sz w:val="28"/>
          <w:szCs w:val="28"/>
          <w:lang w:val="en-US"/>
        </w:rPr>
        <w:t>ố</w:t>
      </w:r>
      <w:r>
        <w:rPr>
          <w:rFonts w:ascii="Times New Roman" w:hAnsi="Times New Roman" w:cs="Times New Roman"/>
          <w:sz w:val="28"/>
          <w:szCs w:val="28"/>
          <w:lang w:val="en-US"/>
        </w:rPr>
        <w:t>c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và tương đương; ti</w:t>
      </w:r>
      <w:r>
        <w:rPr>
          <w:rFonts w:ascii="Times New Roman" w:hAnsi="Times New Roman" w:cs="Times New Roman"/>
          <w:sz w:val="28"/>
          <w:szCs w:val="28"/>
          <w:lang w:val="en-US"/>
        </w:rPr>
        <w:t>ế</w:t>
      </w:r>
      <w:r>
        <w:rPr>
          <w:rFonts w:ascii="Times New Roman" w:hAnsi="Times New Roman" w:cs="Times New Roman"/>
          <w:sz w:val="28"/>
          <w:szCs w:val="28"/>
          <w:lang w:val="en-US"/>
        </w:rPr>
        <w:t xml:space="preserve">n </w:t>
      </w:r>
      <w:r>
        <w:rPr>
          <w:rFonts w:ascii="Times New Roman" w:hAnsi="Times New Roman" w:cs="Times New Roman"/>
          <w:sz w:val="28"/>
          <w:szCs w:val="28"/>
          <w:lang w:val="en-US"/>
        </w:rPr>
        <w:t>s</w:t>
      </w:r>
      <w:r>
        <w:rPr>
          <w:rFonts w:ascii="Times New Roman" w:hAnsi="Times New Roman" w:cs="Times New Roman"/>
          <w:sz w:val="28"/>
          <w:szCs w:val="28"/>
          <w:lang w:val="en-US"/>
        </w:rPr>
        <w:t>ỹ</w:t>
      </w:r>
      <w:r>
        <w:rPr>
          <w:rFonts w:ascii="Times New Roman" w:hAnsi="Times New Roman" w:cs="Times New Roman"/>
          <w:sz w:val="28"/>
          <w:szCs w:val="28"/>
          <w:lang w:val="en-US"/>
        </w:rPr>
        <w:t>, gi</w:t>
      </w:r>
      <w:r>
        <w:rPr>
          <w:rFonts w:ascii="Times New Roman" w:hAnsi="Times New Roman" w:cs="Times New Roman"/>
          <w:sz w:val="28"/>
          <w:szCs w:val="28"/>
          <w:lang w:val="en-US"/>
        </w:rPr>
        <w:t>ả</w:t>
      </w:r>
      <w:r>
        <w:rPr>
          <w:rFonts w:ascii="Times New Roman" w:hAnsi="Times New Roman" w:cs="Times New Roman"/>
          <w:sz w:val="28"/>
          <w:szCs w:val="28"/>
          <w:lang w:val="en-US"/>
        </w:rPr>
        <w:t>ng viên chính, chuyên viên cao c</w:t>
      </w:r>
      <w:r>
        <w:rPr>
          <w:rFonts w:ascii="Times New Roman" w:hAnsi="Times New Roman" w:cs="Times New Roman"/>
          <w:sz w:val="28"/>
          <w:szCs w:val="28"/>
          <w:lang w:val="en-US"/>
        </w:rPr>
        <w:t>ấ</w:t>
      </w:r>
      <w:r>
        <w:rPr>
          <w:rFonts w:ascii="Times New Roman" w:hAnsi="Times New Roman" w:cs="Times New Roman"/>
          <w:sz w:val="28"/>
          <w:szCs w:val="28"/>
          <w:lang w:val="en-US"/>
        </w:rPr>
        <w:t>p: M</w:t>
      </w:r>
      <w:r>
        <w:rPr>
          <w:rFonts w:ascii="Times New Roman" w:hAnsi="Times New Roman" w:cs="Times New Roman"/>
          <w:sz w:val="28"/>
          <w:szCs w:val="28"/>
          <w:lang w:val="en-US"/>
        </w:rPr>
        <w:t>ứ</w:t>
      </w:r>
      <w:r>
        <w:rPr>
          <w:rFonts w:ascii="Times New Roman" w:hAnsi="Times New Roman" w:cs="Times New Roman"/>
          <w:sz w:val="28"/>
          <w:szCs w:val="28"/>
          <w:lang w:val="en-US"/>
        </w:rPr>
        <w:t>c chi 2.000.000 đ</w:t>
      </w:r>
      <w:r>
        <w:rPr>
          <w:rFonts w:ascii="Times New Roman" w:hAnsi="Times New Roman" w:cs="Times New Roman"/>
          <w:sz w:val="28"/>
          <w:szCs w:val="28"/>
          <w:lang w:val="en-US"/>
        </w:rPr>
        <w:t>ồ</w:t>
      </w:r>
      <w:r>
        <w:rPr>
          <w:rFonts w:ascii="Times New Roman" w:hAnsi="Times New Roman" w:cs="Times New Roman"/>
          <w:sz w:val="28"/>
          <w:szCs w:val="28"/>
          <w:lang w:val="en-US"/>
        </w:rPr>
        <w:t>ng/ngư</w:t>
      </w:r>
      <w:r>
        <w:rPr>
          <w:rFonts w:ascii="Times New Roman" w:hAnsi="Times New Roman" w:cs="Times New Roman"/>
          <w:sz w:val="28"/>
          <w:szCs w:val="28"/>
          <w:lang w:val="en-US"/>
        </w:rPr>
        <w:t>ờ</w:t>
      </w:r>
      <w:r>
        <w:rPr>
          <w:rFonts w:ascii="Times New Roman" w:hAnsi="Times New Roman" w:cs="Times New Roman"/>
          <w:sz w:val="28"/>
          <w:szCs w:val="28"/>
          <w:lang w:val="en-US"/>
        </w:rPr>
        <w:t>i/bu</w:t>
      </w:r>
      <w:r>
        <w:rPr>
          <w:rFonts w:ascii="Times New Roman" w:hAnsi="Times New Roman" w:cs="Times New Roman"/>
          <w:sz w:val="28"/>
          <w:szCs w:val="28"/>
          <w:lang w:val="en-US"/>
        </w:rPr>
        <w:t>ổ</w:t>
      </w:r>
      <w:r>
        <w:rPr>
          <w:rFonts w:ascii="Times New Roman" w:hAnsi="Times New Roman" w:cs="Times New Roman"/>
          <w:sz w:val="28"/>
          <w:szCs w:val="28"/>
          <w:lang w:val="en-US"/>
        </w:rPr>
        <w:t>i.</w:t>
      </w:r>
    </w:p>
    <w:p w:rsidR="001C60CD" w:rsidRDefault="00297224">
      <w:pPr>
        <w:spacing w:before="120"/>
        <w:rPr>
          <w:rFonts w:ascii="Times New Roman" w:hAnsi="Times New Roman" w:cs="Times New Roman"/>
          <w:sz w:val="28"/>
          <w:szCs w:val="28"/>
          <w:lang w:val="en-US"/>
        </w:rPr>
      </w:pPr>
      <w:r>
        <w:rPr>
          <w:rFonts w:ascii="Times New Roman" w:hAnsi="Times New Roman" w:cs="Times New Roman"/>
          <w:sz w:val="28"/>
          <w:szCs w:val="28"/>
          <w:lang w:val="en-US"/>
        </w:rPr>
        <w:t>-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là cán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công ch</w:t>
      </w:r>
      <w:r>
        <w:rPr>
          <w:rFonts w:ascii="Times New Roman" w:hAnsi="Times New Roman" w:cs="Times New Roman"/>
          <w:sz w:val="28"/>
          <w:szCs w:val="28"/>
          <w:lang w:val="en-US"/>
        </w:rPr>
        <w:t>ứ</w:t>
      </w:r>
      <w:r>
        <w:rPr>
          <w:rFonts w:ascii="Times New Roman" w:hAnsi="Times New Roman" w:cs="Times New Roman"/>
          <w:sz w:val="28"/>
          <w:szCs w:val="28"/>
          <w:lang w:val="en-US"/>
        </w:rPr>
        <w:t>c viên ch</w:t>
      </w:r>
      <w:r>
        <w:rPr>
          <w:rFonts w:ascii="Times New Roman" w:hAnsi="Times New Roman" w:cs="Times New Roman"/>
          <w:sz w:val="28"/>
          <w:szCs w:val="28"/>
          <w:lang w:val="en-US"/>
        </w:rPr>
        <w:t>ứ</w:t>
      </w:r>
      <w:r>
        <w:rPr>
          <w:rFonts w:ascii="Times New Roman" w:hAnsi="Times New Roman" w:cs="Times New Roman"/>
          <w:sz w:val="28"/>
          <w:szCs w:val="28"/>
          <w:lang w:val="en-US"/>
        </w:rPr>
        <w:t>c công tác t</w:t>
      </w:r>
      <w:r>
        <w:rPr>
          <w:rFonts w:ascii="Times New Roman" w:hAnsi="Times New Roman" w:cs="Times New Roman"/>
          <w:sz w:val="28"/>
          <w:szCs w:val="28"/>
          <w:lang w:val="en-US"/>
        </w:rPr>
        <w:t>ạ</w:t>
      </w:r>
      <w:r>
        <w:rPr>
          <w:rFonts w:ascii="Times New Roman" w:hAnsi="Times New Roman" w:cs="Times New Roman"/>
          <w:sz w:val="28"/>
          <w:szCs w:val="28"/>
          <w:lang w:val="en-US"/>
        </w:rPr>
        <w:t>i các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Trung ương, c</w:t>
      </w:r>
      <w:r>
        <w:rPr>
          <w:rFonts w:ascii="Times New Roman" w:hAnsi="Times New Roman" w:cs="Times New Roman"/>
          <w:sz w:val="28"/>
          <w:szCs w:val="28"/>
          <w:lang w:val="en-US"/>
        </w:rPr>
        <w:t>ấ</w:t>
      </w:r>
      <w:r>
        <w:rPr>
          <w:rFonts w:ascii="Times New Roman" w:hAnsi="Times New Roman" w:cs="Times New Roman"/>
          <w:sz w:val="28"/>
          <w:szCs w:val="28"/>
          <w:lang w:val="en-US"/>
        </w:rPr>
        <w:t>p t</w:t>
      </w:r>
      <w:r>
        <w:rPr>
          <w:rFonts w:ascii="Times New Roman" w:hAnsi="Times New Roman" w:cs="Times New Roman"/>
          <w:sz w:val="28"/>
          <w:szCs w:val="28"/>
          <w:lang w:val="en-US"/>
        </w:rPr>
        <w:t>ỉ</w:t>
      </w:r>
      <w:r>
        <w:rPr>
          <w:rFonts w:ascii="Times New Roman" w:hAnsi="Times New Roman" w:cs="Times New Roman"/>
          <w:sz w:val="28"/>
          <w:szCs w:val="28"/>
          <w:lang w:val="en-US"/>
        </w:rPr>
        <w:t>nh;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w:t>
      </w:r>
      <w:r>
        <w:rPr>
          <w:rFonts w:ascii="Times New Roman" w:hAnsi="Times New Roman" w:cs="Times New Roman"/>
          <w:sz w:val="28"/>
          <w:szCs w:val="28"/>
          <w:lang w:val="en-US"/>
        </w:rPr>
        <w:t>ị</w:t>
      </w:r>
      <w:r>
        <w:rPr>
          <w:rFonts w:ascii="Times New Roman" w:hAnsi="Times New Roman" w:cs="Times New Roman"/>
          <w:sz w:val="28"/>
          <w:szCs w:val="28"/>
          <w:lang w:val="en-US"/>
        </w:rPr>
        <w:t>ch, Phó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w:t>
      </w:r>
      <w:r>
        <w:rPr>
          <w:rFonts w:ascii="Times New Roman" w:hAnsi="Times New Roman" w:cs="Times New Roman"/>
          <w:sz w:val="28"/>
          <w:szCs w:val="28"/>
          <w:lang w:val="en-US"/>
        </w:rPr>
        <w:t>ị</w:t>
      </w:r>
      <w:r>
        <w:rPr>
          <w:rFonts w:ascii="Times New Roman" w:hAnsi="Times New Roman" w:cs="Times New Roman"/>
          <w:sz w:val="28"/>
          <w:szCs w:val="28"/>
          <w:lang w:val="en-US"/>
        </w:rPr>
        <w:t>ch UBND xã, phư</w:t>
      </w:r>
      <w:r>
        <w:rPr>
          <w:rFonts w:ascii="Times New Roman" w:hAnsi="Times New Roman" w:cs="Times New Roman"/>
          <w:sz w:val="28"/>
          <w:szCs w:val="28"/>
          <w:lang w:val="en-US"/>
        </w:rPr>
        <w:t>ờ</w:t>
      </w:r>
      <w:r>
        <w:rPr>
          <w:rFonts w:ascii="Times New Roman" w:hAnsi="Times New Roman" w:cs="Times New Roman"/>
          <w:sz w:val="28"/>
          <w:szCs w:val="28"/>
          <w:lang w:val="en-US"/>
        </w:rPr>
        <w:t>ng (ngoài 4 đ</w:t>
      </w:r>
      <w:r>
        <w:rPr>
          <w:rFonts w:ascii="Times New Roman" w:hAnsi="Times New Roman" w:cs="Times New Roman"/>
          <w:sz w:val="28"/>
          <w:szCs w:val="28"/>
          <w:lang w:val="en-US"/>
        </w:rPr>
        <w:t>ố</w:t>
      </w:r>
      <w:r>
        <w:rPr>
          <w:rFonts w:ascii="Times New Roman" w:hAnsi="Times New Roman" w:cs="Times New Roman"/>
          <w:sz w:val="28"/>
          <w:szCs w:val="28"/>
          <w:lang w:val="en-US"/>
        </w:rPr>
        <w:t>i tư</w:t>
      </w:r>
      <w:r>
        <w:rPr>
          <w:rFonts w:ascii="Times New Roman" w:hAnsi="Times New Roman" w:cs="Times New Roman"/>
          <w:sz w:val="28"/>
          <w:szCs w:val="28"/>
          <w:lang w:val="en-US"/>
        </w:rPr>
        <w:t>ợ</w:t>
      </w:r>
      <w:r>
        <w:rPr>
          <w:rFonts w:ascii="Times New Roman" w:hAnsi="Times New Roman" w:cs="Times New Roman"/>
          <w:sz w:val="28"/>
          <w:szCs w:val="28"/>
          <w:lang w:val="en-US"/>
        </w:rPr>
        <w:t>ng nêu tr</w:t>
      </w:r>
      <w:r>
        <w:rPr>
          <w:rFonts w:ascii="Times New Roman" w:hAnsi="Times New Roman" w:cs="Times New Roman"/>
          <w:sz w:val="28"/>
          <w:szCs w:val="28"/>
          <w:lang w:val="en-US"/>
        </w:rPr>
        <w:t>ên): M</w:t>
      </w:r>
      <w:r>
        <w:rPr>
          <w:rFonts w:ascii="Times New Roman" w:hAnsi="Times New Roman" w:cs="Times New Roman"/>
          <w:sz w:val="28"/>
          <w:szCs w:val="28"/>
          <w:lang w:val="en-US"/>
        </w:rPr>
        <w:t>ứ</w:t>
      </w:r>
      <w:r>
        <w:rPr>
          <w:rFonts w:ascii="Times New Roman" w:hAnsi="Times New Roman" w:cs="Times New Roman"/>
          <w:sz w:val="28"/>
          <w:szCs w:val="28"/>
          <w:lang w:val="en-US"/>
        </w:rPr>
        <w:t>c chi 1.500.000 đ</w:t>
      </w:r>
      <w:r>
        <w:rPr>
          <w:rFonts w:ascii="Times New Roman" w:hAnsi="Times New Roman" w:cs="Times New Roman"/>
          <w:sz w:val="28"/>
          <w:szCs w:val="28"/>
          <w:lang w:val="en-US"/>
        </w:rPr>
        <w:t>ồ</w:t>
      </w:r>
      <w:r>
        <w:rPr>
          <w:rFonts w:ascii="Times New Roman" w:hAnsi="Times New Roman" w:cs="Times New Roman"/>
          <w:sz w:val="28"/>
          <w:szCs w:val="28"/>
          <w:lang w:val="en-US"/>
        </w:rPr>
        <w:t>ng/ngư</w:t>
      </w:r>
      <w:r>
        <w:rPr>
          <w:rFonts w:ascii="Times New Roman" w:hAnsi="Times New Roman" w:cs="Times New Roman"/>
          <w:sz w:val="28"/>
          <w:szCs w:val="28"/>
          <w:lang w:val="en-US"/>
        </w:rPr>
        <w:t>ờ</w:t>
      </w:r>
      <w:r>
        <w:rPr>
          <w:rFonts w:ascii="Times New Roman" w:hAnsi="Times New Roman" w:cs="Times New Roman"/>
          <w:sz w:val="28"/>
          <w:szCs w:val="28"/>
          <w:lang w:val="en-US"/>
        </w:rPr>
        <w:t>i/bu</w:t>
      </w:r>
      <w:r>
        <w:rPr>
          <w:rFonts w:ascii="Times New Roman" w:hAnsi="Times New Roman" w:cs="Times New Roman"/>
          <w:sz w:val="28"/>
          <w:szCs w:val="28"/>
          <w:lang w:val="en-US"/>
        </w:rPr>
        <w:t>ổ</w:t>
      </w:r>
      <w:r>
        <w:rPr>
          <w:rFonts w:ascii="Times New Roman" w:hAnsi="Times New Roman" w:cs="Times New Roman"/>
          <w:sz w:val="28"/>
          <w:szCs w:val="28"/>
          <w:lang w:val="en-US"/>
        </w:rPr>
        <w:t>i.</w:t>
      </w:r>
    </w:p>
    <w:p w:rsidR="001C60CD" w:rsidRDefault="00297224">
      <w:pPr>
        <w:spacing w:before="120"/>
        <w:rPr>
          <w:rFonts w:ascii="Times New Roman" w:hAnsi="Times New Roman" w:cs="Times New Roman"/>
          <w:sz w:val="28"/>
          <w:szCs w:val="28"/>
          <w:lang w:val="en-US"/>
        </w:rPr>
      </w:pPr>
      <w:r>
        <w:rPr>
          <w:rFonts w:ascii="Times New Roman" w:hAnsi="Times New Roman" w:cs="Times New Roman"/>
          <w:sz w:val="28"/>
          <w:szCs w:val="28"/>
          <w:lang w:val="en-US"/>
        </w:rPr>
        <w:t>-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là cán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công ch</w:t>
      </w:r>
      <w:r>
        <w:rPr>
          <w:rFonts w:ascii="Times New Roman" w:hAnsi="Times New Roman" w:cs="Times New Roman"/>
          <w:sz w:val="28"/>
          <w:szCs w:val="28"/>
          <w:lang w:val="en-US"/>
        </w:rPr>
        <w:t>ứ</w:t>
      </w:r>
      <w:r>
        <w:rPr>
          <w:rFonts w:ascii="Times New Roman" w:hAnsi="Times New Roman" w:cs="Times New Roman"/>
          <w:sz w:val="28"/>
          <w:szCs w:val="28"/>
          <w:lang w:val="en-US"/>
        </w:rPr>
        <w:t>c viên ch</w:t>
      </w:r>
      <w:r>
        <w:rPr>
          <w:rFonts w:ascii="Times New Roman" w:hAnsi="Times New Roman" w:cs="Times New Roman"/>
          <w:sz w:val="28"/>
          <w:szCs w:val="28"/>
          <w:lang w:val="en-US"/>
        </w:rPr>
        <w:t>ứ</w:t>
      </w:r>
      <w:r>
        <w:rPr>
          <w:rFonts w:ascii="Times New Roman" w:hAnsi="Times New Roman" w:cs="Times New Roman"/>
          <w:sz w:val="28"/>
          <w:szCs w:val="28"/>
          <w:lang w:val="en-US"/>
        </w:rPr>
        <w:t>c công tác t</w:t>
      </w:r>
      <w:r>
        <w:rPr>
          <w:rFonts w:ascii="Times New Roman" w:hAnsi="Times New Roman" w:cs="Times New Roman"/>
          <w:sz w:val="28"/>
          <w:szCs w:val="28"/>
          <w:lang w:val="en-US"/>
        </w:rPr>
        <w:t>ạ</w:t>
      </w:r>
      <w:r>
        <w:rPr>
          <w:rFonts w:ascii="Times New Roman" w:hAnsi="Times New Roman" w:cs="Times New Roman"/>
          <w:sz w:val="28"/>
          <w:szCs w:val="28"/>
          <w:lang w:val="en-US"/>
        </w:rPr>
        <w:t>i các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ấ</w:t>
      </w:r>
      <w:r>
        <w:rPr>
          <w:rFonts w:ascii="Times New Roman" w:hAnsi="Times New Roman" w:cs="Times New Roman"/>
          <w:sz w:val="28"/>
          <w:szCs w:val="28"/>
          <w:lang w:val="en-US"/>
        </w:rPr>
        <w:t>p xã, phư</w:t>
      </w:r>
      <w:r>
        <w:rPr>
          <w:rFonts w:ascii="Times New Roman" w:hAnsi="Times New Roman" w:cs="Times New Roman"/>
          <w:sz w:val="28"/>
          <w:szCs w:val="28"/>
          <w:lang w:val="en-US"/>
        </w:rPr>
        <w:t>ờ</w:t>
      </w:r>
      <w:r>
        <w:rPr>
          <w:rFonts w:ascii="Times New Roman" w:hAnsi="Times New Roman" w:cs="Times New Roman"/>
          <w:sz w:val="28"/>
          <w:szCs w:val="28"/>
          <w:lang w:val="en-US"/>
        </w:rPr>
        <w:t>ng (ngoài 5 đ</w:t>
      </w:r>
      <w:r>
        <w:rPr>
          <w:rFonts w:ascii="Times New Roman" w:hAnsi="Times New Roman" w:cs="Times New Roman"/>
          <w:sz w:val="28"/>
          <w:szCs w:val="28"/>
          <w:lang w:val="en-US"/>
        </w:rPr>
        <w:t>ố</w:t>
      </w:r>
      <w:r>
        <w:rPr>
          <w:rFonts w:ascii="Times New Roman" w:hAnsi="Times New Roman" w:cs="Times New Roman"/>
          <w:sz w:val="28"/>
          <w:szCs w:val="28"/>
          <w:lang w:val="en-US"/>
        </w:rPr>
        <w:t>i tư</w:t>
      </w:r>
      <w:r>
        <w:rPr>
          <w:rFonts w:ascii="Times New Roman" w:hAnsi="Times New Roman" w:cs="Times New Roman"/>
          <w:sz w:val="28"/>
          <w:szCs w:val="28"/>
          <w:lang w:val="en-US"/>
        </w:rPr>
        <w:t>ợ</w:t>
      </w:r>
      <w:r>
        <w:rPr>
          <w:rFonts w:ascii="Times New Roman" w:hAnsi="Times New Roman" w:cs="Times New Roman"/>
          <w:sz w:val="28"/>
          <w:szCs w:val="28"/>
          <w:lang w:val="en-US"/>
        </w:rPr>
        <w:t>ng nêu trên): M</w:t>
      </w:r>
      <w:r>
        <w:rPr>
          <w:rFonts w:ascii="Times New Roman" w:hAnsi="Times New Roman" w:cs="Times New Roman"/>
          <w:sz w:val="28"/>
          <w:szCs w:val="28"/>
          <w:lang w:val="en-US"/>
        </w:rPr>
        <w:t>ứ</w:t>
      </w:r>
      <w:r>
        <w:rPr>
          <w:rFonts w:ascii="Times New Roman" w:hAnsi="Times New Roman" w:cs="Times New Roman"/>
          <w:sz w:val="28"/>
          <w:szCs w:val="28"/>
          <w:lang w:val="en-US"/>
        </w:rPr>
        <w:t>c chi 1.000.000 đ</w:t>
      </w:r>
      <w:r>
        <w:rPr>
          <w:rFonts w:ascii="Times New Roman" w:hAnsi="Times New Roman" w:cs="Times New Roman"/>
          <w:sz w:val="28"/>
          <w:szCs w:val="28"/>
          <w:lang w:val="en-US"/>
        </w:rPr>
        <w:t>ồ</w:t>
      </w:r>
      <w:r>
        <w:rPr>
          <w:rFonts w:ascii="Times New Roman" w:hAnsi="Times New Roman" w:cs="Times New Roman"/>
          <w:sz w:val="28"/>
          <w:szCs w:val="28"/>
          <w:lang w:val="en-US"/>
        </w:rPr>
        <w:t>ng/ngư</w:t>
      </w:r>
      <w:r>
        <w:rPr>
          <w:rFonts w:ascii="Times New Roman" w:hAnsi="Times New Roman" w:cs="Times New Roman"/>
          <w:sz w:val="28"/>
          <w:szCs w:val="28"/>
          <w:lang w:val="en-US"/>
        </w:rPr>
        <w:t>ờ</w:t>
      </w:r>
      <w:r>
        <w:rPr>
          <w:rFonts w:ascii="Times New Roman" w:hAnsi="Times New Roman" w:cs="Times New Roman"/>
          <w:sz w:val="28"/>
          <w:szCs w:val="28"/>
          <w:lang w:val="en-US"/>
        </w:rPr>
        <w:t>i/bu</w:t>
      </w:r>
      <w:r>
        <w:rPr>
          <w:rFonts w:ascii="Times New Roman" w:hAnsi="Times New Roman" w:cs="Times New Roman"/>
          <w:sz w:val="28"/>
          <w:szCs w:val="28"/>
          <w:lang w:val="en-US"/>
        </w:rPr>
        <w:t>ổ</w:t>
      </w:r>
      <w:r>
        <w:rPr>
          <w:rFonts w:ascii="Times New Roman" w:hAnsi="Times New Roman" w:cs="Times New Roman"/>
          <w:sz w:val="28"/>
          <w:szCs w:val="28"/>
          <w:lang w:val="en-US"/>
        </w:rPr>
        <w:t>i.</w:t>
      </w:r>
    </w:p>
    <w:p w:rsidR="001C60CD" w:rsidRDefault="00297224">
      <w:pPr>
        <w:spacing w:before="120"/>
        <w:rPr>
          <w:rFonts w:ascii="Times New Roman" w:hAnsi="Times New Roman" w:cs="Times New Roman"/>
          <w:sz w:val="28"/>
          <w:szCs w:val="28"/>
          <w:lang w:val="en-US"/>
        </w:rPr>
      </w:pPr>
      <w:r>
        <w:rPr>
          <w:rFonts w:ascii="Times New Roman" w:hAnsi="Times New Roman" w:cs="Times New Roman"/>
          <w:sz w:val="28"/>
          <w:szCs w:val="28"/>
          <w:lang w:val="en-US"/>
        </w:rPr>
        <w:t>-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(n</w:t>
      </w:r>
      <w:r>
        <w:rPr>
          <w:rFonts w:ascii="Times New Roman" w:hAnsi="Times New Roman" w:cs="Times New Roman"/>
          <w:sz w:val="28"/>
          <w:szCs w:val="28"/>
          <w:lang w:val="en-US"/>
        </w:rPr>
        <w:t>ế</w:t>
      </w:r>
      <w:r>
        <w:rPr>
          <w:rFonts w:ascii="Times New Roman" w:hAnsi="Times New Roman" w:cs="Times New Roman"/>
          <w:sz w:val="28"/>
          <w:szCs w:val="28"/>
          <w:lang w:val="en-US"/>
        </w:rPr>
        <w:t>u có): M</w:t>
      </w:r>
      <w:r>
        <w:rPr>
          <w:rFonts w:ascii="Times New Roman" w:hAnsi="Times New Roman" w:cs="Times New Roman"/>
          <w:sz w:val="28"/>
          <w:szCs w:val="28"/>
          <w:lang w:val="en-US"/>
        </w:rPr>
        <w:t>ứ</w:t>
      </w:r>
      <w:r>
        <w:rPr>
          <w:rFonts w:ascii="Times New Roman" w:hAnsi="Times New Roman" w:cs="Times New Roman"/>
          <w:sz w:val="28"/>
          <w:szCs w:val="28"/>
          <w:lang w:val="en-US"/>
        </w:rPr>
        <w:t>c chi b</w:t>
      </w:r>
      <w:r>
        <w:rPr>
          <w:rFonts w:ascii="Times New Roman" w:hAnsi="Times New Roman" w:cs="Times New Roman"/>
          <w:sz w:val="28"/>
          <w:szCs w:val="28"/>
          <w:lang w:val="en-US"/>
        </w:rPr>
        <w:t>ằ</w:t>
      </w:r>
      <w:r>
        <w:rPr>
          <w:rFonts w:ascii="Times New Roman" w:hAnsi="Times New Roman" w:cs="Times New Roman"/>
          <w:sz w:val="28"/>
          <w:szCs w:val="28"/>
          <w:lang w:val="en-US"/>
        </w:rPr>
        <w:t>ng 50% m</w:t>
      </w:r>
      <w:r>
        <w:rPr>
          <w:rFonts w:ascii="Times New Roman" w:hAnsi="Times New Roman" w:cs="Times New Roman"/>
          <w:sz w:val="28"/>
          <w:szCs w:val="28"/>
          <w:lang w:val="en-US"/>
        </w:rPr>
        <w:t>ứ</w:t>
      </w:r>
      <w:r>
        <w:rPr>
          <w:rFonts w:ascii="Times New Roman" w:hAnsi="Times New Roman" w:cs="Times New Roman"/>
          <w:sz w:val="28"/>
          <w:szCs w:val="28"/>
          <w:lang w:val="en-US"/>
        </w:rPr>
        <w:t>c chi</w:t>
      </w:r>
      <w:r>
        <w:rPr>
          <w:rFonts w:ascii="Times New Roman" w:hAnsi="Times New Roman" w:cs="Times New Roman"/>
          <w:sz w:val="28"/>
          <w:szCs w:val="28"/>
          <w:lang w:val="en-US"/>
        </w:rPr>
        <w:t xml:space="preserve"> ti</w:t>
      </w:r>
      <w:r>
        <w:rPr>
          <w:rFonts w:ascii="Times New Roman" w:hAnsi="Times New Roman" w:cs="Times New Roman"/>
          <w:sz w:val="28"/>
          <w:szCs w:val="28"/>
          <w:lang w:val="en-US"/>
        </w:rPr>
        <w:t>ề</w:t>
      </w:r>
      <w:r>
        <w:rPr>
          <w:rFonts w:ascii="Times New Roman" w:hAnsi="Times New Roman" w:cs="Times New Roman"/>
          <w:sz w:val="28"/>
          <w:szCs w:val="28"/>
          <w:lang w:val="en-US"/>
        </w:rPr>
        <w:t>n công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c</w:t>
      </w:r>
      <w:r>
        <w:rPr>
          <w:rFonts w:ascii="Times New Roman" w:hAnsi="Times New Roman" w:cs="Times New Roman"/>
          <w:sz w:val="28"/>
          <w:szCs w:val="28"/>
          <w:lang w:val="en-US"/>
        </w:rPr>
        <w:t>ủ</w:t>
      </w:r>
      <w:r>
        <w:rPr>
          <w:rFonts w:ascii="Times New Roman" w:hAnsi="Times New Roman" w:cs="Times New Roman"/>
          <w:sz w:val="28"/>
          <w:szCs w:val="28"/>
          <w:lang w:val="en-US"/>
        </w:rPr>
        <w:t>a cùng m</w:t>
      </w:r>
      <w:r>
        <w:rPr>
          <w:rFonts w:ascii="Times New Roman" w:hAnsi="Times New Roman" w:cs="Times New Roman"/>
          <w:sz w:val="28"/>
          <w:szCs w:val="28"/>
          <w:lang w:val="en-US"/>
        </w:rPr>
        <w:t>ộ</w:t>
      </w:r>
      <w:r>
        <w:rPr>
          <w:rFonts w:ascii="Times New Roman" w:hAnsi="Times New Roman" w:cs="Times New Roman"/>
          <w:sz w:val="28"/>
          <w:szCs w:val="28"/>
          <w:lang w:val="en-US"/>
        </w:rPr>
        <w:t>t bu</w:t>
      </w:r>
      <w:r>
        <w:rPr>
          <w:rFonts w:ascii="Times New Roman" w:hAnsi="Times New Roman" w:cs="Times New Roman"/>
          <w:sz w:val="28"/>
          <w:szCs w:val="28"/>
          <w:lang w:val="en-US"/>
        </w:rPr>
        <w:t>ổ</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w:t>
      </w:r>
    </w:p>
    <w:p w:rsidR="001C60CD" w:rsidRDefault="00297224">
      <w:pPr>
        <w:shd w:val="clear" w:color="auto" w:fill="FFFFFF"/>
        <w:spacing w:before="120"/>
        <w:rPr>
          <w:rFonts w:ascii="Times New Roman" w:hAnsi="Times New Roman" w:cs="Times New Roman"/>
          <w:sz w:val="28"/>
          <w:szCs w:val="28"/>
          <w:lang w:val="en-US"/>
        </w:rPr>
      </w:pPr>
      <w:r>
        <w:rPr>
          <w:rFonts w:ascii="Times New Roman" w:hAnsi="Times New Roman" w:cs="Times New Roman"/>
          <w:sz w:val="28"/>
          <w:szCs w:val="28"/>
          <w:lang w:val="en-US"/>
        </w:rPr>
        <w:t>(ii)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cơ h</w:t>
      </w:r>
      <w:r>
        <w:rPr>
          <w:rFonts w:ascii="Times New Roman" w:hAnsi="Times New Roman" w:cs="Times New Roman"/>
          <w:sz w:val="28"/>
          <w:szCs w:val="28"/>
          <w:lang w:val="en-US"/>
        </w:rPr>
        <w:t>ữ</w:t>
      </w:r>
      <w:r>
        <w:rPr>
          <w:rFonts w:ascii="Times New Roman" w:hAnsi="Times New Roman" w:cs="Times New Roman"/>
          <w:sz w:val="28"/>
          <w:szCs w:val="28"/>
          <w:lang w:val="en-US"/>
        </w:rPr>
        <w:t>u làm nhi</w:t>
      </w:r>
      <w:r>
        <w:rPr>
          <w:rFonts w:ascii="Times New Roman" w:hAnsi="Times New Roman" w:cs="Times New Roman"/>
          <w:sz w:val="28"/>
          <w:szCs w:val="28"/>
          <w:lang w:val="en-US"/>
        </w:rPr>
        <w:t>ệ</w:t>
      </w:r>
      <w:r>
        <w:rPr>
          <w:rFonts w:ascii="Times New Roman" w:hAnsi="Times New Roman" w:cs="Times New Roman"/>
          <w:sz w:val="28"/>
          <w:szCs w:val="28"/>
          <w:lang w:val="en-US"/>
        </w:rPr>
        <w:t>m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d</w:t>
      </w:r>
      <w:r>
        <w:rPr>
          <w:rFonts w:ascii="Times New Roman" w:hAnsi="Times New Roman" w:cs="Times New Roman"/>
          <w:sz w:val="28"/>
          <w:szCs w:val="28"/>
          <w:lang w:val="en-US"/>
        </w:rPr>
        <w:t>ạ</w:t>
      </w:r>
      <w:r>
        <w:rPr>
          <w:rFonts w:ascii="Times New Roman" w:hAnsi="Times New Roman" w:cs="Times New Roman"/>
          <w:sz w:val="28"/>
          <w:szCs w:val="28"/>
          <w:lang w:val="en-US"/>
        </w:rPr>
        <w:t>y trong các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thì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ờ</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trong chương trình đào t</w:t>
      </w:r>
      <w:r>
        <w:rPr>
          <w:rFonts w:ascii="Times New Roman" w:hAnsi="Times New Roman" w:cs="Times New Roman"/>
          <w:sz w:val="28"/>
          <w:szCs w:val="28"/>
          <w:lang w:val="en-US"/>
        </w:rPr>
        <w:t>ạ</w:t>
      </w:r>
      <w:r>
        <w:rPr>
          <w:rFonts w:ascii="Times New Roman" w:hAnsi="Times New Roman" w:cs="Times New Roman"/>
          <w:sz w:val="28"/>
          <w:szCs w:val="28"/>
          <w:lang w:val="en-US"/>
        </w:rPr>
        <w:t>o vư</w:t>
      </w:r>
      <w:r>
        <w:rPr>
          <w:rFonts w:ascii="Times New Roman" w:hAnsi="Times New Roman" w:cs="Times New Roman"/>
          <w:sz w:val="28"/>
          <w:szCs w:val="28"/>
          <w:lang w:val="en-US"/>
        </w:rPr>
        <w:t>ợ</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m</w:t>
      </w:r>
      <w:r>
        <w:rPr>
          <w:rFonts w:ascii="Times New Roman" w:hAnsi="Times New Roman" w:cs="Times New Roman"/>
          <w:sz w:val="28"/>
          <w:szCs w:val="28"/>
          <w:lang w:val="en-US"/>
        </w:rPr>
        <w:t>ứ</w:t>
      </w:r>
      <w:r>
        <w:rPr>
          <w:rFonts w:ascii="Times New Roman" w:hAnsi="Times New Roman" w:cs="Times New Roman"/>
          <w:sz w:val="28"/>
          <w:szCs w:val="28"/>
          <w:lang w:val="en-US"/>
        </w:rPr>
        <w:t>c đư</w:t>
      </w:r>
      <w:r>
        <w:rPr>
          <w:rFonts w:ascii="Times New Roman" w:hAnsi="Times New Roman" w:cs="Times New Roman"/>
          <w:sz w:val="28"/>
          <w:szCs w:val="28"/>
          <w:lang w:val="en-US"/>
        </w:rPr>
        <w:t>ợ</w:t>
      </w:r>
      <w:r>
        <w:rPr>
          <w:rFonts w:ascii="Times New Roman" w:hAnsi="Times New Roman" w:cs="Times New Roman"/>
          <w:sz w:val="28"/>
          <w:szCs w:val="28"/>
          <w:lang w:val="en-US"/>
        </w:rPr>
        <w:t>c thanh toán theo quy đ</w:t>
      </w:r>
      <w:r>
        <w:rPr>
          <w:rFonts w:ascii="Times New Roman" w:hAnsi="Times New Roman" w:cs="Times New Roman"/>
          <w:sz w:val="28"/>
          <w:szCs w:val="28"/>
          <w:lang w:val="en-US"/>
        </w:rPr>
        <w:t>ị</w:t>
      </w:r>
      <w:r>
        <w:rPr>
          <w:rFonts w:ascii="Times New Roman" w:hAnsi="Times New Roman" w:cs="Times New Roman"/>
          <w:sz w:val="28"/>
          <w:szCs w:val="28"/>
          <w:lang w:val="en-US"/>
        </w:rPr>
        <w:t>nh hi</w:t>
      </w:r>
      <w:r>
        <w:rPr>
          <w:rFonts w:ascii="Times New Roman" w:hAnsi="Times New Roman" w:cs="Times New Roman"/>
          <w:sz w:val="28"/>
          <w:szCs w:val="28"/>
          <w:lang w:val="en-US"/>
        </w:rPr>
        <w:t>ệ</w:t>
      </w:r>
      <w:r>
        <w:rPr>
          <w:rFonts w:ascii="Times New Roman" w:hAnsi="Times New Roman" w:cs="Times New Roman"/>
          <w:sz w:val="28"/>
          <w:szCs w:val="28"/>
          <w:lang w:val="en-US"/>
        </w:rPr>
        <w:t>n hành v</w:t>
      </w:r>
      <w:r>
        <w:rPr>
          <w:rFonts w:ascii="Times New Roman" w:hAnsi="Times New Roman" w:cs="Times New Roman"/>
          <w:sz w:val="28"/>
          <w:szCs w:val="28"/>
          <w:lang w:val="en-US"/>
        </w:rPr>
        <w:t>ề</w:t>
      </w:r>
      <w:r>
        <w:rPr>
          <w:rFonts w:ascii="Times New Roman" w:hAnsi="Times New Roman" w:cs="Times New Roman"/>
          <w:sz w:val="28"/>
          <w:szCs w:val="28"/>
          <w:lang w:val="en-US"/>
        </w:rPr>
        <w:t xml:space="preserve"> ch</w:t>
      </w:r>
      <w:r>
        <w:rPr>
          <w:rFonts w:ascii="Times New Roman" w:hAnsi="Times New Roman" w:cs="Times New Roman"/>
          <w:sz w:val="28"/>
          <w:szCs w:val="28"/>
          <w:lang w:val="en-US"/>
        </w:rPr>
        <w:t>ế</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tr</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 lương d</w:t>
      </w:r>
      <w:r>
        <w:rPr>
          <w:rFonts w:ascii="Times New Roman" w:hAnsi="Times New Roman" w:cs="Times New Roman"/>
          <w:sz w:val="28"/>
          <w:szCs w:val="28"/>
          <w:lang w:val="en-US"/>
        </w:rPr>
        <w:t>ạ</w:t>
      </w:r>
      <w:r>
        <w:rPr>
          <w:rFonts w:ascii="Times New Roman" w:hAnsi="Times New Roman" w:cs="Times New Roman"/>
          <w:sz w:val="28"/>
          <w:szCs w:val="28"/>
          <w:lang w:val="en-US"/>
        </w:rPr>
        <w:t>y thêm gi</w:t>
      </w:r>
      <w:r>
        <w:rPr>
          <w:rFonts w:ascii="Times New Roman" w:hAnsi="Times New Roman" w:cs="Times New Roman"/>
          <w:sz w:val="28"/>
          <w:szCs w:val="28"/>
          <w:lang w:val="en-US"/>
        </w:rPr>
        <w:t>ờ</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nhà giáo trong các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giáo d</w:t>
      </w:r>
      <w:r>
        <w:rPr>
          <w:rFonts w:ascii="Times New Roman" w:hAnsi="Times New Roman" w:cs="Times New Roman"/>
          <w:sz w:val="28"/>
          <w:szCs w:val="28"/>
          <w:lang w:val="en-US"/>
        </w:rPr>
        <w:t>ụ</w:t>
      </w:r>
      <w:r>
        <w:rPr>
          <w:rFonts w:ascii="Times New Roman" w:hAnsi="Times New Roman" w:cs="Times New Roman"/>
          <w:sz w:val="28"/>
          <w:szCs w:val="28"/>
          <w:lang w:val="en-US"/>
        </w:rPr>
        <w:t>c công l</w:t>
      </w:r>
      <w:r>
        <w:rPr>
          <w:rFonts w:ascii="Times New Roman" w:hAnsi="Times New Roman" w:cs="Times New Roman"/>
          <w:sz w:val="28"/>
          <w:szCs w:val="28"/>
          <w:lang w:val="en-US"/>
        </w:rPr>
        <w:t>ậ</w:t>
      </w:r>
      <w:r>
        <w:rPr>
          <w:rFonts w:ascii="Times New Roman" w:hAnsi="Times New Roman" w:cs="Times New Roman"/>
          <w:sz w:val="28"/>
          <w:szCs w:val="28"/>
          <w:lang w:val="en-US"/>
        </w:rPr>
        <w:t>p theo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Thông tư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21/2025/TT-BGDĐT ngày 23 tháng 9 năm 2025 c</w:t>
      </w:r>
      <w:r>
        <w:rPr>
          <w:rFonts w:ascii="Times New Roman" w:hAnsi="Times New Roman" w:cs="Times New Roman"/>
          <w:sz w:val="28"/>
          <w:szCs w:val="28"/>
          <w:lang w:val="en-US"/>
        </w:rPr>
        <w:t>ủ</w:t>
      </w:r>
      <w:r>
        <w:rPr>
          <w:rFonts w:ascii="Times New Roman" w:hAnsi="Times New Roman" w:cs="Times New Roman"/>
          <w:sz w:val="28"/>
          <w:szCs w:val="28"/>
          <w:lang w:val="en-US"/>
        </w:rPr>
        <w:t>a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ng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Giáo d</w:t>
      </w:r>
      <w:r>
        <w:rPr>
          <w:rFonts w:ascii="Times New Roman" w:hAnsi="Times New Roman" w:cs="Times New Roman"/>
          <w:sz w:val="28"/>
          <w:szCs w:val="28"/>
          <w:lang w:val="en-US"/>
        </w:rPr>
        <w:t>ụ</w:t>
      </w:r>
      <w:r>
        <w:rPr>
          <w:rFonts w:ascii="Times New Roman" w:hAnsi="Times New Roman" w:cs="Times New Roman"/>
          <w:sz w:val="28"/>
          <w:szCs w:val="28"/>
          <w:lang w:val="en-US"/>
        </w:rPr>
        <w:t>c và Đào t</w:t>
      </w:r>
      <w:r>
        <w:rPr>
          <w:rFonts w:ascii="Times New Roman" w:hAnsi="Times New Roman" w:cs="Times New Roman"/>
          <w:sz w:val="28"/>
          <w:szCs w:val="28"/>
          <w:lang w:val="en-US"/>
        </w:rPr>
        <w:t>ạ</w:t>
      </w:r>
      <w:r>
        <w:rPr>
          <w:rFonts w:ascii="Times New Roman" w:hAnsi="Times New Roman" w:cs="Times New Roman"/>
          <w:sz w:val="28"/>
          <w:szCs w:val="28"/>
          <w:lang w:val="en-US"/>
        </w:rPr>
        <w:t>o quy đ</w:t>
      </w:r>
      <w:r>
        <w:rPr>
          <w:rFonts w:ascii="Times New Roman" w:hAnsi="Times New Roman" w:cs="Times New Roman"/>
          <w:sz w:val="28"/>
          <w:szCs w:val="28"/>
          <w:lang w:val="en-US"/>
        </w:rPr>
        <w:t>ị</w:t>
      </w:r>
      <w:r>
        <w:rPr>
          <w:rFonts w:ascii="Times New Roman" w:hAnsi="Times New Roman" w:cs="Times New Roman"/>
          <w:sz w:val="28"/>
          <w:szCs w:val="28"/>
          <w:lang w:val="en-US"/>
        </w:rPr>
        <w:t>nh ch</w:t>
      </w:r>
      <w:r>
        <w:rPr>
          <w:rFonts w:ascii="Times New Roman" w:hAnsi="Times New Roman" w:cs="Times New Roman"/>
          <w:sz w:val="28"/>
          <w:szCs w:val="28"/>
          <w:lang w:val="en-US"/>
        </w:rPr>
        <w:t>ế</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tr</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 ti</w:t>
      </w:r>
      <w:r>
        <w:rPr>
          <w:rFonts w:ascii="Times New Roman" w:hAnsi="Times New Roman" w:cs="Times New Roman"/>
          <w:sz w:val="28"/>
          <w:szCs w:val="28"/>
          <w:lang w:val="en-US"/>
        </w:rPr>
        <w:t>ề</w:t>
      </w:r>
      <w:r>
        <w:rPr>
          <w:rFonts w:ascii="Times New Roman" w:hAnsi="Times New Roman" w:cs="Times New Roman"/>
          <w:sz w:val="28"/>
          <w:szCs w:val="28"/>
          <w:lang w:val="en-US"/>
        </w:rPr>
        <w:t>n lương d</w:t>
      </w:r>
      <w:r>
        <w:rPr>
          <w:rFonts w:ascii="Times New Roman" w:hAnsi="Times New Roman" w:cs="Times New Roman"/>
          <w:sz w:val="28"/>
          <w:szCs w:val="28"/>
          <w:lang w:val="en-US"/>
        </w:rPr>
        <w:t>ạ</w:t>
      </w:r>
      <w:r>
        <w:rPr>
          <w:rFonts w:ascii="Times New Roman" w:hAnsi="Times New Roman" w:cs="Times New Roman"/>
          <w:sz w:val="28"/>
          <w:szCs w:val="28"/>
          <w:lang w:val="en-US"/>
        </w:rPr>
        <w:t>y thêm gi</w:t>
      </w:r>
      <w:r>
        <w:rPr>
          <w:rFonts w:ascii="Times New Roman" w:hAnsi="Times New Roman" w:cs="Times New Roman"/>
          <w:sz w:val="28"/>
          <w:szCs w:val="28"/>
          <w:lang w:val="en-US"/>
        </w:rPr>
        <w:t>ờ</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nhà giáo trong các</w:t>
      </w:r>
      <w:r>
        <w:rPr>
          <w:rFonts w:ascii="Times New Roman" w:hAnsi="Times New Roman" w:cs="Times New Roman"/>
          <w:sz w:val="28"/>
          <w:szCs w:val="28"/>
          <w:lang w:val="en-US"/>
        </w:rPr>
        <w:t xml:space="preserve">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giáo d</w:t>
      </w:r>
      <w:r>
        <w:rPr>
          <w:rFonts w:ascii="Times New Roman" w:hAnsi="Times New Roman" w:cs="Times New Roman"/>
          <w:sz w:val="28"/>
          <w:szCs w:val="28"/>
          <w:lang w:val="en-US"/>
        </w:rPr>
        <w:t>ụ</w:t>
      </w:r>
      <w:r>
        <w:rPr>
          <w:rFonts w:ascii="Times New Roman" w:hAnsi="Times New Roman" w:cs="Times New Roman"/>
          <w:sz w:val="28"/>
          <w:szCs w:val="28"/>
          <w:lang w:val="en-US"/>
        </w:rPr>
        <w:t>c công l</w:t>
      </w:r>
      <w:r>
        <w:rPr>
          <w:rFonts w:ascii="Times New Roman" w:hAnsi="Times New Roman" w:cs="Times New Roman"/>
          <w:sz w:val="28"/>
          <w:szCs w:val="28"/>
          <w:lang w:val="en-US"/>
        </w:rPr>
        <w:t>ậ</w:t>
      </w:r>
      <w:r>
        <w:rPr>
          <w:rFonts w:ascii="Times New Roman" w:hAnsi="Times New Roman" w:cs="Times New Roman"/>
          <w:sz w:val="28"/>
          <w:szCs w:val="28"/>
          <w:lang w:val="en-US"/>
        </w:rPr>
        <w:t>p. Trư</w:t>
      </w:r>
      <w:r>
        <w:rPr>
          <w:rFonts w:ascii="Times New Roman" w:hAnsi="Times New Roman" w:cs="Times New Roman"/>
          <w:sz w:val="28"/>
          <w:szCs w:val="28"/>
          <w:lang w:val="en-US"/>
        </w:rPr>
        <w:t>ờ</w:t>
      </w:r>
      <w:r>
        <w:rPr>
          <w:rFonts w:ascii="Times New Roman" w:hAnsi="Times New Roman" w:cs="Times New Roman"/>
          <w:sz w:val="28"/>
          <w:szCs w:val="28"/>
          <w:lang w:val="en-US"/>
        </w:rPr>
        <w:t>ng h</w:t>
      </w:r>
      <w:r>
        <w:rPr>
          <w:rFonts w:ascii="Times New Roman" w:hAnsi="Times New Roman" w:cs="Times New Roman"/>
          <w:sz w:val="28"/>
          <w:szCs w:val="28"/>
          <w:lang w:val="en-US"/>
        </w:rPr>
        <w:t>ợ</w:t>
      </w:r>
      <w:r>
        <w:rPr>
          <w:rFonts w:ascii="Times New Roman" w:hAnsi="Times New Roman" w:cs="Times New Roman"/>
          <w:sz w:val="28"/>
          <w:szCs w:val="28"/>
          <w:lang w:val="en-US"/>
        </w:rPr>
        <w:t>p các gi</w:t>
      </w:r>
      <w:r>
        <w:rPr>
          <w:rFonts w:ascii="Times New Roman" w:hAnsi="Times New Roman" w:cs="Times New Roman"/>
          <w:sz w:val="28"/>
          <w:szCs w:val="28"/>
          <w:lang w:val="en-US"/>
        </w:rPr>
        <w:t>ả</w:t>
      </w:r>
      <w:r>
        <w:rPr>
          <w:rFonts w:ascii="Times New Roman" w:hAnsi="Times New Roman" w:cs="Times New Roman"/>
          <w:sz w:val="28"/>
          <w:szCs w:val="28"/>
          <w:lang w:val="en-US"/>
        </w:rPr>
        <w:t>ng viên này đư</w:t>
      </w:r>
      <w:r>
        <w:rPr>
          <w:rFonts w:ascii="Times New Roman" w:hAnsi="Times New Roman" w:cs="Times New Roman"/>
          <w:sz w:val="28"/>
          <w:szCs w:val="28"/>
          <w:lang w:val="en-US"/>
        </w:rPr>
        <w:t>ợ</w:t>
      </w:r>
      <w:r>
        <w:rPr>
          <w:rFonts w:ascii="Times New Roman" w:hAnsi="Times New Roman" w:cs="Times New Roman"/>
          <w:sz w:val="28"/>
          <w:szCs w:val="28"/>
          <w:lang w:val="en-US"/>
        </w:rPr>
        <w:t>c m</w:t>
      </w:r>
      <w:r>
        <w:rPr>
          <w:rFonts w:ascii="Times New Roman" w:hAnsi="Times New Roman" w:cs="Times New Roman"/>
          <w:sz w:val="28"/>
          <w:szCs w:val="28"/>
          <w:lang w:val="en-US"/>
        </w:rPr>
        <w:t>ờ</w:t>
      </w:r>
      <w:r>
        <w:rPr>
          <w:rFonts w:ascii="Times New Roman" w:hAnsi="Times New Roman" w:cs="Times New Roman"/>
          <w:sz w:val="28"/>
          <w:szCs w:val="28"/>
          <w:lang w:val="en-US"/>
        </w:rPr>
        <w:t>i tham gia gi</w:t>
      </w:r>
      <w:r>
        <w:rPr>
          <w:rFonts w:ascii="Times New Roman" w:hAnsi="Times New Roman" w:cs="Times New Roman"/>
          <w:sz w:val="28"/>
          <w:szCs w:val="28"/>
          <w:lang w:val="en-US"/>
        </w:rPr>
        <w:t>ả</w:t>
      </w:r>
      <w:r>
        <w:rPr>
          <w:rFonts w:ascii="Times New Roman" w:hAnsi="Times New Roman" w:cs="Times New Roman"/>
          <w:sz w:val="28"/>
          <w:szCs w:val="28"/>
          <w:lang w:val="en-US"/>
        </w:rPr>
        <w:t>ng d</w:t>
      </w:r>
      <w:r>
        <w:rPr>
          <w:rFonts w:ascii="Times New Roman" w:hAnsi="Times New Roman" w:cs="Times New Roman"/>
          <w:sz w:val="28"/>
          <w:szCs w:val="28"/>
          <w:lang w:val="en-US"/>
        </w:rPr>
        <w:t>ạ</w:t>
      </w:r>
      <w:r>
        <w:rPr>
          <w:rFonts w:ascii="Times New Roman" w:hAnsi="Times New Roman" w:cs="Times New Roman"/>
          <w:sz w:val="28"/>
          <w:szCs w:val="28"/>
          <w:lang w:val="en-US"/>
        </w:rPr>
        <w:t>y t</w:t>
      </w:r>
      <w:r>
        <w:rPr>
          <w:rFonts w:ascii="Times New Roman" w:hAnsi="Times New Roman" w:cs="Times New Roman"/>
          <w:sz w:val="28"/>
          <w:szCs w:val="28"/>
          <w:lang w:val="en-US"/>
        </w:rPr>
        <w:t>ạ</w:t>
      </w:r>
      <w:r>
        <w:rPr>
          <w:rFonts w:ascii="Times New Roman" w:hAnsi="Times New Roman" w:cs="Times New Roman"/>
          <w:sz w:val="28"/>
          <w:szCs w:val="28"/>
          <w:lang w:val="en-US"/>
        </w:rPr>
        <w:t>i các l</w:t>
      </w:r>
      <w:r>
        <w:rPr>
          <w:rFonts w:ascii="Times New Roman" w:hAnsi="Times New Roman" w:cs="Times New Roman"/>
          <w:sz w:val="28"/>
          <w:szCs w:val="28"/>
          <w:lang w:val="en-US"/>
        </w:rPr>
        <w:t>ớ</w:t>
      </w:r>
      <w:r>
        <w:rPr>
          <w:rFonts w:ascii="Times New Roman" w:hAnsi="Times New Roman" w:cs="Times New Roman"/>
          <w:sz w:val="28"/>
          <w:szCs w:val="28"/>
          <w:lang w:val="en-US"/>
        </w:rPr>
        <w:t>p h</w:t>
      </w:r>
      <w:r>
        <w:rPr>
          <w:rFonts w:ascii="Times New Roman" w:hAnsi="Times New Roman" w:cs="Times New Roman"/>
          <w:sz w:val="28"/>
          <w:szCs w:val="28"/>
          <w:lang w:val="en-US"/>
        </w:rPr>
        <w:t>ọ</w:t>
      </w:r>
      <w:r>
        <w:rPr>
          <w:rFonts w:ascii="Times New Roman" w:hAnsi="Times New Roman" w:cs="Times New Roman"/>
          <w:sz w:val="28"/>
          <w:szCs w:val="28"/>
          <w:lang w:val="en-US"/>
        </w:rPr>
        <w:t>c do các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khác t</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ch</w:t>
      </w:r>
      <w:r>
        <w:rPr>
          <w:rFonts w:ascii="Times New Roman" w:hAnsi="Times New Roman" w:cs="Times New Roman"/>
          <w:sz w:val="28"/>
          <w:szCs w:val="28"/>
          <w:lang w:val="en-US"/>
        </w:rPr>
        <w:t>ứ</w:t>
      </w:r>
      <w:r>
        <w:rPr>
          <w:rFonts w:ascii="Times New Roman" w:hAnsi="Times New Roman" w:cs="Times New Roman"/>
          <w:sz w:val="28"/>
          <w:szCs w:val="28"/>
          <w:lang w:val="en-US"/>
        </w:rPr>
        <w:t>c thì v</w:t>
      </w:r>
      <w:r>
        <w:rPr>
          <w:rFonts w:ascii="Times New Roman" w:hAnsi="Times New Roman" w:cs="Times New Roman"/>
          <w:sz w:val="28"/>
          <w:szCs w:val="28"/>
          <w:lang w:val="en-US"/>
        </w:rPr>
        <w:t>ẫ</w:t>
      </w:r>
      <w:r>
        <w:rPr>
          <w:rFonts w:ascii="Times New Roman" w:hAnsi="Times New Roman" w:cs="Times New Roman"/>
          <w:sz w:val="28"/>
          <w:szCs w:val="28"/>
          <w:lang w:val="en-US"/>
        </w:rPr>
        <w:t>n đư</w:t>
      </w:r>
      <w:r>
        <w:rPr>
          <w:rFonts w:ascii="Times New Roman" w:hAnsi="Times New Roman" w:cs="Times New Roman"/>
          <w:sz w:val="28"/>
          <w:szCs w:val="28"/>
          <w:lang w:val="en-US"/>
        </w:rPr>
        <w:t>ợ</w:t>
      </w:r>
      <w:r>
        <w:rPr>
          <w:rFonts w:ascii="Times New Roman" w:hAnsi="Times New Roman" w:cs="Times New Roman"/>
          <w:sz w:val="28"/>
          <w:szCs w:val="28"/>
          <w:lang w:val="en-US"/>
        </w:rPr>
        <w:t>c hư</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ng </w:t>
      </w:r>
      <w:proofErr w:type="gramStart"/>
      <w:r>
        <w:rPr>
          <w:rFonts w:ascii="Times New Roman" w:hAnsi="Times New Roman" w:cs="Times New Roman"/>
          <w:sz w:val="28"/>
          <w:szCs w:val="28"/>
          <w:lang w:val="en-US"/>
        </w:rPr>
        <w:t>theo</w:t>
      </w:r>
      <w:proofErr w:type="gramEnd"/>
      <w:r>
        <w:rPr>
          <w:rFonts w:ascii="Times New Roman" w:hAnsi="Times New Roman" w:cs="Times New Roman"/>
          <w:sz w:val="28"/>
          <w:szCs w:val="28"/>
          <w:lang w:val="en-US"/>
        </w:rPr>
        <w:t xml:space="preserve"> ch</w:t>
      </w:r>
      <w:r>
        <w:rPr>
          <w:rFonts w:ascii="Times New Roman" w:hAnsi="Times New Roman" w:cs="Times New Roman"/>
          <w:sz w:val="28"/>
          <w:szCs w:val="28"/>
          <w:lang w:val="en-US"/>
        </w:rPr>
        <w:t>ế</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ti</w:t>
      </w:r>
      <w:r>
        <w:rPr>
          <w:rFonts w:ascii="Times New Roman" w:hAnsi="Times New Roman" w:cs="Times New Roman"/>
          <w:sz w:val="28"/>
          <w:szCs w:val="28"/>
          <w:lang w:val="en-US"/>
        </w:rPr>
        <w:t>ề</w:t>
      </w:r>
      <w:r>
        <w:rPr>
          <w:rFonts w:ascii="Times New Roman" w:hAnsi="Times New Roman" w:cs="Times New Roman"/>
          <w:sz w:val="28"/>
          <w:szCs w:val="28"/>
          <w:lang w:val="en-US"/>
        </w:rPr>
        <w:t>n công theo quy đ</w:t>
      </w:r>
      <w:r>
        <w:rPr>
          <w:rFonts w:ascii="Times New Roman" w:hAnsi="Times New Roman" w:cs="Times New Roman"/>
          <w:sz w:val="28"/>
          <w:szCs w:val="28"/>
          <w:lang w:val="en-US"/>
        </w:rPr>
        <w:t>ị</w:t>
      </w:r>
      <w:r>
        <w:rPr>
          <w:rFonts w:ascii="Times New Roman" w:hAnsi="Times New Roman" w:cs="Times New Roman"/>
          <w:sz w:val="28"/>
          <w:szCs w:val="28"/>
          <w:lang w:val="en-US"/>
        </w:rPr>
        <w:t>nh.</w:t>
      </w:r>
    </w:p>
    <w:p w:rsidR="001C60CD" w:rsidRDefault="00297224">
      <w:pPr>
        <w:spacing w:before="120"/>
        <w:rPr>
          <w:rFonts w:ascii="Times New Roman" w:hAnsi="Times New Roman" w:cs="Times New Roman"/>
          <w:sz w:val="28"/>
          <w:szCs w:val="28"/>
          <w:lang w:val="en-US"/>
        </w:rPr>
      </w:pPr>
      <w:r>
        <w:rPr>
          <w:rFonts w:ascii="Times New Roman" w:hAnsi="Times New Roman" w:cs="Times New Roman"/>
          <w:sz w:val="28"/>
          <w:szCs w:val="28"/>
          <w:lang w:val="en-US"/>
        </w:rPr>
        <w:lastRenderedPageBreak/>
        <w:t>(iii)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nư</w:t>
      </w:r>
      <w:r>
        <w:rPr>
          <w:rFonts w:ascii="Times New Roman" w:hAnsi="Times New Roman" w:cs="Times New Roman"/>
          <w:sz w:val="28"/>
          <w:szCs w:val="28"/>
          <w:lang w:val="en-US"/>
        </w:rPr>
        <w:t>ớ</w:t>
      </w:r>
      <w:r>
        <w:rPr>
          <w:rFonts w:ascii="Times New Roman" w:hAnsi="Times New Roman" w:cs="Times New Roman"/>
          <w:sz w:val="28"/>
          <w:szCs w:val="28"/>
          <w:lang w:val="en-US"/>
        </w:rPr>
        <w:t xml:space="preserve">c ngoài: Tùy </w:t>
      </w:r>
      <w:proofErr w:type="gramStart"/>
      <w:r>
        <w:rPr>
          <w:rFonts w:ascii="Times New Roman" w:hAnsi="Times New Roman" w:cs="Times New Roman"/>
          <w:sz w:val="28"/>
          <w:szCs w:val="28"/>
          <w:lang w:val="en-US"/>
        </w:rPr>
        <w:t>theo</w:t>
      </w:r>
      <w:proofErr w:type="gramEnd"/>
      <w:r>
        <w:rPr>
          <w:rFonts w:ascii="Times New Roman" w:hAnsi="Times New Roman" w:cs="Times New Roman"/>
          <w:sz w:val="28"/>
          <w:szCs w:val="28"/>
          <w:lang w:val="en-US"/>
        </w:rPr>
        <w:t xml:space="preserve"> m</w:t>
      </w:r>
      <w:r>
        <w:rPr>
          <w:rFonts w:ascii="Times New Roman" w:hAnsi="Times New Roman" w:cs="Times New Roman"/>
          <w:sz w:val="28"/>
          <w:szCs w:val="28"/>
          <w:lang w:val="en-US"/>
        </w:rPr>
        <w:t>ứ</w:t>
      </w:r>
      <w:r>
        <w:rPr>
          <w:rFonts w:ascii="Times New Roman" w:hAnsi="Times New Roman" w:cs="Times New Roman"/>
          <w:sz w:val="28"/>
          <w:szCs w:val="28"/>
          <w:lang w:val="en-US"/>
        </w:rPr>
        <w:t>c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ầ</w:t>
      </w:r>
      <w:r>
        <w:rPr>
          <w:rFonts w:ascii="Times New Roman" w:hAnsi="Times New Roman" w:cs="Times New Roman"/>
          <w:sz w:val="28"/>
          <w:szCs w:val="28"/>
          <w:lang w:val="en-US"/>
        </w:rPr>
        <w:t>n thi</w:t>
      </w:r>
      <w:r>
        <w:rPr>
          <w:rFonts w:ascii="Times New Roman" w:hAnsi="Times New Roman" w:cs="Times New Roman"/>
          <w:sz w:val="28"/>
          <w:szCs w:val="28"/>
          <w:lang w:val="en-US"/>
        </w:rPr>
        <w:t>ế</w:t>
      </w:r>
      <w:r>
        <w:rPr>
          <w:rFonts w:ascii="Times New Roman" w:hAnsi="Times New Roman" w:cs="Times New Roman"/>
          <w:sz w:val="28"/>
          <w:szCs w:val="28"/>
          <w:lang w:val="en-US"/>
        </w:rPr>
        <w:t>t, cá</w:t>
      </w:r>
      <w:r>
        <w:rPr>
          <w:rFonts w:ascii="Times New Roman" w:hAnsi="Times New Roman" w:cs="Times New Roman"/>
          <w:sz w:val="28"/>
          <w:szCs w:val="28"/>
          <w:lang w:val="en-US"/>
        </w:rPr>
        <w:t>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vi</w:t>
      </w:r>
      <w:r>
        <w:rPr>
          <w:rFonts w:ascii="Times New Roman" w:hAnsi="Times New Roman" w:cs="Times New Roman"/>
          <w:sz w:val="28"/>
          <w:szCs w:val="28"/>
          <w:lang w:val="en-US"/>
        </w:rPr>
        <w:t>ệ</w:t>
      </w:r>
      <w:r>
        <w:rPr>
          <w:rFonts w:ascii="Times New Roman" w:hAnsi="Times New Roman" w:cs="Times New Roman"/>
          <w:sz w:val="28"/>
          <w:szCs w:val="28"/>
          <w:lang w:val="en-US"/>
        </w:rPr>
        <w:t>c m</w:t>
      </w:r>
      <w:r>
        <w:rPr>
          <w:rFonts w:ascii="Times New Roman" w:hAnsi="Times New Roman" w:cs="Times New Roman"/>
          <w:sz w:val="28"/>
          <w:szCs w:val="28"/>
          <w:lang w:val="en-US"/>
        </w:rPr>
        <w:t>ờ</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nư</w:t>
      </w:r>
      <w:r>
        <w:rPr>
          <w:rFonts w:ascii="Times New Roman" w:hAnsi="Times New Roman" w:cs="Times New Roman"/>
          <w:sz w:val="28"/>
          <w:szCs w:val="28"/>
          <w:lang w:val="en-US"/>
        </w:rPr>
        <w:t>ớ</w:t>
      </w:r>
      <w:r>
        <w:rPr>
          <w:rFonts w:ascii="Times New Roman" w:hAnsi="Times New Roman" w:cs="Times New Roman"/>
          <w:sz w:val="28"/>
          <w:szCs w:val="28"/>
          <w:lang w:val="en-US"/>
        </w:rPr>
        <w:t>c ngoài. M</w:t>
      </w:r>
      <w:r>
        <w:rPr>
          <w:rFonts w:ascii="Times New Roman" w:hAnsi="Times New Roman" w:cs="Times New Roman"/>
          <w:sz w:val="28"/>
          <w:szCs w:val="28"/>
          <w:lang w:val="en-US"/>
        </w:rPr>
        <w:t>ứ</w:t>
      </w:r>
      <w:r>
        <w:rPr>
          <w:rFonts w:ascii="Times New Roman" w:hAnsi="Times New Roman" w:cs="Times New Roman"/>
          <w:sz w:val="28"/>
          <w:szCs w:val="28"/>
          <w:lang w:val="en-US"/>
        </w:rPr>
        <w:t>c ti</w:t>
      </w:r>
      <w:r>
        <w:rPr>
          <w:rFonts w:ascii="Times New Roman" w:hAnsi="Times New Roman" w:cs="Times New Roman"/>
          <w:sz w:val="28"/>
          <w:szCs w:val="28"/>
          <w:lang w:val="en-US"/>
        </w:rPr>
        <w:t>ề</w:t>
      </w:r>
      <w:r>
        <w:rPr>
          <w:rFonts w:ascii="Times New Roman" w:hAnsi="Times New Roman" w:cs="Times New Roman"/>
          <w:sz w:val="28"/>
          <w:szCs w:val="28"/>
          <w:lang w:val="en-US"/>
        </w:rPr>
        <w:t>n công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nư</w:t>
      </w:r>
      <w:r>
        <w:rPr>
          <w:rFonts w:ascii="Times New Roman" w:hAnsi="Times New Roman" w:cs="Times New Roman"/>
          <w:sz w:val="28"/>
          <w:szCs w:val="28"/>
          <w:lang w:val="en-US"/>
        </w:rPr>
        <w:t>ớ</w:t>
      </w:r>
      <w:r>
        <w:rPr>
          <w:rFonts w:ascii="Times New Roman" w:hAnsi="Times New Roman" w:cs="Times New Roman"/>
          <w:sz w:val="28"/>
          <w:szCs w:val="28"/>
          <w:lang w:val="en-US"/>
        </w:rPr>
        <w:t>c ngoài do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trên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th</w:t>
      </w:r>
      <w:r>
        <w:rPr>
          <w:rFonts w:ascii="Times New Roman" w:hAnsi="Times New Roman" w:cs="Times New Roman"/>
          <w:sz w:val="28"/>
          <w:szCs w:val="28"/>
          <w:lang w:val="en-US"/>
        </w:rPr>
        <w:t>ỏ</w:t>
      </w:r>
      <w:r>
        <w:rPr>
          <w:rFonts w:ascii="Times New Roman" w:hAnsi="Times New Roman" w:cs="Times New Roman"/>
          <w:sz w:val="28"/>
          <w:szCs w:val="28"/>
          <w:lang w:val="en-US"/>
        </w:rPr>
        <w:t>a thu</w:t>
      </w:r>
      <w:r>
        <w:rPr>
          <w:rFonts w:ascii="Times New Roman" w:hAnsi="Times New Roman" w:cs="Times New Roman"/>
          <w:sz w:val="28"/>
          <w:szCs w:val="28"/>
          <w:lang w:val="en-US"/>
        </w:rPr>
        <w:t>ậ</w:t>
      </w:r>
      <w:r>
        <w:rPr>
          <w:rFonts w:ascii="Times New Roman" w:hAnsi="Times New Roman" w:cs="Times New Roman"/>
          <w:sz w:val="28"/>
          <w:szCs w:val="28"/>
          <w:lang w:val="en-US"/>
        </w:rPr>
        <w:t xml:space="preserve">n tùy </w:t>
      </w:r>
      <w:proofErr w:type="gramStart"/>
      <w:r>
        <w:rPr>
          <w:rFonts w:ascii="Times New Roman" w:hAnsi="Times New Roman" w:cs="Times New Roman"/>
          <w:sz w:val="28"/>
          <w:szCs w:val="28"/>
          <w:lang w:val="en-US"/>
        </w:rPr>
        <w:t>theo</w:t>
      </w:r>
      <w:proofErr w:type="gramEnd"/>
      <w:r>
        <w:rPr>
          <w:rFonts w:ascii="Times New Roman" w:hAnsi="Times New Roman" w:cs="Times New Roman"/>
          <w:sz w:val="28"/>
          <w:szCs w:val="28"/>
          <w:lang w:val="en-US"/>
        </w:rPr>
        <w:t xml:space="preserve"> ch</w:t>
      </w:r>
      <w:r>
        <w:rPr>
          <w:rFonts w:ascii="Times New Roman" w:hAnsi="Times New Roman" w:cs="Times New Roman"/>
          <w:sz w:val="28"/>
          <w:szCs w:val="28"/>
          <w:lang w:val="en-US"/>
        </w:rPr>
        <w:t>ấ</w:t>
      </w:r>
      <w:r>
        <w:rPr>
          <w:rFonts w:ascii="Times New Roman" w:hAnsi="Times New Roman" w:cs="Times New Roman"/>
          <w:sz w:val="28"/>
          <w:szCs w:val="28"/>
          <w:lang w:val="en-US"/>
        </w:rPr>
        <w:t>t lư</w:t>
      </w:r>
      <w:r>
        <w:rPr>
          <w:rFonts w:ascii="Times New Roman" w:hAnsi="Times New Roman" w:cs="Times New Roman"/>
          <w:sz w:val="28"/>
          <w:szCs w:val="28"/>
          <w:lang w:val="en-US"/>
        </w:rPr>
        <w:t>ợ</w:t>
      </w:r>
      <w:r>
        <w:rPr>
          <w:rFonts w:ascii="Times New Roman" w:hAnsi="Times New Roman" w:cs="Times New Roman"/>
          <w:sz w:val="28"/>
          <w:szCs w:val="28"/>
          <w:lang w:val="en-US"/>
        </w:rPr>
        <w:t>ng, trình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viên và b</w:t>
      </w:r>
      <w:r>
        <w:rPr>
          <w:rFonts w:ascii="Times New Roman" w:hAnsi="Times New Roman" w:cs="Times New Roman"/>
          <w:sz w:val="28"/>
          <w:szCs w:val="28"/>
          <w:lang w:val="en-US"/>
        </w:rPr>
        <w:t>ả</w:t>
      </w:r>
      <w:r>
        <w:rPr>
          <w:rFonts w:ascii="Times New Roman" w:hAnsi="Times New Roman" w:cs="Times New Roman"/>
          <w:sz w:val="28"/>
          <w:szCs w:val="28"/>
          <w:lang w:val="en-US"/>
        </w:rPr>
        <w:t>o đ</w:t>
      </w:r>
      <w:r>
        <w:rPr>
          <w:rFonts w:ascii="Times New Roman" w:hAnsi="Times New Roman" w:cs="Times New Roman"/>
          <w:sz w:val="28"/>
          <w:szCs w:val="28"/>
          <w:lang w:val="en-US"/>
        </w:rPr>
        <w:t>ả</w:t>
      </w:r>
      <w:r>
        <w:rPr>
          <w:rFonts w:ascii="Times New Roman" w:hAnsi="Times New Roman" w:cs="Times New Roman"/>
          <w:sz w:val="28"/>
          <w:szCs w:val="28"/>
          <w:lang w:val="en-US"/>
        </w:rPr>
        <w:t>m phù h</w:t>
      </w:r>
      <w:r>
        <w:rPr>
          <w:rFonts w:ascii="Times New Roman" w:hAnsi="Times New Roman" w:cs="Times New Roman"/>
          <w:sz w:val="28"/>
          <w:szCs w:val="28"/>
          <w:lang w:val="en-US"/>
        </w:rPr>
        <w:t>ợ</w:t>
      </w:r>
      <w:r>
        <w:rPr>
          <w:rFonts w:ascii="Times New Roman" w:hAnsi="Times New Roman" w:cs="Times New Roman"/>
          <w:sz w:val="28"/>
          <w:szCs w:val="28"/>
          <w:lang w:val="en-US"/>
        </w:rPr>
        <w:t>p v</w:t>
      </w:r>
      <w:r>
        <w:rPr>
          <w:rFonts w:ascii="Times New Roman" w:hAnsi="Times New Roman" w:cs="Times New Roman"/>
          <w:sz w:val="28"/>
          <w:szCs w:val="28"/>
          <w:lang w:val="en-US"/>
        </w:rPr>
        <w:t>ớ</w:t>
      </w:r>
      <w:r>
        <w:rPr>
          <w:rFonts w:ascii="Times New Roman" w:hAnsi="Times New Roman" w:cs="Times New Roman"/>
          <w:sz w:val="28"/>
          <w:szCs w:val="28"/>
          <w:lang w:val="en-US"/>
        </w:rPr>
        <w:t>i kh</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 năng ngu</w:t>
      </w:r>
      <w:r>
        <w:rPr>
          <w:rFonts w:ascii="Times New Roman" w:hAnsi="Times New Roman" w:cs="Times New Roman"/>
          <w:sz w:val="28"/>
          <w:szCs w:val="28"/>
          <w:lang w:val="en-US"/>
        </w:rPr>
        <w:t>ồ</w:t>
      </w:r>
      <w:r>
        <w:rPr>
          <w:rFonts w:ascii="Times New Roman" w:hAnsi="Times New Roman" w:cs="Times New Roman"/>
          <w:sz w:val="28"/>
          <w:szCs w:val="28"/>
          <w:lang w:val="en-US"/>
        </w:rPr>
        <w:t>n ki</w:t>
      </w:r>
      <w:r>
        <w:rPr>
          <w:rFonts w:ascii="Times New Roman" w:hAnsi="Times New Roman" w:cs="Times New Roman"/>
          <w:sz w:val="28"/>
          <w:szCs w:val="28"/>
          <w:lang w:val="en-US"/>
        </w:rPr>
        <w:t>nh phí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c</w:t>
      </w:r>
      <w:r>
        <w:rPr>
          <w:rFonts w:ascii="Times New Roman" w:hAnsi="Times New Roman" w:cs="Times New Roman"/>
          <w:sz w:val="28"/>
          <w:szCs w:val="28"/>
          <w:lang w:val="en-US"/>
        </w:rPr>
        <w:t>ủ</w:t>
      </w:r>
      <w:r>
        <w:rPr>
          <w:rFonts w:ascii="Times New Roman" w:hAnsi="Times New Roman" w:cs="Times New Roman"/>
          <w:sz w:val="28"/>
          <w:szCs w:val="28"/>
          <w:lang w:val="en-US"/>
        </w:rPr>
        <w:t>a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w:t>
      </w:r>
    </w:p>
    <w:p w:rsidR="001C60CD" w:rsidRDefault="00297224">
      <w:pPr>
        <w:spacing w:before="120"/>
        <w:rPr>
          <w:rFonts w:ascii="Times New Roman" w:hAnsi="Times New Roman" w:cs="Times New Roman"/>
          <w:sz w:val="28"/>
          <w:szCs w:val="28"/>
          <w:lang w:val="en-US"/>
        </w:rPr>
      </w:pPr>
      <w:r>
        <w:rPr>
          <w:rFonts w:ascii="Times New Roman" w:hAnsi="Times New Roman" w:cs="Times New Roman"/>
          <w:sz w:val="28"/>
          <w:szCs w:val="28"/>
          <w:lang w:val="en-US"/>
        </w:rPr>
        <w:t>a2) Ph</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ấ</w:t>
      </w:r>
      <w:r>
        <w:rPr>
          <w:rFonts w:ascii="Times New Roman" w:hAnsi="Times New Roman" w:cs="Times New Roman"/>
          <w:sz w:val="28"/>
          <w:szCs w:val="28"/>
          <w:lang w:val="en-US"/>
        </w:rPr>
        <w:t>p ti</w:t>
      </w:r>
      <w:r>
        <w:rPr>
          <w:rFonts w:ascii="Times New Roman" w:hAnsi="Times New Roman" w:cs="Times New Roman"/>
          <w:sz w:val="28"/>
          <w:szCs w:val="28"/>
          <w:lang w:val="en-US"/>
        </w:rPr>
        <w:t>ề</w:t>
      </w:r>
      <w:r>
        <w:rPr>
          <w:rFonts w:ascii="Times New Roman" w:hAnsi="Times New Roman" w:cs="Times New Roman"/>
          <w:sz w:val="28"/>
          <w:szCs w:val="28"/>
          <w:lang w:val="en-US"/>
        </w:rPr>
        <w:t xml:space="preserve">n </w:t>
      </w:r>
      <w:proofErr w:type="gramStart"/>
      <w:r>
        <w:rPr>
          <w:rFonts w:ascii="Times New Roman" w:hAnsi="Times New Roman" w:cs="Times New Roman"/>
          <w:sz w:val="28"/>
          <w:szCs w:val="28"/>
          <w:lang w:val="en-US"/>
        </w:rPr>
        <w:t>ăn</w:t>
      </w:r>
      <w:proofErr w:type="gramEnd"/>
      <w:r>
        <w:rPr>
          <w:rFonts w:ascii="Times New Roman" w:hAnsi="Times New Roman" w:cs="Times New Roman"/>
          <w:sz w:val="28"/>
          <w:szCs w:val="28"/>
          <w:lang w:val="en-US"/>
        </w:rPr>
        <w:t xml:space="preserve"> cho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ng: </w:t>
      </w:r>
    </w:p>
    <w:p w:rsidR="001C60CD" w:rsidRDefault="00297224">
      <w:pPr>
        <w:spacing w:before="120"/>
        <w:rPr>
          <w:rFonts w:ascii="Times New Roman" w:eastAsia="Times New Roman" w:hAnsi="Times New Roman" w:cs="Times New Roman"/>
          <w:sz w:val="28"/>
          <w:szCs w:val="28"/>
          <w:lang w:val="en-US"/>
        </w:rPr>
      </w:pPr>
      <w:r>
        <w:rPr>
          <w:rFonts w:ascii="Times New Roman" w:hAnsi="Times New Roman" w:cs="Times New Roman"/>
          <w:sz w:val="28"/>
          <w:szCs w:val="28"/>
          <w:lang w:val="en-US"/>
        </w:rPr>
        <w:t>Tùy theo đ</w:t>
      </w:r>
      <w:r>
        <w:rPr>
          <w:rFonts w:ascii="Times New Roman" w:hAnsi="Times New Roman" w:cs="Times New Roman"/>
          <w:sz w:val="28"/>
          <w:szCs w:val="28"/>
          <w:lang w:val="en-US"/>
        </w:rPr>
        <w:t>ị</w:t>
      </w:r>
      <w:r>
        <w:rPr>
          <w:rFonts w:ascii="Times New Roman" w:hAnsi="Times New Roman" w:cs="Times New Roman"/>
          <w:sz w:val="28"/>
          <w:szCs w:val="28"/>
          <w:lang w:val="en-US"/>
        </w:rPr>
        <w:t>a đi</w:t>
      </w:r>
      <w:r>
        <w:rPr>
          <w:rFonts w:ascii="Times New Roman" w:hAnsi="Times New Roman" w:cs="Times New Roman"/>
          <w:sz w:val="28"/>
          <w:szCs w:val="28"/>
          <w:lang w:val="en-US"/>
        </w:rPr>
        <w:t>ể</w:t>
      </w:r>
      <w:r>
        <w:rPr>
          <w:rFonts w:ascii="Times New Roman" w:hAnsi="Times New Roman" w:cs="Times New Roman"/>
          <w:sz w:val="28"/>
          <w:szCs w:val="28"/>
          <w:lang w:val="en-US"/>
        </w:rPr>
        <w:t>m, th</w:t>
      </w:r>
      <w:r>
        <w:rPr>
          <w:rFonts w:ascii="Times New Roman" w:hAnsi="Times New Roman" w:cs="Times New Roman"/>
          <w:sz w:val="28"/>
          <w:szCs w:val="28"/>
          <w:lang w:val="en-US"/>
        </w:rPr>
        <w:t>ờ</w:t>
      </w:r>
      <w:r>
        <w:rPr>
          <w:rFonts w:ascii="Times New Roman" w:hAnsi="Times New Roman" w:cs="Times New Roman"/>
          <w:sz w:val="28"/>
          <w:szCs w:val="28"/>
          <w:lang w:val="en-US"/>
        </w:rPr>
        <w:t>i gian t</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ch</w:t>
      </w:r>
      <w:r>
        <w:rPr>
          <w:rFonts w:ascii="Times New Roman" w:hAnsi="Times New Roman" w:cs="Times New Roman"/>
          <w:sz w:val="28"/>
          <w:szCs w:val="28"/>
          <w:lang w:val="en-US"/>
        </w:rPr>
        <w:t>ứ</w:t>
      </w:r>
      <w:r>
        <w:rPr>
          <w:rFonts w:ascii="Times New Roman" w:hAnsi="Times New Roman" w:cs="Times New Roman"/>
          <w:sz w:val="28"/>
          <w:szCs w:val="28"/>
          <w:lang w:val="en-US"/>
        </w:rPr>
        <w:t>c l</w:t>
      </w:r>
      <w:r>
        <w:rPr>
          <w:rFonts w:ascii="Times New Roman" w:hAnsi="Times New Roman" w:cs="Times New Roman"/>
          <w:sz w:val="28"/>
          <w:szCs w:val="28"/>
          <w:lang w:val="en-US"/>
        </w:rPr>
        <w:t>ớ</w:t>
      </w:r>
      <w:r>
        <w:rPr>
          <w:rFonts w:ascii="Times New Roman" w:hAnsi="Times New Roman" w:cs="Times New Roman"/>
          <w:sz w:val="28"/>
          <w:szCs w:val="28"/>
          <w:lang w:val="en-US"/>
        </w:rPr>
        <w:t>p h</w:t>
      </w:r>
      <w:r>
        <w:rPr>
          <w:rFonts w:ascii="Times New Roman" w:hAnsi="Times New Roman" w:cs="Times New Roman"/>
          <w:sz w:val="28"/>
          <w:szCs w:val="28"/>
          <w:lang w:val="en-US"/>
        </w:rPr>
        <w:t>ọ</w:t>
      </w:r>
      <w:r>
        <w:rPr>
          <w:rFonts w:ascii="Times New Roman" w:hAnsi="Times New Roman" w:cs="Times New Roman"/>
          <w:sz w:val="28"/>
          <w:szCs w:val="28"/>
          <w:lang w:val="en-US"/>
        </w:rPr>
        <w:t>c, các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đư</w:t>
      </w:r>
      <w:r>
        <w:rPr>
          <w:rFonts w:ascii="Times New Roman" w:hAnsi="Times New Roman" w:cs="Times New Roman"/>
          <w:sz w:val="28"/>
          <w:szCs w:val="28"/>
          <w:lang w:val="en-US"/>
        </w:rPr>
        <w:t>ợ</w:t>
      </w:r>
      <w:r>
        <w:rPr>
          <w:rFonts w:ascii="Times New Roman" w:hAnsi="Times New Roman" w:cs="Times New Roman"/>
          <w:sz w:val="28"/>
          <w:szCs w:val="28"/>
          <w:lang w:val="en-US"/>
        </w:rPr>
        <w:t>c giao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trì t</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ch</w:t>
      </w:r>
      <w:r>
        <w:rPr>
          <w:rFonts w:ascii="Times New Roman" w:hAnsi="Times New Roman" w:cs="Times New Roman"/>
          <w:sz w:val="28"/>
          <w:szCs w:val="28"/>
          <w:lang w:val="en-US"/>
        </w:rPr>
        <w:t>ứ</w:t>
      </w:r>
      <w:r>
        <w:rPr>
          <w:rFonts w:ascii="Times New Roman" w:hAnsi="Times New Roman" w:cs="Times New Roman"/>
          <w:sz w:val="28"/>
          <w:szCs w:val="28"/>
          <w:lang w:val="en-US"/>
        </w:rPr>
        <w:t>c các l</w:t>
      </w:r>
      <w:r>
        <w:rPr>
          <w:rFonts w:ascii="Times New Roman" w:hAnsi="Times New Roman" w:cs="Times New Roman"/>
          <w:sz w:val="28"/>
          <w:szCs w:val="28"/>
          <w:lang w:val="en-US"/>
        </w:rPr>
        <w:t>ớ</w:t>
      </w:r>
      <w:r>
        <w:rPr>
          <w:rFonts w:ascii="Times New Roman" w:hAnsi="Times New Roman" w:cs="Times New Roman"/>
          <w:sz w:val="28"/>
          <w:szCs w:val="28"/>
          <w:lang w:val="en-US"/>
        </w:rPr>
        <w:t>p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chi ph</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ấ</w:t>
      </w:r>
      <w:r>
        <w:rPr>
          <w:rFonts w:ascii="Times New Roman" w:hAnsi="Times New Roman" w:cs="Times New Roman"/>
          <w:sz w:val="28"/>
          <w:szCs w:val="28"/>
          <w:lang w:val="en-US"/>
        </w:rPr>
        <w:t>p ti</w:t>
      </w:r>
      <w:r>
        <w:rPr>
          <w:rFonts w:ascii="Times New Roman" w:hAnsi="Times New Roman" w:cs="Times New Roman"/>
          <w:sz w:val="28"/>
          <w:szCs w:val="28"/>
          <w:lang w:val="en-US"/>
        </w:rPr>
        <w:t>ề</w:t>
      </w:r>
      <w:r>
        <w:rPr>
          <w:rFonts w:ascii="Times New Roman" w:hAnsi="Times New Roman" w:cs="Times New Roman"/>
          <w:sz w:val="28"/>
          <w:szCs w:val="28"/>
          <w:lang w:val="en-US"/>
        </w:rPr>
        <w:t>n ăn cho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trong nư</w:t>
      </w:r>
      <w:r>
        <w:rPr>
          <w:rFonts w:ascii="Times New Roman" w:hAnsi="Times New Roman" w:cs="Times New Roman"/>
          <w:sz w:val="28"/>
          <w:szCs w:val="28"/>
          <w:lang w:val="en-US"/>
        </w:rPr>
        <w:t>ớ</w:t>
      </w:r>
      <w:r>
        <w:rPr>
          <w:rFonts w:ascii="Times New Roman" w:hAnsi="Times New Roman" w:cs="Times New Roman"/>
          <w:sz w:val="28"/>
          <w:szCs w:val="28"/>
          <w:lang w:val="en-US"/>
        </w:rPr>
        <w:t>c phù h</w:t>
      </w:r>
      <w:r>
        <w:rPr>
          <w:rFonts w:ascii="Times New Roman" w:hAnsi="Times New Roman" w:cs="Times New Roman"/>
          <w:sz w:val="28"/>
          <w:szCs w:val="28"/>
          <w:lang w:val="en-US"/>
        </w:rPr>
        <w:t>ợ</w:t>
      </w:r>
      <w:r>
        <w:rPr>
          <w:rFonts w:ascii="Times New Roman" w:hAnsi="Times New Roman" w:cs="Times New Roman"/>
          <w:sz w:val="28"/>
          <w:szCs w:val="28"/>
          <w:lang w:val="en-US"/>
        </w:rPr>
        <w:t>p v</w:t>
      </w:r>
      <w:r>
        <w:rPr>
          <w:rFonts w:ascii="Times New Roman" w:hAnsi="Times New Roman" w:cs="Times New Roman"/>
          <w:sz w:val="28"/>
          <w:szCs w:val="28"/>
          <w:lang w:val="en-US"/>
        </w:rPr>
        <w:t>ớ</w:t>
      </w:r>
      <w:r>
        <w:rPr>
          <w:rFonts w:ascii="Times New Roman" w:hAnsi="Times New Roman" w:cs="Times New Roman"/>
          <w:sz w:val="28"/>
          <w:szCs w:val="28"/>
          <w:lang w:val="en-US"/>
        </w:rPr>
        <w:t>i m</w:t>
      </w:r>
      <w:r>
        <w:rPr>
          <w:rFonts w:ascii="Times New Roman" w:hAnsi="Times New Roman" w:cs="Times New Roman"/>
          <w:sz w:val="28"/>
          <w:szCs w:val="28"/>
          <w:lang w:val="en-US"/>
        </w:rPr>
        <w:t>ứ</w:t>
      </w:r>
      <w:r>
        <w:rPr>
          <w:rFonts w:ascii="Times New Roman" w:hAnsi="Times New Roman" w:cs="Times New Roman"/>
          <w:sz w:val="28"/>
          <w:szCs w:val="28"/>
          <w:lang w:val="en-US"/>
        </w:rPr>
        <w:t>c chi ph</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ấ</w:t>
      </w:r>
      <w:r>
        <w:rPr>
          <w:rFonts w:ascii="Times New Roman" w:hAnsi="Times New Roman" w:cs="Times New Roman"/>
          <w:sz w:val="28"/>
          <w:szCs w:val="28"/>
          <w:lang w:val="en-US"/>
        </w:rPr>
        <w:t>p lưu trú đư</w:t>
      </w:r>
      <w:r>
        <w:rPr>
          <w:rFonts w:ascii="Times New Roman" w:hAnsi="Times New Roman" w:cs="Times New Roman"/>
          <w:sz w:val="28"/>
          <w:szCs w:val="28"/>
          <w:lang w:val="en-US"/>
        </w:rPr>
        <w:t>ợ</w:t>
      </w:r>
      <w:r>
        <w:rPr>
          <w:rFonts w:ascii="Times New Roman" w:hAnsi="Times New Roman" w:cs="Times New Roman"/>
          <w:sz w:val="28"/>
          <w:szCs w:val="28"/>
          <w:lang w:val="en-US"/>
        </w:rPr>
        <w:t>c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w:t>
      </w:r>
      <w:r>
        <w:rPr>
          <w:rFonts w:ascii="Times New Roman" w:eastAsia="Times New Roman" w:hAnsi="Times New Roman" w:cs="Times New Roman"/>
          <w:sz w:val="28"/>
          <w:szCs w:val="28"/>
          <w:lang w:val="en-US"/>
        </w:rPr>
        <w:t>64/2017/NQ-HĐND ngày 12/7/2017 của HĐND tỉnh, được sửa đổi, bổ sung bởi Nghị quyết số 18/2025/NQ-HĐND ngày 21/7/2025 của HĐND tỉnh.</w:t>
      </w:r>
    </w:p>
    <w:p w:rsidR="001C60CD" w:rsidRDefault="00297224">
      <w:pPr>
        <w:spacing w:before="120"/>
        <w:rPr>
          <w:rFonts w:ascii="Times New Roman" w:hAnsi="Times New Roman" w:cs="Times New Roman"/>
          <w:sz w:val="28"/>
          <w:szCs w:val="28"/>
          <w:lang w:val="en-US"/>
        </w:rPr>
      </w:pPr>
      <w:r>
        <w:rPr>
          <w:rFonts w:ascii="Times New Roman" w:eastAsia="Times New Roman" w:hAnsi="Times New Roman" w:cs="Times New Roman"/>
          <w:sz w:val="28"/>
          <w:szCs w:val="28"/>
          <w:lang w:val="en-US"/>
        </w:rPr>
        <w:t>Đối với giả</w:t>
      </w:r>
      <w:r>
        <w:rPr>
          <w:rFonts w:ascii="Times New Roman" w:eastAsia="Times New Roman" w:hAnsi="Times New Roman" w:cs="Times New Roman"/>
          <w:sz w:val="28"/>
          <w:szCs w:val="28"/>
          <w:lang w:val="en-US"/>
        </w:rPr>
        <w:t xml:space="preserve">ng viên nước ngoài: </w:t>
      </w:r>
      <w:r>
        <w:rPr>
          <w:rFonts w:ascii="Times New Roman" w:hAnsi="Times New Roman" w:cs="Times New Roman"/>
          <w:sz w:val="28"/>
          <w:szCs w:val="28"/>
          <w:lang w:val="en-US"/>
        </w:rPr>
        <w:t xml:space="preserve">Tùy </w:t>
      </w:r>
      <w:proofErr w:type="gramStart"/>
      <w:r>
        <w:rPr>
          <w:rFonts w:ascii="Times New Roman" w:hAnsi="Times New Roman" w:cs="Times New Roman"/>
          <w:sz w:val="28"/>
          <w:szCs w:val="28"/>
          <w:lang w:val="en-US"/>
        </w:rPr>
        <w:t>theo</w:t>
      </w:r>
      <w:proofErr w:type="gramEnd"/>
      <w:r>
        <w:rPr>
          <w:rFonts w:ascii="Times New Roman" w:hAnsi="Times New Roman" w:cs="Times New Roman"/>
          <w:sz w:val="28"/>
          <w:szCs w:val="28"/>
          <w:lang w:val="en-US"/>
        </w:rPr>
        <w:t xml:space="preserve"> m</w:t>
      </w:r>
      <w:r>
        <w:rPr>
          <w:rFonts w:ascii="Times New Roman" w:hAnsi="Times New Roman" w:cs="Times New Roman"/>
          <w:sz w:val="28"/>
          <w:szCs w:val="28"/>
          <w:lang w:val="en-US"/>
        </w:rPr>
        <w:t>ứ</w:t>
      </w:r>
      <w:r>
        <w:rPr>
          <w:rFonts w:ascii="Times New Roman" w:hAnsi="Times New Roman" w:cs="Times New Roman"/>
          <w:sz w:val="28"/>
          <w:szCs w:val="28"/>
          <w:lang w:val="en-US"/>
        </w:rPr>
        <w:t>c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ầ</w:t>
      </w:r>
      <w:r>
        <w:rPr>
          <w:rFonts w:ascii="Times New Roman" w:hAnsi="Times New Roman" w:cs="Times New Roman"/>
          <w:sz w:val="28"/>
          <w:szCs w:val="28"/>
          <w:lang w:val="en-US"/>
        </w:rPr>
        <w:t>n thi</w:t>
      </w:r>
      <w:r>
        <w:rPr>
          <w:rFonts w:ascii="Times New Roman" w:hAnsi="Times New Roman" w:cs="Times New Roman"/>
          <w:sz w:val="28"/>
          <w:szCs w:val="28"/>
          <w:lang w:val="en-US"/>
        </w:rPr>
        <w:t>ế</w:t>
      </w:r>
      <w:r>
        <w:rPr>
          <w:rFonts w:ascii="Times New Roman" w:hAnsi="Times New Roman" w:cs="Times New Roman"/>
          <w:sz w:val="28"/>
          <w:szCs w:val="28"/>
          <w:lang w:val="en-US"/>
        </w:rPr>
        <w:t>t, các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vi</w:t>
      </w:r>
      <w:r>
        <w:rPr>
          <w:rFonts w:ascii="Times New Roman" w:hAnsi="Times New Roman" w:cs="Times New Roman"/>
          <w:sz w:val="28"/>
          <w:szCs w:val="28"/>
          <w:lang w:val="en-US"/>
        </w:rPr>
        <w:t>ệ</w:t>
      </w:r>
      <w:r>
        <w:rPr>
          <w:rFonts w:ascii="Times New Roman" w:hAnsi="Times New Roman" w:cs="Times New Roman"/>
          <w:sz w:val="28"/>
          <w:szCs w:val="28"/>
          <w:lang w:val="en-US"/>
        </w:rPr>
        <w:t>c m</w:t>
      </w:r>
      <w:r>
        <w:rPr>
          <w:rFonts w:ascii="Times New Roman" w:hAnsi="Times New Roman" w:cs="Times New Roman"/>
          <w:sz w:val="28"/>
          <w:szCs w:val="28"/>
          <w:lang w:val="en-US"/>
        </w:rPr>
        <w:t>ờ</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nư</w:t>
      </w:r>
      <w:r>
        <w:rPr>
          <w:rFonts w:ascii="Times New Roman" w:hAnsi="Times New Roman" w:cs="Times New Roman"/>
          <w:sz w:val="28"/>
          <w:szCs w:val="28"/>
          <w:lang w:val="en-US"/>
        </w:rPr>
        <w:t>ớ</w:t>
      </w:r>
      <w:r>
        <w:rPr>
          <w:rFonts w:ascii="Times New Roman" w:hAnsi="Times New Roman" w:cs="Times New Roman"/>
          <w:sz w:val="28"/>
          <w:szCs w:val="28"/>
          <w:lang w:val="en-US"/>
        </w:rPr>
        <w:t>c ngoài. M</w:t>
      </w:r>
      <w:r>
        <w:rPr>
          <w:rFonts w:ascii="Times New Roman" w:hAnsi="Times New Roman" w:cs="Times New Roman"/>
          <w:sz w:val="28"/>
          <w:szCs w:val="28"/>
          <w:lang w:val="en-US"/>
        </w:rPr>
        <w:t>ứ</w:t>
      </w:r>
      <w:r>
        <w:rPr>
          <w:rFonts w:ascii="Times New Roman" w:hAnsi="Times New Roman" w:cs="Times New Roman"/>
          <w:sz w:val="28"/>
          <w:szCs w:val="28"/>
          <w:lang w:val="en-US"/>
        </w:rPr>
        <w:t>c chi ti</w:t>
      </w:r>
      <w:r>
        <w:rPr>
          <w:rFonts w:ascii="Times New Roman" w:hAnsi="Times New Roman" w:cs="Times New Roman"/>
          <w:sz w:val="28"/>
          <w:szCs w:val="28"/>
          <w:lang w:val="en-US"/>
        </w:rPr>
        <w:t>ề</w:t>
      </w:r>
      <w:r>
        <w:rPr>
          <w:rFonts w:ascii="Times New Roman" w:hAnsi="Times New Roman" w:cs="Times New Roman"/>
          <w:sz w:val="28"/>
          <w:szCs w:val="28"/>
          <w:lang w:val="en-US"/>
        </w:rPr>
        <w:t>n ăn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nư</w:t>
      </w:r>
      <w:r>
        <w:rPr>
          <w:rFonts w:ascii="Times New Roman" w:hAnsi="Times New Roman" w:cs="Times New Roman"/>
          <w:sz w:val="28"/>
          <w:szCs w:val="28"/>
          <w:lang w:val="en-US"/>
        </w:rPr>
        <w:t>ớ</w:t>
      </w:r>
      <w:r>
        <w:rPr>
          <w:rFonts w:ascii="Times New Roman" w:hAnsi="Times New Roman" w:cs="Times New Roman"/>
          <w:sz w:val="28"/>
          <w:szCs w:val="28"/>
          <w:lang w:val="en-US"/>
        </w:rPr>
        <w:t>c ngoài do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trên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th</w:t>
      </w:r>
      <w:r>
        <w:rPr>
          <w:rFonts w:ascii="Times New Roman" w:hAnsi="Times New Roman" w:cs="Times New Roman"/>
          <w:sz w:val="28"/>
          <w:szCs w:val="28"/>
          <w:lang w:val="en-US"/>
        </w:rPr>
        <w:t>ỏ</w:t>
      </w:r>
      <w:r>
        <w:rPr>
          <w:rFonts w:ascii="Times New Roman" w:hAnsi="Times New Roman" w:cs="Times New Roman"/>
          <w:sz w:val="28"/>
          <w:szCs w:val="28"/>
          <w:lang w:val="en-US"/>
        </w:rPr>
        <w:t>a thu</w:t>
      </w:r>
      <w:r>
        <w:rPr>
          <w:rFonts w:ascii="Times New Roman" w:hAnsi="Times New Roman" w:cs="Times New Roman"/>
          <w:sz w:val="28"/>
          <w:szCs w:val="28"/>
          <w:lang w:val="en-US"/>
        </w:rPr>
        <w:t>ậ</w:t>
      </w:r>
      <w:r>
        <w:rPr>
          <w:rFonts w:ascii="Times New Roman" w:hAnsi="Times New Roman" w:cs="Times New Roman"/>
          <w:sz w:val="28"/>
          <w:szCs w:val="28"/>
          <w:lang w:val="en-US"/>
        </w:rPr>
        <w:t>n tùy theo ch</w:t>
      </w:r>
      <w:r>
        <w:rPr>
          <w:rFonts w:ascii="Times New Roman" w:hAnsi="Times New Roman" w:cs="Times New Roman"/>
          <w:sz w:val="28"/>
          <w:szCs w:val="28"/>
          <w:lang w:val="en-US"/>
        </w:rPr>
        <w:t>ấ</w:t>
      </w:r>
      <w:r>
        <w:rPr>
          <w:rFonts w:ascii="Times New Roman" w:hAnsi="Times New Roman" w:cs="Times New Roman"/>
          <w:sz w:val="28"/>
          <w:szCs w:val="28"/>
          <w:lang w:val="en-US"/>
        </w:rPr>
        <w:t>t lư</w:t>
      </w:r>
      <w:r>
        <w:rPr>
          <w:rFonts w:ascii="Times New Roman" w:hAnsi="Times New Roman" w:cs="Times New Roman"/>
          <w:sz w:val="28"/>
          <w:szCs w:val="28"/>
          <w:lang w:val="en-US"/>
        </w:rPr>
        <w:t>ợ</w:t>
      </w:r>
      <w:r>
        <w:rPr>
          <w:rFonts w:ascii="Times New Roman" w:hAnsi="Times New Roman" w:cs="Times New Roman"/>
          <w:sz w:val="28"/>
          <w:szCs w:val="28"/>
          <w:lang w:val="en-US"/>
        </w:rPr>
        <w:t>ng gi</w:t>
      </w:r>
      <w:r>
        <w:rPr>
          <w:rFonts w:ascii="Times New Roman" w:hAnsi="Times New Roman" w:cs="Times New Roman"/>
          <w:sz w:val="28"/>
          <w:szCs w:val="28"/>
          <w:lang w:val="en-US"/>
        </w:rPr>
        <w:t>ả</w:t>
      </w:r>
      <w:r>
        <w:rPr>
          <w:rFonts w:ascii="Times New Roman" w:hAnsi="Times New Roman" w:cs="Times New Roman"/>
          <w:sz w:val="28"/>
          <w:szCs w:val="28"/>
          <w:lang w:val="en-US"/>
        </w:rPr>
        <w:t>ng viên</w:t>
      </w:r>
      <w:r>
        <w:rPr>
          <w:rFonts w:ascii="Times New Roman" w:hAnsi="Times New Roman" w:cs="Times New Roman"/>
          <w:sz w:val="28"/>
          <w:szCs w:val="28"/>
          <w:lang w:val="en-US"/>
        </w:rPr>
        <w:t xml:space="preserve"> và b</w:t>
      </w:r>
      <w:r>
        <w:rPr>
          <w:rFonts w:ascii="Times New Roman" w:hAnsi="Times New Roman" w:cs="Times New Roman"/>
          <w:sz w:val="28"/>
          <w:szCs w:val="28"/>
          <w:lang w:val="en-US"/>
        </w:rPr>
        <w:t>ả</w:t>
      </w:r>
      <w:r>
        <w:rPr>
          <w:rFonts w:ascii="Times New Roman" w:hAnsi="Times New Roman" w:cs="Times New Roman"/>
          <w:sz w:val="28"/>
          <w:szCs w:val="28"/>
          <w:lang w:val="en-US"/>
        </w:rPr>
        <w:t>o đ</w:t>
      </w:r>
      <w:r>
        <w:rPr>
          <w:rFonts w:ascii="Times New Roman" w:hAnsi="Times New Roman" w:cs="Times New Roman"/>
          <w:sz w:val="28"/>
          <w:szCs w:val="28"/>
          <w:lang w:val="en-US"/>
        </w:rPr>
        <w:t>ả</w:t>
      </w:r>
      <w:r>
        <w:rPr>
          <w:rFonts w:ascii="Times New Roman" w:hAnsi="Times New Roman" w:cs="Times New Roman"/>
          <w:sz w:val="28"/>
          <w:szCs w:val="28"/>
          <w:lang w:val="en-US"/>
        </w:rPr>
        <w:t>m phù h</w:t>
      </w:r>
      <w:r>
        <w:rPr>
          <w:rFonts w:ascii="Times New Roman" w:hAnsi="Times New Roman" w:cs="Times New Roman"/>
          <w:sz w:val="28"/>
          <w:szCs w:val="28"/>
          <w:lang w:val="en-US"/>
        </w:rPr>
        <w:t>ợ</w:t>
      </w:r>
      <w:r>
        <w:rPr>
          <w:rFonts w:ascii="Times New Roman" w:hAnsi="Times New Roman" w:cs="Times New Roman"/>
          <w:sz w:val="28"/>
          <w:szCs w:val="28"/>
          <w:lang w:val="en-US"/>
        </w:rPr>
        <w:t>p v</w:t>
      </w:r>
      <w:r>
        <w:rPr>
          <w:rFonts w:ascii="Times New Roman" w:hAnsi="Times New Roman" w:cs="Times New Roman"/>
          <w:sz w:val="28"/>
          <w:szCs w:val="28"/>
          <w:lang w:val="en-US"/>
        </w:rPr>
        <w:t>ớ</w:t>
      </w:r>
      <w:r>
        <w:rPr>
          <w:rFonts w:ascii="Times New Roman" w:hAnsi="Times New Roman" w:cs="Times New Roman"/>
          <w:sz w:val="28"/>
          <w:szCs w:val="28"/>
          <w:lang w:val="en-US"/>
        </w:rPr>
        <w:t>i kh</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 năng ngu</w:t>
      </w:r>
      <w:r>
        <w:rPr>
          <w:rFonts w:ascii="Times New Roman" w:hAnsi="Times New Roman" w:cs="Times New Roman"/>
          <w:sz w:val="28"/>
          <w:szCs w:val="28"/>
          <w:lang w:val="en-US"/>
        </w:rPr>
        <w:t>ồ</w:t>
      </w:r>
      <w:r>
        <w:rPr>
          <w:rFonts w:ascii="Times New Roman" w:hAnsi="Times New Roman" w:cs="Times New Roman"/>
          <w:sz w:val="28"/>
          <w:szCs w:val="28"/>
          <w:lang w:val="en-US"/>
        </w:rPr>
        <w:t>n kinh phí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c</w:t>
      </w:r>
      <w:r>
        <w:rPr>
          <w:rFonts w:ascii="Times New Roman" w:hAnsi="Times New Roman" w:cs="Times New Roman"/>
          <w:sz w:val="28"/>
          <w:szCs w:val="28"/>
          <w:lang w:val="en-US"/>
        </w:rPr>
        <w:t>ủ</w:t>
      </w:r>
      <w:r>
        <w:rPr>
          <w:rFonts w:ascii="Times New Roman" w:hAnsi="Times New Roman" w:cs="Times New Roman"/>
          <w:sz w:val="28"/>
          <w:szCs w:val="28"/>
          <w:lang w:val="en-US"/>
        </w:rPr>
        <w:t>a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w:t>
      </w:r>
    </w:p>
    <w:p w:rsidR="001C60CD" w:rsidRDefault="00297224">
      <w:pPr>
        <w:spacing w:before="120"/>
        <w:rPr>
          <w:rFonts w:ascii="Times New Roman" w:hAnsi="Times New Roman" w:cs="Times New Roman"/>
          <w:sz w:val="28"/>
          <w:szCs w:val="28"/>
          <w:lang w:val="en-US"/>
        </w:rPr>
      </w:pPr>
      <w:r>
        <w:rPr>
          <w:rFonts w:ascii="Times New Roman" w:hAnsi="Times New Roman" w:cs="Times New Roman"/>
          <w:sz w:val="28"/>
          <w:szCs w:val="28"/>
          <w:lang w:val="en-US"/>
        </w:rPr>
        <w:t>a3) Chi phí thanh toán ti</w:t>
      </w:r>
      <w:r>
        <w:rPr>
          <w:rFonts w:ascii="Times New Roman" w:hAnsi="Times New Roman" w:cs="Times New Roman"/>
          <w:sz w:val="28"/>
          <w:szCs w:val="28"/>
          <w:lang w:val="en-US"/>
        </w:rPr>
        <w:t>ề</w:t>
      </w:r>
      <w:r>
        <w:rPr>
          <w:rFonts w:ascii="Times New Roman" w:hAnsi="Times New Roman" w:cs="Times New Roman"/>
          <w:sz w:val="28"/>
          <w:szCs w:val="28"/>
          <w:lang w:val="en-US"/>
        </w:rPr>
        <w:t>n phương ti</w:t>
      </w:r>
      <w:r>
        <w:rPr>
          <w:rFonts w:ascii="Times New Roman" w:hAnsi="Times New Roman" w:cs="Times New Roman"/>
          <w:sz w:val="28"/>
          <w:szCs w:val="28"/>
          <w:lang w:val="en-US"/>
        </w:rPr>
        <w:t>ệ</w:t>
      </w:r>
      <w:r>
        <w:rPr>
          <w:rFonts w:ascii="Times New Roman" w:hAnsi="Times New Roman" w:cs="Times New Roman"/>
          <w:sz w:val="28"/>
          <w:szCs w:val="28"/>
          <w:lang w:val="en-US"/>
        </w:rPr>
        <w:t>n đi l</w:t>
      </w:r>
      <w:r>
        <w:rPr>
          <w:rFonts w:ascii="Times New Roman" w:hAnsi="Times New Roman" w:cs="Times New Roman"/>
          <w:sz w:val="28"/>
          <w:szCs w:val="28"/>
          <w:lang w:val="en-US"/>
        </w:rPr>
        <w:t>ạ</w:t>
      </w:r>
      <w:r>
        <w:rPr>
          <w:rFonts w:ascii="Times New Roman" w:hAnsi="Times New Roman" w:cs="Times New Roman"/>
          <w:sz w:val="28"/>
          <w:szCs w:val="28"/>
          <w:lang w:val="en-US"/>
        </w:rPr>
        <w:t>i, ti</w:t>
      </w:r>
      <w:r>
        <w:rPr>
          <w:rFonts w:ascii="Times New Roman" w:hAnsi="Times New Roman" w:cs="Times New Roman"/>
          <w:sz w:val="28"/>
          <w:szCs w:val="28"/>
          <w:lang w:val="en-US"/>
        </w:rPr>
        <w:t>ề</w:t>
      </w:r>
      <w:r>
        <w:rPr>
          <w:rFonts w:ascii="Times New Roman" w:hAnsi="Times New Roman" w:cs="Times New Roman"/>
          <w:sz w:val="28"/>
          <w:szCs w:val="28"/>
          <w:lang w:val="en-US"/>
        </w:rPr>
        <w:t>n thuê phòng ngh</w:t>
      </w:r>
      <w:r>
        <w:rPr>
          <w:rFonts w:ascii="Times New Roman" w:hAnsi="Times New Roman" w:cs="Times New Roman"/>
          <w:sz w:val="28"/>
          <w:szCs w:val="28"/>
          <w:lang w:val="en-US"/>
        </w:rPr>
        <w:t>ỉ</w:t>
      </w:r>
      <w:r>
        <w:rPr>
          <w:rFonts w:ascii="Times New Roman" w:hAnsi="Times New Roman" w:cs="Times New Roman"/>
          <w:sz w:val="28"/>
          <w:szCs w:val="28"/>
          <w:lang w:val="en-US"/>
        </w:rPr>
        <w:t xml:space="preserve"> cho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w:t>
      </w:r>
    </w:p>
    <w:p w:rsidR="001C60CD" w:rsidRDefault="00297224">
      <w:pPr>
        <w:spacing w:before="120"/>
        <w:rPr>
          <w:rFonts w:ascii="Times New Roman" w:eastAsia="Times New Roman" w:hAnsi="Times New Roman" w:cs="Times New Roman"/>
          <w:sz w:val="28"/>
          <w:szCs w:val="28"/>
          <w:lang w:val="en-US"/>
        </w:rPr>
      </w:pPr>
      <w:r>
        <w:rPr>
          <w:rFonts w:ascii="Times New Roman" w:hAnsi="Times New Roman" w:cs="Times New Roman"/>
          <w:sz w:val="28"/>
          <w:szCs w:val="28"/>
          <w:lang w:val="en-US"/>
        </w:rPr>
        <w:t>Trư</w:t>
      </w:r>
      <w:r>
        <w:rPr>
          <w:rFonts w:ascii="Times New Roman" w:hAnsi="Times New Roman" w:cs="Times New Roman"/>
          <w:sz w:val="28"/>
          <w:szCs w:val="28"/>
          <w:lang w:val="en-US"/>
        </w:rPr>
        <w:t>ờ</w:t>
      </w:r>
      <w:r>
        <w:rPr>
          <w:rFonts w:ascii="Times New Roman" w:hAnsi="Times New Roman" w:cs="Times New Roman"/>
          <w:sz w:val="28"/>
          <w:szCs w:val="28"/>
          <w:lang w:val="en-US"/>
        </w:rPr>
        <w:t>ng h</w:t>
      </w:r>
      <w:r>
        <w:rPr>
          <w:rFonts w:ascii="Times New Roman" w:hAnsi="Times New Roman" w:cs="Times New Roman"/>
          <w:sz w:val="28"/>
          <w:szCs w:val="28"/>
          <w:lang w:val="en-US"/>
        </w:rPr>
        <w:t>ợ</w:t>
      </w:r>
      <w:r>
        <w:rPr>
          <w:rFonts w:ascii="Times New Roman" w:hAnsi="Times New Roman" w:cs="Times New Roman"/>
          <w:sz w:val="28"/>
          <w:szCs w:val="28"/>
          <w:lang w:val="en-US"/>
        </w:rPr>
        <w:t>p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không b</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trí đư</w:t>
      </w:r>
      <w:r>
        <w:rPr>
          <w:rFonts w:ascii="Times New Roman" w:hAnsi="Times New Roman" w:cs="Times New Roman"/>
          <w:sz w:val="28"/>
          <w:szCs w:val="28"/>
          <w:lang w:val="en-US"/>
        </w:rPr>
        <w:t>ợ</w:t>
      </w:r>
      <w:r>
        <w:rPr>
          <w:rFonts w:ascii="Times New Roman" w:hAnsi="Times New Roman" w:cs="Times New Roman"/>
          <w:sz w:val="28"/>
          <w:szCs w:val="28"/>
          <w:lang w:val="en-US"/>
        </w:rPr>
        <w:t>c phương tiên, không có đi</w:t>
      </w:r>
      <w:r>
        <w:rPr>
          <w:rFonts w:ascii="Times New Roman" w:hAnsi="Times New Roman" w:cs="Times New Roman"/>
          <w:sz w:val="28"/>
          <w:szCs w:val="28"/>
          <w:lang w:val="en-US"/>
        </w:rPr>
        <w:t>ề</w:t>
      </w:r>
      <w:r>
        <w:rPr>
          <w:rFonts w:ascii="Times New Roman" w:hAnsi="Times New Roman" w:cs="Times New Roman"/>
          <w:sz w:val="28"/>
          <w:szCs w:val="28"/>
          <w:lang w:val="en-US"/>
        </w:rPr>
        <w:t>u ki</w:t>
      </w:r>
      <w:r>
        <w:rPr>
          <w:rFonts w:ascii="Times New Roman" w:hAnsi="Times New Roman" w:cs="Times New Roman"/>
          <w:sz w:val="28"/>
          <w:szCs w:val="28"/>
          <w:lang w:val="en-US"/>
        </w:rPr>
        <w:t>ệ</w:t>
      </w:r>
      <w:r>
        <w:rPr>
          <w:rFonts w:ascii="Times New Roman" w:hAnsi="Times New Roman" w:cs="Times New Roman"/>
          <w:sz w:val="28"/>
          <w:szCs w:val="28"/>
          <w:lang w:val="en-US"/>
        </w:rPr>
        <w:t>n b</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trí ch</w:t>
      </w:r>
      <w:r>
        <w:rPr>
          <w:rFonts w:ascii="Times New Roman" w:hAnsi="Times New Roman" w:cs="Times New Roman"/>
          <w:sz w:val="28"/>
          <w:szCs w:val="28"/>
          <w:lang w:val="en-US"/>
        </w:rPr>
        <w:t>ỗ</w:t>
      </w:r>
      <w:r>
        <w:rPr>
          <w:rFonts w:ascii="Times New Roman" w:hAnsi="Times New Roman" w:cs="Times New Roman"/>
          <w:sz w:val="28"/>
          <w:szCs w:val="28"/>
          <w:lang w:val="en-US"/>
        </w:rPr>
        <w:t xml:space="preserve"> ngh</w:t>
      </w:r>
      <w:r>
        <w:rPr>
          <w:rFonts w:ascii="Times New Roman" w:hAnsi="Times New Roman" w:cs="Times New Roman"/>
          <w:sz w:val="28"/>
          <w:szCs w:val="28"/>
          <w:lang w:val="en-US"/>
        </w:rPr>
        <w:t>ỉ</w:t>
      </w:r>
      <w:r>
        <w:rPr>
          <w:rFonts w:ascii="Times New Roman" w:hAnsi="Times New Roman" w:cs="Times New Roman"/>
          <w:sz w:val="28"/>
          <w:szCs w:val="28"/>
          <w:lang w:val="en-US"/>
        </w:rPr>
        <w:t xml:space="preserve"> cho gi</w:t>
      </w:r>
      <w:r>
        <w:rPr>
          <w:rFonts w:ascii="Times New Roman" w:hAnsi="Times New Roman" w:cs="Times New Roman"/>
          <w:sz w:val="28"/>
          <w:szCs w:val="28"/>
          <w:lang w:val="en-US"/>
        </w:rPr>
        <w:t>ả</w:t>
      </w:r>
      <w:r>
        <w:rPr>
          <w:rFonts w:ascii="Times New Roman" w:hAnsi="Times New Roman" w:cs="Times New Roman"/>
          <w:sz w:val="28"/>
          <w:szCs w:val="28"/>
          <w:lang w:val="en-US"/>
        </w:rPr>
        <w:t>ng viên, báo cáo viên,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trong nư</w:t>
      </w:r>
      <w:r>
        <w:rPr>
          <w:rFonts w:ascii="Times New Roman" w:hAnsi="Times New Roman" w:cs="Times New Roman"/>
          <w:sz w:val="28"/>
          <w:szCs w:val="28"/>
          <w:lang w:val="en-US"/>
        </w:rPr>
        <w:t>ớ</w:t>
      </w:r>
      <w:r>
        <w:rPr>
          <w:rFonts w:ascii="Times New Roman" w:hAnsi="Times New Roman" w:cs="Times New Roman"/>
          <w:sz w:val="28"/>
          <w:szCs w:val="28"/>
          <w:lang w:val="en-US"/>
        </w:rPr>
        <w:t>c mà ph</w:t>
      </w:r>
      <w:r>
        <w:rPr>
          <w:rFonts w:ascii="Times New Roman" w:hAnsi="Times New Roman" w:cs="Times New Roman"/>
          <w:sz w:val="28"/>
          <w:szCs w:val="28"/>
          <w:lang w:val="en-US"/>
        </w:rPr>
        <w:t>ả</w:t>
      </w:r>
      <w:r>
        <w:rPr>
          <w:rFonts w:ascii="Times New Roman" w:hAnsi="Times New Roman" w:cs="Times New Roman"/>
          <w:sz w:val="28"/>
          <w:szCs w:val="28"/>
          <w:lang w:val="en-US"/>
        </w:rPr>
        <w:t>i đi thuê thì đư</w:t>
      </w:r>
      <w:r>
        <w:rPr>
          <w:rFonts w:ascii="Times New Roman" w:hAnsi="Times New Roman" w:cs="Times New Roman"/>
          <w:sz w:val="28"/>
          <w:szCs w:val="28"/>
          <w:lang w:val="en-US"/>
        </w:rPr>
        <w:t>ợ</w:t>
      </w:r>
      <w:r>
        <w:rPr>
          <w:rFonts w:ascii="Times New Roman" w:hAnsi="Times New Roman" w:cs="Times New Roman"/>
          <w:sz w:val="28"/>
          <w:szCs w:val="28"/>
          <w:lang w:val="en-US"/>
        </w:rPr>
        <w:t>c chi theo m</w:t>
      </w:r>
      <w:r>
        <w:rPr>
          <w:rFonts w:ascii="Times New Roman" w:hAnsi="Times New Roman" w:cs="Times New Roman"/>
          <w:sz w:val="28"/>
          <w:szCs w:val="28"/>
          <w:lang w:val="en-US"/>
        </w:rPr>
        <w:t>ứ</w:t>
      </w:r>
      <w:r>
        <w:rPr>
          <w:rFonts w:ascii="Times New Roman" w:hAnsi="Times New Roman" w:cs="Times New Roman"/>
          <w:sz w:val="28"/>
          <w:szCs w:val="28"/>
          <w:lang w:val="en-US"/>
        </w:rPr>
        <w:t>c chi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w:t>
      </w:r>
      <w:r>
        <w:rPr>
          <w:rFonts w:ascii="Times New Roman" w:eastAsia="Times New Roman" w:hAnsi="Times New Roman" w:cs="Times New Roman"/>
          <w:sz w:val="28"/>
          <w:szCs w:val="28"/>
          <w:lang w:val="en-US"/>
        </w:rPr>
        <w:t>64/2017/NQ-HĐND ngày 12/7/2017 của HĐND tỉn</w:t>
      </w:r>
      <w:r>
        <w:rPr>
          <w:rFonts w:ascii="Times New Roman" w:eastAsia="Times New Roman" w:hAnsi="Times New Roman" w:cs="Times New Roman"/>
          <w:sz w:val="28"/>
          <w:szCs w:val="28"/>
          <w:lang w:val="en-US"/>
        </w:rPr>
        <w:t>h, được sửa đổi, bổ sung bởi Nghị quyết số 18/2025/NQ-HĐND ngày 21/7/2025 của HĐND tỉnh.</w:t>
      </w:r>
    </w:p>
    <w:p w:rsidR="001C60CD" w:rsidRDefault="00297224">
      <w:pPr>
        <w:spacing w:before="120"/>
        <w:rPr>
          <w:rFonts w:ascii="Times New Roman" w:hAnsi="Times New Roman" w:cs="Times New Roman"/>
          <w:sz w:val="28"/>
          <w:szCs w:val="28"/>
          <w:lang w:val="en-US"/>
        </w:rPr>
      </w:pPr>
      <w:r>
        <w:rPr>
          <w:rFonts w:ascii="Times New Roman" w:eastAsia="Times New Roman" w:hAnsi="Times New Roman" w:cs="Times New Roman"/>
          <w:sz w:val="28"/>
          <w:szCs w:val="28"/>
          <w:lang w:val="en-US"/>
        </w:rPr>
        <w:t xml:space="preserve">Đối với giảng viên nước ngoài: </w:t>
      </w:r>
      <w:r>
        <w:rPr>
          <w:rFonts w:ascii="Times New Roman" w:hAnsi="Times New Roman" w:cs="Times New Roman"/>
          <w:sz w:val="28"/>
          <w:szCs w:val="28"/>
          <w:lang w:val="en-US"/>
        </w:rPr>
        <w:t xml:space="preserve">Tùy </w:t>
      </w:r>
      <w:proofErr w:type="gramStart"/>
      <w:r>
        <w:rPr>
          <w:rFonts w:ascii="Times New Roman" w:hAnsi="Times New Roman" w:cs="Times New Roman"/>
          <w:sz w:val="28"/>
          <w:szCs w:val="28"/>
          <w:lang w:val="en-US"/>
        </w:rPr>
        <w:t>theo</w:t>
      </w:r>
      <w:proofErr w:type="gramEnd"/>
      <w:r>
        <w:rPr>
          <w:rFonts w:ascii="Times New Roman" w:hAnsi="Times New Roman" w:cs="Times New Roman"/>
          <w:sz w:val="28"/>
          <w:szCs w:val="28"/>
          <w:lang w:val="en-US"/>
        </w:rPr>
        <w:t xml:space="preserve"> m</w:t>
      </w:r>
      <w:r>
        <w:rPr>
          <w:rFonts w:ascii="Times New Roman" w:hAnsi="Times New Roman" w:cs="Times New Roman"/>
          <w:sz w:val="28"/>
          <w:szCs w:val="28"/>
          <w:lang w:val="en-US"/>
        </w:rPr>
        <w:t>ứ</w:t>
      </w:r>
      <w:r>
        <w:rPr>
          <w:rFonts w:ascii="Times New Roman" w:hAnsi="Times New Roman" w:cs="Times New Roman"/>
          <w:sz w:val="28"/>
          <w:szCs w:val="28"/>
          <w:lang w:val="en-US"/>
        </w:rPr>
        <w:t>c đ</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ầ</w:t>
      </w:r>
      <w:r>
        <w:rPr>
          <w:rFonts w:ascii="Times New Roman" w:hAnsi="Times New Roman" w:cs="Times New Roman"/>
          <w:sz w:val="28"/>
          <w:szCs w:val="28"/>
          <w:lang w:val="en-US"/>
        </w:rPr>
        <w:t>n thi</w:t>
      </w:r>
      <w:r>
        <w:rPr>
          <w:rFonts w:ascii="Times New Roman" w:hAnsi="Times New Roman" w:cs="Times New Roman"/>
          <w:sz w:val="28"/>
          <w:szCs w:val="28"/>
          <w:lang w:val="en-US"/>
        </w:rPr>
        <w:t>ế</w:t>
      </w:r>
      <w:r>
        <w:rPr>
          <w:rFonts w:ascii="Times New Roman" w:hAnsi="Times New Roman" w:cs="Times New Roman"/>
          <w:sz w:val="28"/>
          <w:szCs w:val="28"/>
          <w:lang w:val="en-US"/>
        </w:rPr>
        <w:t>t, các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vi</w:t>
      </w:r>
      <w:r>
        <w:rPr>
          <w:rFonts w:ascii="Times New Roman" w:hAnsi="Times New Roman" w:cs="Times New Roman"/>
          <w:sz w:val="28"/>
          <w:szCs w:val="28"/>
          <w:lang w:val="en-US"/>
        </w:rPr>
        <w:t>ệ</w:t>
      </w:r>
      <w:r>
        <w:rPr>
          <w:rFonts w:ascii="Times New Roman" w:hAnsi="Times New Roman" w:cs="Times New Roman"/>
          <w:sz w:val="28"/>
          <w:szCs w:val="28"/>
          <w:lang w:val="en-US"/>
        </w:rPr>
        <w:t>c m</w:t>
      </w:r>
      <w:r>
        <w:rPr>
          <w:rFonts w:ascii="Times New Roman" w:hAnsi="Times New Roman" w:cs="Times New Roman"/>
          <w:sz w:val="28"/>
          <w:szCs w:val="28"/>
          <w:lang w:val="en-US"/>
        </w:rPr>
        <w:t>ờ</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nư</w:t>
      </w:r>
      <w:r>
        <w:rPr>
          <w:rFonts w:ascii="Times New Roman" w:hAnsi="Times New Roman" w:cs="Times New Roman"/>
          <w:sz w:val="28"/>
          <w:szCs w:val="28"/>
          <w:lang w:val="en-US"/>
        </w:rPr>
        <w:t>ớ</w:t>
      </w:r>
      <w:r>
        <w:rPr>
          <w:rFonts w:ascii="Times New Roman" w:hAnsi="Times New Roman" w:cs="Times New Roman"/>
          <w:sz w:val="28"/>
          <w:szCs w:val="28"/>
          <w:lang w:val="en-US"/>
        </w:rPr>
        <w:t>c ngoài. M</w:t>
      </w:r>
      <w:r>
        <w:rPr>
          <w:rFonts w:ascii="Times New Roman" w:hAnsi="Times New Roman" w:cs="Times New Roman"/>
          <w:sz w:val="28"/>
          <w:szCs w:val="28"/>
          <w:lang w:val="en-US"/>
        </w:rPr>
        <w:t>ứ</w:t>
      </w:r>
      <w:r>
        <w:rPr>
          <w:rFonts w:ascii="Times New Roman" w:hAnsi="Times New Roman" w:cs="Times New Roman"/>
          <w:sz w:val="28"/>
          <w:szCs w:val="28"/>
          <w:lang w:val="en-US"/>
        </w:rPr>
        <w:t>c chi ti</w:t>
      </w:r>
      <w:r>
        <w:rPr>
          <w:rFonts w:ascii="Times New Roman" w:hAnsi="Times New Roman" w:cs="Times New Roman"/>
          <w:sz w:val="28"/>
          <w:szCs w:val="28"/>
          <w:lang w:val="en-US"/>
        </w:rPr>
        <w:t>ề</w:t>
      </w:r>
      <w:r>
        <w:rPr>
          <w:rFonts w:ascii="Times New Roman" w:hAnsi="Times New Roman" w:cs="Times New Roman"/>
          <w:sz w:val="28"/>
          <w:szCs w:val="28"/>
          <w:lang w:val="en-US"/>
        </w:rPr>
        <w:t>n phương ti</w:t>
      </w:r>
      <w:r>
        <w:rPr>
          <w:rFonts w:ascii="Times New Roman" w:hAnsi="Times New Roman" w:cs="Times New Roman"/>
          <w:sz w:val="28"/>
          <w:szCs w:val="28"/>
          <w:lang w:val="en-US"/>
        </w:rPr>
        <w:t>ệ</w:t>
      </w:r>
      <w:r>
        <w:rPr>
          <w:rFonts w:ascii="Times New Roman" w:hAnsi="Times New Roman" w:cs="Times New Roman"/>
          <w:sz w:val="28"/>
          <w:szCs w:val="28"/>
          <w:lang w:val="en-US"/>
        </w:rPr>
        <w:t>n đi l</w:t>
      </w:r>
      <w:r>
        <w:rPr>
          <w:rFonts w:ascii="Times New Roman" w:hAnsi="Times New Roman" w:cs="Times New Roman"/>
          <w:sz w:val="28"/>
          <w:szCs w:val="28"/>
          <w:lang w:val="en-US"/>
        </w:rPr>
        <w:t>ạ</w:t>
      </w:r>
      <w:r>
        <w:rPr>
          <w:rFonts w:ascii="Times New Roman" w:hAnsi="Times New Roman" w:cs="Times New Roman"/>
          <w:sz w:val="28"/>
          <w:szCs w:val="28"/>
          <w:lang w:val="en-US"/>
        </w:rPr>
        <w:t>i, ti</w:t>
      </w:r>
      <w:r>
        <w:rPr>
          <w:rFonts w:ascii="Times New Roman" w:hAnsi="Times New Roman" w:cs="Times New Roman"/>
          <w:sz w:val="28"/>
          <w:szCs w:val="28"/>
          <w:lang w:val="en-US"/>
        </w:rPr>
        <w:t>ề</w:t>
      </w:r>
      <w:r>
        <w:rPr>
          <w:rFonts w:ascii="Times New Roman" w:hAnsi="Times New Roman" w:cs="Times New Roman"/>
          <w:sz w:val="28"/>
          <w:szCs w:val="28"/>
          <w:lang w:val="en-US"/>
        </w:rPr>
        <w:t>n</w:t>
      </w:r>
      <w:r>
        <w:rPr>
          <w:rFonts w:ascii="Times New Roman" w:hAnsi="Times New Roman" w:cs="Times New Roman"/>
          <w:sz w:val="28"/>
          <w:szCs w:val="28"/>
          <w:lang w:val="en-US"/>
        </w:rPr>
        <w:t xml:space="preserve"> thuê phòng ngh</w:t>
      </w:r>
      <w:r>
        <w:rPr>
          <w:rFonts w:ascii="Times New Roman" w:hAnsi="Times New Roman" w:cs="Times New Roman"/>
          <w:sz w:val="28"/>
          <w:szCs w:val="28"/>
          <w:lang w:val="en-US"/>
        </w:rPr>
        <w:t>ỉ</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gi</w:t>
      </w:r>
      <w:r>
        <w:rPr>
          <w:rFonts w:ascii="Times New Roman" w:hAnsi="Times New Roman" w:cs="Times New Roman"/>
          <w:sz w:val="28"/>
          <w:szCs w:val="28"/>
          <w:lang w:val="en-US"/>
        </w:rPr>
        <w:t>ả</w:t>
      </w:r>
      <w:r>
        <w:rPr>
          <w:rFonts w:ascii="Times New Roman" w:hAnsi="Times New Roman" w:cs="Times New Roman"/>
          <w:sz w:val="28"/>
          <w:szCs w:val="28"/>
          <w:lang w:val="en-US"/>
        </w:rPr>
        <w:t>ng viên nư</w:t>
      </w:r>
      <w:r>
        <w:rPr>
          <w:rFonts w:ascii="Times New Roman" w:hAnsi="Times New Roman" w:cs="Times New Roman"/>
          <w:sz w:val="28"/>
          <w:szCs w:val="28"/>
          <w:lang w:val="en-US"/>
        </w:rPr>
        <w:t>ớ</w:t>
      </w:r>
      <w:r>
        <w:rPr>
          <w:rFonts w:ascii="Times New Roman" w:hAnsi="Times New Roman" w:cs="Times New Roman"/>
          <w:sz w:val="28"/>
          <w:szCs w:val="28"/>
          <w:lang w:val="en-US"/>
        </w:rPr>
        <w:t>c ngoài do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trên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th</w:t>
      </w:r>
      <w:r>
        <w:rPr>
          <w:rFonts w:ascii="Times New Roman" w:hAnsi="Times New Roman" w:cs="Times New Roman"/>
          <w:sz w:val="28"/>
          <w:szCs w:val="28"/>
          <w:lang w:val="en-US"/>
        </w:rPr>
        <w:t>ỏ</w:t>
      </w:r>
      <w:r>
        <w:rPr>
          <w:rFonts w:ascii="Times New Roman" w:hAnsi="Times New Roman" w:cs="Times New Roman"/>
          <w:sz w:val="28"/>
          <w:szCs w:val="28"/>
          <w:lang w:val="en-US"/>
        </w:rPr>
        <w:t>a thu</w:t>
      </w:r>
      <w:r>
        <w:rPr>
          <w:rFonts w:ascii="Times New Roman" w:hAnsi="Times New Roman" w:cs="Times New Roman"/>
          <w:sz w:val="28"/>
          <w:szCs w:val="28"/>
          <w:lang w:val="en-US"/>
        </w:rPr>
        <w:t>ậ</w:t>
      </w:r>
      <w:r>
        <w:rPr>
          <w:rFonts w:ascii="Times New Roman" w:hAnsi="Times New Roman" w:cs="Times New Roman"/>
          <w:sz w:val="28"/>
          <w:szCs w:val="28"/>
          <w:lang w:val="en-US"/>
        </w:rPr>
        <w:t>n tùy theo ch</w:t>
      </w:r>
      <w:r>
        <w:rPr>
          <w:rFonts w:ascii="Times New Roman" w:hAnsi="Times New Roman" w:cs="Times New Roman"/>
          <w:sz w:val="28"/>
          <w:szCs w:val="28"/>
          <w:lang w:val="en-US"/>
        </w:rPr>
        <w:t>ấ</w:t>
      </w:r>
      <w:r>
        <w:rPr>
          <w:rFonts w:ascii="Times New Roman" w:hAnsi="Times New Roman" w:cs="Times New Roman"/>
          <w:sz w:val="28"/>
          <w:szCs w:val="28"/>
          <w:lang w:val="en-US"/>
        </w:rPr>
        <w:t>t lư</w:t>
      </w:r>
      <w:r>
        <w:rPr>
          <w:rFonts w:ascii="Times New Roman" w:hAnsi="Times New Roman" w:cs="Times New Roman"/>
          <w:sz w:val="28"/>
          <w:szCs w:val="28"/>
          <w:lang w:val="en-US"/>
        </w:rPr>
        <w:t>ợ</w:t>
      </w:r>
      <w:r>
        <w:rPr>
          <w:rFonts w:ascii="Times New Roman" w:hAnsi="Times New Roman" w:cs="Times New Roman"/>
          <w:sz w:val="28"/>
          <w:szCs w:val="28"/>
          <w:lang w:val="en-US"/>
        </w:rPr>
        <w:t>ng gi</w:t>
      </w:r>
      <w:r>
        <w:rPr>
          <w:rFonts w:ascii="Times New Roman" w:hAnsi="Times New Roman" w:cs="Times New Roman"/>
          <w:sz w:val="28"/>
          <w:szCs w:val="28"/>
          <w:lang w:val="en-US"/>
        </w:rPr>
        <w:t>ả</w:t>
      </w:r>
      <w:r>
        <w:rPr>
          <w:rFonts w:ascii="Times New Roman" w:hAnsi="Times New Roman" w:cs="Times New Roman"/>
          <w:sz w:val="28"/>
          <w:szCs w:val="28"/>
          <w:lang w:val="en-US"/>
        </w:rPr>
        <w:t>ng viên và b</w:t>
      </w:r>
      <w:r>
        <w:rPr>
          <w:rFonts w:ascii="Times New Roman" w:hAnsi="Times New Roman" w:cs="Times New Roman"/>
          <w:sz w:val="28"/>
          <w:szCs w:val="28"/>
          <w:lang w:val="en-US"/>
        </w:rPr>
        <w:t>ả</w:t>
      </w:r>
      <w:r>
        <w:rPr>
          <w:rFonts w:ascii="Times New Roman" w:hAnsi="Times New Roman" w:cs="Times New Roman"/>
          <w:sz w:val="28"/>
          <w:szCs w:val="28"/>
          <w:lang w:val="en-US"/>
        </w:rPr>
        <w:t>o đ</w:t>
      </w:r>
      <w:r>
        <w:rPr>
          <w:rFonts w:ascii="Times New Roman" w:hAnsi="Times New Roman" w:cs="Times New Roman"/>
          <w:sz w:val="28"/>
          <w:szCs w:val="28"/>
          <w:lang w:val="en-US"/>
        </w:rPr>
        <w:t>ả</w:t>
      </w:r>
      <w:r>
        <w:rPr>
          <w:rFonts w:ascii="Times New Roman" w:hAnsi="Times New Roman" w:cs="Times New Roman"/>
          <w:sz w:val="28"/>
          <w:szCs w:val="28"/>
          <w:lang w:val="en-US"/>
        </w:rPr>
        <w:t>m phù h</w:t>
      </w:r>
      <w:r>
        <w:rPr>
          <w:rFonts w:ascii="Times New Roman" w:hAnsi="Times New Roman" w:cs="Times New Roman"/>
          <w:sz w:val="28"/>
          <w:szCs w:val="28"/>
          <w:lang w:val="en-US"/>
        </w:rPr>
        <w:t>ợ</w:t>
      </w:r>
      <w:r>
        <w:rPr>
          <w:rFonts w:ascii="Times New Roman" w:hAnsi="Times New Roman" w:cs="Times New Roman"/>
          <w:sz w:val="28"/>
          <w:szCs w:val="28"/>
          <w:lang w:val="en-US"/>
        </w:rPr>
        <w:t>p v</w:t>
      </w:r>
      <w:r>
        <w:rPr>
          <w:rFonts w:ascii="Times New Roman" w:hAnsi="Times New Roman" w:cs="Times New Roman"/>
          <w:sz w:val="28"/>
          <w:szCs w:val="28"/>
          <w:lang w:val="en-US"/>
        </w:rPr>
        <w:t>ớ</w:t>
      </w:r>
      <w:r>
        <w:rPr>
          <w:rFonts w:ascii="Times New Roman" w:hAnsi="Times New Roman" w:cs="Times New Roman"/>
          <w:sz w:val="28"/>
          <w:szCs w:val="28"/>
          <w:lang w:val="en-US"/>
        </w:rPr>
        <w:t>i kh</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 năng ngu</w:t>
      </w:r>
      <w:r>
        <w:rPr>
          <w:rFonts w:ascii="Times New Roman" w:hAnsi="Times New Roman" w:cs="Times New Roman"/>
          <w:sz w:val="28"/>
          <w:szCs w:val="28"/>
          <w:lang w:val="en-US"/>
        </w:rPr>
        <w:t>ồ</w:t>
      </w:r>
      <w:r>
        <w:rPr>
          <w:rFonts w:ascii="Times New Roman" w:hAnsi="Times New Roman" w:cs="Times New Roman"/>
          <w:sz w:val="28"/>
          <w:szCs w:val="28"/>
          <w:lang w:val="en-US"/>
        </w:rPr>
        <w:t>n kinh phí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c</w:t>
      </w:r>
      <w:r>
        <w:rPr>
          <w:rFonts w:ascii="Times New Roman" w:hAnsi="Times New Roman" w:cs="Times New Roman"/>
          <w:sz w:val="28"/>
          <w:szCs w:val="28"/>
          <w:lang w:val="en-US"/>
        </w:rPr>
        <w:t>ủ</w:t>
      </w:r>
      <w:r>
        <w:rPr>
          <w:rFonts w:ascii="Times New Roman" w:hAnsi="Times New Roman" w:cs="Times New Roman"/>
          <w:sz w:val="28"/>
          <w:szCs w:val="28"/>
          <w:lang w:val="en-US"/>
        </w:rPr>
        <w:t>a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w:t>
      </w:r>
    </w:p>
    <w:p w:rsidR="001C60CD" w:rsidRDefault="00297224">
      <w:pPr>
        <w:spacing w:before="120"/>
        <w:ind w:right="-108"/>
        <w:rPr>
          <w:rFonts w:ascii="Times New Roman" w:eastAsia="Times New Roman" w:hAnsi="Times New Roman" w:cs="Times New Roman"/>
          <w:noProof/>
          <w:sz w:val="24"/>
          <w:szCs w:val="28"/>
          <w:lang w:val="en-US"/>
        </w:rPr>
      </w:pPr>
      <w:r>
        <w:rPr>
          <w:rFonts w:ascii="Times New Roman" w:hAnsi="Times New Roman" w:cs="Times New Roman"/>
          <w:sz w:val="28"/>
          <w:szCs w:val="28"/>
          <w:lang w:val="en-US"/>
        </w:rPr>
        <w:t>a4) Chi d</w:t>
      </w:r>
      <w:r>
        <w:rPr>
          <w:rFonts w:ascii="Times New Roman" w:hAnsi="Times New Roman" w:cs="Times New Roman"/>
          <w:sz w:val="28"/>
          <w:szCs w:val="28"/>
          <w:lang w:val="en-US"/>
        </w:rPr>
        <w:t>ị</w:t>
      </w:r>
      <w:r>
        <w:rPr>
          <w:rFonts w:ascii="Times New Roman" w:hAnsi="Times New Roman" w:cs="Times New Roman"/>
          <w:sz w:val="28"/>
          <w:szCs w:val="28"/>
          <w:lang w:val="en-US"/>
        </w:rPr>
        <w:t>ch thu</w:t>
      </w:r>
      <w:r>
        <w:rPr>
          <w:rFonts w:ascii="Times New Roman" w:hAnsi="Times New Roman" w:cs="Times New Roman"/>
          <w:sz w:val="28"/>
          <w:szCs w:val="28"/>
          <w:lang w:val="en-US"/>
        </w:rPr>
        <w:t>ậ</w:t>
      </w:r>
      <w:r>
        <w:rPr>
          <w:rFonts w:ascii="Times New Roman" w:hAnsi="Times New Roman" w:cs="Times New Roman"/>
          <w:sz w:val="28"/>
          <w:szCs w:val="28"/>
          <w:lang w:val="en-US"/>
        </w:rPr>
        <w:t>t: Th</w:t>
      </w:r>
      <w:r>
        <w:rPr>
          <w:rFonts w:ascii="Times New Roman" w:hAnsi="Times New Roman" w:cs="Times New Roman"/>
          <w:sz w:val="28"/>
          <w:szCs w:val="28"/>
          <w:lang w:val="en-US"/>
        </w:rPr>
        <w:t>ự</w:t>
      </w:r>
      <w:r>
        <w:rPr>
          <w:rFonts w:ascii="Times New Roman" w:hAnsi="Times New Roman" w:cs="Times New Roman"/>
          <w:sz w:val="28"/>
          <w:szCs w:val="28"/>
          <w:lang w:val="en-US"/>
        </w:rPr>
        <w:t>c hi</w:t>
      </w:r>
      <w:r>
        <w:rPr>
          <w:rFonts w:ascii="Times New Roman" w:hAnsi="Times New Roman" w:cs="Times New Roman"/>
          <w:sz w:val="28"/>
          <w:szCs w:val="28"/>
          <w:lang w:val="en-US"/>
        </w:rPr>
        <w:t>ệ</w:t>
      </w:r>
      <w:r>
        <w:rPr>
          <w:rFonts w:ascii="Times New Roman" w:hAnsi="Times New Roman" w:cs="Times New Roman"/>
          <w:sz w:val="28"/>
          <w:szCs w:val="28"/>
          <w:lang w:val="en-US"/>
        </w:rPr>
        <w:t>n</w:t>
      </w:r>
      <w:r>
        <w:rPr>
          <w:rFonts w:ascii="Times New Roman" w:hAnsi="Times New Roman" w:cs="Times New Roman"/>
          <w:sz w:val="28"/>
          <w:szCs w:val="28"/>
          <w:lang w:val="en-US"/>
        </w:rPr>
        <w:t xml:space="preserve"> m</w:t>
      </w:r>
      <w:r>
        <w:rPr>
          <w:rFonts w:ascii="Times New Roman" w:hAnsi="Times New Roman" w:cs="Times New Roman"/>
          <w:sz w:val="28"/>
          <w:szCs w:val="28"/>
          <w:lang w:val="en-US"/>
        </w:rPr>
        <w:t>ứ</w:t>
      </w:r>
      <w:r>
        <w:rPr>
          <w:rFonts w:ascii="Times New Roman" w:hAnsi="Times New Roman" w:cs="Times New Roman"/>
          <w:sz w:val="28"/>
          <w:szCs w:val="28"/>
          <w:lang w:val="en-US"/>
        </w:rPr>
        <w:t>c chi d</w:t>
      </w:r>
      <w:r>
        <w:rPr>
          <w:rFonts w:ascii="Times New Roman" w:hAnsi="Times New Roman" w:cs="Times New Roman"/>
          <w:sz w:val="28"/>
          <w:szCs w:val="28"/>
          <w:lang w:val="en-US"/>
        </w:rPr>
        <w:t>ị</w:t>
      </w:r>
      <w:r>
        <w:rPr>
          <w:rFonts w:ascii="Times New Roman" w:hAnsi="Times New Roman" w:cs="Times New Roman"/>
          <w:sz w:val="28"/>
          <w:szCs w:val="28"/>
          <w:lang w:val="en-US"/>
        </w:rPr>
        <w:t>ch thu</w:t>
      </w:r>
      <w:r>
        <w:rPr>
          <w:rFonts w:ascii="Times New Roman" w:hAnsi="Times New Roman" w:cs="Times New Roman"/>
          <w:sz w:val="28"/>
          <w:szCs w:val="28"/>
          <w:lang w:val="en-US"/>
        </w:rPr>
        <w:t>ậ</w:t>
      </w:r>
      <w:r>
        <w:rPr>
          <w:rFonts w:ascii="Times New Roman" w:hAnsi="Times New Roman" w:cs="Times New Roman"/>
          <w:sz w:val="28"/>
          <w:szCs w:val="28"/>
          <w:lang w:val="en-US"/>
        </w:rPr>
        <w:t xml:space="preserve">t </w:t>
      </w:r>
      <w:proofErr w:type="gramStart"/>
      <w:r>
        <w:rPr>
          <w:rFonts w:ascii="Times New Roman" w:hAnsi="Times New Roman" w:cs="Times New Roman"/>
          <w:sz w:val="28"/>
          <w:szCs w:val="28"/>
          <w:lang w:val="en-US"/>
        </w:rPr>
        <w:t>theo</w:t>
      </w:r>
      <w:proofErr w:type="gramEnd"/>
      <w:r>
        <w:rPr>
          <w:rFonts w:ascii="Times New Roman" w:hAnsi="Times New Roman" w:cs="Times New Roman"/>
          <w:sz w:val="28"/>
          <w:szCs w:val="28"/>
          <w:lang w:val="en-US"/>
        </w:rPr>
        <w:t xml:space="preserve">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c</w:t>
      </w:r>
      <w:r>
        <w:rPr>
          <w:rFonts w:ascii="Times New Roman" w:hAnsi="Times New Roman" w:cs="Times New Roman"/>
          <w:sz w:val="28"/>
          <w:szCs w:val="28"/>
          <w:lang w:val="en-US"/>
        </w:rPr>
        <w:t>ủ</w:t>
      </w:r>
      <w:r>
        <w:rPr>
          <w:rFonts w:ascii="Times New Roman" w:hAnsi="Times New Roman" w:cs="Times New Roman"/>
          <w:sz w:val="28"/>
          <w:szCs w:val="28"/>
          <w:lang w:val="en-US"/>
        </w:rPr>
        <w:t>a HĐND t</w:t>
      </w:r>
      <w:r>
        <w:rPr>
          <w:rFonts w:ascii="Times New Roman" w:hAnsi="Times New Roman" w:cs="Times New Roman"/>
          <w:sz w:val="28"/>
          <w:szCs w:val="28"/>
          <w:lang w:val="en-US"/>
        </w:rPr>
        <w:t>ỉ</w:t>
      </w:r>
      <w:r>
        <w:rPr>
          <w:rFonts w:ascii="Times New Roman" w:hAnsi="Times New Roman" w:cs="Times New Roman"/>
          <w:sz w:val="28"/>
          <w:szCs w:val="28"/>
          <w:lang w:val="en-US"/>
        </w:rPr>
        <w:t>nh q</w:t>
      </w:r>
      <w:r>
        <w:rPr>
          <w:rFonts w:ascii="Times New Roman" w:hAnsi="Times New Roman" w:cs="Times New Roman"/>
          <w:sz w:val="28"/>
          <w:szCs w:val="28"/>
        </w:rPr>
        <w:t>uy đ</w:t>
      </w:r>
      <w:r>
        <w:rPr>
          <w:rFonts w:ascii="Times New Roman" w:hAnsi="Times New Roman" w:cs="Times New Roman"/>
          <w:sz w:val="28"/>
          <w:szCs w:val="28"/>
        </w:rPr>
        <w:t>ị</w:t>
      </w:r>
      <w:r>
        <w:rPr>
          <w:rFonts w:ascii="Times New Roman" w:hAnsi="Times New Roman" w:cs="Times New Roman"/>
          <w:sz w:val="28"/>
          <w:szCs w:val="28"/>
        </w:rPr>
        <w:t>nh m</w:t>
      </w:r>
      <w:r>
        <w:rPr>
          <w:rFonts w:ascii="Times New Roman" w:hAnsi="Times New Roman" w:cs="Times New Roman"/>
          <w:sz w:val="28"/>
          <w:szCs w:val="28"/>
        </w:rPr>
        <w:t>ứ</w:t>
      </w:r>
      <w:r>
        <w:rPr>
          <w:rFonts w:ascii="Times New Roman" w:hAnsi="Times New Roman" w:cs="Times New Roman"/>
          <w:sz w:val="28"/>
          <w:szCs w:val="28"/>
        </w:rPr>
        <w:t>c chi ti</w:t>
      </w:r>
      <w:r>
        <w:rPr>
          <w:rFonts w:ascii="Times New Roman" w:hAnsi="Times New Roman" w:cs="Times New Roman"/>
          <w:sz w:val="28"/>
          <w:szCs w:val="28"/>
        </w:rPr>
        <w:t>ế</w:t>
      </w:r>
      <w:r>
        <w:rPr>
          <w:rFonts w:ascii="Times New Roman" w:hAnsi="Times New Roman" w:cs="Times New Roman"/>
          <w:sz w:val="28"/>
          <w:szCs w:val="28"/>
        </w:rPr>
        <w:t>p khách nư</w:t>
      </w:r>
      <w:r>
        <w:rPr>
          <w:rFonts w:ascii="Times New Roman" w:hAnsi="Times New Roman" w:cs="Times New Roman"/>
          <w:sz w:val="28"/>
          <w:szCs w:val="28"/>
        </w:rPr>
        <w:t>ớ</w:t>
      </w:r>
      <w:r>
        <w:rPr>
          <w:rFonts w:ascii="Times New Roman" w:hAnsi="Times New Roman" w:cs="Times New Roman"/>
          <w:sz w:val="28"/>
          <w:szCs w:val="28"/>
        </w:rPr>
        <w:t>c ngoài vào làm vi</w:t>
      </w:r>
      <w:r>
        <w:rPr>
          <w:rFonts w:ascii="Times New Roman" w:hAnsi="Times New Roman" w:cs="Times New Roman"/>
          <w:sz w:val="28"/>
          <w:szCs w:val="28"/>
        </w:rPr>
        <w:t>ệ</w:t>
      </w:r>
      <w:r>
        <w:rPr>
          <w:rFonts w:ascii="Times New Roman" w:hAnsi="Times New Roman" w:cs="Times New Roman"/>
          <w:sz w:val="28"/>
          <w:szCs w:val="28"/>
        </w:rPr>
        <w:t>c, chi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 h</w:t>
      </w:r>
      <w:r>
        <w:rPr>
          <w:rFonts w:ascii="Times New Roman" w:hAnsi="Times New Roman" w:cs="Times New Roman"/>
          <w:sz w:val="28"/>
          <w:szCs w:val="28"/>
        </w:rPr>
        <w:t>ộ</w:t>
      </w:r>
      <w:r>
        <w:rPr>
          <w:rFonts w:ascii="Times New Roman" w:hAnsi="Times New Roman" w:cs="Times New Roman"/>
          <w:sz w:val="28"/>
          <w:szCs w:val="28"/>
        </w:rPr>
        <w:t>i ngh</w:t>
      </w:r>
      <w:r>
        <w:rPr>
          <w:rFonts w:ascii="Times New Roman" w:hAnsi="Times New Roman" w:cs="Times New Roman"/>
          <w:sz w:val="28"/>
          <w:szCs w:val="28"/>
        </w:rPr>
        <w:t>ị</w:t>
      </w:r>
      <w:r>
        <w:rPr>
          <w:rFonts w:ascii="Times New Roman" w:hAnsi="Times New Roman" w:cs="Times New Roman"/>
          <w:sz w:val="28"/>
          <w:szCs w:val="28"/>
        </w:rPr>
        <w:t>, h</w:t>
      </w:r>
      <w:r>
        <w:rPr>
          <w:rFonts w:ascii="Times New Roman" w:hAnsi="Times New Roman" w:cs="Times New Roman"/>
          <w:sz w:val="28"/>
          <w:szCs w:val="28"/>
        </w:rPr>
        <w:t>ộ</w:t>
      </w:r>
      <w:r>
        <w:rPr>
          <w:rFonts w:ascii="Times New Roman" w:hAnsi="Times New Roman" w:cs="Times New Roman"/>
          <w:sz w:val="28"/>
          <w:szCs w:val="28"/>
        </w:rPr>
        <w:t>i th</w:t>
      </w:r>
      <w:r>
        <w:rPr>
          <w:rFonts w:ascii="Times New Roman" w:hAnsi="Times New Roman" w:cs="Times New Roman"/>
          <w:sz w:val="28"/>
          <w:szCs w:val="28"/>
        </w:rPr>
        <w:t>ả</w:t>
      </w:r>
      <w:r>
        <w:rPr>
          <w:rFonts w:ascii="Times New Roman" w:hAnsi="Times New Roman" w:cs="Times New Roman"/>
          <w:sz w:val="28"/>
          <w:szCs w:val="28"/>
        </w:rPr>
        <w:t>o qu</w:t>
      </w:r>
      <w:r>
        <w:rPr>
          <w:rFonts w:ascii="Times New Roman" w:hAnsi="Times New Roman" w:cs="Times New Roman"/>
          <w:sz w:val="28"/>
          <w:szCs w:val="28"/>
        </w:rPr>
        <w:t>ố</w:t>
      </w:r>
      <w:r>
        <w:rPr>
          <w:rFonts w:ascii="Times New Roman" w:hAnsi="Times New Roman" w:cs="Times New Roman"/>
          <w:sz w:val="28"/>
          <w:szCs w:val="28"/>
        </w:rPr>
        <w:t>c t</w:t>
      </w:r>
      <w:r>
        <w:rPr>
          <w:rFonts w:ascii="Times New Roman" w:hAnsi="Times New Roman" w:cs="Times New Roman"/>
          <w:sz w:val="28"/>
          <w:szCs w:val="28"/>
        </w:rPr>
        <w:t>ế</w:t>
      </w:r>
      <w:r>
        <w:rPr>
          <w:rFonts w:ascii="Times New Roman" w:hAnsi="Times New Roman" w:cs="Times New Roman"/>
          <w:sz w:val="28"/>
          <w:szCs w:val="28"/>
        </w:rPr>
        <w:t xml:space="preserve"> và ti</w:t>
      </w:r>
      <w:r>
        <w:rPr>
          <w:rFonts w:ascii="Times New Roman" w:hAnsi="Times New Roman" w:cs="Times New Roman"/>
          <w:sz w:val="28"/>
          <w:szCs w:val="28"/>
        </w:rPr>
        <w:t>ế</w:t>
      </w:r>
      <w:r>
        <w:rPr>
          <w:rFonts w:ascii="Times New Roman" w:hAnsi="Times New Roman" w:cs="Times New Roman"/>
          <w:sz w:val="28"/>
          <w:szCs w:val="28"/>
        </w:rPr>
        <w:t>p khách trong nư</w:t>
      </w:r>
      <w:r>
        <w:rPr>
          <w:rFonts w:ascii="Times New Roman" w:hAnsi="Times New Roman" w:cs="Times New Roman"/>
          <w:sz w:val="28"/>
          <w:szCs w:val="28"/>
        </w:rPr>
        <w:t>ớ</w:t>
      </w:r>
      <w:r>
        <w:rPr>
          <w:rFonts w:ascii="Times New Roman" w:hAnsi="Times New Roman" w:cs="Times New Roman"/>
          <w:sz w:val="28"/>
          <w:szCs w:val="28"/>
        </w:rPr>
        <w:t>c trên đ</w:t>
      </w:r>
      <w:r>
        <w:rPr>
          <w:rFonts w:ascii="Times New Roman" w:hAnsi="Times New Roman" w:cs="Times New Roman"/>
          <w:sz w:val="28"/>
          <w:szCs w:val="28"/>
        </w:rPr>
        <w:t>ị</w:t>
      </w:r>
      <w:r>
        <w:rPr>
          <w:rFonts w:ascii="Times New Roman" w:hAnsi="Times New Roman" w:cs="Times New Roman"/>
          <w:sz w:val="28"/>
          <w:szCs w:val="28"/>
        </w:rPr>
        <w:t>a bàn t</w:t>
      </w:r>
      <w:r>
        <w:rPr>
          <w:rFonts w:ascii="Times New Roman" w:hAnsi="Times New Roman" w:cs="Times New Roman"/>
          <w:sz w:val="28"/>
          <w:szCs w:val="28"/>
        </w:rPr>
        <w:t>ỉ</w:t>
      </w:r>
      <w:r>
        <w:rPr>
          <w:rFonts w:ascii="Times New Roman" w:hAnsi="Times New Roman" w:cs="Times New Roman"/>
          <w:sz w:val="28"/>
          <w:szCs w:val="28"/>
        </w:rPr>
        <w:t>nh Thanh Hóa</w:t>
      </w:r>
      <w:r>
        <w:rPr>
          <w:rFonts w:ascii="Times New Roman" w:eastAsia="Times New Roman" w:hAnsi="Times New Roman" w:cs="Times New Roman"/>
          <w:noProof/>
          <w:sz w:val="24"/>
          <w:szCs w:val="28"/>
          <w:lang w:val="en-US"/>
        </w:rPr>
        <w:t>.</w:t>
      </w:r>
    </w:p>
    <w:p w:rsidR="001C60CD" w:rsidRDefault="00297224">
      <w:pPr>
        <w:spacing w:before="120"/>
        <w:ind w:right="-108"/>
        <w:rPr>
          <w:rFonts w:ascii="Times New Roman" w:eastAsia="Times New Roman" w:hAnsi="Times New Roman" w:cs="Times New Roman"/>
          <w:sz w:val="28"/>
          <w:szCs w:val="28"/>
          <w:lang w:val="en-US"/>
        </w:rPr>
      </w:pPr>
      <w:r>
        <w:rPr>
          <w:rFonts w:ascii="Times New Roman" w:hAnsi="Times New Roman" w:cs="Times New Roman"/>
          <w:sz w:val="28"/>
          <w:szCs w:val="28"/>
          <w:lang w:val="en-US"/>
        </w:rPr>
        <w:t>a5) Chi gi</w:t>
      </w:r>
      <w:r>
        <w:rPr>
          <w:rFonts w:ascii="Times New Roman" w:hAnsi="Times New Roman" w:cs="Times New Roman"/>
          <w:sz w:val="28"/>
          <w:szCs w:val="28"/>
          <w:lang w:val="en-US"/>
        </w:rPr>
        <w:t>ả</w:t>
      </w:r>
      <w:r>
        <w:rPr>
          <w:rFonts w:ascii="Times New Roman" w:hAnsi="Times New Roman" w:cs="Times New Roman"/>
          <w:sz w:val="28"/>
          <w:szCs w:val="28"/>
          <w:lang w:val="en-US"/>
        </w:rPr>
        <w:t>i khát gi</w:t>
      </w:r>
      <w:r>
        <w:rPr>
          <w:rFonts w:ascii="Times New Roman" w:hAnsi="Times New Roman" w:cs="Times New Roman"/>
          <w:sz w:val="28"/>
          <w:szCs w:val="28"/>
          <w:lang w:val="en-US"/>
        </w:rPr>
        <w:t>ữ</w:t>
      </w:r>
      <w:r>
        <w:rPr>
          <w:rFonts w:ascii="Times New Roman" w:hAnsi="Times New Roman" w:cs="Times New Roman"/>
          <w:sz w:val="28"/>
          <w:szCs w:val="28"/>
          <w:lang w:val="en-US"/>
        </w:rPr>
        <w:t>a gi</w:t>
      </w:r>
      <w:r>
        <w:rPr>
          <w:rFonts w:ascii="Times New Roman" w:hAnsi="Times New Roman" w:cs="Times New Roman"/>
          <w:sz w:val="28"/>
          <w:szCs w:val="28"/>
          <w:lang w:val="en-US"/>
        </w:rPr>
        <w:t>ờ</w:t>
      </w:r>
      <w:r>
        <w:rPr>
          <w:rFonts w:ascii="Times New Roman" w:hAnsi="Times New Roman" w:cs="Times New Roman"/>
          <w:sz w:val="28"/>
          <w:szCs w:val="28"/>
          <w:lang w:val="en-US"/>
        </w:rPr>
        <w:t xml:space="preserve"> ph</w:t>
      </w:r>
      <w:r>
        <w:rPr>
          <w:rFonts w:ascii="Times New Roman" w:hAnsi="Times New Roman" w:cs="Times New Roman"/>
          <w:sz w:val="28"/>
          <w:szCs w:val="28"/>
          <w:lang w:val="en-US"/>
        </w:rPr>
        <w:t>ụ</w:t>
      </w:r>
      <w:r>
        <w:rPr>
          <w:rFonts w:ascii="Times New Roman" w:hAnsi="Times New Roman" w:cs="Times New Roman"/>
          <w:sz w:val="28"/>
          <w:szCs w:val="28"/>
          <w:lang w:val="en-US"/>
        </w:rPr>
        <w:t>c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l</w:t>
      </w:r>
      <w:r>
        <w:rPr>
          <w:rFonts w:ascii="Times New Roman" w:hAnsi="Times New Roman" w:cs="Times New Roman"/>
          <w:sz w:val="28"/>
          <w:szCs w:val="28"/>
          <w:lang w:val="en-US"/>
        </w:rPr>
        <w:t>ớ</w:t>
      </w:r>
      <w:r>
        <w:rPr>
          <w:rFonts w:ascii="Times New Roman" w:hAnsi="Times New Roman" w:cs="Times New Roman"/>
          <w:sz w:val="28"/>
          <w:szCs w:val="28"/>
          <w:lang w:val="en-US"/>
        </w:rPr>
        <w:t>p h</w:t>
      </w:r>
      <w:r>
        <w:rPr>
          <w:rFonts w:ascii="Times New Roman" w:hAnsi="Times New Roman" w:cs="Times New Roman"/>
          <w:sz w:val="28"/>
          <w:szCs w:val="28"/>
          <w:lang w:val="en-US"/>
        </w:rPr>
        <w:t>ọ</w:t>
      </w:r>
      <w:r>
        <w:rPr>
          <w:rFonts w:ascii="Times New Roman" w:hAnsi="Times New Roman" w:cs="Times New Roman"/>
          <w:sz w:val="28"/>
          <w:szCs w:val="28"/>
          <w:lang w:val="en-US"/>
        </w:rPr>
        <w:t>c: Th</w:t>
      </w:r>
      <w:r>
        <w:rPr>
          <w:rFonts w:ascii="Times New Roman" w:hAnsi="Times New Roman" w:cs="Times New Roman"/>
          <w:sz w:val="28"/>
          <w:szCs w:val="28"/>
          <w:lang w:val="en-US"/>
        </w:rPr>
        <w:t>ự</w:t>
      </w:r>
      <w:r>
        <w:rPr>
          <w:rFonts w:ascii="Times New Roman" w:hAnsi="Times New Roman" w:cs="Times New Roman"/>
          <w:sz w:val="28"/>
          <w:szCs w:val="28"/>
          <w:lang w:val="en-US"/>
        </w:rPr>
        <w:t>c hi</w:t>
      </w:r>
      <w:r>
        <w:rPr>
          <w:rFonts w:ascii="Times New Roman" w:hAnsi="Times New Roman" w:cs="Times New Roman"/>
          <w:sz w:val="28"/>
          <w:szCs w:val="28"/>
          <w:lang w:val="en-US"/>
        </w:rPr>
        <w:t>ệ</w:t>
      </w:r>
      <w:r>
        <w:rPr>
          <w:rFonts w:ascii="Times New Roman" w:hAnsi="Times New Roman" w:cs="Times New Roman"/>
          <w:sz w:val="28"/>
          <w:szCs w:val="28"/>
          <w:lang w:val="en-US"/>
        </w:rPr>
        <w:t xml:space="preserve">n </w:t>
      </w:r>
      <w:proofErr w:type="gramStart"/>
      <w:r>
        <w:rPr>
          <w:rFonts w:ascii="Times New Roman" w:hAnsi="Times New Roman" w:cs="Times New Roman"/>
          <w:sz w:val="28"/>
          <w:szCs w:val="28"/>
          <w:lang w:val="en-US"/>
        </w:rPr>
        <w:t>theo</w:t>
      </w:r>
      <w:proofErr w:type="gramEnd"/>
      <w:r>
        <w:rPr>
          <w:rFonts w:ascii="Times New Roman" w:hAnsi="Times New Roman" w:cs="Times New Roman"/>
          <w:sz w:val="28"/>
          <w:szCs w:val="28"/>
          <w:lang w:val="en-US"/>
        </w:rPr>
        <w:t xml:space="preserve"> m</w:t>
      </w:r>
      <w:r>
        <w:rPr>
          <w:rFonts w:ascii="Times New Roman" w:hAnsi="Times New Roman" w:cs="Times New Roman"/>
          <w:sz w:val="28"/>
          <w:szCs w:val="28"/>
          <w:lang w:val="en-US"/>
        </w:rPr>
        <w:t>ứ</w:t>
      </w:r>
      <w:r>
        <w:rPr>
          <w:rFonts w:ascii="Times New Roman" w:hAnsi="Times New Roman" w:cs="Times New Roman"/>
          <w:sz w:val="28"/>
          <w:szCs w:val="28"/>
          <w:lang w:val="en-US"/>
        </w:rPr>
        <w:t>c chi gi</w:t>
      </w:r>
      <w:r>
        <w:rPr>
          <w:rFonts w:ascii="Times New Roman" w:hAnsi="Times New Roman" w:cs="Times New Roman"/>
          <w:sz w:val="28"/>
          <w:szCs w:val="28"/>
          <w:lang w:val="en-US"/>
        </w:rPr>
        <w:t>ả</w:t>
      </w:r>
      <w:r>
        <w:rPr>
          <w:rFonts w:ascii="Times New Roman" w:hAnsi="Times New Roman" w:cs="Times New Roman"/>
          <w:sz w:val="28"/>
          <w:szCs w:val="28"/>
          <w:lang w:val="en-US"/>
        </w:rPr>
        <w:t>i khát gi</w:t>
      </w:r>
      <w:r>
        <w:rPr>
          <w:rFonts w:ascii="Times New Roman" w:hAnsi="Times New Roman" w:cs="Times New Roman"/>
          <w:sz w:val="28"/>
          <w:szCs w:val="28"/>
          <w:lang w:val="en-US"/>
        </w:rPr>
        <w:t>ữ</w:t>
      </w:r>
      <w:r>
        <w:rPr>
          <w:rFonts w:ascii="Times New Roman" w:hAnsi="Times New Roman" w:cs="Times New Roman"/>
          <w:sz w:val="28"/>
          <w:szCs w:val="28"/>
          <w:lang w:val="en-US"/>
        </w:rPr>
        <w:t>a gi</w:t>
      </w:r>
      <w:r>
        <w:rPr>
          <w:rFonts w:ascii="Times New Roman" w:hAnsi="Times New Roman" w:cs="Times New Roman"/>
          <w:sz w:val="28"/>
          <w:szCs w:val="28"/>
          <w:lang w:val="en-US"/>
        </w:rPr>
        <w:t>ờ</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h</w:t>
      </w:r>
      <w:r>
        <w:rPr>
          <w:rFonts w:ascii="Times New Roman" w:hAnsi="Times New Roman" w:cs="Times New Roman"/>
          <w:sz w:val="28"/>
          <w:szCs w:val="28"/>
          <w:lang w:val="en-US"/>
        </w:rPr>
        <w:t>ộ</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w:t>
      </w:r>
      <w:r>
        <w:rPr>
          <w:rFonts w:ascii="Times New Roman" w:eastAsia="Times New Roman" w:hAnsi="Times New Roman" w:cs="Times New Roman"/>
          <w:sz w:val="28"/>
          <w:szCs w:val="28"/>
          <w:lang w:val="en-US"/>
        </w:rPr>
        <w:t>64/2017/NQ-HĐND ngày 12/7/2017 của HĐND tỉnh, được sửa đổi, bổ sung bởi Nghị quyết số 18/2025/NQ-HĐND ngày 21/7/2025 của HĐND tỉnh.</w:t>
      </w:r>
    </w:p>
    <w:p w:rsidR="001C60CD" w:rsidRDefault="00297224">
      <w:pPr>
        <w:spacing w:before="120"/>
        <w:ind w:right="-108"/>
        <w:rPr>
          <w:rFonts w:ascii="Times New Roman" w:hAnsi="Times New Roman" w:cs="Times New Roman"/>
          <w:sz w:val="28"/>
          <w:szCs w:val="28"/>
          <w:lang w:val="en-US"/>
        </w:rPr>
      </w:pPr>
      <w:r>
        <w:rPr>
          <w:rFonts w:ascii="Times New Roman" w:hAnsi="Times New Roman" w:cs="Times New Roman"/>
          <w:sz w:val="28"/>
          <w:szCs w:val="28"/>
          <w:lang w:val="en-US"/>
        </w:rPr>
        <w:t>a6) Chi ra đ</w:t>
      </w:r>
      <w:r>
        <w:rPr>
          <w:rFonts w:ascii="Times New Roman" w:hAnsi="Times New Roman" w:cs="Times New Roman"/>
          <w:sz w:val="28"/>
          <w:szCs w:val="28"/>
          <w:lang w:val="en-US"/>
        </w:rPr>
        <w:t>ề</w:t>
      </w:r>
      <w:r>
        <w:rPr>
          <w:rFonts w:ascii="Times New Roman" w:hAnsi="Times New Roman" w:cs="Times New Roman"/>
          <w:sz w:val="28"/>
          <w:szCs w:val="28"/>
          <w:lang w:val="en-US"/>
        </w:rPr>
        <w:t xml:space="preserve"> thi, coi thi, ch</w:t>
      </w:r>
      <w:r>
        <w:rPr>
          <w:rFonts w:ascii="Times New Roman" w:hAnsi="Times New Roman" w:cs="Times New Roman"/>
          <w:sz w:val="28"/>
          <w:szCs w:val="28"/>
          <w:lang w:val="en-US"/>
        </w:rPr>
        <w:t>ấ</w:t>
      </w:r>
      <w:r>
        <w:rPr>
          <w:rFonts w:ascii="Times New Roman" w:hAnsi="Times New Roman" w:cs="Times New Roman"/>
          <w:sz w:val="28"/>
          <w:szCs w:val="28"/>
          <w:lang w:val="en-US"/>
        </w:rPr>
        <w:t>m thi: Th</w:t>
      </w:r>
      <w:r>
        <w:rPr>
          <w:rFonts w:ascii="Times New Roman" w:hAnsi="Times New Roman" w:cs="Times New Roman"/>
          <w:sz w:val="28"/>
          <w:szCs w:val="28"/>
          <w:lang w:val="en-US"/>
        </w:rPr>
        <w:t>ự</w:t>
      </w:r>
      <w:r>
        <w:rPr>
          <w:rFonts w:ascii="Times New Roman" w:hAnsi="Times New Roman" w:cs="Times New Roman"/>
          <w:sz w:val="28"/>
          <w:szCs w:val="28"/>
          <w:lang w:val="en-US"/>
        </w:rPr>
        <w:t>c hi</w:t>
      </w:r>
      <w:r>
        <w:rPr>
          <w:rFonts w:ascii="Times New Roman" w:hAnsi="Times New Roman" w:cs="Times New Roman"/>
          <w:sz w:val="28"/>
          <w:szCs w:val="28"/>
          <w:lang w:val="en-US"/>
        </w:rPr>
        <w:t>ệ</w:t>
      </w:r>
      <w:r>
        <w:rPr>
          <w:rFonts w:ascii="Times New Roman" w:hAnsi="Times New Roman" w:cs="Times New Roman"/>
          <w:sz w:val="28"/>
          <w:szCs w:val="28"/>
          <w:lang w:val="en-US"/>
        </w:rPr>
        <w:t>n theo m</w:t>
      </w:r>
      <w:r>
        <w:rPr>
          <w:rFonts w:ascii="Times New Roman" w:hAnsi="Times New Roman" w:cs="Times New Roman"/>
          <w:sz w:val="28"/>
          <w:szCs w:val="28"/>
          <w:lang w:val="en-US"/>
        </w:rPr>
        <w:t>ứ</w:t>
      </w:r>
      <w:r>
        <w:rPr>
          <w:rFonts w:ascii="Times New Roman" w:hAnsi="Times New Roman" w:cs="Times New Roman"/>
          <w:sz w:val="28"/>
          <w:szCs w:val="28"/>
          <w:lang w:val="en-US"/>
        </w:rPr>
        <w:t>c chi ti</w:t>
      </w:r>
      <w:r>
        <w:rPr>
          <w:rFonts w:ascii="Times New Roman" w:hAnsi="Times New Roman" w:cs="Times New Roman"/>
          <w:sz w:val="28"/>
          <w:szCs w:val="28"/>
          <w:lang w:val="en-US"/>
        </w:rPr>
        <w:t>ề</w:t>
      </w:r>
      <w:r>
        <w:rPr>
          <w:rFonts w:ascii="Times New Roman" w:hAnsi="Times New Roman" w:cs="Times New Roman"/>
          <w:sz w:val="28"/>
          <w:szCs w:val="28"/>
          <w:lang w:val="en-US"/>
        </w:rPr>
        <w:t>n công ra đ</w:t>
      </w:r>
      <w:r>
        <w:rPr>
          <w:rFonts w:ascii="Times New Roman" w:hAnsi="Times New Roman" w:cs="Times New Roman"/>
          <w:sz w:val="28"/>
          <w:szCs w:val="28"/>
          <w:lang w:val="en-US"/>
        </w:rPr>
        <w:t>ề</w:t>
      </w:r>
      <w:r>
        <w:rPr>
          <w:rFonts w:ascii="Times New Roman" w:hAnsi="Times New Roman" w:cs="Times New Roman"/>
          <w:sz w:val="28"/>
          <w:szCs w:val="28"/>
          <w:lang w:val="en-US"/>
        </w:rPr>
        <w:t xml:space="preserve"> thi, coi thi, ch</w:t>
      </w:r>
      <w:r>
        <w:rPr>
          <w:rFonts w:ascii="Times New Roman" w:hAnsi="Times New Roman" w:cs="Times New Roman"/>
          <w:sz w:val="28"/>
          <w:szCs w:val="28"/>
          <w:lang w:val="en-US"/>
        </w:rPr>
        <w:t>ấ</w:t>
      </w:r>
      <w:r>
        <w:rPr>
          <w:rFonts w:ascii="Times New Roman" w:hAnsi="Times New Roman" w:cs="Times New Roman"/>
          <w:sz w:val="28"/>
          <w:szCs w:val="28"/>
          <w:lang w:val="en-US"/>
        </w:rPr>
        <w:t>m thi cho các ch</w:t>
      </w:r>
      <w:r>
        <w:rPr>
          <w:rFonts w:ascii="Times New Roman" w:hAnsi="Times New Roman" w:cs="Times New Roman"/>
          <w:sz w:val="28"/>
          <w:szCs w:val="28"/>
          <w:lang w:val="en-US"/>
        </w:rPr>
        <w:t>ứ</w:t>
      </w:r>
      <w:r>
        <w:rPr>
          <w:rFonts w:ascii="Times New Roman" w:hAnsi="Times New Roman" w:cs="Times New Roman"/>
          <w:sz w:val="28"/>
          <w:szCs w:val="28"/>
          <w:lang w:val="en-US"/>
        </w:rPr>
        <w:t>c danh th</w:t>
      </w:r>
      <w:r>
        <w:rPr>
          <w:rFonts w:ascii="Times New Roman" w:hAnsi="Times New Roman" w:cs="Times New Roman"/>
          <w:sz w:val="28"/>
          <w:szCs w:val="28"/>
          <w:lang w:val="en-US"/>
        </w:rPr>
        <w:t>ự</w:t>
      </w:r>
      <w:r>
        <w:rPr>
          <w:rFonts w:ascii="Times New Roman" w:hAnsi="Times New Roman" w:cs="Times New Roman"/>
          <w:sz w:val="28"/>
          <w:szCs w:val="28"/>
          <w:lang w:val="en-US"/>
        </w:rPr>
        <w:t>c hi</w:t>
      </w:r>
      <w:r>
        <w:rPr>
          <w:rFonts w:ascii="Times New Roman" w:hAnsi="Times New Roman" w:cs="Times New Roman"/>
          <w:sz w:val="28"/>
          <w:szCs w:val="28"/>
          <w:lang w:val="en-US"/>
        </w:rPr>
        <w:t>ệ</w:t>
      </w:r>
      <w:r>
        <w:rPr>
          <w:rFonts w:ascii="Times New Roman" w:hAnsi="Times New Roman" w:cs="Times New Roman"/>
          <w:sz w:val="28"/>
          <w:szCs w:val="28"/>
          <w:lang w:val="en-US"/>
        </w:rPr>
        <w:t>n các nhi</w:t>
      </w:r>
      <w:r>
        <w:rPr>
          <w:rFonts w:ascii="Times New Roman" w:hAnsi="Times New Roman" w:cs="Times New Roman"/>
          <w:sz w:val="28"/>
          <w:szCs w:val="28"/>
          <w:lang w:val="en-US"/>
        </w:rPr>
        <w:t>ệ</w:t>
      </w:r>
      <w:r>
        <w:rPr>
          <w:rFonts w:ascii="Times New Roman" w:hAnsi="Times New Roman" w:cs="Times New Roman"/>
          <w:sz w:val="28"/>
          <w:szCs w:val="28"/>
          <w:lang w:val="en-US"/>
        </w:rPr>
        <w:t>m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thi trong k</w:t>
      </w:r>
      <w:r>
        <w:rPr>
          <w:rFonts w:ascii="Times New Roman" w:hAnsi="Times New Roman" w:cs="Times New Roman"/>
          <w:sz w:val="28"/>
          <w:szCs w:val="28"/>
          <w:lang w:val="en-US"/>
        </w:rPr>
        <w:t>ỳ</w:t>
      </w:r>
      <w:r>
        <w:rPr>
          <w:rFonts w:ascii="Times New Roman" w:hAnsi="Times New Roman" w:cs="Times New Roman"/>
          <w:sz w:val="28"/>
          <w:szCs w:val="28"/>
          <w:lang w:val="en-US"/>
        </w:rPr>
        <w:t xml:space="preserve"> thi tuy</w:t>
      </w:r>
      <w:r>
        <w:rPr>
          <w:rFonts w:ascii="Times New Roman" w:hAnsi="Times New Roman" w:cs="Times New Roman"/>
          <w:sz w:val="28"/>
          <w:szCs w:val="28"/>
          <w:lang w:val="en-US"/>
        </w:rPr>
        <w:t>ể</w:t>
      </w:r>
      <w:r>
        <w:rPr>
          <w:rFonts w:ascii="Times New Roman" w:hAnsi="Times New Roman" w:cs="Times New Roman"/>
          <w:sz w:val="28"/>
          <w:szCs w:val="28"/>
          <w:lang w:val="en-US"/>
        </w:rPr>
        <w:t>n sinh vào l</w:t>
      </w:r>
      <w:r>
        <w:rPr>
          <w:rFonts w:ascii="Times New Roman" w:hAnsi="Times New Roman" w:cs="Times New Roman"/>
          <w:sz w:val="28"/>
          <w:szCs w:val="28"/>
          <w:lang w:val="en-US"/>
        </w:rPr>
        <w:t>ớ</w:t>
      </w:r>
      <w:r>
        <w:rPr>
          <w:rFonts w:ascii="Times New Roman" w:hAnsi="Times New Roman" w:cs="Times New Roman"/>
          <w:sz w:val="28"/>
          <w:szCs w:val="28"/>
          <w:lang w:val="en-US"/>
        </w:rPr>
        <w:t>p 10 trung h</w:t>
      </w:r>
      <w:r>
        <w:rPr>
          <w:rFonts w:ascii="Times New Roman" w:hAnsi="Times New Roman" w:cs="Times New Roman"/>
          <w:sz w:val="28"/>
          <w:szCs w:val="28"/>
          <w:lang w:val="en-US"/>
        </w:rPr>
        <w:t>ọ</w:t>
      </w:r>
      <w:r>
        <w:rPr>
          <w:rFonts w:ascii="Times New Roman" w:hAnsi="Times New Roman" w:cs="Times New Roman"/>
          <w:sz w:val="28"/>
          <w:szCs w:val="28"/>
          <w:lang w:val="en-US"/>
        </w:rPr>
        <w:t>c ph</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thông, l</w:t>
      </w:r>
      <w:r>
        <w:rPr>
          <w:rFonts w:ascii="Times New Roman" w:hAnsi="Times New Roman" w:cs="Times New Roman"/>
          <w:sz w:val="28"/>
          <w:szCs w:val="28"/>
          <w:lang w:val="en-US"/>
        </w:rPr>
        <w:t>ớ</w:t>
      </w:r>
      <w:r>
        <w:rPr>
          <w:rFonts w:ascii="Times New Roman" w:hAnsi="Times New Roman" w:cs="Times New Roman"/>
          <w:sz w:val="28"/>
          <w:szCs w:val="28"/>
          <w:lang w:val="en-US"/>
        </w:rPr>
        <w:t>p 10 trung h</w:t>
      </w:r>
      <w:r>
        <w:rPr>
          <w:rFonts w:ascii="Times New Roman" w:hAnsi="Times New Roman" w:cs="Times New Roman"/>
          <w:sz w:val="28"/>
          <w:szCs w:val="28"/>
          <w:lang w:val="en-US"/>
        </w:rPr>
        <w:t>ọ</w:t>
      </w:r>
      <w:r>
        <w:rPr>
          <w:rFonts w:ascii="Times New Roman" w:hAnsi="Times New Roman" w:cs="Times New Roman"/>
          <w:sz w:val="28"/>
          <w:szCs w:val="28"/>
          <w:lang w:val="en-US"/>
        </w:rPr>
        <w:t>c ph</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thông chuyên Lam Sơn t</w:t>
      </w:r>
      <w:r>
        <w:rPr>
          <w:rFonts w:ascii="Times New Roman" w:hAnsi="Times New Roman" w:cs="Times New Roman"/>
          <w:sz w:val="28"/>
          <w:szCs w:val="28"/>
          <w:lang w:val="en-US"/>
        </w:rPr>
        <w:t>ạ</w:t>
      </w:r>
      <w:r>
        <w:rPr>
          <w:rFonts w:ascii="Times New Roman" w:hAnsi="Times New Roman" w:cs="Times New Roman"/>
          <w:sz w:val="28"/>
          <w:szCs w:val="28"/>
          <w:lang w:val="en-US"/>
        </w:rPr>
        <w:t>i Ph</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l</w:t>
      </w:r>
      <w:r>
        <w:rPr>
          <w:rFonts w:ascii="Times New Roman" w:hAnsi="Times New Roman" w:cs="Times New Roman"/>
          <w:sz w:val="28"/>
          <w:szCs w:val="28"/>
          <w:lang w:val="en-US"/>
        </w:rPr>
        <w:t>ụ</w:t>
      </w:r>
      <w:r>
        <w:rPr>
          <w:rFonts w:ascii="Times New Roman" w:hAnsi="Times New Roman" w:cs="Times New Roman"/>
          <w:sz w:val="28"/>
          <w:szCs w:val="28"/>
          <w:lang w:val="en-US"/>
        </w:rPr>
        <w:t>c II kèm theo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252/2022/NQ-HĐND</w:t>
      </w:r>
      <w:r>
        <w:rPr>
          <w:rFonts w:ascii="Times New Roman" w:hAnsi="Times New Roman" w:cs="Times New Roman"/>
          <w:sz w:val="28"/>
          <w:szCs w:val="28"/>
          <w:lang w:val="en-US"/>
        </w:rPr>
        <w:t xml:space="preserve"> ngày 13/7/2022 c</w:t>
      </w:r>
      <w:r>
        <w:rPr>
          <w:rFonts w:ascii="Times New Roman" w:hAnsi="Times New Roman" w:cs="Times New Roman"/>
          <w:sz w:val="28"/>
          <w:szCs w:val="28"/>
          <w:lang w:val="en-US"/>
        </w:rPr>
        <w:t>ủ</w:t>
      </w:r>
      <w:r>
        <w:rPr>
          <w:rFonts w:ascii="Times New Roman" w:hAnsi="Times New Roman" w:cs="Times New Roman"/>
          <w:sz w:val="28"/>
          <w:szCs w:val="28"/>
          <w:lang w:val="en-US"/>
        </w:rPr>
        <w:t>a HĐND t</w:t>
      </w:r>
      <w:r>
        <w:rPr>
          <w:rFonts w:ascii="Times New Roman" w:hAnsi="Times New Roman" w:cs="Times New Roman"/>
          <w:sz w:val="28"/>
          <w:szCs w:val="28"/>
          <w:lang w:val="en-US"/>
        </w:rPr>
        <w:t>ỉ</w:t>
      </w:r>
      <w:r>
        <w:rPr>
          <w:rFonts w:ascii="Times New Roman" w:hAnsi="Times New Roman" w:cs="Times New Roman"/>
          <w:sz w:val="28"/>
          <w:szCs w:val="28"/>
          <w:lang w:val="en-US"/>
        </w:rPr>
        <w:t>nh, đư</w:t>
      </w:r>
      <w:r>
        <w:rPr>
          <w:rFonts w:ascii="Times New Roman" w:hAnsi="Times New Roman" w:cs="Times New Roman"/>
          <w:sz w:val="28"/>
          <w:szCs w:val="28"/>
          <w:lang w:val="en-US"/>
        </w:rPr>
        <w:t>ợ</w:t>
      </w:r>
      <w:r>
        <w:rPr>
          <w:rFonts w:ascii="Times New Roman" w:hAnsi="Times New Roman" w:cs="Times New Roman"/>
          <w:sz w:val="28"/>
          <w:szCs w:val="28"/>
          <w:lang w:val="en-US"/>
        </w:rPr>
        <w:t>c s</w:t>
      </w:r>
      <w:r>
        <w:rPr>
          <w:rFonts w:ascii="Times New Roman" w:hAnsi="Times New Roman" w:cs="Times New Roman"/>
          <w:sz w:val="28"/>
          <w:szCs w:val="28"/>
          <w:lang w:val="en-US"/>
        </w:rPr>
        <w:t>ử</w:t>
      </w:r>
      <w:r>
        <w:rPr>
          <w:rFonts w:ascii="Times New Roman" w:hAnsi="Times New Roman" w:cs="Times New Roman"/>
          <w:sz w:val="28"/>
          <w:szCs w:val="28"/>
          <w:lang w:val="en-US"/>
        </w:rPr>
        <w:t>a đ</w:t>
      </w:r>
      <w:r>
        <w:rPr>
          <w:rFonts w:ascii="Times New Roman" w:hAnsi="Times New Roman" w:cs="Times New Roman"/>
          <w:sz w:val="28"/>
          <w:szCs w:val="28"/>
          <w:lang w:val="en-US"/>
        </w:rPr>
        <w:t>ổ</w:t>
      </w:r>
      <w:r>
        <w:rPr>
          <w:rFonts w:ascii="Times New Roman" w:hAnsi="Times New Roman" w:cs="Times New Roman"/>
          <w:sz w:val="28"/>
          <w:szCs w:val="28"/>
          <w:lang w:val="en-US"/>
        </w:rPr>
        <w:t>i, b</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sung t</w:t>
      </w:r>
      <w:r>
        <w:rPr>
          <w:rFonts w:ascii="Times New Roman" w:hAnsi="Times New Roman" w:cs="Times New Roman"/>
          <w:sz w:val="28"/>
          <w:szCs w:val="28"/>
          <w:lang w:val="en-US"/>
        </w:rPr>
        <w:t>ạ</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35/2024/NQ-HĐND ngày </w:t>
      </w:r>
      <w:r>
        <w:rPr>
          <w:rFonts w:ascii="Times New Roman" w:hAnsi="Times New Roman" w:cs="Times New Roman"/>
          <w:sz w:val="28"/>
          <w:szCs w:val="28"/>
          <w:lang w:val="en-US"/>
        </w:rPr>
        <w:lastRenderedPageBreak/>
        <w:t>25/10/2024,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38/2025/NQ-HĐND ngày 04/10/2025 c</w:t>
      </w:r>
      <w:r>
        <w:rPr>
          <w:rFonts w:ascii="Times New Roman" w:hAnsi="Times New Roman" w:cs="Times New Roman"/>
          <w:sz w:val="28"/>
          <w:szCs w:val="28"/>
          <w:lang w:val="en-US"/>
        </w:rPr>
        <w:t>ủ</w:t>
      </w:r>
      <w:r>
        <w:rPr>
          <w:rFonts w:ascii="Times New Roman" w:hAnsi="Times New Roman" w:cs="Times New Roman"/>
          <w:sz w:val="28"/>
          <w:szCs w:val="28"/>
          <w:lang w:val="en-US"/>
        </w:rPr>
        <w:t>a HĐND t</w:t>
      </w:r>
      <w:r>
        <w:rPr>
          <w:rFonts w:ascii="Times New Roman" w:hAnsi="Times New Roman" w:cs="Times New Roman"/>
          <w:sz w:val="28"/>
          <w:szCs w:val="28"/>
          <w:lang w:val="en-US"/>
        </w:rPr>
        <w:t>ỉ</w:t>
      </w:r>
      <w:r>
        <w:rPr>
          <w:rFonts w:ascii="Times New Roman" w:hAnsi="Times New Roman" w:cs="Times New Roman"/>
          <w:sz w:val="28"/>
          <w:szCs w:val="28"/>
          <w:lang w:val="en-US"/>
        </w:rPr>
        <w:t>nh; Th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ng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đư</w:t>
      </w:r>
      <w:r>
        <w:rPr>
          <w:rFonts w:ascii="Times New Roman" w:hAnsi="Times New Roman" w:cs="Times New Roman"/>
          <w:sz w:val="28"/>
          <w:szCs w:val="28"/>
          <w:lang w:val="en-US"/>
        </w:rPr>
        <w:t>ợ</w:t>
      </w:r>
      <w:r>
        <w:rPr>
          <w:rFonts w:ascii="Times New Roman" w:hAnsi="Times New Roman" w:cs="Times New Roman"/>
          <w:sz w:val="28"/>
          <w:szCs w:val="28"/>
          <w:lang w:val="en-US"/>
        </w:rPr>
        <w:t>c giao ch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trì t</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ch</w:t>
      </w:r>
      <w:r>
        <w:rPr>
          <w:rFonts w:ascii="Times New Roman" w:hAnsi="Times New Roman" w:cs="Times New Roman"/>
          <w:sz w:val="28"/>
          <w:szCs w:val="28"/>
          <w:lang w:val="en-US"/>
        </w:rPr>
        <w:t>ứ</w:t>
      </w:r>
      <w:r>
        <w:rPr>
          <w:rFonts w:ascii="Times New Roman" w:hAnsi="Times New Roman" w:cs="Times New Roman"/>
          <w:sz w:val="28"/>
          <w:szCs w:val="28"/>
          <w:lang w:val="en-US"/>
        </w:rPr>
        <w:t>c các khóa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m</w:t>
      </w:r>
      <w:r>
        <w:rPr>
          <w:rFonts w:ascii="Times New Roman" w:hAnsi="Times New Roman" w:cs="Times New Roman"/>
          <w:sz w:val="28"/>
          <w:szCs w:val="28"/>
          <w:lang w:val="en-US"/>
        </w:rPr>
        <w:t>ứ</w:t>
      </w:r>
      <w:r>
        <w:rPr>
          <w:rFonts w:ascii="Times New Roman" w:hAnsi="Times New Roman" w:cs="Times New Roman"/>
          <w:sz w:val="28"/>
          <w:szCs w:val="28"/>
          <w:lang w:val="en-US"/>
        </w:rPr>
        <w:t>c c</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t</w:t>
      </w:r>
      <w:r>
        <w:rPr>
          <w:rFonts w:ascii="Times New Roman" w:hAnsi="Times New Roman" w:cs="Times New Roman"/>
          <w:sz w:val="28"/>
          <w:szCs w:val="28"/>
          <w:lang w:val="en-US"/>
        </w:rPr>
        <w:t>h</w:t>
      </w:r>
      <w:r>
        <w:rPr>
          <w:rFonts w:ascii="Times New Roman" w:hAnsi="Times New Roman" w:cs="Times New Roman"/>
          <w:sz w:val="28"/>
          <w:szCs w:val="28"/>
          <w:lang w:val="en-US"/>
        </w:rPr>
        <w:t>ể</w:t>
      </w:r>
      <w:r>
        <w:rPr>
          <w:rFonts w:ascii="Times New Roman" w:hAnsi="Times New Roman" w:cs="Times New Roman"/>
          <w:sz w:val="28"/>
          <w:szCs w:val="28"/>
          <w:lang w:val="en-US"/>
        </w:rPr>
        <w:t xml:space="preserve"> và ph</w:t>
      </w:r>
      <w:r>
        <w:rPr>
          <w:rFonts w:ascii="Times New Roman" w:hAnsi="Times New Roman" w:cs="Times New Roman"/>
          <w:sz w:val="28"/>
          <w:szCs w:val="28"/>
          <w:lang w:val="en-US"/>
        </w:rPr>
        <w:t>ả</w:t>
      </w:r>
      <w:r>
        <w:rPr>
          <w:rFonts w:ascii="Times New Roman" w:hAnsi="Times New Roman" w:cs="Times New Roman"/>
          <w:sz w:val="28"/>
          <w:szCs w:val="28"/>
          <w:lang w:val="en-US"/>
        </w:rPr>
        <w:t>i đư</w:t>
      </w:r>
      <w:r>
        <w:rPr>
          <w:rFonts w:ascii="Times New Roman" w:hAnsi="Times New Roman" w:cs="Times New Roman"/>
          <w:sz w:val="28"/>
          <w:szCs w:val="28"/>
          <w:lang w:val="en-US"/>
        </w:rPr>
        <w:t>ợ</w:t>
      </w:r>
      <w:r>
        <w:rPr>
          <w:rFonts w:ascii="Times New Roman" w:hAnsi="Times New Roman" w:cs="Times New Roman"/>
          <w:sz w:val="28"/>
          <w:szCs w:val="28"/>
          <w:lang w:val="en-US"/>
        </w:rPr>
        <w:t>c quy đ</w:t>
      </w:r>
      <w:r>
        <w:rPr>
          <w:rFonts w:ascii="Times New Roman" w:hAnsi="Times New Roman" w:cs="Times New Roman"/>
          <w:sz w:val="28"/>
          <w:szCs w:val="28"/>
          <w:lang w:val="en-US"/>
        </w:rPr>
        <w:t>ị</w:t>
      </w:r>
      <w:r>
        <w:rPr>
          <w:rFonts w:ascii="Times New Roman" w:hAnsi="Times New Roman" w:cs="Times New Roman"/>
          <w:sz w:val="28"/>
          <w:szCs w:val="28"/>
          <w:lang w:val="en-US"/>
        </w:rPr>
        <w:t>nh trong quy ch</w:t>
      </w:r>
      <w:r>
        <w:rPr>
          <w:rFonts w:ascii="Times New Roman" w:hAnsi="Times New Roman" w:cs="Times New Roman"/>
          <w:sz w:val="28"/>
          <w:szCs w:val="28"/>
          <w:lang w:val="en-US"/>
        </w:rPr>
        <w:t>ế</w:t>
      </w:r>
      <w:r>
        <w:rPr>
          <w:rFonts w:ascii="Times New Roman" w:hAnsi="Times New Roman" w:cs="Times New Roman"/>
          <w:sz w:val="28"/>
          <w:szCs w:val="28"/>
          <w:lang w:val="en-US"/>
        </w:rPr>
        <w:t xml:space="preserve"> chi tiêu n</w:t>
      </w:r>
      <w:r>
        <w:rPr>
          <w:rFonts w:ascii="Times New Roman" w:hAnsi="Times New Roman" w:cs="Times New Roman"/>
          <w:sz w:val="28"/>
          <w:szCs w:val="28"/>
          <w:lang w:val="en-US"/>
        </w:rPr>
        <w:t>ộ</w:t>
      </w:r>
      <w:r>
        <w:rPr>
          <w:rFonts w:ascii="Times New Roman" w:hAnsi="Times New Roman" w:cs="Times New Roman"/>
          <w:sz w:val="28"/>
          <w:szCs w:val="28"/>
          <w:lang w:val="en-US"/>
        </w:rPr>
        <w:t>i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c</w:t>
      </w:r>
      <w:r>
        <w:rPr>
          <w:rFonts w:ascii="Times New Roman" w:hAnsi="Times New Roman" w:cs="Times New Roman"/>
          <w:sz w:val="28"/>
          <w:szCs w:val="28"/>
          <w:lang w:val="en-US"/>
        </w:rPr>
        <w:t>ủ</w:t>
      </w:r>
      <w:r>
        <w:rPr>
          <w:rFonts w:ascii="Times New Roman" w:hAnsi="Times New Roman" w:cs="Times New Roman"/>
          <w:sz w:val="28"/>
          <w:szCs w:val="28"/>
          <w:lang w:val="en-US"/>
        </w:rPr>
        <w:t>a đơn v</w:t>
      </w:r>
      <w:r>
        <w:rPr>
          <w:rFonts w:ascii="Times New Roman" w:hAnsi="Times New Roman" w:cs="Times New Roman"/>
          <w:sz w:val="28"/>
          <w:szCs w:val="28"/>
          <w:lang w:val="en-US"/>
        </w:rPr>
        <w:t>ị</w:t>
      </w:r>
      <w:r>
        <w:rPr>
          <w:rFonts w:ascii="Times New Roman" w:hAnsi="Times New Roman" w:cs="Times New Roman"/>
          <w:sz w:val="28"/>
          <w:szCs w:val="28"/>
          <w:lang w:val="en-US"/>
        </w:rPr>
        <w:t>.</w:t>
      </w:r>
    </w:p>
    <w:p w:rsidR="001C60CD" w:rsidRDefault="00297224">
      <w:pPr>
        <w:spacing w:before="120"/>
        <w:ind w:right="-108"/>
        <w:rPr>
          <w:rFonts w:ascii="Times New Roman" w:hAnsi="Times New Roman" w:cs="Times New Roman"/>
          <w:sz w:val="28"/>
          <w:szCs w:val="28"/>
          <w:lang w:val="en-US"/>
        </w:rPr>
      </w:pPr>
      <w:r>
        <w:rPr>
          <w:rFonts w:ascii="Times New Roman" w:hAnsi="Times New Roman" w:cs="Times New Roman"/>
          <w:sz w:val="28"/>
          <w:szCs w:val="28"/>
          <w:lang w:val="en-US"/>
        </w:rPr>
        <w:t>Riêng đ</w:t>
      </w:r>
      <w:r>
        <w:rPr>
          <w:rFonts w:ascii="Times New Roman" w:hAnsi="Times New Roman" w:cs="Times New Roman"/>
          <w:sz w:val="28"/>
          <w:szCs w:val="28"/>
          <w:lang w:val="en-US"/>
        </w:rPr>
        <w:t>ố</w:t>
      </w:r>
      <w:r>
        <w:rPr>
          <w:rFonts w:ascii="Times New Roman" w:hAnsi="Times New Roman" w:cs="Times New Roman"/>
          <w:sz w:val="28"/>
          <w:szCs w:val="28"/>
          <w:lang w:val="en-US"/>
        </w:rPr>
        <w:t>i v</w:t>
      </w:r>
      <w:r>
        <w:rPr>
          <w:rFonts w:ascii="Times New Roman" w:hAnsi="Times New Roman" w:cs="Times New Roman"/>
          <w:sz w:val="28"/>
          <w:szCs w:val="28"/>
          <w:lang w:val="en-US"/>
        </w:rPr>
        <w:t>ớ</w:t>
      </w:r>
      <w:r>
        <w:rPr>
          <w:rFonts w:ascii="Times New Roman" w:hAnsi="Times New Roman" w:cs="Times New Roman"/>
          <w:sz w:val="28"/>
          <w:szCs w:val="28"/>
          <w:lang w:val="en-US"/>
        </w:rPr>
        <w:t>i các gi</w:t>
      </w:r>
      <w:r>
        <w:rPr>
          <w:rFonts w:ascii="Times New Roman" w:hAnsi="Times New Roman" w:cs="Times New Roman"/>
          <w:sz w:val="28"/>
          <w:szCs w:val="28"/>
          <w:lang w:val="en-US"/>
        </w:rPr>
        <w:t>ả</w:t>
      </w:r>
      <w:r>
        <w:rPr>
          <w:rFonts w:ascii="Times New Roman" w:hAnsi="Times New Roman" w:cs="Times New Roman"/>
          <w:sz w:val="28"/>
          <w:szCs w:val="28"/>
          <w:lang w:val="en-US"/>
        </w:rPr>
        <w:t>ng viên cơ h</w:t>
      </w:r>
      <w:r>
        <w:rPr>
          <w:rFonts w:ascii="Times New Roman" w:hAnsi="Times New Roman" w:cs="Times New Roman"/>
          <w:sz w:val="28"/>
          <w:szCs w:val="28"/>
          <w:lang w:val="en-US"/>
        </w:rPr>
        <w:t>ữ</w:t>
      </w:r>
      <w:r>
        <w:rPr>
          <w:rFonts w:ascii="Times New Roman" w:hAnsi="Times New Roman" w:cs="Times New Roman"/>
          <w:sz w:val="28"/>
          <w:szCs w:val="28"/>
          <w:lang w:val="en-US"/>
        </w:rPr>
        <w:t>u làm nhi</w:t>
      </w:r>
      <w:r>
        <w:rPr>
          <w:rFonts w:ascii="Times New Roman" w:hAnsi="Times New Roman" w:cs="Times New Roman"/>
          <w:sz w:val="28"/>
          <w:szCs w:val="28"/>
          <w:lang w:val="en-US"/>
        </w:rPr>
        <w:t>ệ</w:t>
      </w:r>
      <w:r>
        <w:rPr>
          <w:rFonts w:ascii="Times New Roman" w:hAnsi="Times New Roman" w:cs="Times New Roman"/>
          <w:sz w:val="28"/>
          <w:szCs w:val="28"/>
          <w:lang w:val="en-US"/>
        </w:rPr>
        <w:t>m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gi</w:t>
      </w:r>
      <w:r>
        <w:rPr>
          <w:rFonts w:ascii="Times New Roman" w:hAnsi="Times New Roman" w:cs="Times New Roman"/>
          <w:sz w:val="28"/>
          <w:szCs w:val="28"/>
          <w:lang w:val="en-US"/>
        </w:rPr>
        <w:t>ả</w:t>
      </w:r>
      <w:r>
        <w:rPr>
          <w:rFonts w:ascii="Times New Roman" w:hAnsi="Times New Roman" w:cs="Times New Roman"/>
          <w:sz w:val="28"/>
          <w:szCs w:val="28"/>
          <w:lang w:val="en-US"/>
        </w:rPr>
        <w:t>ng d</w:t>
      </w:r>
      <w:r>
        <w:rPr>
          <w:rFonts w:ascii="Times New Roman" w:hAnsi="Times New Roman" w:cs="Times New Roman"/>
          <w:sz w:val="28"/>
          <w:szCs w:val="28"/>
          <w:lang w:val="en-US"/>
        </w:rPr>
        <w:t>ạ</w:t>
      </w:r>
      <w:r>
        <w:rPr>
          <w:rFonts w:ascii="Times New Roman" w:hAnsi="Times New Roman" w:cs="Times New Roman"/>
          <w:sz w:val="28"/>
          <w:szCs w:val="28"/>
          <w:lang w:val="en-US"/>
        </w:rPr>
        <w:t>y trong các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th</w:t>
      </w:r>
      <w:r>
        <w:rPr>
          <w:rFonts w:ascii="Times New Roman" w:hAnsi="Times New Roman" w:cs="Times New Roman"/>
          <w:sz w:val="28"/>
          <w:szCs w:val="28"/>
          <w:lang w:val="en-US"/>
        </w:rPr>
        <w:t>ự</w:t>
      </w:r>
      <w:r>
        <w:rPr>
          <w:rFonts w:ascii="Times New Roman" w:hAnsi="Times New Roman" w:cs="Times New Roman"/>
          <w:sz w:val="28"/>
          <w:szCs w:val="28"/>
          <w:lang w:val="en-US"/>
        </w:rPr>
        <w:t>c hi</w:t>
      </w:r>
      <w:r>
        <w:rPr>
          <w:rFonts w:ascii="Times New Roman" w:hAnsi="Times New Roman" w:cs="Times New Roman"/>
          <w:sz w:val="28"/>
          <w:szCs w:val="28"/>
          <w:lang w:val="en-US"/>
        </w:rPr>
        <w:t>ệ</w:t>
      </w:r>
      <w:r>
        <w:rPr>
          <w:rFonts w:ascii="Times New Roman" w:hAnsi="Times New Roman" w:cs="Times New Roman"/>
          <w:sz w:val="28"/>
          <w:szCs w:val="28"/>
          <w:lang w:val="en-US"/>
        </w:rPr>
        <w:t>n quy đ</w:t>
      </w:r>
      <w:r>
        <w:rPr>
          <w:rFonts w:ascii="Times New Roman" w:hAnsi="Times New Roman" w:cs="Times New Roman"/>
          <w:sz w:val="28"/>
          <w:szCs w:val="28"/>
          <w:lang w:val="en-US"/>
        </w:rPr>
        <w:t>ổ</w:t>
      </w:r>
      <w:r>
        <w:rPr>
          <w:rFonts w:ascii="Times New Roman" w:hAnsi="Times New Roman" w:cs="Times New Roman"/>
          <w:sz w:val="28"/>
          <w:szCs w:val="28"/>
          <w:lang w:val="en-US"/>
        </w:rPr>
        <w:t>i th</w:t>
      </w:r>
      <w:r>
        <w:rPr>
          <w:rFonts w:ascii="Times New Roman" w:hAnsi="Times New Roman" w:cs="Times New Roman"/>
          <w:sz w:val="28"/>
          <w:szCs w:val="28"/>
          <w:lang w:val="en-US"/>
        </w:rPr>
        <w:t>ờ</w:t>
      </w:r>
      <w:r>
        <w:rPr>
          <w:rFonts w:ascii="Times New Roman" w:hAnsi="Times New Roman" w:cs="Times New Roman"/>
          <w:sz w:val="28"/>
          <w:szCs w:val="28"/>
          <w:lang w:val="en-US"/>
        </w:rPr>
        <w:t>i gian ra gi</w:t>
      </w:r>
      <w:r>
        <w:rPr>
          <w:rFonts w:ascii="Times New Roman" w:hAnsi="Times New Roman" w:cs="Times New Roman"/>
          <w:sz w:val="28"/>
          <w:szCs w:val="28"/>
          <w:lang w:val="en-US"/>
        </w:rPr>
        <w:t>ờ</w:t>
      </w:r>
      <w:r>
        <w:rPr>
          <w:rFonts w:ascii="Times New Roman" w:hAnsi="Times New Roman" w:cs="Times New Roman"/>
          <w:sz w:val="28"/>
          <w:szCs w:val="28"/>
          <w:lang w:val="en-US"/>
        </w:rPr>
        <w:t xml:space="preserve"> chu</w:t>
      </w:r>
      <w:r>
        <w:rPr>
          <w:rFonts w:ascii="Times New Roman" w:hAnsi="Times New Roman" w:cs="Times New Roman"/>
          <w:sz w:val="28"/>
          <w:szCs w:val="28"/>
          <w:lang w:val="en-US"/>
        </w:rPr>
        <w:t>ẩ</w:t>
      </w:r>
      <w:r>
        <w:rPr>
          <w:rFonts w:ascii="Times New Roman" w:hAnsi="Times New Roman" w:cs="Times New Roman"/>
          <w:sz w:val="28"/>
          <w:szCs w:val="28"/>
          <w:lang w:val="en-US"/>
        </w:rPr>
        <w:t>n theo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Thông tư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03/2023/TT-BNV ngày 30 </w:t>
      </w:r>
      <w:r>
        <w:rPr>
          <w:rFonts w:ascii="Times New Roman" w:hAnsi="Times New Roman" w:cs="Times New Roman"/>
          <w:sz w:val="28"/>
          <w:szCs w:val="28"/>
          <w:lang w:val="en-US"/>
        </w:rPr>
        <w:t>tháng 4 năm 2024 c</w:t>
      </w:r>
      <w:r>
        <w:rPr>
          <w:rFonts w:ascii="Times New Roman" w:hAnsi="Times New Roman" w:cs="Times New Roman"/>
          <w:sz w:val="28"/>
          <w:szCs w:val="28"/>
          <w:lang w:val="en-US"/>
        </w:rPr>
        <w:t>ủ</w:t>
      </w:r>
      <w:r>
        <w:rPr>
          <w:rFonts w:ascii="Times New Roman" w:hAnsi="Times New Roman" w:cs="Times New Roman"/>
          <w:sz w:val="28"/>
          <w:szCs w:val="28"/>
          <w:lang w:val="en-US"/>
        </w:rPr>
        <w:t>a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N</w:t>
      </w:r>
      <w:r>
        <w:rPr>
          <w:rFonts w:ascii="Times New Roman" w:hAnsi="Times New Roman" w:cs="Times New Roman"/>
          <w:sz w:val="28"/>
          <w:szCs w:val="28"/>
          <w:lang w:val="en-US"/>
        </w:rPr>
        <w:t>ộ</w:t>
      </w:r>
      <w:r>
        <w:rPr>
          <w:rFonts w:ascii="Times New Roman" w:hAnsi="Times New Roman" w:cs="Times New Roman"/>
          <w:sz w:val="28"/>
          <w:szCs w:val="28"/>
          <w:lang w:val="en-US"/>
        </w:rPr>
        <w:t>i v</w:t>
      </w:r>
      <w:r>
        <w:rPr>
          <w:rFonts w:ascii="Times New Roman" w:hAnsi="Times New Roman" w:cs="Times New Roman"/>
          <w:sz w:val="28"/>
          <w:szCs w:val="28"/>
          <w:lang w:val="en-US"/>
        </w:rPr>
        <w:t>ụ</w:t>
      </w:r>
      <w:r>
        <w:rPr>
          <w:rFonts w:ascii="Times New Roman" w:hAnsi="Times New Roman" w:cs="Times New Roman"/>
          <w:sz w:val="28"/>
          <w:szCs w:val="28"/>
          <w:lang w:val="en-US"/>
        </w:rPr>
        <w:t xml:space="preserve"> hư</w:t>
      </w:r>
      <w:r>
        <w:rPr>
          <w:rFonts w:ascii="Times New Roman" w:hAnsi="Times New Roman" w:cs="Times New Roman"/>
          <w:sz w:val="28"/>
          <w:szCs w:val="28"/>
          <w:lang w:val="en-US"/>
        </w:rPr>
        <w:t>ớ</w:t>
      </w:r>
      <w:r>
        <w:rPr>
          <w:rFonts w:ascii="Times New Roman" w:hAnsi="Times New Roman" w:cs="Times New Roman"/>
          <w:sz w:val="28"/>
          <w:szCs w:val="28"/>
          <w:lang w:val="en-US"/>
        </w:rPr>
        <w:t>ng d</w:t>
      </w:r>
      <w:r>
        <w:rPr>
          <w:rFonts w:ascii="Times New Roman" w:hAnsi="Times New Roman" w:cs="Times New Roman"/>
          <w:sz w:val="28"/>
          <w:szCs w:val="28"/>
          <w:lang w:val="en-US"/>
        </w:rPr>
        <w:t>ẫ</w:t>
      </w:r>
      <w:r>
        <w:rPr>
          <w:rFonts w:ascii="Times New Roman" w:hAnsi="Times New Roman" w:cs="Times New Roman"/>
          <w:sz w:val="28"/>
          <w:szCs w:val="28"/>
          <w:lang w:val="en-US"/>
        </w:rPr>
        <w:t>n m</w:t>
      </w:r>
      <w:r>
        <w:rPr>
          <w:rFonts w:ascii="Times New Roman" w:hAnsi="Times New Roman" w:cs="Times New Roman"/>
          <w:sz w:val="28"/>
          <w:szCs w:val="28"/>
          <w:lang w:val="en-US"/>
        </w:rPr>
        <w:t>ộ</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quy đ</w:t>
      </w:r>
      <w:r>
        <w:rPr>
          <w:rFonts w:ascii="Times New Roman" w:hAnsi="Times New Roman" w:cs="Times New Roman"/>
          <w:sz w:val="28"/>
          <w:szCs w:val="28"/>
          <w:lang w:val="en-US"/>
        </w:rPr>
        <w:t>ị</w:t>
      </w:r>
      <w:r>
        <w:rPr>
          <w:rFonts w:ascii="Times New Roman" w:hAnsi="Times New Roman" w:cs="Times New Roman"/>
          <w:sz w:val="28"/>
          <w:szCs w:val="28"/>
          <w:lang w:val="en-US"/>
        </w:rPr>
        <w:t>nh c</w:t>
      </w:r>
      <w:r>
        <w:rPr>
          <w:rFonts w:ascii="Times New Roman" w:hAnsi="Times New Roman" w:cs="Times New Roman"/>
          <w:sz w:val="28"/>
          <w:szCs w:val="28"/>
          <w:lang w:val="en-US"/>
        </w:rPr>
        <w:t>ủ</w:t>
      </w:r>
      <w:r>
        <w:rPr>
          <w:rFonts w:ascii="Times New Roman" w:hAnsi="Times New Roman" w:cs="Times New Roman"/>
          <w:sz w:val="28"/>
          <w:szCs w:val="28"/>
          <w:lang w:val="en-US"/>
        </w:rPr>
        <w:t>a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ị</w:t>
      </w:r>
      <w:r>
        <w:rPr>
          <w:rFonts w:ascii="Times New Roman" w:hAnsi="Times New Roman" w:cs="Times New Roman"/>
          <w:sz w:val="28"/>
          <w:szCs w:val="28"/>
          <w:lang w:val="en-US"/>
        </w:rPr>
        <w:t>nh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101/2017/NĐ-CP ngày 01 tháng 9 năm 2017 c</w:t>
      </w:r>
      <w:r>
        <w:rPr>
          <w:rFonts w:ascii="Times New Roman" w:hAnsi="Times New Roman" w:cs="Times New Roman"/>
          <w:sz w:val="28"/>
          <w:szCs w:val="28"/>
          <w:lang w:val="en-US"/>
        </w:rPr>
        <w:t>ủ</w:t>
      </w:r>
      <w:r>
        <w:rPr>
          <w:rFonts w:ascii="Times New Roman" w:hAnsi="Times New Roman" w:cs="Times New Roman"/>
          <w:sz w:val="28"/>
          <w:szCs w:val="28"/>
          <w:lang w:val="en-US"/>
        </w:rPr>
        <w:t>a Chính ph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v</w:t>
      </w:r>
      <w:r>
        <w:rPr>
          <w:rFonts w:ascii="Times New Roman" w:hAnsi="Times New Roman" w:cs="Times New Roman"/>
          <w:sz w:val="28"/>
          <w:szCs w:val="28"/>
          <w:lang w:val="en-US"/>
        </w:rPr>
        <w:t>ề</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công ch</w:t>
      </w:r>
      <w:r>
        <w:rPr>
          <w:rFonts w:ascii="Times New Roman" w:hAnsi="Times New Roman" w:cs="Times New Roman"/>
          <w:sz w:val="28"/>
          <w:szCs w:val="28"/>
          <w:lang w:val="en-US"/>
        </w:rPr>
        <w:t>ứ</w:t>
      </w:r>
      <w:r>
        <w:rPr>
          <w:rFonts w:ascii="Times New Roman" w:hAnsi="Times New Roman" w:cs="Times New Roman"/>
          <w:sz w:val="28"/>
          <w:szCs w:val="28"/>
          <w:lang w:val="en-US"/>
        </w:rPr>
        <w:t>c, viên ch</w:t>
      </w:r>
      <w:r>
        <w:rPr>
          <w:rFonts w:ascii="Times New Roman" w:hAnsi="Times New Roman" w:cs="Times New Roman"/>
          <w:sz w:val="28"/>
          <w:szCs w:val="28"/>
          <w:lang w:val="en-US"/>
        </w:rPr>
        <w:t>ứ</w:t>
      </w:r>
      <w:r>
        <w:rPr>
          <w:rFonts w:ascii="Times New Roman" w:hAnsi="Times New Roman" w:cs="Times New Roman"/>
          <w:sz w:val="28"/>
          <w:szCs w:val="28"/>
          <w:lang w:val="en-US"/>
        </w:rPr>
        <w:t>c và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ị</w:t>
      </w:r>
      <w:r>
        <w:rPr>
          <w:rFonts w:ascii="Times New Roman" w:hAnsi="Times New Roman" w:cs="Times New Roman"/>
          <w:sz w:val="28"/>
          <w:szCs w:val="28"/>
          <w:lang w:val="en-US"/>
        </w:rPr>
        <w:t>nh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89/2021/NĐ-CP ngày, 18 tháng 10 năm 2021 c</w:t>
      </w:r>
      <w:r>
        <w:rPr>
          <w:rFonts w:ascii="Times New Roman" w:hAnsi="Times New Roman" w:cs="Times New Roman"/>
          <w:sz w:val="28"/>
          <w:szCs w:val="28"/>
          <w:lang w:val="en-US"/>
        </w:rPr>
        <w:t>ủ</w:t>
      </w:r>
      <w:r>
        <w:rPr>
          <w:rFonts w:ascii="Times New Roman" w:hAnsi="Times New Roman" w:cs="Times New Roman"/>
          <w:sz w:val="28"/>
          <w:szCs w:val="28"/>
          <w:lang w:val="en-US"/>
        </w:rPr>
        <w:t>a Chính ph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s</w:t>
      </w:r>
      <w:r>
        <w:rPr>
          <w:rFonts w:ascii="Times New Roman" w:hAnsi="Times New Roman" w:cs="Times New Roman"/>
          <w:sz w:val="28"/>
          <w:szCs w:val="28"/>
          <w:lang w:val="en-US"/>
        </w:rPr>
        <w:t>ử</w:t>
      </w:r>
      <w:r>
        <w:rPr>
          <w:rFonts w:ascii="Times New Roman" w:hAnsi="Times New Roman" w:cs="Times New Roman"/>
          <w:sz w:val="28"/>
          <w:szCs w:val="28"/>
          <w:lang w:val="en-US"/>
        </w:rPr>
        <w:t>a đ</w:t>
      </w:r>
      <w:r>
        <w:rPr>
          <w:rFonts w:ascii="Times New Roman" w:hAnsi="Times New Roman" w:cs="Times New Roman"/>
          <w:sz w:val="28"/>
          <w:szCs w:val="28"/>
          <w:lang w:val="en-US"/>
        </w:rPr>
        <w:t>ổ</w:t>
      </w:r>
      <w:r>
        <w:rPr>
          <w:rFonts w:ascii="Times New Roman" w:hAnsi="Times New Roman" w:cs="Times New Roman"/>
          <w:sz w:val="28"/>
          <w:szCs w:val="28"/>
          <w:lang w:val="en-US"/>
        </w:rPr>
        <w:t>i, b</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su</w:t>
      </w:r>
      <w:r>
        <w:rPr>
          <w:rFonts w:ascii="Times New Roman" w:hAnsi="Times New Roman" w:cs="Times New Roman"/>
          <w:sz w:val="28"/>
          <w:szCs w:val="28"/>
          <w:lang w:val="en-US"/>
        </w:rPr>
        <w:t>ng m</w:t>
      </w:r>
      <w:r>
        <w:rPr>
          <w:rFonts w:ascii="Times New Roman" w:hAnsi="Times New Roman" w:cs="Times New Roman"/>
          <w:sz w:val="28"/>
          <w:szCs w:val="28"/>
          <w:lang w:val="en-US"/>
        </w:rPr>
        <w:t>ộ</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đi</w:t>
      </w:r>
      <w:r>
        <w:rPr>
          <w:rFonts w:ascii="Times New Roman" w:hAnsi="Times New Roman" w:cs="Times New Roman"/>
          <w:sz w:val="28"/>
          <w:szCs w:val="28"/>
          <w:lang w:val="en-US"/>
        </w:rPr>
        <w:t>ề</w:t>
      </w:r>
      <w:r>
        <w:rPr>
          <w:rFonts w:ascii="Times New Roman" w:hAnsi="Times New Roman" w:cs="Times New Roman"/>
          <w:sz w:val="28"/>
          <w:szCs w:val="28"/>
          <w:lang w:val="en-US"/>
        </w:rPr>
        <w:t>u c</w:t>
      </w:r>
      <w:r>
        <w:rPr>
          <w:rFonts w:ascii="Times New Roman" w:hAnsi="Times New Roman" w:cs="Times New Roman"/>
          <w:sz w:val="28"/>
          <w:szCs w:val="28"/>
          <w:lang w:val="en-US"/>
        </w:rPr>
        <w:t>ủ</w:t>
      </w:r>
      <w:r>
        <w:rPr>
          <w:rFonts w:ascii="Times New Roman" w:hAnsi="Times New Roman" w:cs="Times New Roman"/>
          <w:sz w:val="28"/>
          <w:szCs w:val="28"/>
          <w:lang w:val="en-US"/>
        </w:rPr>
        <w:t>a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đ</w:t>
      </w:r>
      <w:r>
        <w:rPr>
          <w:rFonts w:ascii="Times New Roman" w:hAnsi="Times New Roman" w:cs="Times New Roman"/>
          <w:sz w:val="28"/>
          <w:szCs w:val="28"/>
          <w:lang w:val="en-US"/>
        </w:rPr>
        <w:t>ị</w:t>
      </w:r>
      <w:r>
        <w:rPr>
          <w:rFonts w:ascii="Times New Roman" w:hAnsi="Times New Roman" w:cs="Times New Roman"/>
          <w:sz w:val="28"/>
          <w:szCs w:val="28"/>
          <w:lang w:val="en-US"/>
        </w:rPr>
        <w:t>nh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101/2017/NĐ-CP c</w:t>
      </w:r>
      <w:r>
        <w:rPr>
          <w:rFonts w:ascii="Times New Roman" w:hAnsi="Times New Roman" w:cs="Times New Roman"/>
          <w:sz w:val="28"/>
          <w:szCs w:val="28"/>
          <w:lang w:val="en-US"/>
        </w:rPr>
        <w:t>ủ</w:t>
      </w:r>
      <w:r>
        <w:rPr>
          <w:rFonts w:ascii="Times New Roman" w:hAnsi="Times New Roman" w:cs="Times New Roman"/>
          <w:sz w:val="28"/>
          <w:szCs w:val="28"/>
          <w:lang w:val="en-US"/>
        </w:rPr>
        <w:t>a Chính ph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v</w:t>
      </w:r>
      <w:r>
        <w:rPr>
          <w:rFonts w:ascii="Times New Roman" w:hAnsi="Times New Roman" w:cs="Times New Roman"/>
          <w:sz w:val="28"/>
          <w:szCs w:val="28"/>
          <w:lang w:val="en-US"/>
        </w:rPr>
        <w:t>ề</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công ch</w:t>
      </w:r>
      <w:r>
        <w:rPr>
          <w:rFonts w:ascii="Times New Roman" w:hAnsi="Times New Roman" w:cs="Times New Roman"/>
          <w:sz w:val="28"/>
          <w:szCs w:val="28"/>
          <w:lang w:val="en-US"/>
        </w:rPr>
        <w:t>ứ</w:t>
      </w:r>
      <w:r>
        <w:rPr>
          <w:rFonts w:ascii="Times New Roman" w:hAnsi="Times New Roman" w:cs="Times New Roman"/>
          <w:sz w:val="28"/>
          <w:szCs w:val="28"/>
          <w:lang w:val="en-US"/>
        </w:rPr>
        <w:t>c, viên ch</w:t>
      </w:r>
      <w:r>
        <w:rPr>
          <w:rFonts w:ascii="Times New Roman" w:hAnsi="Times New Roman" w:cs="Times New Roman"/>
          <w:sz w:val="28"/>
          <w:szCs w:val="28"/>
          <w:lang w:val="en-US"/>
        </w:rPr>
        <w:t>ứ</w:t>
      </w:r>
      <w:r>
        <w:rPr>
          <w:rFonts w:ascii="Times New Roman" w:hAnsi="Times New Roman" w:cs="Times New Roman"/>
          <w:sz w:val="28"/>
          <w:szCs w:val="28"/>
          <w:lang w:val="en-US"/>
        </w:rPr>
        <w:t>c).</w:t>
      </w:r>
    </w:p>
    <w:p w:rsidR="001C60CD" w:rsidRDefault="00297224">
      <w:pPr>
        <w:spacing w:before="120"/>
        <w:ind w:right="-108"/>
        <w:rPr>
          <w:rFonts w:ascii="Times New Roman" w:hAnsi="Times New Roman" w:cs="Times New Roman"/>
          <w:sz w:val="28"/>
          <w:szCs w:val="28"/>
          <w:lang w:val="en-US"/>
        </w:rPr>
      </w:pPr>
      <w:r>
        <w:rPr>
          <w:rFonts w:ascii="Times New Roman" w:hAnsi="Times New Roman" w:cs="Times New Roman"/>
          <w:sz w:val="28"/>
          <w:szCs w:val="28"/>
          <w:lang w:val="en-US"/>
        </w:rPr>
        <w:t>a7) Chi khen thư</w:t>
      </w:r>
      <w:r>
        <w:rPr>
          <w:rFonts w:ascii="Times New Roman" w:hAnsi="Times New Roman" w:cs="Times New Roman"/>
          <w:sz w:val="28"/>
          <w:szCs w:val="28"/>
          <w:lang w:val="en-US"/>
        </w:rPr>
        <w:t>ở</w:t>
      </w:r>
      <w:r>
        <w:rPr>
          <w:rFonts w:ascii="Times New Roman" w:hAnsi="Times New Roman" w:cs="Times New Roman"/>
          <w:sz w:val="28"/>
          <w:szCs w:val="28"/>
          <w:lang w:val="en-US"/>
        </w:rPr>
        <w:t>ng cho h</w:t>
      </w:r>
      <w:r>
        <w:rPr>
          <w:rFonts w:ascii="Times New Roman" w:hAnsi="Times New Roman" w:cs="Times New Roman"/>
          <w:sz w:val="28"/>
          <w:szCs w:val="28"/>
          <w:lang w:val="en-US"/>
        </w:rPr>
        <w:t>ọ</w:t>
      </w:r>
      <w:r>
        <w:rPr>
          <w:rFonts w:ascii="Times New Roman" w:hAnsi="Times New Roman" w:cs="Times New Roman"/>
          <w:sz w:val="28"/>
          <w:szCs w:val="28"/>
          <w:lang w:val="en-US"/>
        </w:rPr>
        <w:t>c viên đ</w:t>
      </w:r>
      <w:r>
        <w:rPr>
          <w:rFonts w:ascii="Times New Roman" w:hAnsi="Times New Roman" w:cs="Times New Roman"/>
          <w:sz w:val="28"/>
          <w:szCs w:val="28"/>
          <w:lang w:val="en-US"/>
        </w:rPr>
        <w:t>ạ</w:t>
      </w:r>
      <w:r>
        <w:rPr>
          <w:rFonts w:ascii="Times New Roman" w:hAnsi="Times New Roman" w:cs="Times New Roman"/>
          <w:sz w:val="28"/>
          <w:szCs w:val="28"/>
          <w:lang w:val="en-US"/>
        </w:rPr>
        <w:t>t lo</w:t>
      </w:r>
      <w:r>
        <w:rPr>
          <w:rFonts w:ascii="Times New Roman" w:hAnsi="Times New Roman" w:cs="Times New Roman"/>
          <w:sz w:val="28"/>
          <w:szCs w:val="28"/>
          <w:lang w:val="en-US"/>
        </w:rPr>
        <w:t>ạ</w:t>
      </w:r>
      <w:r>
        <w:rPr>
          <w:rFonts w:ascii="Times New Roman" w:hAnsi="Times New Roman" w:cs="Times New Roman"/>
          <w:sz w:val="28"/>
          <w:szCs w:val="28"/>
          <w:lang w:val="en-US"/>
        </w:rPr>
        <w:t>i gi</w:t>
      </w:r>
      <w:r>
        <w:rPr>
          <w:rFonts w:ascii="Times New Roman" w:hAnsi="Times New Roman" w:cs="Times New Roman"/>
          <w:sz w:val="28"/>
          <w:szCs w:val="28"/>
          <w:lang w:val="en-US"/>
        </w:rPr>
        <w:t>ỏ</w:t>
      </w:r>
      <w:r>
        <w:rPr>
          <w:rFonts w:ascii="Times New Roman" w:hAnsi="Times New Roman" w:cs="Times New Roman"/>
          <w:sz w:val="28"/>
          <w:szCs w:val="28"/>
          <w:lang w:val="en-US"/>
        </w:rPr>
        <w:t>i, lo</w:t>
      </w:r>
      <w:r>
        <w:rPr>
          <w:rFonts w:ascii="Times New Roman" w:hAnsi="Times New Roman" w:cs="Times New Roman"/>
          <w:sz w:val="28"/>
          <w:szCs w:val="28"/>
          <w:lang w:val="en-US"/>
        </w:rPr>
        <w:t>ạ</w:t>
      </w:r>
      <w:r>
        <w:rPr>
          <w:rFonts w:ascii="Times New Roman" w:hAnsi="Times New Roman" w:cs="Times New Roman"/>
          <w:sz w:val="28"/>
          <w:szCs w:val="28"/>
          <w:lang w:val="en-US"/>
        </w:rPr>
        <w:t>i xu</w:t>
      </w:r>
      <w:r>
        <w:rPr>
          <w:rFonts w:ascii="Times New Roman" w:hAnsi="Times New Roman" w:cs="Times New Roman"/>
          <w:sz w:val="28"/>
          <w:szCs w:val="28"/>
          <w:lang w:val="en-US"/>
        </w:rPr>
        <w:t>ấ</w:t>
      </w:r>
      <w:r>
        <w:rPr>
          <w:rFonts w:ascii="Times New Roman" w:hAnsi="Times New Roman" w:cs="Times New Roman"/>
          <w:sz w:val="28"/>
          <w:szCs w:val="28"/>
          <w:lang w:val="en-US"/>
        </w:rPr>
        <w:t>t s</w:t>
      </w:r>
      <w:r>
        <w:rPr>
          <w:rFonts w:ascii="Times New Roman" w:hAnsi="Times New Roman" w:cs="Times New Roman"/>
          <w:sz w:val="28"/>
          <w:szCs w:val="28"/>
          <w:lang w:val="en-US"/>
        </w:rPr>
        <w:t>ắ</w:t>
      </w:r>
      <w:r>
        <w:rPr>
          <w:rFonts w:ascii="Times New Roman" w:hAnsi="Times New Roman" w:cs="Times New Roman"/>
          <w:sz w:val="28"/>
          <w:szCs w:val="28"/>
          <w:lang w:val="en-US"/>
        </w:rPr>
        <w:t>c: Căn c</w:t>
      </w:r>
      <w:r>
        <w:rPr>
          <w:rFonts w:ascii="Times New Roman" w:hAnsi="Times New Roman" w:cs="Times New Roman"/>
          <w:sz w:val="28"/>
          <w:szCs w:val="28"/>
          <w:lang w:val="en-US"/>
        </w:rPr>
        <w:t>ứ</w:t>
      </w:r>
      <w:r>
        <w:rPr>
          <w:rFonts w:ascii="Times New Roman" w:hAnsi="Times New Roman" w:cs="Times New Roman"/>
          <w:sz w:val="28"/>
          <w:szCs w:val="28"/>
          <w:lang w:val="en-US"/>
        </w:rPr>
        <w:t xml:space="preserve"> kh</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 năng ngu</w:t>
      </w:r>
      <w:r>
        <w:rPr>
          <w:rFonts w:ascii="Times New Roman" w:hAnsi="Times New Roman" w:cs="Times New Roman"/>
          <w:sz w:val="28"/>
          <w:szCs w:val="28"/>
          <w:lang w:val="en-US"/>
        </w:rPr>
        <w:t>ồ</w:t>
      </w:r>
      <w:r>
        <w:rPr>
          <w:rFonts w:ascii="Times New Roman" w:hAnsi="Times New Roman" w:cs="Times New Roman"/>
          <w:sz w:val="28"/>
          <w:szCs w:val="28"/>
          <w:lang w:val="en-US"/>
        </w:rPr>
        <w:t>n kinh phí, căn c</w:t>
      </w:r>
      <w:r>
        <w:rPr>
          <w:rFonts w:ascii="Times New Roman" w:hAnsi="Times New Roman" w:cs="Times New Roman"/>
          <w:sz w:val="28"/>
          <w:szCs w:val="28"/>
          <w:lang w:val="en-US"/>
        </w:rPr>
        <w:t>ứ</w:t>
      </w:r>
      <w:r>
        <w:rPr>
          <w:rFonts w:ascii="Times New Roman" w:hAnsi="Times New Roman" w:cs="Times New Roman"/>
          <w:sz w:val="28"/>
          <w:szCs w:val="28"/>
          <w:lang w:val="en-US"/>
        </w:rPr>
        <w:t xml:space="preserve">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lư</w:t>
      </w:r>
      <w:r>
        <w:rPr>
          <w:rFonts w:ascii="Times New Roman" w:hAnsi="Times New Roman" w:cs="Times New Roman"/>
          <w:sz w:val="28"/>
          <w:szCs w:val="28"/>
          <w:lang w:val="en-US"/>
        </w:rPr>
        <w:t>ợ</w:t>
      </w:r>
      <w:r>
        <w:rPr>
          <w:rFonts w:ascii="Times New Roman" w:hAnsi="Times New Roman" w:cs="Times New Roman"/>
          <w:sz w:val="28"/>
          <w:szCs w:val="28"/>
          <w:lang w:val="en-US"/>
        </w:rPr>
        <w:t>ng h</w:t>
      </w:r>
      <w:r>
        <w:rPr>
          <w:rFonts w:ascii="Times New Roman" w:hAnsi="Times New Roman" w:cs="Times New Roman"/>
          <w:sz w:val="28"/>
          <w:szCs w:val="28"/>
          <w:lang w:val="en-US"/>
        </w:rPr>
        <w:t>ọ</w:t>
      </w:r>
      <w:r>
        <w:rPr>
          <w:rFonts w:ascii="Times New Roman" w:hAnsi="Times New Roman" w:cs="Times New Roman"/>
          <w:sz w:val="28"/>
          <w:szCs w:val="28"/>
          <w:lang w:val="en-US"/>
        </w:rPr>
        <w:t>c viên đ</w:t>
      </w:r>
      <w:r>
        <w:rPr>
          <w:rFonts w:ascii="Times New Roman" w:hAnsi="Times New Roman" w:cs="Times New Roman"/>
          <w:sz w:val="28"/>
          <w:szCs w:val="28"/>
          <w:lang w:val="en-US"/>
        </w:rPr>
        <w:t>ạ</w:t>
      </w:r>
      <w:r>
        <w:rPr>
          <w:rFonts w:ascii="Times New Roman" w:hAnsi="Times New Roman" w:cs="Times New Roman"/>
          <w:sz w:val="28"/>
          <w:szCs w:val="28"/>
          <w:lang w:val="en-US"/>
        </w:rPr>
        <w:t>t lo</w:t>
      </w:r>
      <w:r>
        <w:rPr>
          <w:rFonts w:ascii="Times New Roman" w:hAnsi="Times New Roman" w:cs="Times New Roman"/>
          <w:sz w:val="28"/>
          <w:szCs w:val="28"/>
          <w:lang w:val="en-US"/>
        </w:rPr>
        <w:t>ạ</w:t>
      </w:r>
      <w:r>
        <w:rPr>
          <w:rFonts w:ascii="Times New Roman" w:hAnsi="Times New Roman" w:cs="Times New Roman"/>
          <w:sz w:val="28"/>
          <w:szCs w:val="28"/>
          <w:lang w:val="en-US"/>
        </w:rPr>
        <w:t>i gi</w:t>
      </w:r>
      <w:r>
        <w:rPr>
          <w:rFonts w:ascii="Times New Roman" w:hAnsi="Times New Roman" w:cs="Times New Roman"/>
          <w:sz w:val="28"/>
          <w:szCs w:val="28"/>
          <w:lang w:val="en-US"/>
        </w:rPr>
        <w:t>ỏ</w:t>
      </w:r>
      <w:r>
        <w:rPr>
          <w:rFonts w:ascii="Times New Roman" w:hAnsi="Times New Roman" w:cs="Times New Roman"/>
          <w:sz w:val="28"/>
          <w:szCs w:val="28"/>
          <w:lang w:val="en-US"/>
        </w:rPr>
        <w:t>i, lo</w:t>
      </w:r>
      <w:r>
        <w:rPr>
          <w:rFonts w:ascii="Times New Roman" w:hAnsi="Times New Roman" w:cs="Times New Roman"/>
          <w:sz w:val="28"/>
          <w:szCs w:val="28"/>
          <w:lang w:val="en-US"/>
        </w:rPr>
        <w:t>ạ</w:t>
      </w:r>
      <w:r>
        <w:rPr>
          <w:rFonts w:ascii="Times New Roman" w:hAnsi="Times New Roman" w:cs="Times New Roman"/>
          <w:sz w:val="28"/>
          <w:szCs w:val="28"/>
          <w:lang w:val="en-US"/>
        </w:rPr>
        <w:t>i xu</w:t>
      </w:r>
      <w:r>
        <w:rPr>
          <w:rFonts w:ascii="Times New Roman" w:hAnsi="Times New Roman" w:cs="Times New Roman"/>
          <w:sz w:val="28"/>
          <w:szCs w:val="28"/>
          <w:lang w:val="en-US"/>
        </w:rPr>
        <w:t>ấ</w:t>
      </w:r>
      <w:r>
        <w:rPr>
          <w:rFonts w:ascii="Times New Roman" w:hAnsi="Times New Roman" w:cs="Times New Roman"/>
          <w:sz w:val="28"/>
          <w:szCs w:val="28"/>
          <w:lang w:val="en-US"/>
        </w:rPr>
        <w:t>t s</w:t>
      </w:r>
      <w:r>
        <w:rPr>
          <w:rFonts w:ascii="Times New Roman" w:hAnsi="Times New Roman" w:cs="Times New Roman"/>
          <w:sz w:val="28"/>
          <w:szCs w:val="28"/>
          <w:lang w:val="en-US"/>
        </w:rPr>
        <w:t>ắ</w:t>
      </w:r>
      <w:r>
        <w:rPr>
          <w:rFonts w:ascii="Times New Roman" w:hAnsi="Times New Roman" w:cs="Times New Roman"/>
          <w:sz w:val="28"/>
          <w:szCs w:val="28"/>
          <w:lang w:val="en-US"/>
        </w:rPr>
        <w:t>c c</w:t>
      </w:r>
      <w:r>
        <w:rPr>
          <w:rFonts w:ascii="Times New Roman" w:hAnsi="Times New Roman" w:cs="Times New Roman"/>
          <w:sz w:val="28"/>
          <w:szCs w:val="28"/>
          <w:lang w:val="en-US"/>
        </w:rPr>
        <w:t>ủ</w:t>
      </w:r>
      <w:r>
        <w:rPr>
          <w:rFonts w:ascii="Times New Roman" w:hAnsi="Times New Roman" w:cs="Times New Roman"/>
          <w:sz w:val="28"/>
          <w:szCs w:val="28"/>
          <w:lang w:val="en-US"/>
        </w:rPr>
        <w:t>a t</w:t>
      </w:r>
      <w:r>
        <w:rPr>
          <w:rFonts w:ascii="Times New Roman" w:hAnsi="Times New Roman" w:cs="Times New Roman"/>
          <w:sz w:val="28"/>
          <w:szCs w:val="28"/>
          <w:lang w:val="en-US"/>
        </w:rPr>
        <w:t>ừ</w:t>
      </w:r>
      <w:r>
        <w:rPr>
          <w:rFonts w:ascii="Times New Roman" w:hAnsi="Times New Roman" w:cs="Times New Roman"/>
          <w:sz w:val="28"/>
          <w:szCs w:val="28"/>
          <w:lang w:val="en-US"/>
        </w:rPr>
        <w:t>ng l</w:t>
      </w:r>
      <w:r>
        <w:rPr>
          <w:rFonts w:ascii="Times New Roman" w:hAnsi="Times New Roman" w:cs="Times New Roman"/>
          <w:sz w:val="28"/>
          <w:szCs w:val="28"/>
          <w:lang w:val="en-US"/>
        </w:rPr>
        <w:t>ớ</w:t>
      </w:r>
      <w:r>
        <w:rPr>
          <w:rFonts w:ascii="Times New Roman" w:hAnsi="Times New Roman" w:cs="Times New Roman"/>
          <w:sz w:val="28"/>
          <w:szCs w:val="28"/>
          <w:lang w:val="en-US"/>
        </w:rPr>
        <w:t>p,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đư</w:t>
      </w:r>
      <w:r>
        <w:rPr>
          <w:rFonts w:ascii="Times New Roman" w:hAnsi="Times New Roman" w:cs="Times New Roman"/>
          <w:sz w:val="28"/>
          <w:szCs w:val="28"/>
          <w:lang w:val="en-US"/>
        </w:rPr>
        <w:t>ợ</w:t>
      </w:r>
      <w:r>
        <w:rPr>
          <w:rFonts w:ascii="Times New Roman" w:hAnsi="Times New Roman" w:cs="Times New Roman"/>
          <w:sz w:val="28"/>
          <w:szCs w:val="28"/>
          <w:lang w:val="en-US"/>
        </w:rPr>
        <w:t>c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chi khen thư</w:t>
      </w:r>
      <w:r>
        <w:rPr>
          <w:rFonts w:ascii="Times New Roman" w:hAnsi="Times New Roman" w:cs="Times New Roman"/>
          <w:sz w:val="28"/>
          <w:szCs w:val="28"/>
          <w:lang w:val="en-US"/>
        </w:rPr>
        <w:t>ở</w:t>
      </w:r>
      <w:r>
        <w:rPr>
          <w:rFonts w:ascii="Times New Roman" w:hAnsi="Times New Roman" w:cs="Times New Roman"/>
          <w:sz w:val="28"/>
          <w:szCs w:val="28"/>
          <w:lang w:val="en-US"/>
        </w:rPr>
        <w:t>ng cho h</w:t>
      </w:r>
      <w:r>
        <w:rPr>
          <w:rFonts w:ascii="Times New Roman" w:hAnsi="Times New Roman" w:cs="Times New Roman"/>
          <w:sz w:val="28"/>
          <w:szCs w:val="28"/>
          <w:lang w:val="en-US"/>
        </w:rPr>
        <w:t>ọ</w:t>
      </w:r>
      <w:r>
        <w:rPr>
          <w:rFonts w:ascii="Times New Roman" w:hAnsi="Times New Roman" w:cs="Times New Roman"/>
          <w:sz w:val="28"/>
          <w:szCs w:val="28"/>
          <w:lang w:val="en-US"/>
        </w:rPr>
        <w:t>c viên đ</w:t>
      </w:r>
      <w:r>
        <w:rPr>
          <w:rFonts w:ascii="Times New Roman" w:hAnsi="Times New Roman" w:cs="Times New Roman"/>
          <w:sz w:val="28"/>
          <w:szCs w:val="28"/>
          <w:lang w:val="en-US"/>
        </w:rPr>
        <w:t>ạ</w:t>
      </w:r>
      <w:r>
        <w:rPr>
          <w:rFonts w:ascii="Times New Roman" w:hAnsi="Times New Roman" w:cs="Times New Roman"/>
          <w:sz w:val="28"/>
          <w:szCs w:val="28"/>
          <w:lang w:val="en-US"/>
        </w:rPr>
        <w:t>t lo</w:t>
      </w:r>
      <w:r>
        <w:rPr>
          <w:rFonts w:ascii="Times New Roman" w:hAnsi="Times New Roman" w:cs="Times New Roman"/>
          <w:sz w:val="28"/>
          <w:szCs w:val="28"/>
          <w:lang w:val="en-US"/>
        </w:rPr>
        <w:t>ạ</w:t>
      </w:r>
      <w:r>
        <w:rPr>
          <w:rFonts w:ascii="Times New Roman" w:hAnsi="Times New Roman" w:cs="Times New Roman"/>
          <w:sz w:val="28"/>
          <w:szCs w:val="28"/>
          <w:lang w:val="en-US"/>
        </w:rPr>
        <w:t>i gi</w:t>
      </w:r>
      <w:r>
        <w:rPr>
          <w:rFonts w:ascii="Times New Roman" w:hAnsi="Times New Roman" w:cs="Times New Roman"/>
          <w:sz w:val="28"/>
          <w:szCs w:val="28"/>
          <w:lang w:val="en-US"/>
        </w:rPr>
        <w:t>ỏ</w:t>
      </w:r>
      <w:r>
        <w:rPr>
          <w:rFonts w:ascii="Times New Roman" w:hAnsi="Times New Roman" w:cs="Times New Roman"/>
          <w:sz w:val="28"/>
          <w:szCs w:val="28"/>
          <w:lang w:val="en-US"/>
        </w:rPr>
        <w:t>i, lo</w:t>
      </w:r>
      <w:r>
        <w:rPr>
          <w:rFonts w:ascii="Times New Roman" w:hAnsi="Times New Roman" w:cs="Times New Roman"/>
          <w:sz w:val="28"/>
          <w:szCs w:val="28"/>
          <w:lang w:val="en-US"/>
        </w:rPr>
        <w:t>ạ</w:t>
      </w:r>
      <w:r>
        <w:rPr>
          <w:rFonts w:ascii="Times New Roman" w:hAnsi="Times New Roman" w:cs="Times New Roman"/>
          <w:sz w:val="28"/>
          <w:szCs w:val="28"/>
          <w:lang w:val="en-US"/>
        </w:rPr>
        <w:t>i xu</w:t>
      </w:r>
      <w:r>
        <w:rPr>
          <w:rFonts w:ascii="Times New Roman" w:hAnsi="Times New Roman" w:cs="Times New Roman"/>
          <w:sz w:val="28"/>
          <w:szCs w:val="28"/>
          <w:lang w:val="en-US"/>
        </w:rPr>
        <w:t>ấ</w:t>
      </w:r>
      <w:r>
        <w:rPr>
          <w:rFonts w:ascii="Times New Roman" w:hAnsi="Times New Roman" w:cs="Times New Roman"/>
          <w:sz w:val="28"/>
          <w:szCs w:val="28"/>
          <w:lang w:val="en-US"/>
        </w:rPr>
        <w:t>t s</w:t>
      </w:r>
      <w:r>
        <w:rPr>
          <w:rFonts w:ascii="Times New Roman" w:hAnsi="Times New Roman" w:cs="Times New Roman"/>
          <w:sz w:val="28"/>
          <w:szCs w:val="28"/>
          <w:lang w:val="en-US"/>
        </w:rPr>
        <w:t>ắ</w:t>
      </w:r>
      <w:r>
        <w:rPr>
          <w:rFonts w:ascii="Times New Roman" w:hAnsi="Times New Roman" w:cs="Times New Roman"/>
          <w:sz w:val="28"/>
          <w:szCs w:val="28"/>
          <w:lang w:val="en-US"/>
        </w:rPr>
        <w:t>c v</w:t>
      </w:r>
      <w:r>
        <w:rPr>
          <w:rFonts w:ascii="Times New Roman" w:hAnsi="Times New Roman" w:cs="Times New Roman"/>
          <w:sz w:val="28"/>
          <w:szCs w:val="28"/>
          <w:lang w:val="en-US"/>
        </w:rPr>
        <w:t>ớ</w:t>
      </w:r>
      <w:r>
        <w:rPr>
          <w:rFonts w:ascii="Times New Roman" w:hAnsi="Times New Roman" w:cs="Times New Roman"/>
          <w:sz w:val="28"/>
          <w:szCs w:val="28"/>
          <w:lang w:val="en-US"/>
        </w:rPr>
        <w:t>i m</w:t>
      </w:r>
      <w:r>
        <w:rPr>
          <w:rFonts w:ascii="Times New Roman" w:hAnsi="Times New Roman" w:cs="Times New Roman"/>
          <w:sz w:val="28"/>
          <w:szCs w:val="28"/>
          <w:lang w:val="en-US"/>
        </w:rPr>
        <w:t>ứ</w:t>
      </w:r>
      <w:r>
        <w:rPr>
          <w:rFonts w:ascii="Times New Roman" w:hAnsi="Times New Roman" w:cs="Times New Roman"/>
          <w:sz w:val="28"/>
          <w:szCs w:val="28"/>
          <w:lang w:val="en-US"/>
        </w:rPr>
        <w:t>c 400.000 đ</w:t>
      </w:r>
      <w:r>
        <w:rPr>
          <w:rFonts w:ascii="Times New Roman" w:hAnsi="Times New Roman" w:cs="Times New Roman"/>
          <w:sz w:val="28"/>
          <w:szCs w:val="28"/>
          <w:lang w:val="en-US"/>
        </w:rPr>
        <w:t>ồ</w:t>
      </w:r>
      <w:r>
        <w:rPr>
          <w:rFonts w:ascii="Times New Roman" w:hAnsi="Times New Roman" w:cs="Times New Roman"/>
          <w:sz w:val="28"/>
          <w:szCs w:val="28"/>
          <w:lang w:val="en-US"/>
        </w:rPr>
        <w:t>ng/h</w:t>
      </w:r>
      <w:r>
        <w:rPr>
          <w:rFonts w:ascii="Times New Roman" w:hAnsi="Times New Roman" w:cs="Times New Roman"/>
          <w:sz w:val="28"/>
          <w:szCs w:val="28"/>
          <w:lang w:val="en-US"/>
        </w:rPr>
        <w:t>ọ</w:t>
      </w:r>
      <w:r>
        <w:rPr>
          <w:rFonts w:ascii="Times New Roman" w:hAnsi="Times New Roman" w:cs="Times New Roman"/>
          <w:sz w:val="28"/>
          <w:szCs w:val="28"/>
          <w:lang w:val="en-US"/>
        </w:rPr>
        <w:t>c viên.</w:t>
      </w:r>
    </w:p>
    <w:p w:rsidR="001C60CD" w:rsidRDefault="00297224">
      <w:pPr>
        <w:spacing w:before="120"/>
        <w:ind w:right="-108"/>
        <w:rPr>
          <w:rFonts w:ascii="Times New Roman" w:hAnsi="Times New Roman" w:cs="Times New Roman"/>
          <w:sz w:val="28"/>
          <w:szCs w:val="28"/>
          <w:lang w:val="en-US"/>
        </w:rPr>
      </w:pPr>
      <w:r>
        <w:rPr>
          <w:rFonts w:ascii="Times New Roman" w:hAnsi="Times New Roman" w:cs="Times New Roman"/>
          <w:sz w:val="28"/>
          <w:szCs w:val="28"/>
          <w:lang w:val="en-US"/>
        </w:rPr>
        <w:t>a8) Chi phí t</w:t>
      </w:r>
      <w:r>
        <w:rPr>
          <w:rFonts w:ascii="Times New Roman" w:hAnsi="Times New Roman" w:cs="Times New Roman"/>
          <w:sz w:val="28"/>
          <w:szCs w:val="28"/>
          <w:lang w:val="en-US"/>
        </w:rPr>
        <w:t>ổ</w:t>
      </w:r>
      <w:r>
        <w:rPr>
          <w:rFonts w:ascii="Times New Roman" w:hAnsi="Times New Roman" w:cs="Times New Roman"/>
          <w:sz w:val="28"/>
          <w:szCs w:val="28"/>
          <w:lang w:val="en-US"/>
        </w:rPr>
        <w:t xml:space="preserve"> ch</w:t>
      </w:r>
      <w:r>
        <w:rPr>
          <w:rFonts w:ascii="Times New Roman" w:hAnsi="Times New Roman" w:cs="Times New Roman"/>
          <w:sz w:val="28"/>
          <w:szCs w:val="28"/>
          <w:lang w:val="en-US"/>
        </w:rPr>
        <w:t>ứ</w:t>
      </w:r>
      <w:r>
        <w:rPr>
          <w:rFonts w:ascii="Times New Roman" w:hAnsi="Times New Roman" w:cs="Times New Roman"/>
          <w:sz w:val="28"/>
          <w:szCs w:val="28"/>
          <w:lang w:val="en-US"/>
        </w:rPr>
        <w:t>c đi kh</w:t>
      </w:r>
      <w:r>
        <w:rPr>
          <w:rFonts w:ascii="Times New Roman" w:hAnsi="Times New Roman" w:cs="Times New Roman"/>
          <w:sz w:val="28"/>
          <w:szCs w:val="28"/>
          <w:lang w:val="en-US"/>
        </w:rPr>
        <w:t>ả</w:t>
      </w:r>
      <w:r>
        <w:rPr>
          <w:rFonts w:ascii="Times New Roman" w:hAnsi="Times New Roman" w:cs="Times New Roman"/>
          <w:sz w:val="28"/>
          <w:szCs w:val="28"/>
          <w:lang w:val="en-US"/>
        </w:rPr>
        <w:t>o sát, th</w:t>
      </w:r>
      <w:r>
        <w:rPr>
          <w:rFonts w:ascii="Times New Roman" w:hAnsi="Times New Roman" w:cs="Times New Roman"/>
          <w:sz w:val="28"/>
          <w:szCs w:val="28"/>
          <w:lang w:val="en-US"/>
        </w:rPr>
        <w:t>ự</w:t>
      </w:r>
      <w:r>
        <w:rPr>
          <w:rFonts w:ascii="Times New Roman" w:hAnsi="Times New Roman" w:cs="Times New Roman"/>
          <w:sz w:val="28"/>
          <w:szCs w:val="28"/>
          <w:lang w:val="en-US"/>
        </w:rPr>
        <w:t>c t</w:t>
      </w:r>
      <w:r>
        <w:rPr>
          <w:rFonts w:ascii="Times New Roman" w:hAnsi="Times New Roman" w:cs="Times New Roman"/>
          <w:sz w:val="28"/>
          <w:szCs w:val="28"/>
          <w:lang w:val="en-US"/>
        </w:rPr>
        <w:t>ế</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theo</w:t>
      </w:r>
      <w:proofErr w:type="gramEnd"/>
      <w:r>
        <w:rPr>
          <w:rFonts w:ascii="Times New Roman" w:hAnsi="Times New Roman" w:cs="Times New Roman"/>
          <w:sz w:val="28"/>
          <w:szCs w:val="28"/>
          <w:lang w:val="en-US"/>
        </w:rPr>
        <w:t xml:space="preserve"> yêu c</w:t>
      </w:r>
      <w:r>
        <w:rPr>
          <w:rFonts w:ascii="Times New Roman" w:hAnsi="Times New Roman" w:cs="Times New Roman"/>
          <w:sz w:val="28"/>
          <w:szCs w:val="28"/>
          <w:lang w:val="en-US"/>
        </w:rPr>
        <w:t>ầ</w:t>
      </w:r>
      <w:r>
        <w:rPr>
          <w:rFonts w:ascii="Times New Roman" w:hAnsi="Times New Roman" w:cs="Times New Roman"/>
          <w:sz w:val="28"/>
          <w:szCs w:val="28"/>
          <w:lang w:val="en-US"/>
        </w:rPr>
        <w:t>u c</w:t>
      </w:r>
      <w:r>
        <w:rPr>
          <w:rFonts w:ascii="Times New Roman" w:hAnsi="Times New Roman" w:cs="Times New Roman"/>
          <w:sz w:val="28"/>
          <w:szCs w:val="28"/>
          <w:lang w:val="en-US"/>
        </w:rPr>
        <w:t>ủ</w:t>
      </w:r>
      <w:r>
        <w:rPr>
          <w:rFonts w:ascii="Times New Roman" w:hAnsi="Times New Roman" w:cs="Times New Roman"/>
          <w:sz w:val="28"/>
          <w:szCs w:val="28"/>
          <w:lang w:val="en-US"/>
        </w:rPr>
        <w:t>a chương trình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do c</w:t>
      </w:r>
      <w:r>
        <w:rPr>
          <w:rFonts w:ascii="Times New Roman" w:hAnsi="Times New Roman" w:cs="Times New Roman"/>
          <w:sz w:val="28"/>
          <w:szCs w:val="28"/>
          <w:lang w:val="en-US"/>
        </w:rPr>
        <w:t>ấ</w:t>
      </w:r>
      <w:r>
        <w:rPr>
          <w:rFonts w:ascii="Times New Roman" w:hAnsi="Times New Roman" w:cs="Times New Roman"/>
          <w:sz w:val="28"/>
          <w:szCs w:val="28"/>
          <w:lang w:val="en-US"/>
        </w:rPr>
        <w:t>p có th</w:t>
      </w:r>
      <w:r>
        <w:rPr>
          <w:rFonts w:ascii="Times New Roman" w:hAnsi="Times New Roman" w:cs="Times New Roman"/>
          <w:sz w:val="28"/>
          <w:szCs w:val="28"/>
          <w:lang w:val="en-US"/>
        </w:rPr>
        <w:t>ẩ</w:t>
      </w:r>
      <w:r>
        <w:rPr>
          <w:rFonts w:ascii="Times New Roman" w:hAnsi="Times New Roman" w:cs="Times New Roman"/>
          <w:sz w:val="28"/>
          <w:szCs w:val="28"/>
          <w:lang w:val="en-US"/>
        </w:rPr>
        <w:t>m quy</w:t>
      </w:r>
      <w:r>
        <w:rPr>
          <w:rFonts w:ascii="Times New Roman" w:hAnsi="Times New Roman" w:cs="Times New Roman"/>
          <w:sz w:val="28"/>
          <w:szCs w:val="28"/>
          <w:lang w:val="en-US"/>
        </w:rPr>
        <w:t>ề</w:t>
      </w:r>
      <w:r>
        <w:rPr>
          <w:rFonts w:ascii="Times New Roman" w:hAnsi="Times New Roman" w:cs="Times New Roman"/>
          <w:sz w:val="28"/>
          <w:szCs w:val="28"/>
          <w:lang w:val="en-US"/>
        </w:rPr>
        <w:t>n ban hành</w:t>
      </w:r>
    </w:p>
    <w:p w:rsidR="001C60CD" w:rsidRDefault="00297224">
      <w:pPr>
        <w:spacing w:before="120"/>
        <w:ind w:right="-108"/>
        <w:rPr>
          <w:rFonts w:ascii="Times New Roman" w:hAnsi="Times New Roman" w:cs="Times New Roman"/>
          <w:sz w:val="28"/>
          <w:szCs w:val="28"/>
          <w:lang w:val="en-US"/>
        </w:rPr>
      </w:pPr>
      <w:r>
        <w:rPr>
          <w:rFonts w:ascii="Times New Roman" w:hAnsi="Times New Roman" w:cs="Times New Roman"/>
          <w:sz w:val="28"/>
          <w:szCs w:val="28"/>
          <w:lang w:val="en-US"/>
        </w:rPr>
        <w:t>- Ch</w:t>
      </w:r>
      <w:r>
        <w:rPr>
          <w:rFonts w:ascii="Times New Roman" w:hAnsi="Times New Roman" w:cs="Times New Roman"/>
          <w:sz w:val="28"/>
          <w:szCs w:val="28"/>
          <w:lang w:val="en-US"/>
        </w:rPr>
        <w:t>i tr</w:t>
      </w:r>
      <w:r>
        <w:rPr>
          <w:rFonts w:ascii="Times New Roman" w:hAnsi="Times New Roman" w:cs="Times New Roman"/>
          <w:sz w:val="28"/>
          <w:szCs w:val="28"/>
          <w:lang w:val="en-US"/>
        </w:rPr>
        <w:t>ả</w:t>
      </w:r>
      <w:r>
        <w:rPr>
          <w:rFonts w:ascii="Times New Roman" w:hAnsi="Times New Roman" w:cs="Times New Roman"/>
          <w:sz w:val="28"/>
          <w:szCs w:val="28"/>
          <w:lang w:val="en-US"/>
        </w:rPr>
        <w:t xml:space="preserve"> ti</w:t>
      </w:r>
      <w:r>
        <w:rPr>
          <w:rFonts w:ascii="Times New Roman" w:hAnsi="Times New Roman" w:cs="Times New Roman"/>
          <w:sz w:val="28"/>
          <w:szCs w:val="28"/>
          <w:lang w:val="en-US"/>
        </w:rPr>
        <w:t>ề</w:t>
      </w:r>
      <w:r>
        <w:rPr>
          <w:rFonts w:ascii="Times New Roman" w:hAnsi="Times New Roman" w:cs="Times New Roman"/>
          <w:sz w:val="28"/>
          <w:szCs w:val="28"/>
          <w:lang w:val="en-US"/>
        </w:rPr>
        <w:t>n phương ti</w:t>
      </w:r>
      <w:r>
        <w:rPr>
          <w:rFonts w:ascii="Times New Roman" w:hAnsi="Times New Roman" w:cs="Times New Roman"/>
          <w:sz w:val="28"/>
          <w:szCs w:val="28"/>
          <w:lang w:val="en-US"/>
        </w:rPr>
        <w:t>ệ</w:t>
      </w:r>
      <w:r>
        <w:rPr>
          <w:rFonts w:ascii="Times New Roman" w:hAnsi="Times New Roman" w:cs="Times New Roman"/>
          <w:sz w:val="28"/>
          <w:szCs w:val="28"/>
          <w:lang w:val="en-US"/>
        </w:rPr>
        <w:t>n đưa, đón h</w:t>
      </w:r>
      <w:r>
        <w:rPr>
          <w:rFonts w:ascii="Times New Roman" w:hAnsi="Times New Roman" w:cs="Times New Roman"/>
          <w:sz w:val="28"/>
          <w:szCs w:val="28"/>
          <w:lang w:val="en-US"/>
        </w:rPr>
        <w:t>ọ</w:t>
      </w:r>
      <w:r>
        <w:rPr>
          <w:rFonts w:ascii="Times New Roman" w:hAnsi="Times New Roman" w:cs="Times New Roman"/>
          <w:sz w:val="28"/>
          <w:szCs w:val="28"/>
          <w:lang w:val="en-US"/>
        </w:rPr>
        <w:t>c viên đi kh</w:t>
      </w:r>
      <w:r>
        <w:rPr>
          <w:rFonts w:ascii="Times New Roman" w:hAnsi="Times New Roman" w:cs="Times New Roman"/>
          <w:sz w:val="28"/>
          <w:szCs w:val="28"/>
          <w:lang w:val="en-US"/>
        </w:rPr>
        <w:t>ả</w:t>
      </w:r>
      <w:r>
        <w:rPr>
          <w:rFonts w:ascii="Times New Roman" w:hAnsi="Times New Roman" w:cs="Times New Roman"/>
          <w:sz w:val="28"/>
          <w:szCs w:val="28"/>
          <w:lang w:val="en-US"/>
        </w:rPr>
        <w:t>o sát, th</w:t>
      </w:r>
      <w:r>
        <w:rPr>
          <w:rFonts w:ascii="Times New Roman" w:hAnsi="Times New Roman" w:cs="Times New Roman"/>
          <w:sz w:val="28"/>
          <w:szCs w:val="28"/>
          <w:lang w:val="en-US"/>
        </w:rPr>
        <w:t>ự</w:t>
      </w:r>
      <w:r>
        <w:rPr>
          <w:rFonts w:ascii="Times New Roman" w:hAnsi="Times New Roman" w:cs="Times New Roman"/>
          <w:sz w:val="28"/>
          <w:szCs w:val="28"/>
          <w:lang w:val="en-US"/>
        </w:rPr>
        <w:t>c t</w:t>
      </w:r>
      <w:r>
        <w:rPr>
          <w:rFonts w:ascii="Times New Roman" w:hAnsi="Times New Roman" w:cs="Times New Roman"/>
          <w:sz w:val="28"/>
          <w:szCs w:val="28"/>
          <w:lang w:val="en-US"/>
        </w:rPr>
        <w:t>ế</w:t>
      </w:r>
      <w:r>
        <w:rPr>
          <w:rFonts w:ascii="Times New Roman" w:hAnsi="Times New Roman" w:cs="Times New Roman"/>
          <w:sz w:val="28"/>
          <w:szCs w:val="28"/>
          <w:lang w:val="en-US"/>
        </w:rPr>
        <w:t>: Theo h</w:t>
      </w:r>
      <w:r>
        <w:rPr>
          <w:rFonts w:ascii="Times New Roman" w:hAnsi="Times New Roman" w:cs="Times New Roman"/>
          <w:sz w:val="28"/>
          <w:szCs w:val="28"/>
          <w:lang w:val="en-US"/>
        </w:rPr>
        <w:t>ợ</w:t>
      </w:r>
      <w:r>
        <w:rPr>
          <w:rFonts w:ascii="Times New Roman" w:hAnsi="Times New Roman" w:cs="Times New Roman"/>
          <w:sz w:val="28"/>
          <w:szCs w:val="28"/>
          <w:lang w:val="en-US"/>
        </w:rPr>
        <w:t>p đ</w:t>
      </w:r>
      <w:r>
        <w:rPr>
          <w:rFonts w:ascii="Times New Roman" w:hAnsi="Times New Roman" w:cs="Times New Roman"/>
          <w:sz w:val="28"/>
          <w:szCs w:val="28"/>
          <w:lang w:val="en-US"/>
        </w:rPr>
        <w:t>ồ</w:t>
      </w:r>
      <w:r>
        <w:rPr>
          <w:rFonts w:ascii="Times New Roman" w:hAnsi="Times New Roman" w:cs="Times New Roman"/>
          <w:sz w:val="28"/>
          <w:szCs w:val="28"/>
          <w:lang w:val="en-US"/>
        </w:rPr>
        <w:t>ng, ch</w:t>
      </w:r>
      <w:r>
        <w:rPr>
          <w:rFonts w:ascii="Times New Roman" w:hAnsi="Times New Roman" w:cs="Times New Roman"/>
          <w:sz w:val="28"/>
          <w:szCs w:val="28"/>
          <w:lang w:val="en-US"/>
        </w:rPr>
        <w:t>ứ</w:t>
      </w:r>
      <w:r>
        <w:rPr>
          <w:rFonts w:ascii="Times New Roman" w:hAnsi="Times New Roman" w:cs="Times New Roman"/>
          <w:sz w:val="28"/>
          <w:szCs w:val="28"/>
          <w:lang w:val="en-US"/>
        </w:rPr>
        <w:t>ng t</w:t>
      </w:r>
      <w:r>
        <w:rPr>
          <w:rFonts w:ascii="Times New Roman" w:hAnsi="Times New Roman" w:cs="Times New Roman"/>
          <w:sz w:val="28"/>
          <w:szCs w:val="28"/>
          <w:lang w:val="en-US"/>
        </w:rPr>
        <w:t>ừ</w:t>
      </w:r>
      <w:r>
        <w:rPr>
          <w:rFonts w:ascii="Times New Roman" w:hAnsi="Times New Roman" w:cs="Times New Roman"/>
          <w:sz w:val="28"/>
          <w:szCs w:val="28"/>
          <w:lang w:val="en-US"/>
        </w:rPr>
        <w:t xml:space="preserve"> chi th</w:t>
      </w:r>
      <w:r>
        <w:rPr>
          <w:rFonts w:ascii="Times New Roman" w:hAnsi="Times New Roman" w:cs="Times New Roman"/>
          <w:sz w:val="28"/>
          <w:szCs w:val="28"/>
          <w:lang w:val="en-US"/>
        </w:rPr>
        <w:t>ự</w:t>
      </w:r>
      <w:r>
        <w:rPr>
          <w:rFonts w:ascii="Times New Roman" w:hAnsi="Times New Roman" w:cs="Times New Roman"/>
          <w:sz w:val="28"/>
          <w:szCs w:val="28"/>
          <w:lang w:val="en-US"/>
        </w:rPr>
        <w:t>c t</w:t>
      </w:r>
      <w:r>
        <w:rPr>
          <w:rFonts w:ascii="Times New Roman" w:hAnsi="Times New Roman" w:cs="Times New Roman"/>
          <w:sz w:val="28"/>
          <w:szCs w:val="28"/>
          <w:lang w:val="en-US"/>
        </w:rPr>
        <w:t>ế</w:t>
      </w:r>
      <w:r>
        <w:rPr>
          <w:rFonts w:ascii="Times New Roman" w:hAnsi="Times New Roman" w:cs="Times New Roman"/>
          <w:sz w:val="28"/>
          <w:szCs w:val="28"/>
          <w:lang w:val="en-US"/>
        </w:rPr>
        <w:t>.</w:t>
      </w:r>
    </w:p>
    <w:p w:rsidR="001C60CD" w:rsidRDefault="00297224">
      <w:pPr>
        <w:spacing w:before="120"/>
        <w:ind w:right="-108"/>
        <w:rPr>
          <w:rFonts w:ascii="Times New Roman" w:eastAsia="Times New Roman" w:hAnsi="Times New Roman" w:cs="Times New Roman"/>
          <w:sz w:val="28"/>
          <w:szCs w:val="28"/>
          <w:lang w:val="en-US"/>
        </w:rPr>
      </w:pPr>
      <w:r>
        <w:rPr>
          <w:rFonts w:ascii="Times New Roman" w:hAnsi="Times New Roman" w:cs="Times New Roman"/>
          <w:sz w:val="28"/>
          <w:szCs w:val="28"/>
          <w:lang w:val="en-US"/>
        </w:rPr>
        <w:t>- H</w:t>
      </w:r>
      <w:r>
        <w:rPr>
          <w:rFonts w:ascii="Times New Roman" w:hAnsi="Times New Roman" w:cs="Times New Roman"/>
          <w:sz w:val="28"/>
          <w:szCs w:val="28"/>
          <w:lang w:val="en-US"/>
        </w:rPr>
        <w:t>ỗ</w:t>
      </w:r>
      <w:r>
        <w:rPr>
          <w:rFonts w:ascii="Times New Roman" w:hAnsi="Times New Roman" w:cs="Times New Roman"/>
          <w:sz w:val="28"/>
          <w:szCs w:val="28"/>
          <w:lang w:val="en-US"/>
        </w:rPr>
        <w:t xml:space="preserve">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m</w:t>
      </w:r>
      <w:r>
        <w:rPr>
          <w:rFonts w:ascii="Times New Roman" w:hAnsi="Times New Roman" w:cs="Times New Roman"/>
          <w:sz w:val="28"/>
          <w:szCs w:val="28"/>
          <w:lang w:val="en-US"/>
        </w:rPr>
        <w:t>ộ</w:t>
      </w:r>
      <w:r>
        <w:rPr>
          <w:rFonts w:ascii="Times New Roman" w:hAnsi="Times New Roman" w:cs="Times New Roman"/>
          <w:sz w:val="28"/>
          <w:szCs w:val="28"/>
          <w:lang w:val="en-US"/>
        </w:rPr>
        <w:t>t ph</w:t>
      </w:r>
      <w:r>
        <w:rPr>
          <w:rFonts w:ascii="Times New Roman" w:hAnsi="Times New Roman" w:cs="Times New Roman"/>
          <w:sz w:val="28"/>
          <w:szCs w:val="28"/>
          <w:lang w:val="en-US"/>
        </w:rPr>
        <w:t>ầ</w:t>
      </w:r>
      <w:r>
        <w:rPr>
          <w:rFonts w:ascii="Times New Roman" w:hAnsi="Times New Roman" w:cs="Times New Roman"/>
          <w:sz w:val="28"/>
          <w:szCs w:val="28"/>
          <w:lang w:val="en-US"/>
        </w:rPr>
        <w:t>n ti</w:t>
      </w:r>
      <w:r>
        <w:rPr>
          <w:rFonts w:ascii="Times New Roman" w:hAnsi="Times New Roman" w:cs="Times New Roman"/>
          <w:sz w:val="28"/>
          <w:szCs w:val="28"/>
          <w:lang w:val="en-US"/>
        </w:rPr>
        <w:t>ề</w:t>
      </w:r>
      <w:r>
        <w:rPr>
          <w:rFonts w:ascii="Times New Roman" w:hAnsi="Times New Roman" w:cs="Times New Roman"/>
          <w:sz w:val="28"/>
          <w:szCs w:val="28"/>
          <w:lang w:val="en-US"/>
        </w:rPr>
        <w:t>n ăn, ti</w:t>
      </w:r>
      <w:r>
        <w:rPr>
          <w:rFonts w:ascii="Times New Roman" w:hAnsi="Times New Roman" w:cs="Times New Roman"/>
          <w:sz w:val="28"/>
          <w:szCs w:val="28"/>
          <w:lang w:val="en-US"/>
        </w:rPr>
        <w:t>ề</w:t>
      </w:r>
      <w:r>
        <w:rPr>
          <w:rFonts w:ascii="Times New Roman" w:hAnsi="Times New Roman" w:cs="Times New Roman"/>
          <w:sz w:val="28"/>
          <w:szCs w:val="28"/>
          <w:lang w:val="en-US"/>
        </w:rPr>
        <w:t>n ngh</w:t>
      </w:r>
      <w:r>
        <w:rPr>
          <w:rFonts w:ascii="Times New Roman" w:hAnsi="Times New Roman" w:cs="Times New Roman"/>
          <w:sz w:val="28"/>
          <w:szCs w:val="28"/>
          <w:lang w:val="en-US"/>
        </w:rPr>
        <w:t>ỉ</w:t>
      </w:r>
      <w:r>
        <w:rPr>
          <w:rFonts w:ascii="Times New Roman" w:hAnsi="Times New Roman" w:cs="Times New Roman"/>
          <w:sz w:val="28"/>
          <w:szCs w:val="28"/>
          <w:lang w:val="en-US"/>
        </w:rPr>
        <w:t xml:space="preserve"> cho h</w:t>
      </w:r>
      <w:r>
        <w:rPr>
          <w:rFonts w:ascii="Times New Roman" w:hAnsi="Times New Roman" w:cs="Times New Roman"/>
          <w:sz w:val="28"/>
          <w:szCs w:val="28"/>
          <w:lang w:val="en-US"/>
        </w:rPr>
        <w:t>ọ</w:t>
      </w:r>
      <w:r>
        <w:rPr>
          <w:rFonts w:ascii="Times New Roman" w:hAnsi="Times New Roman" w:cs="Times New Roman"/>
          <w:sz w:val="28"/>
          <w:szCs w:val="28"/>
          <w:lang w:val="en-US"/>
        </w:rPr>
        <w:t>c viên trong nh</w:t>
      </w:r>
      <w:r>
        <w:rPr>
          <w:rFonts w:ascii="Times New Roman" w:hAnsi="Times New Roman" w:cs="Times New Roman"/>
          <w:sz w:val="28"/>
          <w:szCs w:val="28"/>
          <w:lang w:val="en-US"/>
        </w:rPr>
        <w:t>ữ</w:t>
      </w:r>
      <w:r>
        <w:rPr>
          <w:rFonts w:ascii="Times New Roman" w:hAnsi="Times New Roman" w:cs="Times New Roman"/>
          <w:sz w:val="28"/>
          <w:szCs w:val="28"/>
          <w:lang w:val="en-US"/>
        </w:rPr>
        <w:t>ng ngày đi th</w:t>
      </w:r>
      <w:r>
        <w:rPr>
          <w:rFonts w:ascii="Times New Roman" w:hAnsi="Times New Roman" w:cs="Times New Roman"/>
          <w:sz w:val="28"/>
          <w:szCs w:val="28"/>
          <w:lang w:val="en-US"/>
        </w:rPr>
        <w:t>ự</w:t>
      </w:r>
      <w:r>
        <w:rPr>
          <w:rFonts w:ascii="Times New Roman" w:hAnsi="Times New Roman" w:cs="Times New Roman"/>
          <w:sz w:val="28"/>
          <w:szCs w:val="28"/>
          <w:lang w:val="en-US"/>
        </w:rPr>
        <w:t>c t</w:t>
      </w:r>
      <w:r>
        <w:rPr>
          <w:rFonts w:ascii="Times New Roman" w:hAnsi="Times New Roman" w:cs="Times New Roman"/>
          <w:sz w:val="28"/>
          <w:szCs w:val="28"/>
          <w:lang w:val="en-US"/>
        </w:rPr>
        <w:t>ế</w:t>
      </w:r>
      <w:r>
        <w:rPr>
          <w:rFonts w:ascii="Times New Roman" w:hAnsi="Times New Roman" w:cs="Times New Roman"/>
          <w:sz w:val="28"/>
          <w:szCs w:val="28"/>
          <w:lang w:val="en-US"/>
        </w:rPr>
        <w:t>: Th</w:t>
      </w:r>
      <w:r>
        <w:rPr>
          <w:rFonts w:ascii="Times New Roman" w:hAnsi="Times New Roman" w:cs="Times New Roman"/>
          <w:sz w:val="28"/>
          <w:szCs w:val="28"/>
          <w:lang w:val="en-US"/>
        </w:rPr>
        <w:t>ủ</w:t>
      </w:r>
      <w:r>
        <w:rPr>
          <w:rFonts w:ascii="Times New Roman" w:hAnsi="Times New Roman" w:cs="Times New Roman"/>
          <w:sz w:val="28"/>
          <w:szCs w:val="28"/>
          <w:lang w:val="en-US"/>
        </w:rPr>
        <w:t xml:space="preserve"> trư</w:t>
      </w:r>
      <w:r>
        <w:rPr>
          <w:rFonts w:ascii="Times New Roman" w:hAnsi="Times New Roman" w:cs="Times New Roman"/>
          <w:sz w:val="28"/>
          <w:szCs w:val="28"/>
          <w:lang w:val="en-US"/>
        </w:rPr>
        <w:t>ở</w:t>
      </w:r>
      <w:r>
        <w:rPr>
          <w:rFonts w:ascii="Times New Roman" w:hAnsi="Times New Roman" w:cs="Times New Roman"/>
          <w:sz w:val="28"/>
          <w:szCs w:val="28"/>
          <w:lang w:val="en-US"/>
        </w:rPr>
        <w:t>ng các cơ quan, đơn v</w:t>
      </w:r>
      <w:r>
        <w:rPr>
          <w:rFonts w:ascii="Times New Roman" w:hAnsi="Times New Roman" w:cs="Times New Roman"/>
          <w:sz w:val="28"/>
          <w:szCs w:val="28"/>
          <w:lang w:val="en-US"/>
        </w:rPr>
        <w:t>ị</w:t>
      </w:r>
      <w:r>
        <w:rPr>
          <w:rFonts w:ascii="Times New Roman" w:hAnsi="Times New Roman" w:cs="Times New Roman"/>
          <w:sz w:val="28"/>
          <w:szCs w:val="28"/>
          <w:lang w:val="en-US"/>
        </w:rPr>
        <w:t>, cơ s</w:t>
      </w:r>
      <w:r>
        <w:rPr>
          <w:rFonts w:ascii="Times New Roman" w:hAnsi="Times New Roman" w:cs="Times New Roman"/>
          <w:sz w:val="28"/>
          <w:szCs w:val="28"/>
          <w:lang w:val="en-US"/>
        </w:rPr>
        <w:t>ở</w:t>
      </w:r>
      <w:r>
        <w:rPr>
          <w:rFonts w:ascii="Times New Roman" w:hAnsi="Times New Roman" w:cs="Times New Roman"/>
          <w:sz w:val="28"/>
          <w:szCs w:val="28"/>
          <w:lang w:val="en-US"/>
        </w:rPr>
        <w:t xml:space="preserve"> đào t</w:t>
      </w:r>
      <w:r>
        <w:rPr>
          <w:rFonts w:ascii="Times New Roman" w:hAnsi="Times New Roman" w:cs="Times New Roman"/>
          <w:sz w:val="28"/>
          <w:szCs w:val="28"/>
          <w:lang w:val="en-US"/>
        </w:rPr>
        <w:t>ạ</w:t>
      </w:r>
      <w:r>
        <w:rPr>
          <w:rFonts w:ascii="Times New Roman" w:hAnsi="Times New Roman" w:cs="Times New Roman"/>
          <w:sz w:val="28"/>
          <w:szCs w:val="28"/>
          <w:lang w:val="en-US"/>
        </w:rPr>
        <w:t>o, b</w:t>
      </w:r>
      <w:r>
        <w:rPr>
          <w:rFonts w:ascii="Times New Roman" w:hAnsi="Times New Roman" w:cs="Times New Roman"/>
          <w:sz w:val="28"/>
          <w:szCs w:val="28"/>
          <w:lang w:val="en-US"/>
        </w:rPr>
        <w:t>ồ</w:t>
      </w:r>
      <w:r>
        <w:rPr>
          <w:rFonts w:ascii="Times New Roman" w:hAnsi="Times New Roman" w:cs="Times New Roman"/>
          <w:sz w:val="28"/>
          <w:szCs w:val="28"/>
          <w:lang w:val="en-US"/>
        </w:rPr>
        <w:t>i dư</w:t>
      </w:r>
      <w:r>
        <w:rPr>
          <w:rFonts w:ascii="Times New Roman" w:hAnsi="Times New Roman" w:cs="Times New Roman"/>
          <w:sz w:val="28"/>
          <w:szCs w:val="28"/>
          <w:lang w:val="en-US"/>
        </w:rPr>
        <w:t>ỡ</w:t>
      </w:r>
      <w:r>
        <w:rPr>
          <w:rFonts w:ascii="Times New Roman" w:hAnsi="Times New Roman" w:cs="Times New Roman"/>
          <w:sz w:val="28"/>
          <w:szCs w:val="28"/>
          <w:lang w:val="en-US"/>
        </w:rPr>
        <w:t>ng quy</w:t>
      </w:r>
      <w:r>
        <w:rPr>
          <w:rFonts w:ascii="Times New Roman" w:hAnsi="Times New Roman" w:cs="Times New Roman"/>
          <w:sz w:val="28"/>
          <w:szCs w:val="28"/>
          <w:lang w:val="en-US"/>
        </w:rPr>
        <w:t>ế</w:t>
      </w:r>
      <w:r>
        <w:rPr>
          <w:rFonts w:ascii="Times New Roman" w:hAnsi="Times New Roman" w:cs="Times New Roman"/>
          <w:sz w:val="28"/>
          <w:szCs w:val="28"/>
          <w:lang w:val="en-US"/>
        </w:rPr>
        <w:t>t đ</w:t>
      </w:r>
      <w:r>
        <w:rPr>
          <w:rFonts w:ascii="Times New Roman" w:hAnsi="Times New Roman" w:cs="Times New Roman"/>
          <w:sz w:val="28"/>
          <w:szCs w:val="28"/>
          <w:lang w:val="en-US"/>
        </w:rPr>
        <w:t>ị</w:t>
      </w:r>
      <w:r>
        <w:rPr>
          <w:rFonts w:ascii="Times New Roman" w:hAnsi="Times New Roman" w:cs="Times New Roman"/>
          <w:sz w:val="28"/>
          <w:szCs w:val="28"/>
          <w:lang w:val="en-US"/>
        </w:rPr>
        <w:t>nh m</w:t>
      </w:r>
      <w:r>
        <w:rPr>
          <w:rFonts w:ascii="Times New Roman" w:hAnsi="Times New Roman" w:cs="Times New Roman"/>
          <w:sz w:val="28"/>
          <w:szCs w:val="28"/>
          <w:lang w:val="en-US"/>
        </w:rPr>
        <w:t>ứ</w:t>
      </w:r>
      <w:r>
        <w:rPr>
          <w:rFonts w:ascii="Times New Roman" w:hAnsi="Times New Roman" w:cs="Times New Roman"/>
          <w:sz w:val="28"/>
          <w:szCs w:val="28"/>
          <w:lang w:val="en-US"/>
        </w:rPr>
        <w:t>c h</w:t>
      </w:r>
      <w:r>
        <w:rPr>
          <w:rFonts w:ascii="Times New Roman" w:hAnsi="Times New Roman" w:cs="Times New Roman"/>
          <w:sz w:val="28"/>
          <w:szCs w:val="28"/>
          <w:lang w:val="en-US"/>
        </w:rPr>
        <w:t>ỗ</w:t>
      </w:r>
      <w:r>
        <w:rPr>
          <w:rFonts w:ascii="Times New Roman" w:hAnsi="Times New Roman" w:cs="Times New Roman"/>
          <w:sz w:val="28"/>
          <w:szCs w:val="28"/>
          <w:lang w:val="en-US"/>
        </w:rPr>
        <w:t xml:space="preserve"> tr</w:t>
      </w:r>
      <w:r>
        <w:rPr>
          <w:rFonts w:ascii="Times New Roman" w:hAnsi="Times New Roman" w:cs="Times New Roman"/>
          <w:sz w:val="28"/>
          <w:szCs w:val="28"/>
          <w:lang w:val="en-US"/>
        </w:rPr>
        <w:t>ợ</w:t>
      </w:r>
      <w:r>
        <w:rPr>
          <w:rFonts w:ascii="Times New Roman" w:hAnsi="Times New Roman" w:cs="Times New Roman"/>
          <w:sz w:val="28"/>
          <w:szCs w:val="28"/>
          <w:lang w:val="en-US"/>
        </w:rPr>
        <w:t xml:space="preserve"> b</w:t>
      </w:r>
      <w:r>
        <w:rPr>
          <w:rFonts w:ascii="Times New Roman" w:hAnsi="Times New Roman" w:cs="Times New Roman"/>
          <w:sz w:val="28"/>
          <w:szCs w:val="28"/>
          <w:lang w:val="en-US"/>
        </w:rPr>
        <w:t>ằ</w:t>
      </w:r>
      <w:r>
        <w:rPr>
          <w:rFonts w:ascii="Times New Roman" w:hAnsi="Times New Roman" w:cs="Times New Roman"/>
          <w:sz w:val="28"/>
          <w:szCs w:val="28"/>
          <w:lang w:val="en-US"/>
        </w:rPr>
        <w:t>ng 70% m</w:t>
      </w:r>
      <w:r>
        <w:rPr>
          <w:rFonts w:ascii="Times New Roman" w:hAnsi="Times New Roman" w:cs="Times New Roman"/>
          <w:sz w:val="28"/>
          <w:szCs w:val="28"/>
          <w:lang w:val="en-US"/>
        </w:rPr>
        <w:t>ứ</w:t>
      </w:r>
      <w:r>
        <w:rPr>
          <w:rFonts w:ascii="Times New Roman" w:hAnsi="Times New Roman" w:cs="Times New Roman"/>
          <w:sz w:val="28"/>
          <w:szCs w:val="28"/>
          <w:lang w:val="en-US"/>
        </w:rPr>
        <w:t>c chi công tác phí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w:t>
      </w:r>
      <w:r>
        <w:rPr>
          <w:rFonts w:ascii="Times New Roman" w:eastAsia="Times New Roman" w:hAnsi="Times New Roman" w:cs="Times New Roman"/>
          <w:sz w:val="28"/>
          <w:szCs w:val="28"/>
          <w:lang w:val="en-US"/>
        </w:rPr>
        <w:t>64/2017/NQ-HĐND ngày 12/7/2017 của HĐND tỉnh, được sửa đổi, bổ sung bởi Nghị quyết số 18/2025/NQ-HĐND ngày 21/7/2025 của HĐND tỉnh.</w:t>
      </w:r>
    </w:p>
    <w:p w:rsidR="001C60CD" w:rsidRDefault="00297224">
      <w:pPr>
        <w:spacing w:before="120"/>
        <w:ind w:right="-108"/>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Chi tiền công, phụ cấp tiền ăn, phương tiện đi lại, thuê phòng </w:t>
      </w:r>
      <w:r>
        <w:rPr>
          <w:rFonts w:ascii="Times New Roman" w:eastAsia="Times New Roman" w:hAnsi="Times New Roman" w:cs="Times New Roman"/>
          <w:sz w:val="28"/>
          <w:szCs w:val="28"/>
          <w:lang w:val="en-US"/>
        </w:rPr>
        <w:t>nghỉ cho giảng viên, báo cáo viên, trợ giảng; chi nước uống; chi dịch thuật phục vụ khảo sát, thực tế (nếu có) theo quyết định đi khảo sát, thực tế của cơ sở đào tạo, bồi dưỡng hoặc cơ quan, đơn vị được giao nhiệm vụ mở lớp bồi dưỡng công chức: Thực hiện t</w:t>
      </w:r>
      <w:r>
        <w:rPr>
          <w:rFonts w:ascii="Times New Roman" w:eastAsia="Times New Roman" w:hAnsi="Times New Roman" w:cs="Times New Roman"/>
          <w:sz w:val="28"/>
          <w:szCs w:val="28"/>
          <w:lang w:val="en-US"/>
        </w:rPr>
        <w:t>heo quy định tại các tiết a1, a2, a3, a4, a5 điểm này.</w:t>
      </w:r>
    </w:p>
    <w:p w:rsidR="001C60CD" w:rsidRDefault="00297224">
      <w:pPr>
        <w:spacing w:before="120"/>
        <w:ind w:right="-108"/>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 Các nội dung chi do cơ quan, đơn vị cử công chức đi bồi dưỡng thực hiện</w:t>
      </w:r>
    </w:p>
    <w:p w:rsidR="001C60CD" w:rsidRDefault="00297224">
      <w:pPr>
        <w:spacing w:before="120"/>
        <w:ind w:right="-108"/>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Thủ trưởng các cơ quan, đơn vị cử công chức đi bồi dưỡng sử dụng từ nguồn kinh phí chi thường xuyên </w:t>
      </w:r>
      <w:proofErr w:type="gramStart"/>
      <w:r>
        <w:rPr>
          <w:rFonts w:ascii="Times New Roman" w:eastAsia="Times New Roman" w:hAnsi="Times New Roman" w:cs="Times New Roman"/>
          <w:sz w:val="28"/>
          <w:szCs w:val="28"/>
          <w:lang w:val="en-US"/>
        </w:rPr>
        <w:t>và  nguồn</w:t>
      </w:r>
      <w:proofErr w:type="gramEnd"/>
      <w:r>
        <w:rPr>
          <w:rFonts w:ascii="Times New Roman" w:eastAsia="Times New Roman" w:hAnsi="Times New Roman" w:cs="Times New Roman"/>
          <w:sz w:val="28"/>
          <w:szCs w:val="28"/>
          <w:lang w:val="en-US"/>
        </w:rPr>
        <w:t xml:space="preserve"> kinh phí khác củ</w:t>
      </w:r>
      <w:r>
        <w:rPr>
          <w:rFonts w:ascii="Times New Roman" w:eastAsia="Times New Roman" w:hAnsi="Times New Roman" w:cs="Times New Roman"/>
          <w:sz w:val="28"/>
          <w:szCs w:val="28"/>
          <w:lang w:val="en-US"/>
        </w:rPr>
        <w:t>a mình để hỗ trợ cho công chức những nội dung sau:</w:t>
      </w:r>
    </w:p>
    <w:p w:rsidR="001C60CD" w:rsidRDefault="00297224">
      <w:pPr>
        <w:spacing w:before="120"/>
        <w:ind w:right="-108"/>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Chi hỗ trợ một phần tiền ăn trong thời gian đi học tập trung; chi hỗ trợ chi phí đi lại từ cơ quan đến nơi học tập (một lượt đi và về; nghỉ lễ; nghỉ tết); chi thanh toán tiền thuê chỗ nghỉ cho công chức </w:t>
      </w:r>
      <w:r>
        <w:rPr>
          <w:rFonts w:ascii="Times New Roman" w:eastAsia="Times New Roman" w:hAnsi="Times New Roman" w:cs="Times New Roman"/>
          <w:sz w:val="28"/>
          <w:szCs w:val="28"/>
          <w:lang w:val="en-US"/>
        </w:rPr>
        <w:t xml:space="preserve">trong những ngày đi học tập trung tại cơ sở bồi dưỡng (trong trường hợp cơ sở bồi dưỡng và đơn vị tổ chức bồi dưỡng xác nhận không bố trí được chỗ nghỉ): các khoản chi hỗ trợ bằng </w:t>
      </w:r>
      <w:r>
        <w:rPr>
          <w:rFonts w:ascii="Times New Roman" w:hAnsi="Times New Roman" w:cs="Times New Roman"/>
          <w:sz w:val="28"/>
          <w:szCs w:val="28"/>
          <w:lang w:val="en-US"/>
        </w:rPr>
        <w:t>70% m</w:t>
      </w:r>
      <w:r>
        <w:rPr>
          <w:rFonts w:ascii="Times New Roman" w:hAnsi="Times New Roman" w:cs="Times New Roman"/>
          <w:sz w:val="28"/>
          <w:szCs w:val="28"/>
          <w:lang w:val="en-US"/>
        </w:rPr>
        <w:t>ứ</w:t>
      </w:r>
      <w:r>
        <w:rPr>
          <w:rFonts w:ascii="Times New Roman" w:hAnsi="Times New Roman" w:cs="Times New Roman"/>
          <w:sz w:val="28"/>
          <w:szCs w:val="28"/>
          <w:lang w:val="en-US"/>
        </w:rPr>
        <w:t>c chi công tác phí quy đ</w:t>
      </w:r>
      <w:r>
        <w:rPr>
          <w:rFonts w:ascii="Times New Roman" w:hAnsi="Times New Roman" w:cs="Times New Roman"/>
          <w:sz w:val="28"/>
          <w:szCs w:val="28"/>
          <w:lang w:val="en-US"/>
        </w:rPr>
        <w:t>ị</w:t>
      </w:r>
      <w:r>
        <w:rPr>
          <w:rFonts w:ascii="Times New Roman" w:hAnsi="Times New Roman" w:cs="Times New Roman"/>
          <w:sz w:val="28"/>
          <w:szCs w:val="28"/>
          <w:lang w:val="en-US"/>
        </w:rPr>
        <w:t>nh t</w:t>
      </w:r>
      <w:r>
        <w:rPr>
          <w:rFonts w:ascii="Times New Roman" w:hAnsi="Times New Roman" w:cs="Times New Roman"/>
          <w:sz w:val="28"/>
          <w:szCs w:val="28"/>
          <w:lang w:val="en-US"/>
        </w:rPr>
        <w:t>ạ</w:t>
      </w:r>
      <w:r>
        <w:rPr>
          <w:rFonts w:ascii="Times New Roman" w:hAnsi="Times New Roman" w:cs="Times New Roman"/>
          <w:sz w:val="28"/>
          <w:szCs w:val="28"/>
          <w:lang w:val="en-US"/>
        </w:rPr>
        <w:t>i Ngh</w:t>
      </w:r>
      <w:r>
        <w:rPr>
          <w:rFonts w:ascii="Times New Roman" w:hAnsi="Times New Roman" w:cs="Times New Roman"/>
          <w:sz w:val="28"/>
          <w:szCs w:val="28"/>
          <w:lang w:val="en-US"/>
        </w:rPr>
        <w:t>ị</w:t>
      </w:r>
      <w:r>
        <w:rPr>
          <w:rFonts w:ascii="Times New Roman" w:hAnsi="Times New Roman" w:cs="Times New Roman"/>
          <w:sz w:val="28"/>
          <w:szCs w:val="28"/>
          <w:lang w:val="en-US"/>
        </w:rPr>
        <w:t xml:space="preserve"> quy</w:t>
      </w:r>
      <w:r>
        <w:rPr>
          <w:rFonts w:ascii="Times New Roman" w:hAnsi="Times New Roman" w:cs="Times New Roman"/>
          <w:sz w:val="28"/>
          <w:szCs w:val="28"/>
          <w:lang w:val="en-US"/>
        </w:rPr>
        <w:t>ế</w:t>
      </w:r>
      <w:r>
        <w:rPr>
          <w:rFonts w:ascii="Times New Roman" w:hAnsi="Times New Roman" w:cs="Times New Roman"/>
          <w:sz w:val="28"/>
          <w:szCs w:val="28"/>
          <w:lang w:val="en-US"/>
        </w:rPr>
        <w:t>t s</w:t>
      </w:r>
      <w:r>
        <w:rPr>
          <w:rFonts w:ascii="Times New Roman" w:hAnsi="Times New Roman" w:cs="Times New Roman"/>
          <w:sz w:val="28"/>
          <w:szCs w:val="28"/>
          <w:lang w:val="en-US"/>
        </w:rPr>
        <w:t>ố</w:t>
      </w:r>
      <w:r>
        <w:rPr>
          <w:rFonts w:ascii="Times New Roman" w:hAnsi="Times New Roman" w:cs="Times New Roman"/>
          <w:sz w:val="28"/>
          <w:szCs w:val="28"/>
          <w:lang w:val="en-US"/>
        </w:rPr>
        <w:t xml:space="preserve"> </w:t>
      </w:r>
      <w:r>
        <w:rPr>
          <w:rFonts w:ascii="Times New Roman" w:eastAsia="Times New Roman" w:hAnsi="Times New Roman" w:cs="Times New Roman"/>
          <w:sz w:val="28"/>
          <w:szCs w:val="28"/>
          <w:lang w:val="en-US"/>
        </w:rPr>
        <w:t>64/2017/NQ-HĐND ngày 12/</w:t>
      </w:r>
      <w:r>
        <w:rPr>
          <w:rFonts w:ascii="Times New Roman" w:eastAsia="Times New Roman" w:hAnsi="Times New Roman" w:cs="Times New Roman"/>
          <w:sz w:val="28"/>
          <w:szCs w:val="28"/>
          <w:lang w:val="en-US"/>
        </w:rPr>
        <w:t>7/2017 của HĐND tỉnh, được sửa đổi, bổ sung bởi Nghị quyết số 18/2025/NQ-HĐND ngày 21/7/2025 của HĐND tỉnh.</w:t>
      </w:r>
    </w:p>
    <w:p w:rsidR="001C60CD" w:rsidRDefault="00297224">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Cơ quan, đơn vị quản lý công chức không chi hỗ trợ tiền chi phí đi lại và tiền thuê chỗ nghỉ đối với các trường hợp là những người hoạt động không c</w:t>
      </w:r>
      <w:r>
        <w:rPr>
          <w:rFonts w:ascii="Times New Roman" w:eastAsia="Times New Roman" w:hAnsi="Times New Roman" w:cs="Times New Roman"/>
          <w:sz w:val="28"/>
          <w:szCs w:val="28"/>
          <w:lang w:val="en-US"/>
        </w:rPr>
        <w:t xml:space="preserve">huyên trách ở thôn, xóm, tổ dân phố đã được cơ sở đào tạo, bồi dưỡng hoặc các cơ quan, đơn vị được giao nhiệm vụ mở lớp bồi dưỡng chi hỗ trợ. Các cơ sở đào tạo, bồi dưỡng đã được ngân sách đầu tư xây dựng phòng nghỉ phải có trách nhiệm bố trí chỗ nghỉ cho </w:t>
      </w:r>
      <w:r>
        <w:rPr>
          <w:rFonts w:ascii="Times New Roman" w:eastAsia="Times New Roman" w:hAnsi="Times New Roman" w:cs="Times New Roman"/>
          <w:sz w:val="28"/>
          <w:szCs w:val="28"/>
          <w:lang w:val="en-US"/>
        </w:rPr>
        <w:t xml:space="preserve">học viên ở xa đối với những lớp được cấp có thẩm quyền giao nhiệm vụ và phân bổ kinh phí thực hiện; không được </w:t>
      </w:r>
      <w:proofErr w:type="gramStart"/>
      <w:r>
        <w:rPr>
          <w:rFonts w:ascii="Times New Roman" w:eastAsia="Times New Roman" w:hAnsi="Times New Roman" w:cs="Times New Roman"/>
          <w:sz w:val="28"/>
          <w:szCs w:val="28"/>
          <w:lang w:val="en-US"/>
        </w:rPr>
        <w:t>thu</w:t>
      </w:r>
      <w:proofErr w:type="gramEnd"/>
      <w:r>
        <w:rPr>
          <w:rFonts w:ascii="Times New Roman" w:eastAsia="Times New Roman" w:hAnsi="Times New Roman" w:cs="Times New Roman"/>
          <w:sz w:val="28"/>
          <w:szCs w:val="28"/>
          <w:lang w:val="en-US"/>
        </w:rPr>
        <w:t xml:space="preserve"> thêm khoản tiền phòng nghỉ của học viên.</w:t>
      </w:r>
    </w:p>
    <w:p w:rsidR="001C60CD" w:rsidRDefault="00297224">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Chi hỗ trợ các công chức là nữ, ưu tiên nữ khi tham gia bồi dưỡng mang </w:t>
      </w:r>
      <w:proofErr w:type="gramStart"/>
      <w:r>
        <w:rPr>
          <w:rFonts w:ascii="Times New Roman" w:eastAsia="Times New Roman" w:hAnsi="Times New Roman" w:cs="Times New Roman"/>
          <w:sz w:val="28"/>
          <w:szCs w:val="28"/>
          <w:lang w:val="en-US"/>
        </w:rPr>
        <w:t>theo</w:t>
      </w:r>
      <w:proofErr w:type="gramEnd"/>
      <w:r>
        <w:rPr>
          <w:rFonts w:ascii="Times New Roman" w:eastAsia="Times New Roman" w:hAnsi="Times New Roman" w:cs="Times New Roman"/>
          <w:sz w:val="28"/>
          <w:szCs w:val="28"/>
          <w:lang w:val="en-US"/>
        </w:rPr>
        <w:t xml:space="preserve"> con dưới ba mươi sáu t</w:t>
      </w:r>
      <w:r>
        <w:rPr>
          <w:rFonts w:ascii="Times New Roman" w:eastAsia="Times New Roman" w:hAnsi="Times New Roman" w:cs="Times New Roman"/>
          <w:sz w:val="28"/>
          <w:szCs w:val="28"/>
          <w:lang w:val="en-US"/>
        </w:rPr>
        <w:t>háng tuổi; công chức là người dân tộc thiểu số được cử tham gia bồi dưỡng theo các chính sách, chế độ quy định của pháp luật về bình đẳng giới và công tác dân tộc.</w:t>
      </w:r>
    </w:p>
    <w:p w:rsidR="001C60CD" w:rsidRDefault="00297224">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 Trường hợp cơ quan, đơn vị được giao kinh phí đào tạo, bồi dưỡng nhưng không có cơ sở đào</w:t>
      </w:r>
      <w:r>
        <w:rPr>
          <w:rFonts w:ascii="Times New Roman" w:eastAsia="Times New Roman" w:hAnsi="Times New Roman" w:cs="Times New Roman"/>
          <w:sz w:val="28"/>
          <w:szCs w:val="28"/>
          <w:lang w:val="en-US"/>
        </w:rPr>
        <w:t xml:space="preserve"> tạo, bồi dưỡng, không đủ điều kiện tự tổ chức lớp phải cử công chức đi đào tạo, bồi dưỡng ở các cơ sở đào tạo, bồi dưỡng khác thì cơ quan, đơn vị thanh toán cho các cơ sở đào tạo, bồi dưỡng trên cơ sở hợp đồng ký kết giữa hai bên theo quy định của pháp lu</w:t>
      </w:r>
      <w:r>
        <w:rPr>
          <w:rFonts w:ascii="Times New Roman" w:eastAsia="Times New Roman" w:hAnsi="Times New Roman" w:cs="Times New Roman"/>
          <w:sz w:val="28"/>
          <w:szCs w:val="28"/>
          <w:lang w:val="en-US"/>
        </w:rPr>
        <w:t>ật về đấu thầu, đặt hàng, giao nhiệm vụ cung cấp sản phẩm dịch vụ sự nghiệp công sử dụng ngân sách nhà nước từ nguồn kinh phí chi thường xuyên. Trường hợp không đủ điều kiện hoặc không lựa chọn được đơn vị thực hiện dịch vụ thì cơ quan, đơn vị quyết định h</w:t>
      </w:r>
      <w:r>
        <w:rPr>
          <w:rFonts w:ascii="Times New Roman" w:eastAsia="Times New Roman" w:hAnsi="Times New Roman" w:cs="Times New Roman"/>
          <w:sz w:val="28"/>
          <w:szCs w:val="28"/>
          <w:lang w:val="en-US"/>
        </w:rPr>
        <w:t>ỗ trợ trực tiếp cho công chức được cử đi học các khoản học phí, tiền mua giáo trình, tài liệu học tập bắt buộc và các khoản chi phí bắt buộc khác phải trả cho các cơ sở đào tạo, bồi dưỡng theo thông báo, hóa đơn, chứng từ của cơ sở đào tạo, bồi dưỡng.</w:t>
      </w:r>
    </w:p>
    <w:p w:rsidR="001C60CD" w:rsidRDefault="00297224">
      <w:pPr>
        <w:shd w:val="clear" w:color="auto" w:fill="FFFFFF"/>
        <w:spacing w:before="12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 N</w:t>
      </w:r>
      <w:r>
        <w:rPr>
          <w:rFonts w:ascii="Times New Roman" w:eastAsia="Times New Roman" w:hAnsi="Times New Roman" w:cs="Times New Roman"/>
          <w:color w:val="000000"/>
          <w:sz w:val="28"/>
          <w:szCs w:val="28"/>
          <w:lang w:val="en-US"/>
        </w:rPr>
        <w:t>ội dung và mức chi đào tạo, bồi dưỡng viên chức</w:t>
      </w:r>
    </w:p>
    <w:p w:rsidR="001C60CD" w:rsidRDefault="00297224">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Căn cứ nguồn lực tài chính bố trí cho công tác đào tạo, bồi dưỡng viên chức tại đơn vị sự nghiệp công lập; căn cứ nội dung, mức chi đào tạo bồi dưỡng quy định tại Điều 4 Thông tư số 100/2025/TT-BTC và nội </w:t>
      </w:r>
      <w:r>
        <w:rPr>
          <w:rFonts w:ascii="Times New Roman" w:eastAsia="Times New Roman" w:hAnsi="Times New Roman" w:cs="Times New Roman"/>
          <w:sz w:val="28"/>
          <w:szCs w:val="28"/>
          <w:lang w:val="en-US"/>
        </w:rPr>
        <w:t>dung, mức chi đào tạo, bồi dưỡng đối với công chức quy định tại khoản 1,  2 điều này, thủ trưởng đơn vị sự nghiệp công lập quyết định mức chi đào tạo, bồi dưỡng đối với viên chức phù hợp với quy định của pháp luật về cơ chế tự chủ tài chính của đơn vị sự n</w:t>
      </w:r>
      <w:r>
        <w:rPr>
          <w:rFonts w:ascii="Times New Roman" w:eastAsia="Times New Roman" w:hAnsi="Times New Roman" w:cs="Times New Roman"/>
          <w:sz w:val="28"/>
          <w:szCs w:val="28"/>
          <w:lang w:val="en-US"/>
        </w:rPr>
        <w:t>ghiệp công lập.</w:t>
      </w:r>
    </w:p>
    <w:p w:rsidR="001C60CD" w:rsidRDefault="00297224">
      <w:pPr>
        <w:spacing w:before="120"/>
        <w:ind w:right="-108"/>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Đi</w:t>
      </w:r>
      <w:r>
        <w:rPr>
          <w:rFonts w:ascii="Times New Roman" w:hAnsi="Times New Roman" w:cs="Times New Roman"/>
          <w:b/>
          <w:sz w:val="28"/>
          <w:szCs w:val="28"/>
          <w:lang w:val="en-US"/>
        </w:rPr>
        <w:t>ề</w:t>
      </w:r>
      <w:r>
        <w:rPr>
          <w:rFonts w:ascii="Times New Roman" w:hAnsi="Times New Roman" w:cs="Times New Roman"/>
          <w:b/>
          <w:sz w:val="28"/>
          <w:szCs w:val="28"/>
          <w:lang w:val="en-US"/>
        </w:rPr>
        <w:t>u 4.</w:t>
      </w:r>
      <w:proofErr w:type="gramEnd"/>
      <w:r>
        <w:rPr>
          <w:rFonts w:ascii="Times New Roman" w:hAnsi="Times New Roman" w:cs="Times New Roman"/>
          <w:b/>
          <w:sz w:val="28"/>
          <w:szCs w:val="28"/>
          <w:lang w:val="en-US"/>
        </w:rPr>
        <w:t xml:space="preserve"> Ngu</w:t>
      </w:r>
      <w:r>
        <w:rPr>
          <w:rFonts w:ascii="Times New Roman" w:hAnsi="Times New Roman" w:cs="Times New Roman"/>
          <w:b/>
          <w:sz w:val="28"/>
          <w:szCs w:val="28"/>
          <w:lang w:val="en-US"/>
        </w:rPr>
        <w:t>ồ</w:t>
      </w:r>
      <w:r>
        <w:rPr>
          <w:rFonts w:ascii="Times New Roman" w:hAnsi="Times New Roman" w:cs="Times New Roman"/>
          <w:b/>
          <w:sz w:val="28"/>
          <w:szCs w:val="28"/>
          <w:lang w:val="en-US"/>
        </w:rPr>
        <w:t>n kinh phí</w:t>
      </w:r>
    </w:p>
    <w:p w:rsidR="001C60CD" w:rsidRDefault="00297224">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 Kinh phí đào tạo, bồi dưỡng công chức được đảm bảo từ nguồn ngân sách nhà nước bố trí trong dự toán chi thường xuyên của cơ quan, đơn vị sử dụng công chức theo quy định của pháp luật về ngân sách nhà nước; kinh phí</w:t>
      </w:r>
      <w:r>
        <w:rPr>
          <w:rFonts w:ascii="Times New Roman" w:eastAsia="Times New Roman" w:hAnsi="Times New Roman" w:cs="Times New Roman"/>
          <w:sz w:val="28"/>
          <w:szCs w:val="28"/>
          <w:lang w:val="en-US"/>
        </w:rPr>
        <w:t xml:space="preserve"> của cơ quan quản lý, đơn vị sử dụng công chức; đóng góp của công chức; tài trợ của tổ chức, cá nhân trong và ngoài nước theo quy định của pháp luật.</w:t>
      </w:r>
    </w:p>
    <w:p w:rsidR="001C60CD" w:rsidRDefault="00297224">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2. Kinh phí đào tạo, bồi dưỡng viên chức do viên chức đóng góp, nguồn tài chính của đơn vị sự nghiệp công </w:t>
      </w:r>
      <w:r>
        <w:rPr>
          <w:rFonts w:ascii="Times New Roman" w:eastAsia="Times New Roman" w:hAnsi="Times New Roman" w:cs="Times New Roman"/>
          <w:sz w:val="28"/>
          <w:szCs w:val="28"/>
          <w:lang w:val="en-US"/>
        </w:rPr>
        <w:t xml:space="preserve">lập và các nguồn khác bảo đảm </w:t>
      </w:r>
      <w:proofErr w:type="gramStart"/>
      <w:r>
        <w:rPr>
          <w:rFonts w:ascii="Times New Roman" w:eastAsia="Times New Roman" w:hAnsi="Times New Roman" w:cs="Times New Roman"/>
          <w:sz w:val="28"/>
          <w:szCs w:val="28"/>
          <w:lang w:val="en-US"/>
        </w:rPr>
        <w:t>theo</w:t>
      </w:r>
      <w:proofErr w:type="gramEnd"/>
      <w:r>
        <w:rPr>
          <w:rFonts w:ascii="Times New Roman" w:eastAsia="Times New Roman" w:hAnsi="Times New Roman" w:cs="Times New Roman"/>
          <w:sz w:val="28"/>
          <w:szCs w:val="28"/>
          <w:lang w:val="en-US"/>
        </w:rPr>
        <w:t xml:space="preserve"> quy định của pháp luật</w:t>
      </w:r>
    </w:p>
    <w:p w:rsidR="001C60CD" w:rsidRDefault="00297224">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a) Đối với đơn vị sự nghiệp công lập tự bảo đảm một phần chi thường xuyên và đơn vị sự nghiệp công lập do ngân sách nhà nước bảo đảm chi thường xuyên được bố trí kinh phí từ dự toán ngân sách nhà nư</w:t>
      </w:r>
      <w:r>
        <w:rPr>
          <w:rFonts w:ascii="Times New Roman" w:eastAsia="Times New Roman" w:hAnsi="Times New Roman" w:cs="Times New Roman"/>
          <w:sz w:val="28"/>
          <w:szCs w:val="28"/>
          <w:lang w:val="en-US"/>
        </w:rPr>
        <w:t>ớc được giao hằng năm, nguồn thu hoạt động sự nghiệp, nguồn thu khác (nếu có) và Quỹ phát triển hoạt động sự nghiệp của đơn vị theo quy định về cơ chế tự chủ tài chính của đơn vị sự nghiệp công lập;</w:t>
      </w:r>
    </w:p>
    <w:p w:rsidR="001C60CD" w:rsidRDefault="00297224">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 Đối với đơn vị sự nghiệp công lập tự bảo đảm chi thườn</w:t>
      </w:r>
      <w:r>
        <w:rPr>
          <w:rFonts w:ascii="Times New Roman" w:eastAsia="Times New Roman" w:hAnsi="Times New Roman" w:cs="Times New Roman"/>
          <w:sz w:val="28"/>
          <w:szCs w:val="28"/>
          <w:lang w:val="en-US"/>
        </w:rPr>
        <w:t>g xuyên và chi đầu tư, đơn vị sự nghiệp công lập tự bảo đảm chi thường xuyên: Kinh phí do đơn vị tự đảm bảo từ nguồn tài chính của đơn vị, Quỹ phát triển hoạt động sự nghiệp theo quy định về cơ chế tự chủ tài chính của đơn vị sự nghiệp công lập.</w:t>
      </w:r>
    </w:p>
    <w:p w:rsidR="001C60CD" w:rsidRDefault="00297224">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3. Trường </w:t>
      </w:r>
      <w:r>
        <w:rPr>
          <w:rFonts w:ascii="Times New Roman" w:eastAsia="Times New Roman" w:hAnsi="Times New Roman" w:cs="Times New Roman"/>
          <w:sz w:val="28"/>
          <w:szCs w:val="28"/>
          <w:lang w:val="en-US"/>
        </w:rPr>
        <w:t xml:space="preserve">hợp kinh phí đào tạo, bồi dưỡng công chức, viên chức </w:t>
      </w:r>
      <w:proofErr w:type="gramStart"/>
      <w:r>
        <w:rPr>
          <w:rFonts w:ascii="Times New Roman" w:eastAsia="Times New Roman" w:hAnsi="Times New Roman" w:cs="Times New Roman"/>
          <w:sz w:val="28"/>
          <w:szCs w:val="28"/>
          <w:lang w:val="en-US"/>
        </w:rPr>
        <w:t>theo</w:t>
      </w:r>
      <w:proofErr w:type="gramEnd"/>
      <w:r>
        <w:rPr>
          <w:rFonts w:ascii="Times New Roman" w:eastAsia="Times New Roman" w:hAnsi="Times New Roman" w:cs="Times New Roman"/>
          <w:sz w:val="28"/>
          <w:szCs w:val="28"/>
          <w:lang w:val="en-US"/>
        </w:rPr>
        <w:t xml:space="preserve"> các chương trình/đề án/dự án được cấp có thẩm quyền phê duyệt thì nguồn kinh phí thực hiện theo các chương trình/đề án/dự án đó.</w:t>
      </w:r>
    </w:p>
    <w:p w:rsidR="001C60CD" w:rsidRDefault="00297224">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 Các cơ quan của Đảng cộng sản Việt Nam, Nhà nước, Mặt trận Tổ quốc</w:t>
      </w:r>
      <w:r>
        <w:rPr>
          <w:rFonts w:ascii="Times New Roman" w:eastAsia="Times New Roman" w:hAnsi="Times New Roman" w:cs="Times New Roman"/>
          <w:sz w:val="28"/>
          <w:szCs w:val="28"/>
          <w:lang w:val="en-US"/>
        </w:rPr>
        <w:t xml:space="preserve"> Việt Nam, tổ chức chính trị - xã hội ở cấp tỉnh, Ủy ban nhân dân cấp xã, đơn vị sự nghiệp công lập chủ động bố trí kinh phí từ nguồn kinh phí chi thường xuyên và nguồn kinh phí khác để hỗ trợ cho công chức, viên chức là nữ, ưu tiên nữ khi tham gia đào tạo</w:t>
      </w:r>
      <w:r>
        <w:rPr>
          <w:rFonts w:ascii="Times New Roman" w:eastAsia="Times New Roman" w:hAnsi="Times New Roman" w:cs="Times New Roman"/>
          <w:sz w:val="28"/>
          <w:szCs w:val="28"/>
          <w:lang w:val="en-US"/>
        </w:rPr>
        <w:t>, bồi dưỡng mang theo con dưới ba mươi sáu tháng tuổi; công chức, viên chức là người dân tộc thiểu số được cử tham gia đào tạo, bồi dưỡng theo các chính sách, chế độ quy định của pháp luật về bình đẳng giới và công tác dân tộc.</w:t>
      </w:r>
    </w:p>
    <w:p w:rsidR="001C60CD" w:rsidRDefault="00297224">
      <w:pPr>
        <w:shd w:val="clear" w:color="auto" w:fill="FFFFFF"/>
        <w:spacing w:before="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5. Kinh phí đào tạo, bồi </w:t>
      </w:r>
      <w:r>
        <w:rPr>
          <w:rFonts w:ascii="Times New Roman" w:eastAsia="Times New Roman" w:hAnsi="Times New Roman" w:cs="Times New Roman"/>
          <w:sz w:val="28"/>
          <w:szCs w:val="28"/>
          <w:lang w:val="en-US"/>
        </w:rPr>
        <w:t>dưỡng các đối tượng khác áp dụng Nghị quyết này do cá nhân, nguồn kinh phí hoạt động của cơ quan, đơn vị và các nguồn kinh phí hợp pháp khác bảo đảm theo quy định của pháp luật.</w:t>
      </w:r>
    </w:p>
    <w:p w:rsidR="001C60CD" w:rsidRDefault="00297224">
      <w:pPr>
        <w:pStyle w:val="BodyText"/>
        <w:spacing w:before="120"/>
        <w:ind w:firstLine="720"/>
        <w:rPr>
          <w:rFonts w:ascii="Times New Roman" w:eastAsiaTheme="minorHAnsi" w:hAnsi="Times New Roman"/>
          <w:b/>
          <w:szCs w:val="28"/>
          <w:lang w:val="en-US"/>
        </w:rPr>
      </w:pPr>
      <w:proofErr w:type="gramStart"/>
      <w:r>
        <w:rPr>
          <w:rFonts w:ascii="Times New Roman" w:eastAsiaTheme="minorHAnsi" w:hAnsi="Times New Roman"/>
          <w:b/>
          <w:szCs w:val="28"/>
          <w:lang w:val="en-US"/>
        </w:rPr>
        <w:t>Đi</w:t>
      </w:r>
      <w:r>
        <w:rPr>
          <w:rFonts w:ascii="Times New Roman" w:eastAsiaTheme="minorHAnsi" w:hAnsi="Times New Roman"/>
          <w:b/>
          <w:szCs w:val="28"/>
          <w:lang w:val="en-US"/>
        </w:rPr>
        <w:t>ề</w:t>
      </w:r>
      <w:r>
        <w:rPr>
          <w:rFonts w:ascii="Times New Roman" w:eastAsiaTheme="minorHAnsi" w:hAnsi="Times New Roman"/>
          <w:b/>
          <w:szCs w:val="28"/>
          <w:lang w:val="en-US"/>
        </w:rPr>
        <w:t>u 5.</w:t>
      </w:r>
      <w:proofErr w:type="gramEnd"/>
      <w:r>
        <w:rPr>
          <w:rFonts w:ascii="Times New Roman" w:eastAsiaTheme="minorHAnsi" w:hAnsi="Times New Roman"/>
          <w:b/>
          <w:szCs w:val="28"/>
          <w:lang w:val="en-US"/>
        </w:rPr>
        <w:t xml:space="preserve"> Đi</w:t>
      </w:r>
      <w:r>
        <w:rPr>
          <w:rFonts w:ascii="Times New Roman" w:eastAsiaTheme="minorHAnsi" w:hAnsi="Times New Roman"/>
          <w:b/>
          <w:szCs w:val="28"/>
          <w:lang w:val="en-US"/>
        </w:rPr>
        <w:t>ề</w:t>
      </w:r>
      <w:r>
        <w:rPr>
          <w:rFonts w:ascii="Times New Roman" w:eastAsiaTheme="minorHAnsi" w:hAnsi="Times New Roman"/>
          <w:b/>
          <w:szCs w:val="28"/>
          <w:lang w:val="en-US"/>
        </w:rPr>
        <w:t>u kho</w:t>
      </w:r>
      <w:r>
        <w:rPr>
          <w:rFonts w:ascii="Times New Roman" w:eastAsiaTheme="minorHAnsi" w:hAnsi="Times New Roman"/>
          <w:b/>
          <w:szCs w:val="28"/>
          <w:lang w:val="en-US"/>
        </w:rPr>
        <w:t>ả</w:t>
      </w:r>
      <w:r>
        <w:rPr>
          <w:rFonts w:ascii="Times New Roman" w:eastAsiaTheme="minorHAnsi" w:hAnsi="Times New Roman"/>
          <w:b/>
          <w:szCs w:val="28"/>
          <w:lang w:val="en-US"/>
        </w:rPr>
        <w:t>n áp d</w:t>
      </w:r>
      <w:r>
        <w:rPr>
          <w:rFonts w:ascii="Times New Roman" w:eastAsiaTheme="minorHAnsi" w:hAnsi="Times New Roman"/>
          <w:b/>
          <w:szCs w:val="28"/>
          <w:lang w:val="en-US"/>
        </w:rPr>
        <w:t>ụ</w:t>
      </w:r>
      <w:r>
        <w:rPr>
          <w:rFonts w:ascii="Times New Roman" w:eastAsiaTheme="minorHAnsi" w:hAnsi="Times New Roman"/>
          <w:b/>
          <w:szCs w:val="28"/>
          <w:lang w:val="en-US"/>
        </w:rPr>
        <w:t>ng</w:t>
      </w:r>
    </w:p>
    <w:p w:rsidR="001C60CD" w:rsidRDefault="00297224">
      <w:pPr>
        <w:pStyle w:val="BodyText"/>
        <w:spacing w:before="120"/>
        <w:ind w:firstLine="720"/>
        <w:rPr>
          <w:rFonts w:ascii="Times New Roman" w:hAnsi="Times New Roman"/>
          <w:lang w:val="en-US"/>
        </w:rPr>
      </w:pPr>
      <w:r>
        <w:rPr>
          <w:rFonts w:ascii="Times New Roman" w:hAnsi="Times New Roman"/>
          <w:lang w:val="en-US"/>
        </w:rPr>
        <w:t>1. Các cơ quan, đơn vị tổ chức đào tạo, bồi dưỡng đ</w:t>
      </w:r>
      <w:r>
        <w:rPr>
          <w:rFonts w:ascii="Times New Roman" w:hAnsi="Times New Roman"/>
          <w:lang w:val="en-US"/>
        </w:rPr>
        <w:t xml:space="preserve">ối với đối tượng cán bộ; những người hoạt động không chuyên trách ở thôn, tổ dân phố </w:t>
      </w:r>
      <w:proofErr w:type="gramStart"/>
      <w:r>
        <w:rPr>
          <w:rFonts w:ascii="Times New Roman" w:hAnsi="Times New Roman"/>
          <w:lang w:val="en-US"/>
        </w:rPr>
        <w:t>theo</w:t>
      </w:r>
      <w:proofErr w:type="gramEnd"/>
      <w:r>
        <w:rPr>
          <w:rFonts w:ascii="Times New Roman" w:hAnsi="Times New Roman"/>
          <w:lang w:val="en-US"/>
        </w:rPr>
        <w:t xml:space="preserve"> quy định của cấp có thẩm quyền được áp dụng quy định tại Nghị quyết này.</w:t>
      </w:r>
    </w:p>
    <w:p w:rsidR="001C60CD" w:rsidRDefault="00297224">
      <w:pPr>
        <w:pStyle w:val="BodyText"/>
        <w:spacing w:before="120"/>
        <w:ind w:firstLine="720"/>
        <w:rPr>
          <w:rFonts w:ascii="Times New Roman" w:hAnsi="Times New Roman"/>
          <w:lang w:val="en-US"/>
        </w:rPr>
      </w:pPr>
      <w:r>
        <w:rPr>
          <w:rFonts w:ascii="Times New Roman" w:hAnsi="Times New Roman"/>
          <w:lang w:val="en-US"/>
        </w:rPr>
        <w:t>2. Đối với các lớp đào tạo, bồi dưỡng được tổ chức bằng nguồn kinh phí do các tổ chức, cá nhâ</w:t>
      </w:r>
      <w:r>
        <w:rPr>
          <w:rFonts w:ascii="Times New Roman" w:hAnsi="Times New Roman"/>
          <w:lang w:val="en-US"/>
        </w:rPr>
        <w:t xml:space="preserve">n tham gia đóng góp, tài trợ, thì khuyến khích thực hiện chế độ chi tiêu quy định tại Nghị quyết này nhằm đảm bảo tiết kiệm, hiệu quả. </w:t>
      </w:r>
      <w:proofErr w:type="gramStart"/>
      <w:r>
        <w:rPr>
          <w:rFonts w:ascii="Times New Roman" w:hAnsi="Times New Roman"/>
          <w:lang w:val="en-US"/>
        </w:rPr>
        <w:t>Trường hợp cần có mức chi cao hơn thì cơ quan, đơn vị làm nhiệm vụ đào tạo, bồi dưỡng quyết định phù với khả năng nguồn k</w:t>
      </w:r>
      <w:r>
        <w:rPr>
          <w:rFonts w:ascii="Times New Roman" w:hAnsi="Times New Roman"/>
          <w:lang w:val="en-US"/>
        </w:rPr>
        <w:t>inh phí của đơn vị.</w:t>
      </w:r>
      <w:proofErr w:type="gramEnd"/>
    </w:p>
    <w:p w:rsidR="001C60CD" w:rsidRDefault="00297224">
      <w:pPr>
        <w:pStyle w:val="BodyText"/>
        <w:spacing w:before="120"/>
        <w:ind w:firstLine="720"/>
        <w:rPr>
          <w:rFonts w:ascii="Times New Roman" w:hAnsi="Times New Roman"/>
          <w:lang w:val="en-US"/>
        </w:rPr>
      </w:pPr>
      <w:r>
        <w:rPr>
          <w:rFonts w:ascii="Times New Roman" w:hAnsi="Times New Roman"/>
          <w:lang w:val="en-US"/>
        </w:rPr>
        <w:t>3. Các nhiệm vụ, chương trình/đề án/dự án có nội dung đào tạo, bồi dưỡng đối với các đối tượng khác không quy định tại Nghị quyết này thì được áp dụng nội dung, mức chi tại Nghị quyết này.</w:t>
      </w:r>
    </w:p>
    <w:p w:rsidR="001C60CD" w:rsidRDefault="00297224">
      <w:pPr>
        <w:pStyle w:val="BodyText"/>
        <w:spacing w:before="120"/>
        <w:ind w:firstLine="720"/>
        <w:rPr>
          <w:rFonts w:ascii="Times New Roman" w:eastAsia="SimSun" w:hAnsi="Times New Roman"/>
          <w:lang w:val="en-US"/>
        </w:rPr>
      </w:pPr>
      <w:r>
        <w:rPr>
          <w:rFonts w:ascii="Times New Roman" w:eastAsia="SimSun" w:hAnsi="Times New Roman"/>
          <w:b/>
        </w:rPr>
        <w:t>Đi</w:t>
      </w:r>
      <w:r>
        <w:rPr>
          <w:rFonts w:ascii="Times New Roman" w:eastAsia="SimSun" w:hAnsi="Times New Roman"/>
          <w:b/>
        </w:rPr>
        <w:t>ề</w:t>
      </w:r>
      <w:r>
        <w:rPr>
          <w:rFonts w:ascii="Times New Roman" w:eastAsia="SimSun" w:hAnsi="Times New Roman"/>
          <w:b/>
        </w:rPr>
        <w:t xml:space="preserve">u </w:t>
      </w:r>
      <w:r>
        <w:rPr>
          <w:rFonts w:ascii="Times New Roman" w:eastAsia="SimSun" w:hAnsi="Times New Roman"/>
          <w:b/>
          <w:lang w:val="en-US"/>
        </w:rPr>
        <w:t>6</w:t>
      </w:r>
      <w:r>
        <w:rPr>
          <w:rFonts w:ascii="Times New Roman" w:eastAsia="SimSun" w:hAnsi="Times New Roman"/>
        </w:rPr>
        <w:t xml:space="preserve">. </w:t>
      </w:r>
      <w:r>
        <w:rPr>
          <w:rFonts w:ascii="Times New Roman" w:eastAsia="SimSun" w:hAnsi="Times New Roman"/>
          <w:b/>
          <w:lang w:val="en-US"/>
        </w:rPr>
        <w:t>T</w:t>
      </w:r>
      <w:r>
        <w:rPr>
          <w:rFonts w:ascii="Times New Roman" w:eastAsia="SimSun" w:hAnsi="Times New Roman"/>
          <w:b/>
          <w:lang w:val="en-US"/>
        </w:rPr>
        <w:t>ổ</w:t>
      </w:r>
      <w:r>
        <w:rPr>
          <w:rFonts w:ascii="Times New Roman" w:eastAsia="SimSun" w:hAnsi="Times New Roman"/>
          <w:b/>
          <w:lang w:val="en-US"/>
        </w:rPr>
        <w:t xml:space="preserve"> ch</w:t>
      </w:r>
      <w:r>
        <w:rPr>
          <w:rFonts w:ascii="Times New Roman" w:eastAsia="SimSun" w:hAnsi="Times New Roman"/>
          <w:b/>
          <w:lang w:val="en-US"/>
        </w:rPr>
        <w:t>ứ</w:t>
      </w:r>
      <w:r>
        <w:rPr>
          <w:rFonts w:ascii="Times New Roman" w:eastAsia="SimSun" w:hAnsi="Times New Roman"/>
          <w:b/>
          <w:lang w:val="en-US"/>
        </w:rPr>
        <w:t>c th</w:t>
      </w:r>
      <w:r>
        <w:rPr>
          <w:rFonts w:ascii="Times New Roman" w:eastAsia="SimSun" w:hAnsi="Times New Roman"/>
          <w:b/>
          <w:lang w:val="en-US"/>
        </w:rPr>
        <w:t>ự</w:t>
      </w:r>
      <w:r>
        <w:rPr>
          <w:rFonts w:ascii="Times New Roman" w:eastAsia="SimSun" w:hAnsi="Times New Roman"/>
          <w:b/>
          <w:lang w:val="en-US"/>
        </w:rPr>
        <w:t>c hi</w:t>
      </w:r>
      <w:r>
        <w:rPr>
          <w:rFonts w:ascii="Times New Roman" w:eastAsia="SimSun" w:hAnsi="Times New Roman"/>
          <w:b/>
          <w:lang w:val="en-US"/>
        </w:rPr>
        <w:t>ệ</w:t>
      </w:r>
      <w:r>
        <w:rPr>
          <w:rFonts w:ascii="Times New Roman" w:eastAsia="SimSun" w:hAnsi="Times New Roman"/>
          <w:b/>
          <w:lang w:val="en-US"/>
        </w:rPr>
        <w:t>n</w:t>
      </w:r>
    </w:p>
    <w:p w:rsidR="001C60CD" w:rsidRDefault="00297224">
      <w:pPr>
        <w:pStyle w:val="BodyText"/>
        <w:spacing w:before="120"/>
        <w:ind w:firstLine="720"/>
        <w:rPr>
          <w:rFonts w:ascii="Times New Roman" w:eastAsiaTheme="minorHAnsi" w:hAnsi="Times New Roman" w:cstheme="minorBidi"/>
          <w:szCs w:val="28"/>
          <w:lang w:val="nl-NL"/>
        </w:rPr>
      </w:pPr>
      <w:r>
        <w:rPr>
          <w:rFonts w:ascii="Times New Roman" w:eastAsiaTheme="minorHAnsi" w:hAnsi="Times New Roman" w:cstheme="minorBidi"/>
          <w:szCs w:val="28"/>
          <w:lang w:val="nl-NL"/>
        </w:rPr>
        <w:t xml:space="preserve">1. </w:t>
      </w:r>
      <w:r>
        <w:rPr>
          <w:rFonts w:ascii="Times New Roman" w:eastAsiaTheme="minorHAnsi" w:hAnsi="Times New Roman" w:cstheme="minorBidi"/>
          <w:szCs w:val="28"/>
          <w:lang w:val="nl-NL"/>
        </w:rPr>
        <w:t>Ủ</w:t>
      </w:r>
      <w:r>
        <w:rPr>
          <w:rFonts w:ascii="Times New Roman" w:eastAsiaTheme="minorHAnsi" w:hAnsi="Times New Roman" w:cstheme="minorBidi"/>
          <w:szCs w:val="28"/>
          <w:lang w:val="nl-NL"/>
        </w:rPr>
        <w:t>y ban nhân dân t</w:t>
      </w:r>
      <w:r>
        <w:rPr>
          <w:rFonts w:ascii="Times New Roman" w:eastAsiaTheme="minorHAnsi" w:hAnsi="Times New Roman" w:cstheme="minorBidi"/>
          <w:szCs w:val="28"/>
          <w:lang w:val="nl-NL"/>
        </w:rPr>
        <w:t>ỉ</w:t>
      </w:r>
      <w:r>
        <w:rPr>
          <w:rFonts w:ascii="Times New Roman" w:eastAsiaTheme="minorHAnsi" w:hAnsi="Times New Roman" w:cstheme="minorBidi"/>
          <w:szCs w:val="28"/>
          <w:lang w:val="nl-NL"/>
        </w:rPr>
        <w:t>nh căn c</w:t>
      </w:r>
      <w:r>
        <w:rPr>
          <w:rFonts w:ascii="Times New Roman" w:eastAsiaTheme="minorHAnsi" w:hAnsi="Times New Roman" w:cstheme="minorBidi"/>
          <w:szCs w:val="28"/>
          <w:lang w:val="nl-NL"/>
        </w:rPr>
        <w:t>ứ</w:t>
      </w:r>
      <w:r>
        <w:rPr>
          <w:rFonts w:ascii="Times New Roman" w:eastAsiaTheme="minorHAnsi" w:hAnsi="Times New Roman" w:cstheme="minorBidi"/>
          <w:szCs w:val="28"/>
          <w:lang w:val="nl-NL"/>
        </w:rPr>
        <w:t xml:space="preserve"> Ngh</w:t>
      </w:r>
      <w:r>
        <w:rPr>
          <w:rFonts w:ascii="Times New Roman" w:eastAsiaTheme="minorHAnsi" w:hAnsi="Times New Roman" w:cstheme="minorBidi"/>
          <w:szCs w:val="28"/>
          <w:lang w:val="nl-NL"/>
        </w:rPr>
        <w:t>ị</w:t>
      </w:r>
      <w:r>
        <w:rPr>
          <w:rFonts w:ascii="Times New Roman" w:eastAsiaTheme="minorHAnsi" w:hAnsi="Times New Roman" w:cstheme="minorBidi"/>
          <w:szCs w:val="28"/>
          <w:lang w:val="nl-NL"/>
        </w:rPr>
        <w:t xml:space="preserve"> quy</w:t>
      </w:r>
      <w:r>
        <w:rPr>
          <w:rFonts w:ascii="Times New Roman" w:eastAsiaTheme="minorHAnsi" w:hAnsi="Times New Roman" w:cstheme="minorBidi"/>
          <w:szCs w:val="28"/>
          <w:lang w:val="nl-NL"/>
        </w:rPr>
        <w:t>ế</w:t>
      </w:r>
      <w:r>
        <w:rPr>
          <w:rFonts w:ascii="Times New Roman" w:eastAsiaTheme="minorHAnsi" w:hAnsi="Times New Roman" w:cstheme="minorBidi"/>
          <w:szCs w:val="28"/>
          <w:lang w:val="nl-NL"/>
        </w:rPr>
        <w:t>t này và các quy đ</w:t>
      </w:r>
      <w:r>
        <w:rPr>
          <w:rFonts w:ascii="Times New Roman" w:eastAsiaTheme="minorHAnsi" w:hAnsi="Times New Roman" w:cstheme="minorBidi"/>
          <w:szCs w:val="28"/>
          <w:lang w:val="nl-NL"/>
        </w:rPr>
        <w:t>ị</w:t>
      </w:r>
      <w:r>
        <w:rPr>
          <w:rFonts w:ascii="Times New Roman" w:eastAsiaTheme="minorHAnsi" w:hAnsi="Times New Roman" w:cstheme="minorBidi"/>
          <w:szCs w:val="28"/>
          <w:lang w:val="nl-NL"/>
        </w:rPr>
        <w:t>nh c</w:t>
      </w:r>
      <w:r>
        <w:rPr>
          <w:rFonts w:ascii="Times New Roman" w:eastAsiaTheme="minorHAnsi" w:hAnsi="Times New Roman" w:cstheme="minorBidi"/>
          <w:szCs w:val="28"/>
          <w:lang w:val="nl-NL"/>
        </w:rPr>
        <w:t>ủ</w:t>
      </w:r>
      <w:r>
        <w:rPr>
          <w:rFonts w:ascii="Times New Roman" w:eastAsiaTheme="minorHAnsi" w:hAnsi="Times New Roman" w:cstheme="minorBidi"/>
          <w:szCs w:val="28"/>
          <w:lang w:val="nl-NL"/>
        </w:rPr>
        <w:t>a pháp lu</w:t>
      </w:r>
      <w:r>
        <w:rPr>
          <w:rFonts w:ascii="Times New Roman" w:eastAsiaTheme="minorHAnsi" w:hAnsi="Times New Roman" w:cstheme="minorBidi"/>
          <w:szCs w:val="28"/>
          <w:lang w:val="nl-NL"/>
        </w:rPr>
        <w:t>ậ</w:t>
      </w:r>
      <w:r>
        <w:rPr>
          <w:rFonts w:ascii="Times New Roman" w:eastAsiaTheme="minorHAnsi" w:hAnsi="Times New Roman" w:cstheme="minorBidi"/>
          <w:szCs w:val="28"/>
          <w:lang w:val="nl-NL"/>
        </w:rPr>
        <w:t>t, t</w:t>
      </w:r>
      <w:r>
        <w:rPr>
          <w:rFonts w:ascii="Times New Roman" w:eastAsiaTheme="minorHAnsi" w:hAnsi="Times New Roman" w:cstheme="minorBidi"/>
          <w:szCs w:val="28"/>
          <w:lang w:val="nl-NL"/>
        </w:rPr>
        <w:t>ổ</w:t>
      </w:r>
      <w:r>
        <w:rPr>
          <w:rFonts w:ascii="Times New Roman" w:eastAsiaTheme="minorHAnsi" w:hAnsi="Times New Roman" w:cstheme="minorBidi"/>
          <w:szCs w:val="28"/>
          <w:lang w:val="nl-NL"/>
        </w:rPr>
        <w:t xml:space="preserve"> ch</w:t>
      </w:r>
      <w:r>
        <w:rPr>
          <w:rFonts w:ascii="Times New Roman" w:eastAsiaTheme="minorHAnsi" w:hAnsi="Times New Roman" w:cstheme="minorBidi"/>
          <w:szCs w:val="28"/>
          <w:lang w:val="nl-NL"/>
        </w:rPr>
        <w:t>ứ</w:t>
      </w:r>
      <w:r>
        <w:rPr>
          <w:rFonts w:ascii="Times New Roman" w:eastAsiaTheme="minorHAnsi" w:hAnsi="Times New Roman" w:cstheme="minorBidi"/>
          <w:szCs w:val="28"/>
          <w:lang w:val="nl-NL"/>
        </w:rPr>
        <w:t>c tri</w:t>
      </w:r>
      <w:r>
        <w:rPr>
          <w:rFonts w:ascii="Times New Roman" w:eastAsiaTheme="minorHAnsi" w:hAnsi="Times New Roman" w:cstheme="minorBidi"/>
          <w:szCs w:val="28"/>
          <w:lang w:val="nl-NL"/>
        </w:rPr>
        <w:t>ể</w:t>
      </w:r>
      <w:r>
        <w:rPr>
          <w:rFonts w:ascii="Times New Roman" w:eastAsiaTheme="minorHAnsi" w:hAnsi="Times New Roman" w:cstheme="minorBidi"/>
          <w:szCs w:val="28"/>
          <w:lang w:val="nl-NL"/>
        </w:rPr>
        <w:t>n khai th</w:t>
      </w:r>
      <w:r>
        <w:rPr>
          <w:rFonts w:ascii="Times New Roman" w:eastAsiaTheme="minorHAnsi" w:hAnsi="Times New Roman" w:cstheme="minorBidi"/>
          <w:szCs w:val="28"/>
          <w:lang w:val="nl-NL"/>
        </w:rPr>
        <w:t>ự</w:t>
      </w:r>
      <w:r>
        <w:rPr>
          <w:rFonts w:ascii="Times New Roman" w:eastAsiaTheme="minorHAnsi" w:hAnsi="Times New Roman" w:cstheme="minorBidi"/>
          <w:szCs w:val="28"/>
          <w:lang w:val="nl-NL"/>
        </w:rPr>
        <w:t>c hi</w:t>
      </w:r>
      <w:r>
        <w:rPr>
          <w:rFonts w:ascii="Times New Roman" w:eastAsiaTheme="minorHAnsi" w:hAnsi="Times New Roman" w:cstheme="minorBidi"/>
          <w:szCs w:val="28"/>
          <w:lang w:val="nl-NL"/>
        </w:rPr>
        <w:t>ệ</w:t>
      </w:r>
      <w:r>
        <w:rPr>
          <w:rFonts w:ascii="Times New Roman" w:eastAsiaTheme="minorHAnsi" w:hAnsi="Times New Roman" w:cstheme="minorBidi"/>
          <w:szCs w:val="28"/>
          <w:lang w:val="nl-NL"/>
        </w:rPr>
        <w:t xml:space="preserve">n. </w:t>
      </w:r>
    </w:p>
    <w:p w:rsidR="001C60CD" w:rsidRDefault="00297224">
      <w:pPr>
        <w:pStyle w:val="BodyText"/>
        <w:spacing w:before="120"/>
        <w:ind w:firstLine="720"/>
        <w:rPr>
          <w:rFonts w:ascii="Times New Roman" w:eastAsiaTheme="minorHAnsi" w:hAnsi="Times New Roman" w:cstheme="minorBidi"/>
          <w:szCs w:val="28"/>
          <w:lang w:val="nl-NL"/>
        </w:rPr>
      </w:pPr>
      <w:r>
        <w:rPr>
          <w:rFonts w:ascii="Times New Roman" w:eastAsiaTheme="minorHAnsi" w:hAnsi="Times New Roman" w:cstheme="minorBidi"/>
          <w:szCs w:val="28"/>
          <w:lang w:val="nl-NL"/>
        </w:rPr>
        <w:lastRenderedPageBreak/>
        <w:t>2. Thư</w:t>
      </w:r>
      <w:r>
        <w:rPr>
          <w:rFonts w:ascii="Times New Roman" w:eastAsiaTheme="minorHAnsi" w:hAnsi="Times New Roman" w:cstheme="minorBidi"/>
          <w:szCs w:val="28"/>
          <w:lang w:val="nl-NL"/>
        </w:rPr>
        <w:t>ờ</w:t>
      </w:r>
      <w:r>
        <w:rPr>
          <w:rFonts w:ascii="Times New Roman" w:eastAsiaTheme="minorHAnsi" w:hAnsi="Times New Roman" w:cstheme="minorBidi"/>
          <w:szCs w:val="28"/>
          <w:lang w:val="nl-NL"/>
        </w:rPr>
        <w:t>ng tr</w:t>
      </w:r>
      <w:r>
        <w:rPr>
          <w:rFonts w:ascii="Times New Roman" w:eastAsiaTheme="minorHAnsi" w:hAnsi="Times New Roman" w:cstheme="minorBidi"/>
          <w:szCs w:val="28"/>
          <w:lang w:val="nl-NL"/>
        </w:rPr>
        <w:t>ự</w:t>
      </w:r>
      <w:r>
        <w:rPr>
          <w:rFonts w:ascii="Times New Roman" w:eastAsiaTheme="minorHAnsi" w:hAnsi="Times New Roman" w:cstheme="minorBidi"/>
          <w:szCs w:val="28"/>
          <w:lang w:val="nl-NL"/>
        </w:rPr>
        <w:t>c H</w:t>
      </w:r>
      <w:r>
        <w:rPr>
          <w:rFonts w:ascii="Times New Roman" w:eastAsiaTheme="minorHAnsi" w:hAnsi="Times New Roman" w:cstheme="minorBidi"/>
          <w:szCs w:val="28"/>
          <w:lang w:val="nl-NL"/>
        </w:rPr>
        <w:t>ộ</w:t>
      </w:r>
      <w:r>
        <w:rPr>
          <w:rFonts w:ascii="Times New Roman" w:eastAsiaTheme="minorHAnsi" w:hAnsi="Times New Roman" w:cstheme="minorBidi"/>
          <w:szCs w:val="28"/>
          <w:lang w:val="nl-NL"/>
        </w:rPr>
        <w:t>i đ</w:t>
      </w:r>
      <w:r>
        <w:rPr>
          <w:rFonts w:ascii="Times New Roman" w:eastAsiaTheme="minorHAnsi" w:hAnsi="Times New Roman" w:cstheme="minorBidi"/>
          <w:szCs w:val="28"/>
          <w:lang w:val="nl-NL"/>
        </w:rPr>
        <w:t>ồ</w:t>
      </w:r>
      <w:r>
        <w:rPr>
          <w:rFonts w:ascii="Times New Roman" w:eastAsiaTheme="minorHAnsi" w:hAnsi="Times New Roman" w:cstheme="minorBidi"/>
          <w:szCs w:val="28"/>
          <w:lang w:val="nl-NL"/>
        </w:rPr>
        <w:t>ng nhân dân t</w:t>
      </w:r>
      <w:r>
        <w:rPr>
          <w:rFonts w:ascii="Times New Roman" w:eastAsiaTheme="minorHAnsi" w:hAnsi="Times New Roman" w:cstheme="minorBidi"/>
          <w:szCs w:val="28"/>
          <w:lang w:val="nl-NL"/>
        </w:rPr>
        <w:t>ỉ</w:t>
      </w:r>
      <w:r>
        <w:rPr>
          <w:rFonts w:ascii="Times New Roman" w:eastAsiaTheme="minorHAnsi" w:hAnsi="Times New Roman" w:cstheme="minorBidi"/>
          <w:szCs w:val="28"/>
          <w:lang w:val="nl-NL"/>
        </w:rPr>
        <w:t>nh, các Ban c</w:t>
      </w:r>
      <w:r>
        <w:rPr>
          <w:rFonts w:ascii="Times New Roman" w:eastAsiaTheme="minorHAnsi" w:hAnsi="Times New Roman" w:cstheme="minorBidi"/>
          <w:szCs w:val="28"/>
          <w:lang w:val="nl-NL"/>
        </w:rPr>
        <w:t>ủ</w:t>
      </w:r>
      <w:r>
        <w:rPr>
          <w:rFonts w:ascii="Times New Roman" w:eastAsiaTheme="minorHAnsi" w:hAnsi="Times New Roman" w:cstheme="minorBidi"/>
          <w:szCs w:val="28"/>
          <w:lang w:val="nl-NL"/>
        </w:rPr>
        <w:t>a H</w:t>
      </w:r>
      <w:r>
        <w:rPr>
          <w:rFonts w:ascii="Times New Roman" w:eastAsiaTheme="minorHAnsi" w:hAnsi="Times New Roman" w:cstheme="minorBidi"/>
          <w:szCs w:val="28"/>
          <w:lang w:val="nl-NL"/>
        </w:rPr>
        <w:t>ộ</w:t>
      </w:r>
      <w:r>
        <w:rPr>
          <w:rFonts w:ascii="Times New Roman" w:eastAsiaTheme="minorHAnsi" w:hAnsi="Times New Roman" w:cstheme="minorBidi"/>
          <w:szCs w:val="28"/>
          <w:lang w:val="nl-NL"/>
        </w:rPr>
        <w:t>i đ</w:t>
      </w:r>
      <w:r>
        <w:rPr>
          <w:rFonts w:ascii="Times New Roman" w:eastAsiaTheme="minorHAnsi" w:hAnsi="Times New Roman" w:cstheme="minorBidi"/>
          <w:szCs w:val="28"/>
          <w:lang w:val="nl-NL"/>
        </w:rPr>
        <w:t>ồ</w:t>
      </w:r>
      <w:r>
        <w:rPr>
          <w:rFonts w:ascii="Times New Roman" w:eastAsiaTheme="minorHAnsi" w:hAnsi="Times New Roman" w:cstheme="minorBidi"/>
          <w:szCs w:val="28"/>
          <w:lang w:val="nl-NL"/>
        </w:rPr>
        <w:t>ng nhân dân t</w:t>
      </w:r>
      <w:r>
        <w:rPr>
          <w:rFonts w:ascii="Times New Roman" w:eastAsiaTheme="minorHAnsi" w:hAnsi="Times New Roman" w:cstheme="minorBidi"/>
          <w:szCs w:val="28"/>
          <w:lang w:val="nl-NL"/>
        </w:rPr>
        <w:t>ỉ</w:t>
      </w:r>
      <w:r>
        <w:rPr>
          <w:rFonts w:ascii="Times New Roman" w:eastAsiaTheme="minorHAnsi" w:hAnsi="Times New Roman" w:cstheme="minorBidi"/>
          <w:szCs w:val="28"/>
          <w:lang w:val="nl-NL"/>
        </w:rPr>
        <w:t>nh, và các đ</w:t>
      </w:r>
      <w:r>
        <w:rPr>
          <w:rFonts w:ascii="Times New Roman" w:eastAsiaTheme="minorHAnsi" w:hAnsi="Times New Roman" w:cstheme="minorBidi"/>
          <w:szCs w:val="28"/>
          <w:lang w:val="nl-NL"/>
        </w:rPr>
        <w:t>ạ</w:t>
      </w:r>
      <w:r>
        <w:rPr>
          <w:rFonts w:ascii="Times New Roman" w:eastAsiaTheme="minorHAnsi" w:hAnsi="Times New Roman" w:cstheme="minorBidi"/>
          <w:szCs w:val="28"/>
          <w:lang w:val="nl-NL"/>
        </w:rPr>
        <w:t>i bi</w:t>
      </w:r>
      <w:r>
        <w:rPr>
          <w:rFonts w:ascii="Times New Roman" w:eastAsiaTheme="minorHAnsi" w:hAnsi="Times New Roman" w:cstheme="minorBidi"/>
          <w:szCs w:val="28"/>
          <w:lang w:val="nl-NL"/>
        </w:rPr>
        <w:t>ể</w:t>
      </w:r>
      <w:r>
        <w:rPr>
          <w:rFonts w:ascii="Times New Roman" w:eastAsiaTheme="minorHAnsi" w:hAnsi="Times New Roman" w:cstheme="minorBidi"/>
          <w:szCs w:val="28"/>
          <w:lang w:val="nl-NL"/>
        </w:rPr>
        <w:t>u H</w:t>
      </w:r>
      <w:r>
        <w:rPr>
          <w:rFonts w:ascii="Times New Roman" w:eastAsiaTheme="minorHAnsi" w:hAnsi="Times New Roman" w:cstheme="minorBidi"/>
          <w:szCs w:val="28"/>
          <w:lang w:val="nl-NL"/>
        </w:rPr>
        <w:t>ộ</w:t>
      </w:r>
      <w:r>
        <w:rPr>
          <w:rFonts w:ascii="Times New Roman" w:eastAsiaTheme="minorHAnsi" w:hAnsi="Times New Roman" w:cstheme="minorBidi"/>
          <w:szCs w:val="28"/>
          <w:lang w:val="nl-NL"/>
        </w:rPr>
        <w:t>i đ</w:t>
      </w:r>
      <w:r>
        <w:rPr>
          <w:rFonts w:ascii="Times New Roman" w:eastAsiaTheme="minorHAnsi" w:hAnsi="Times New Roman" w:cstheme="minorBidi"/>
          <w:szCs w:val="28"/>
          <w:lang w:val="nl-NL"/>
        </w:rPr>
        <w:t>ồ</w:t>
      </w:r>
      <w:r>
        <w:rPr>
          <w:rFonts w:ascii="Times New Roman" w:eastAsiaTheme="minorHAnsi" w:hAnsi="Times New Roman" w:cstheme="minorBidi"/>
          <w:szCs w:val="28"/>
          <w:lang w:val="nl-NL"/>
        </w:rPr>
        <w:t>ng nhân dân t</w:t>
      </w:r>
      <w:r>
        <w:rPr>
          <w:rFonts w:ascii="Times New Roman" w:eastAsiaTheme="minorHAnsi" w:hAnsi="Times New Roman" w:cstheme="minorBidi"/>
          <w:szCs w:val="28"/>
          <w:lang w:val="nl-NL"/>
        </w:rPr>
        <w:t>ỉ</w:t>
      </w:r>
      <w:r>
        <w:rPr>
          <w:rFonts w:ascii="Times New Roman" w:eastAsiaTheme="minorHAnsi" w:hAnsi="Times New Roman" w:cstheme="minorBidi"/>
          <w:szCs w:val="28"/>
          <w:lang w:val="nl-NL"/>
        </w:rPr>
        <w:t>nh trong ph</w:t>
      </w:r>
      <w:r>
        <w:rPr>
          <w:rFonts w:ascii="Times New Roman" w:eastAsiaTheme="minorHAnsi" w:hAnsi="Times New Roman" w:cstheme="minorBidi"/>
          <w:szCs w:val="28"/>
          <w:lang w:val="nl-NL"/>
        </w:rPr>
        <w:t>ạ</w:t>
      </w:r>
      <w:r>
        <w:rPr>
          <w:rFonts w:ascii="Times New Roman" w:eastAsiaTheme="minorHAnsi" w:hAnsi="Times New Roman" w:cstheme="minorBidi"/>
          <w:szCs w:val="28"/>
          <w:lang w:val="nl-NL"/>
        </w:rPr>
        <w:t>m vi nhi</w:t>
      </w:r>
      <w:r>
        <w:rPr>
          <w:rFonts w:ascii="Times New Roman" w:eastAsiaTheme="minorHAnsi" w:hAnsi="Times New Roman" w:cstheme="minorBidi"/>
          <w:szCs w:val="28"/>
          <w:lang w:val="nl-NL"/>
        </w:rPr>
        <w:t>ệ</w:t>
      </w:r>
      <w:r>
        <w:rPr>
          <w:rFonts w:ascii="Times New Roman" w:eastAsiaTheme="minorHAnsi" w:hAnsi="Times New Roman" w:cstheme="minorBidi"/>
          <w:szCs w:val="28"/>
          <w:lang w:val="nl-NL"/>
        </w:rPr>
        <w:t>m v</w:t>
      </w:r>
      <w:r>
        <w:rPr>
          <w:rFonts w:ascii="Times New Roman" w:eastAsiaTheme="minorHAnsi" w:hAnsi="Times New Roman" w:cstheme="minorBidi"/>
          <w:szCs w:val="28"/>
          <w:lang w:val="nl-NL"/>
        </w:rPr>
        <w:t>ụ</w:t>
      </w:r>
      <w:r>
        <w:rPr>
          <w:rFonts w:ascii="Times New Roman" w:eastAsiaTheme="minorHAnsi" w:hAnsi="Times New Roman" w:cstheme="minorBidi"/>
          <w:szCs w:val="28"/>
          <w:lang w:val="nl-NL"/>
        </w:rPr>
        <w:t>, quy</w:t>
      </w:r>
      <w:r>
        <w:rPr>
          <w:rFonts w:ascii="Times New Roman" w:eastAsiaTheme="minorHAnsi" w:hAnsi="Times New Roman" w:cstheme="minorBidi"/>
          <w:szCs w:val="28"/>
          <w:lang w:val="nl-NL"/>
        </w:rPr>
        <w:t>ề</w:t>
      </w:r>
      <w:r>
        <w:rPr>
          <w:rFonts w:ascii="Times New Roman" w:eastAsiaTheme="minorHAnsi" w:hAnsi="Times New Roman" w:cstheme="minorBidi"/>
          <w:szCs w:val="28"/>
          <w:lang w:val="nl-NL"/>
        </w:rPr>
        <w:t>n h</w:t>
      </w:r>
      <w:r>
        <w:rPr>
          <w:rFonts w:ascii="Times New Roman" w:eastAsiaTheme="minorHAnsi" w:hAnsi="Times New Roman" w:cstheme="minorBidi"/>
          <w:szCs w:val="28"/>
          <w:lang w:val="nl-NL"/>
        </w:rPr>
        <w:t>ạ</w:t>
      </w:r>
      <w:r>
        <w:rPr>
          <w:rFonts w:ascii="Times New Roman" w:eastAsiaTheme="minorHAnsi" w:hAnsi="Times New Roman" w:cstheme="minorBidi"/>
          <w:szCs w:val="28"/>
          <w:lang w:val="nl-NL"/>
        </w:rPr>
        <w:t xml:space="preserve">n </w:t>
      </w:r>
      <w:r>
        <w:rPr>
          <w:rFonts w:ascii="Times New Roman" w:eastAsiaTheme="minorHAnsi" w:hAnsi="Times New Roman" w:cstheme="minorBidi"/>
          <w:szCs w:val="28"/>
          <w:lang w:val="nl-NL"/>
        </w:rPr>
        <w:t>c</w:t>
      </w:r>
      <w:r>
        <w:rPr>
          <w:rFonts w:ascii="Times New Roman" w:eastAsiaTheme="minorHAnsi" w:hAnsi="Times New Roman" w:cstheme="minorBidi"/>
          <w:szCs w:val="28"/>
          <w:lang w:val="nl-NL"/>
        </w:rPr>
        <w:t>ủ</w:t>
      </w:r>
      <w:r>
        <w:rPr>
          <w:rFonts w:ascii="Times New Roman" w:eastAsiaTheme="minorHAnsi" w:hAnsi="Times New Roman" w:cstheme="minorBidi"/>
          <w:szCs w:val="28"/>
          <w:lang w:val="nl-NL"/>
        </w:rPr>
        <w:t>a mình, giám sát vi</w:t>
      </w:r>
      <w:r>
        <w:rPr>
          <w:rFonts w:ascii="Times New Roman" w:eastAsiaTheme="minorHAnsi" w:hAnsi="Times New Roman" w:cstheme="minorBidi"/>
          <w:szCs w:val="28"/>
          <w:lang w:val="nl-NL"/>
        </w:rPr>
        <w:t>ệ</w:t>
      </w:r>
      <w:r>
        <w:rPr>
          <w:rFonts w:ascii="Times New Roman" w:eastAsiaTheme="minorHAnsi" w:hAnsi="Times New Roman" w:cstheme="minorBidi"/>
          <w:szCs w:val="28"/>
          <w:lang w:val="nl-NL"/>
        </w:rPr>
        <w:t>c th</w:t>
      </w:r>
      <w:r>
        <w:rPr>
          <w:rFonts w:ascii="Times New Roman" w:eastAsiaTheme="minorHAnsi" w:hAnsi="Times New Roman" w:cstheme="minorBidi"/>
          <w:szCs w:val="28"/>
          <w:lang w:val="nl-NL"/>
        </w:rPr>
        <w:t>ự</w:t>
      </w:r>
      <w:r>
        <w:rPr>
          <w:rFonts w:ascii="Times New Roman" w:eastAsiaTheme="minorHAnsi" w:hAnsi="Times New Roman" w:cstheme="minorBidi"/>
          <w:szCs w:val="28"/>
          <w:lang w:val="nl-NL"/>
        </w:rPr>
        <w:t>c hi</w:t>
      </w:r>
      <w:r>
        <w:rPr>
          <w:rFonts w:ascii="Times New Roman" w:eastAsiaTheme="minorHAnsi" w:hAnsi="Times New Roman" w:cstheme="minorBidi"/>
          <w:szCs w:val="28"/>
          <w:lang w:val="nl-NL"/>
        </w:rPr>
        <w:t>ệ</w:t>
      </w:r>
      <w:r>
        <w:rPr>
          <w:rFonts w:ascii="Times New Roman" w:eastAsiaTheme="minorHAnsi" w:hAnsi="Times New Roman" w:cstheme="minorBidi"/>
          <w:szCs w:val="28"/>
          <w:lang w:val="nl-NL"/>
        </w:rPr>
        <w:t>n Ngh</w:t>
      </w:r>
      <w:r>
        <w:rPr>
          <w:rFonts w:ascii="Times New Roman" w:eastAsiaTheme="minorHAnsi" w:hAnsi="Times New Roman" w:cstheme="minorBidi"/>
          <w:szCs w:val="28"/>
          <w:lang w:val="nl-NL"/>
        </w:rPr>
        <w:t>ị</w:t>
      </w:r>
      <w:r>
        <w:rPr>
          <w:rFonts w:ascii="Times New Roman" w:eastAsiaTheme="minorHAnsi" w:hAnsi="Times New Roman" w:cstheme="minorBidi"/>
          <w:szCs w:val="28"/>
          <w:lang w:val="nl-NL"/>
        </w:rPr>
        <w:t xml:space="preserve"> quy</w:t>
      </w:r>
      <w:r>
        <w:rPr>
          <w:rFonts w:ascii="Times New Roman" w:eastAsiaTheme="minorHAnsi" w:hAnsi="Times New Roman" w:cstheme="minorBidi"/>
          <w:szCs w:val="28"/>
          <w:lang w:val="nl-NL"/>
        </w:rPr>
        <w:t>ế</w:t>
      </w:r>
      <w:r>
        <w:rPr>
          <w:rFonts w:ascii="Times New Roman" w:eastAsiaTheme="minorHAnsi" w:hAnsi="Times New Roman" w:cstheme="minorBidi"/>
          <w:szCs w:val="28"/>
          <w:lang w:val="nl-NL"/>
        </w:rPr>
        <w:t>t này.</w:t>
      </w:r>
    </w:p>
    <w:p w:rsidR="001C60CD" w:rsidRDefault="00297224">
      <w:pPr>
        <w:pStyle w:val="BodyText"/>
        <w:spacing w:before="120"/>
        <w:ind w:firstLine="720"/>
        <w:rPr>
          <w:rFonts w:ascii="Times New Roman" w:eastAsiaTheme="minorHAnsi" w:hAnsi="Times New Roman" w:cstheme="minorBidi"/>
          <w:szCs w:val="28"/>
          <w:lang w:val="nl-NL"/>
        </w:rPr>
      </w:pPr>
      <w:r>
        <w:rPr>
          <w:rFonts w:ascii="Times New Roman" w:eastAsiaTheme="minorHAnsi" w:hAnsi="Times New Roman" w:cstheme="minorBidi"/>
          <w:szCs w:val="28"/>
          <w:lang w:val="nl-NL"/>
        </w:rPr>
        <w:t>3. Trong quá trình t</w:t>
      </w:r>
      <w:r>
        <w:rPr>
          <w:rFonts w:ascii="Times New Roman" w:eastAsiaTheme="minorHAnsi" w:hAnsi="Times New Roman" w:cstheme="minorBidi"/>
          <w:szCs w:val="28"/>
          <w:lang w:val="nl-NL"/>
        </w:rPr>
        <w:t>ổ</w:t>
      </w:r>
      <w:r>
        <w:rPr>
          <w:rFonts w:ascii="Times New Roman" w:eastAsiaTheme="minorHAnsi" w:hAnsi="Times New Roman" w:cstheme="minorBidi"/>
          <w:szCs w:val="28"/>
          <w:lang w:val="nl-NL"/>
        </w:rPr>
        <w:t xml:space="preserve"> ch</w:t>
      </w:r>
      <w:r>
        <w:rPr>
          <w:rFonts w:ascii="Times New Roman" w:eastAsiaTheme="minorHAnsi" w:hAnsi="Times New Roman" w:cstheme="minorBidi"/>
          <w:szCs w:val="28"/>
          <w:lang w:val="nl-NL"/>
        </w:rPr>
        <w:t>ứ</w:t>
      </w:r>
      <w:r>
        <w:rPr>
          <w:rFonts w:ascii="Times New Roman" w:eastAsiaTheme="minorHAnsi" w:hAnsi="Times New Roman" w:cstheme="minorBidi"/>
          <w:szCs w:val="28"/>
          <w:lang w:val="nl-NL"/>
        </w:rPr>
        <w:t>c th</w:t>
      </w:r>
      <w:r>
        <w:rPr>
          <w:rFonts w:ascii="Times New Roman" w:eastAsiaTheme="minorHAnsi" w:hAnsi="Times New Roman" w:cstheme="minorBidi"/>
          <w:szCs w:val="28"/>
          <w:lang w:val="nl-NL"/>
        </w:rPr>
        <w:t>ự</w:t>
      </w:r>
      <w:r>
        <w:rPr>
          <w:rFonts w:ascii="Times New Roman" w:eastAsiaTheme="minorHAnsi" w:hAnsi="Times New Roman" w:cstheme="minorBidi"/>
          <w:szCs w:val="28"/>
          <w:lang w:val="nl-NL"/>
        </w:rPr>
        <w:t>c hi</w:t>
      </w:r>
      <w:r>
        <w:rPr>
          <w:rFonts w:ascii="Times New Roman" w:eastAsiaTheme="minorHAnsi" w:hAnsi="Times New Roman" w:cstheme="minorBidi"/>
          <w:szCs w:val="28"/>
          <w:lang w:val="nl-NL"/>
        </w:rPr>
        <w:t>ệ</w:t>
      </w:r>
      <w:r>
        <w:rPr>
          <w:rFonts w:ascii="Times New Roman" w:eastAsiaTheme="minorHAnsi" w:hAnsi="Times New Roman" w:cstheme="minorBidi"/>
          <w:szCs w:val="28"/>
          <w:lang w:val="nl-NL"/>
        </w:rPr>
        <w:t>n, khi các văn b</w:t>
      </w:r>
      <w:r>
        <w:rPr>
          <w:rFonts w:ascii="Times New Roman" w:eastAsiaTheme="minorHAnsi" w:hAnsi="Times New Roman" w:cstheme="minorBidi"/>
          <w:szCs w:val="28"/>
          <w:lang w:val="nl-NL"/>
        </w:rPr>
        <w:t>ả</w:t>
      </w:r>
      <w:r>
        <w:rPr>
          <w:rFonts w:ascii="Times New Roman" w:eastAsiaTheme="minorHAnsi" w:hAnsi="Times New Roman" w:cstheme="minorBidi"/>
          <w:szCs w:val="28"/>
          <w:lang w:val="nl-NL"/>
        </w:rPr>
        <w:t>n quy đ</w:t>
      </w:r>
      <w:r>
        <w:rPr>
          <w:rFonts w:ascii="Times New Roman" w:eastAsiaTheme="minorHAnsi" w:hAnsi="Times New Roman" w:cstheme="minorBidi"/>
          <w:szCs w:val="28"/>
          <w:lang w:val="nl-NL"/>
        </w:rPr>
        <w:t>ị</w:t>
      </w:r>
      <w:r>
        <w:rPr>
          <w:rFonts w:ascii="Times New Roman" w:eastAsiaTheme="minorHAnsi" w:hAnsi="Times New Roman" w:cstheme="minorBidi"/>
          <w:szCs w:val="28"/>
          <w:lang w:val="nl-NL"/>
        </w:rPr>
        <w:t>nh v</w:t>
      </w:r>
      <w:r>
        <w:rPr>
          <w:rFonts w:ascii="Times New Roman" w:eastAsiaTheme="minorHAnsi" w:hAnsi="Times New Roman" w:cstheme="minorBidi"/>
          <w:szCs w:val="28"/>
          <w:lang w:val="nl-NL"/>
        </w:rPr>
        <w:t>ề</w:t>
      </w:r>
      <w:r>
        <w:rPr>
          <w:rFonts w:ascii="Times New Roman" w:eastAsiaTheme="minorHAnsi" w:hAnsi="Times New Roman" w:cstheme="minorBidi"/>
          <w:szCs w:val="28"/>
          <w:lang w:val="nl-NL"/>
        </w:rPr>
        <w:t xml:space="preserve"> ch</w:t>
      </w:r>
      <w:r>
        <w:rPr>
          <w:rFonts w:ascii="Times New Roman" w:eastAsiaTheme="minorHAnsi" w:hAnsi="Times New Roman" w:cstheme="minorBidi"/>
          <w:szCs w:val="28"/>
          <w:lang w:val="nl-NL"/>
        </w:rPr>
        <w:t>ế</w:t>
      </w:r>
      <w:r>
        <w:rPr>
          <w:rFonts w:ascii="Times New Roman" w:eastAsiaTheme="minorHAnsi" w:hAnsi="Times New Roman" w:cstheme="minorBidi"/>
          <w:szCs w:val="28"/>
          <w:lang w:val="nl-NL"/>
        </w:rPr>
        <w:t xml:space="preserve"> đ</w:t>
      </w:r>
      <w:r>
        <w:rPr>
          <w:rFonts w:ascii="Times New Roman" w:eastAsiaTheme="minorHAnsi" w:hAnsi="Times New Roman" w:cstheme="minorBidi"/>
          <w:szCs w:val="28"/>
          <w:lang w:val="nl-NL"/>
        </w:rPr>
        <w:t>ộ</w:t>
      </w:r>
      <w:r>
        <w:rPr>
          <w:rFonts w:ascii="Times New Roman" w:eastAsiaTheme="minorHAnsi" w:hAnsi="Times New Roman" w:cstheme="minorBidi"/>
          <w:szCs w:val="28"/>
          <w:lang w:val="nl-NL"/>
        </w:rPr>
        <w:t>, đ</w:t>
      </w:r>
      <w:r>
        <w:rPr>
          <w:rFonts w:ascii="Times New Roman" w:eastAsiaTheme="minorHAnsi" w:hAnsi="Times New Roman" w:cstheme="minorBidi"/>
          <w:szCs w:val="28"/>
          <w:lang w:val="nl-NL"/>
        </w:rPr>
        <w:t>ị</w:t>
      </w:r>
      <w:r>
        <w:rPr>
          <w:rFonts w:ascii="Times New Roman" w:eastAsiaTheme="minorHAnsi" w:hAnsi="Times New Roman" w:cstheme="minorBidi"/>
          <w:szCs w:val="28"/>
          <w:lang w:val="nl-NL"/>
        </w:rPr>
        <w:t>nh m</w:t>
      </w:r>
      <w:r>
        <w:rPr>
          <w:rFonts w:ascii="Times New Roman" w:eastAsiaTheme="minorHAnsi" w:hAnsi="Times New Roman" w:cstheme="minorBidi"/>
          <w:szCs w:val="28"/>
          <w:lang w:val="nl-NL"/>
        </w:rPr>
        <w:t>ứ</w:t>
      </w:r>
      <w:r>
        <w:rPr>
          <w:rFonts w:ascii="Times New Roman" w:eastAsiaTheme="minorHAnsi" w:hAnsi="Times New Roman" w:cstheme="minorBidi"/>
          <w:szCs w:val="28"/>
          <w:lang w:val="nl-NL"/>
        </w:rPr>
        <w:t>c chi d</w:t>
      </w:r>
      <w:r>
        <w:rPr>
          <w:rFonts w:ascii="Times New Roman" w:eastAsiaTheme="minorHAnsi" w:hAnsi="Times New Roman" w:cstheme="minorBidi"/>
          <w:szCs w:val="28"/>
          <w:lang w:val="nl-NL"/>
        </w:rPr>
        <w:t>ẫ</w:t>
      </w:r>
      <w:r>
        <w:rPr>
          <w:rFonts w:ascii="Times New Roman" w:eastAsiaTheme="minorHAnsi" w:hAnsi="Times New Roman" w:cstheme="minorBidi"/>
          <w:szCs w:val="28"/>
          <w:lang w:val="nl-NL"/>
        </w:rPr>
        <w:t>n chi</w:t>
      </w:r>
      <w:r>
        <w:rPr>
          <w:rFonts w:ascii="Times New Roman" w:eastAsiaTheme="minorHAnsi" w:hAnsi="Times New Roman" w:cstheme="minorBidi"/>
          <w:szCs w:val="28"/>
          <w:lang w:val="nl-NL"/>
        </w:rPr>
        <w:t>ế</w:t>
      </w:r>
      <w:r>
        <w:rPr>
          <w:rFonts w:ascii="Times New Roman" w:eastAsiaTheme="minorHAnsi" w:hAnsi="Times New Roman" w:cstheme="minorBidi"/>
          <w:szCs w:val="28"/>
          <w:lang w:val="nl-NL"/>
        </w:rPr>
        <w:t>u đ</w:t>
      </w:r>
      <w:r>
        <w:rPr>
          <w:rFonts w:ascii="Times New Roman" w:eastAsiaTheme="minorHAnsi" w:hAnsi="Times New Roman" w:cstheme="minorBidi"/>
          <w:szCs w:val="28"/>
          <w:lang w:val="nl-NL"/>
        </w:rPr>
        <w:t>ể</w:t>
      </w:r>
      <w:r>
        <w:rPr>
          <w:rFonts w:ascii="Times New Roman" w:eastAsiaTheme="minorHAnsi" w:hAnsi="Times New Roman" w:cstheme="minorBidi"/>
          <w:szCs w:val="28"/>
          <w:lang w:val="nl-NL"/>
        </w:rPr>
        <w:t xml:space="preserve"> áp d</w:t>
      </w:r>
      <w:r>
        <w:rPr>
          <w:rFonts w:ascii="Times New Roman" w:eastAsiaTheme="minorHAnsi" w:hAnsi="Times New Roman" w:cstheme="minorBidi"/>
          <w:szCs w:val="28"/>
          <w:lang w:val="nl-NL"/>
        </w:rPr>
        <w:t>ụ</w:t>
      </w:r>
      <w:r>
        <w:rPr>
          <w:rFonts w:ascii="Times New Roman" w:eastAsiaTheme="minorHAnsi" w:hAnsi="Times New Roman" w:cstheme="minorBidi"/>
          <w:szCs w:val="28"/>
          <w:lang w:val="nl-NL"/>
        </w:rPr>
        <w:t>ng t</w:t>
      </w:r>
      <w:r>
        <w:rPr>
          <w:rFonts w:ascii="Times New Roman" w:eastAsiaTheme="minorHAnsi" w:hAnsi="Times New Roman" w:cstheme="minorBidi"/>
          <w:szCs w:val="28"/>
          <w:lang w:val="nl-NL"/>
        </w:rPr>
        <w:t>ạ</w:t>
      </w:r>
      <w:r>
        <w:rPr>
          <w:rFonts w:ascii="Times New Roman" w:eastAsiaTheme="minorHAnsi" w:hAnsi="Times New Roman" w:cstheme="minorBidi"/>
          <w:szCs w:val="28"/>
          <w:lang w:val="nl-NL"/>
        </w:rPr>
        <w:t>i Ngh</w:t>
      </w:r>
      <w:r>
        <w:rPr>
          <w:rFonts w:ascii="Times New Roman" w:eastAsiaTheme="minorHAnsi" w:hAnsi="Times New Roman" w:cstheme="minorBidi"/>
          <w:szCs w:val="28"/>
          <w:lang w:val="nl-NL"/>
        </w:rPr>
        <w:t>ị</w:t>
      </w:r>
      <w:r>
        <w:rPr>
          <w:rFonts w:ascii="Times New Roman" w:eastAsiaTheme="minorHAnsi" w:hAnsi="Times New Roman" w:cstheme="minorBidi"/>
          <w:szCs w:val="28"/>
          <w:lang w:val="nl-NL"/>
        </w:rPr>
        <w:t xml:space="preserve"> quy</w:t>
      </w:r>
      <w:r>
        <w:rPr>
          <w:rFonts w:ascii="Times New Roman" w:eastAsiaTheme="minorHAnsi" w:hAnsi="Times New Roman" w:cstheme="minorBidi"/>
          <w:szCs w:val="28"/>
          <w:lang w:val="nl-NL"/>
        </w:rPr>
        <w:t>ế</w:t>
      </w:r>
      <w:r>
        <w:rPr>
          <w:rFonts w:ascii="Times New Roman" w:eastAsiaTheme="minorHAnsi" w:hAnsi="Times New Roman" w:cstheme="minorBidi"/>
          <w:szCs w:val="28"/>
          <w:lang w:val="nl-NL"/>
        </w:rPr>
        <w:t>t  này đư</w:t>
      </w:r>
      <w:r>
        <w:rPr>
          <w:rFonts w:ascii="Times New Roman" w:eastAsiaTheme="minorHAnsi" w:hAnsi="Times New Roman" w:cstheme="minorBidi"/>
          <w:szCs w:val="28"/>
          <w:lang w:val="nl-NL"/>
        </w:rPr>
        <w:t>ợ</w:t>
      </w:r>
      <w:r>
        <w:rPr>
          <w:rFonts w:ascii="Times New Roman" w:eastAsiaTheme="minorHAnsi" w:hAnsi="Times New Roman" w:cstheme="minorBidi"/>
          <w:szCs w:val="28"/>
          <w:lang w:val="nl-NL"/>
        </w:rPr>
        <w:t>c b</w:t>
      </w:r>
      <w:r>
        <w:rPr>
          <w:rFonts w:ascii="Times New Roman" w:eastAsiaTheme="minorHAnsi" w:hAnsi="Times New Roman" w:cstheme="minorBidi"/>
          <w:szCs w:val="28"/>
          <w:lang w:val="nl-NL"/>
        </w:rPr>
        <w:t>ổ</w:t>
      </w:r>
      <w:r>
        <w:rPr>
          <w:rFonts w:ascii="Times New Roman" w:eastAsiaTheme="minorHAnsi" w:hAnsi="Times New Roman" w:cstheme="minorBidi"/>
          <w:szCs w:val="28"/>
          <w:lang w:val="nl-NL"/>
        </w:rPr>
        <w:t xml:space="preserve"> sung, s</w:t>
      </w:r>
      <w:r>
        <w:rPr>
          <w:rFonts w:ascii="Times New Roman" w:eastAsiaTheme="minorHAnsi" w:hAnsi="Times New Roman" w:cstheme="minorBidi"/>
          <w:szCs w:val="28"/>
          <w:lang w:val="nl-NL"/>
        </w:rPr>
        <w:t>ử</w:t>
      </w:r>
      <w:r>
        <w:rPr>
          <w:rFonts w:ascii="Times New Roman" w:eastAsiaTheme="minorHAnsi" w:hAnsi="Times New Roman" w:cstheme="minorBidi"/>
          <w:szCs w:val="28"/>
          <w:lang w:val="nl-NL"/>
        </w:rPr>
        <w:t>a đ</w:t>
      </w:r>
      <w:r>
        <w:rPr>
          <w:rFonts w:ascii="Times New Roman" w:eastAsiaTheme="minorHAnsi" w:hAnsi="Times New Roman" w:cstheme="minorBidi"/>
          <w:szCs w:val="28"/>
          <w:lang w:val="nl-NL"/>
        </w:rPr>
        <w:t>ổ</w:t>
      </w:r>
      <w:r>
        <w:rPr>
          <w:rFonts w:ascii="Times New Roman" w:eastAsiaTheme="minorHAnsi" w:hAnsi="Times New Roman" w:cstheme="minorBidi"/>
          <w:szCs w:val="28"/>
          <w:lang w:val="nl-NL"/>
        </w:rPr>
        <w:t>i ho</w:t>
      </w:r>
      <w:r>
        <w:rPr>
          <w:rFonts w:ascii="Times New Roman" w:eastAsiaTheme="minorHAnsi" w:hAnsi="Times New Roman" w:cstheme="minorBidi"/>
          <w:szCs w:val="28"/>
          <w:lang w:val="nl-NL"/>
        </w:rPr>
        <w:t>ặ</w:t>
      </w:r>
      <w:r>
        <w:rPr>
          <w:rFonts w:ascii="Times New Roman" w:eastAsiaTheme="minorHAnsi" w:hAnsi="Times New Roman" w:cstheme="minorBidi"/>
          <w:szCs w:val="28"/>
          <w:lang w:val="nl-NL"/>
        </w:rPr>
        <w:t>c thay th</w:t>
      </w:r>
      <w:r>
        <w:rPr>
          <w:rFonts w:ascii="Times New Roman" w:eastAsiaTheme="minorHAnsi" w:hAnsi="Times New Roman" w:cstheme="minorBidi"/>
          <w:szCs w:val="28"/>
          <w:lang w:val="nl-NL"/>
        </w:rPr>
        <w:t>ế</w:t>
      </w:r>
      <w:r>
        <w:rPr>
          <w:rFonts w:ascii="Times New Roman" w:eastAsiaTheme="minorHAnsi" w:hAnsi="Times New Roman" w:cstheme="minorBidi"/>
          <w:szCs w:val="28"/>
          <w:lang w:val="nl-NL"/>
        </w:rPr>
        <w:t xml:space="preserve"> b</w:t>
      </w:r>
      <w:r>
        <w:rPr>
          <w:rFonts w:ascii="Times New Roman" w:eastAsiaTheme="minorHAnsi" w:hAnsi="Times New Roman" w:cstheme="minorBidi"/>
          <w:szCs w:val="28"/>
          <w:lang w:val="nl-NL"/>
        </w:rPr>
        <w:t>ằ</w:t>
      </w:r>
      <w:r>
        <w:rPr>
          <w:rFonts w:ascii="Times New Roman" w:eastAsiaTheme="minorHAnsi" w:hAnsi="Times New Roman" w:cstheme="minorBidi"/>
          <w:szCs w:val="28"/>
          <w:lang w:val="nl-NL"/>
        </w:rPr>
        <w:t>ng văn b</w:t>
      </w:r>
      <w:r>
        <w:rPr>
          <w:rFonts w:ascii="Times New Roman" w:eastAsiaTheme="minorHAnsi" w:hAnsi="Times New Roman" w:cstheme="minorBidi"/>
          <w:szCs w:val="28"/>
          <w:lang w:val="nl-NL"/>
        </w:rPr>
        <w:t>ả</w:t>
      </w:r>
      <w:r>
        <w:rPr>
          <w:rFonts w:ascii="Times New Roman" w:eastAsiaTheme="minorHAnsi" w:hAnsi="Times New Roman" w:cstheme="minorBidi"/>
          <w:szCs w:val="28"/>
          <w:lang w:val="nl-NL"/>
        </w:rPr>
        <w:t>n m</w:t>
      </w:r>
      <w:r>
        <w:rPr>
          <w:rFonts w:ascii="Times New Roman" w:eastAsiaTheme="minorHAnsi" w:hAnsi="Times New Roman" w:cstheme="minorBidi"/>
          <w:szCs w:val="28"/>
          <w:lang w:val="nl-NL"/>
        </w:rPr>
        <w:t>ớ</w:t>
      </w:r>
      <w:r>
        <w:rPr>
          <w:rFonts w:ascii="Times New Roman" w:eastAsiaTheme="minorHAnsi" w:hAnsi="Times New Roman" w:cstheme="minorBidi"/>
          <w:szCs w:val="28"/>
          <w:lang w:val="nl-NL"/>
        </w:rPr>
        <w:t>i thì áp d</w:t>
      </w:r>
      <w:r>
        <w:rPr>
          <w:rFonts w:ascii="Times New Roman" w:eastAsiaTheme="minorHAnsi" w:hAnsi="Times New Roman" w:cstheme="minorBidi"/>
          <w:szCs w:val="28"/>
          <w:lang w:val="nl-NL"/>
        </w:rPr>
        <w:t>ụ</w:t>
      </w:r>
      <w:r>
        <w:rPr>
          <w:rFonts w:ascii="Times New Roman" w:eastAsiaTheme="minorHAnsi" w:hAnsi="Times New Roman" w:cstheme="minorBidi"/>
          <w:szCs w:val="28"/>
          <w:lang w:val="nl-NL"/>
        </w:rPr>
        <w:t xml:space="preserve">ng theo các văn </w:t>
      </w:r>
      <w:r>
        <w:rPr>
          <w:rFonts w:ascii="Times New Roman" w:eastAsiaTheme="minorHAnsi" w:hAnsi="Times New Roman" w:cstheme="minorBidi"/>
          <w:szCs w:val="28"/>
          <w:lang w:val="nl-NL"/>
        </w:rPr>
        <w:t>b</w:t>
      </w:r>
      <w:r>
        <w:rPr>
          <w:rFonts w:ascii="Times New Roman" w:eastAsiaTheme="minorHAnsi" w:hAnsi="Times New Roman" w:cstheme="minorBidi"/>
          <w:szCs w:val="28"/>
          <w:lang w:val="nl-NL"/>
        </w:rPr>
        <w:t>ả</w:t>
      </w:r>
      <w:r>
        <w:rPr>
          <w:rFonts w:ascii="Times New Roman" w:eastAsiaTheme="minorHAnsi" w:hAnsi="Times New Roman" w:cstheme="minorBidi"/>
          <w:szCs w:val="28"/>
          <w:lang w:val="nl-NL"/>
        </w:rPr>
        <w:t>n b</w:t>
      </w:r>
      <w:r>
        <w:rPr>
          <w:rFonts w:ascii="Times New Roman" w:eastAsiaTheme="minorHAnsi" w:hAnsi="Times New Roman" w:cstheme="minorBidi"/>
          <w:szCs w:val="28"/>
          <w:lang w:val="nl-NL"/>
        </w:rPr>
        <w:t>ổ</w:t>
      </w:r>
      <w:r>
        <w:rPr>
          <w:rFonts w:ascii="Times New Roman" w:eastAsiaTheme="minorHAnsi" w:hAnsi="Times New Roman" w:cstheme="minorBidi"/>
          <w:szCs w:val="28"/>
          <w:lang w:val="nl-NL"/>
        </w:rPr>
        <w:t xml:space="preserve"> sung, s</w:t>
      </w:r>
      <w:r>
        <w:rPr>
          <w:rFonts w:ascii="Times New Roman" w:eastAsiaTheme="minorHAnsi" w:hAnsi="Times New Roman" w:cstheme="minorBidi"/>
          <w:szCs w:val="28"/>
          <w:lang w:val="nl-NL"/>
        </w:rPr>
        <w:t>ử</w:t>
      </w:r>
      <w:r>
        <w:rPr>
          <w:rFonts w:ascii="Times New Roman" w:eastAsiaTheme="minorHAnsi" w:hAnsi="Times New Roman" w:cstheme="minorBidi"/>
          <w:szCs w:val="28"/>
          <w:lang w:val="nl-NL"/>
        </w:rPr>
        <w:t>a đ</w:t>
      </w:r>
      <w:r>
        <w:rPr>
          <w:rFonts w:ascii="Times New Roman" w:eastAsiaTheme="minorHAnsi" w:hAnsi="Times New Roman" w:cstheme="minorBidi"/>
          <w:szCs w:val="28"/>
          <w:lang w:val="nl-NL"/>
        </w:rPr>
        <w:t>ổ</w:t>
      </w:r>
      <w:r>
        <w:rPr>
          <w:rFonts w:ascii="Times New Roman" w:eastAsiaTheme="minorHAnsi" w:hAnsi="Times New Roman" w:cstheme="minorBidi"/>
          <w:szCs w:val="28"/>
          <w:lang w:val="nl-NL"/>
        </w:rPr>
        <w:t>i ho</w:t>
      </w:r>
      <w:r>
        <w:rPr>
          <w:rFonts w:ascii="Times New Roman" w:eastAsiaTheme="minorHAnsi" w:hAnsi="Times New Roman" w:cstheme="minorBidi"/>
          <w:szCs w:val="28"/>
          <w:lang w:val="nl-NL"/>
        </w:rPr>
        <w:t>ặ</w:t>
      </w:r>
      <w:r>
        <w:rPr>
          <w:rFonts w:ascii="Times New Roman" w:eastAsiaTheme="minorHAnsi" w:hAnsi="Times New Roman" w:cstheme="minorBidi"/>
          <w:szCs w:val="28"/>
          <w:lang w:val="nl-NL"/>
        </w:rPr>
        <w:t>c thay th</w:t>
      </w:r>
      <w:r>
        <w:rPr>
          <w:rFonts w:ascii="Times New Roman" w:eastAsiaTheme="minorHAnsi" w:hAnsi="Times New Roman" w:cstheme="minorBidi"/>
          <w:szCs w:val="28"/>
          <w:lang w:val="nl-NL"/>
        </w:rPr>
        <w:t>ế</w:t>
      </w:r>
      <w:r>
        <w:rPr>
          <w:rFonts w:ascii="Times New Roman" w:eastAsiaTheme="minorHAnsi" w:hAnsi="Times New Roman" w:cstheme="minorBidi"/>
          <w:szCs w:val="28"/>
          <w:lang w:val="nl-NL"/>
        </w:rPr>
        <w:t>.</w:t>
      </w:r>
    </w:p>
    <w:p w:rsidR="001C60CD" w:rsidRDefault="00297224">
      <w:pPr>
        <w:pStyle w:val="BodyText"/>
        <w:spacing w:before="120"/>
        <w:ind w:firstLine="720"/>
        <w:rPr>
          <w:rFonts w:ascii="Times New Roman" w:eastAsiaTheme="minorHAnsi" w:hAnsi="Times New Roman"/>
          <w:b/>
          <w:szCs w:val="28"/>
          <w:lang w:val="en-US"/>
        </w:rPr>
      </w:pPr>
      <w:proofErr w:type="gramStart"/>
      <w:r>
        <w:rPr>
          <w:rFonts w:ascii="Times New Roman" w:eastAsiaTheme="minorHAnsi" w:hAnsi="Times New Roman"/>
          <w:b/>
          <w:szCs w:val="28"/>
          <w:lang w:val="en-US"/>
        </w:rPr>
        <w:t>Đi</w:t>
      </w:r>
      <w:r>
        <w:rPr>
          <w:rFonts w:ascii="Times New Roman" w:eastAsiaTheme="minorHAnsi" w:hAnsi="Times New Roman"/>
          <w:b/>
          <w:szCs w:val="28"/>
          <w:lang w:val="en-US"/>
        </w:rPr>
        <w:t>ề</w:t>
      </w:r>
      <w:r>
        <w:rPr>
          <w:rFonts w:ascii="Times New Roman" w:eastAsiaTheme="minorHAnsi" w:hAnsi="Times New Roman"/>
          <w:b/>
          <w:szCs w:val="28"/>
          <w:lang w:val="en-US"/>
        </w:rPr>
        <w:t>u 7.</w:t>
      </w:r>
      <w:proofErr w:type="gramEnd"/>
      <w:r>
        <w:rPr>
          <w:rFonts w:ascii="Times New Roman" w:eastAsiaTheme="minorHAnsi" w:hAnsi="Times New Roman"/>
          <w:b/>
          <w:szCs w:val="28"/>
          <w:lang w:val="en-US"/>
        </w:rPr>
        <w:t xml:space="preserve"> Đi</w:t>
      </w:r>
      <w:r>
        <w:rPr>
          <w:rFonts w:ascii="Times New Roman" w:eastAsiaTheme="minorHAnsi" w:hAnsi="Times New Roman"/>
          <w:b/>
          <w:szCs w:val="28"/>
          <w:lang w:val="en-US"/>
        </w:rPr>
        <w:t>ề</w:t>
      </w:r>
      <w:r>
        <w:rPr>
          <w:rFonts w:ascii="Times New Roman" w:eastAsiaTheme="minorHAnsi" w:hAnsi="Times New Roman"/>
          <w:b/>
          <w:szCs w:val="28"/>
          <w:lang w:val="en-US"/>
        </w:rPr>
        <w:t>u kho</w:t>
      </w:r>
      <w:r>
        <w:rPr>
          <w:rFonts w:ascii="Times New Roman" w:eastAsiaTheme="minorHAnsi" w:hAnsi="Times New Roman"/>
          <w:b/>
          <w:szCs w:val="28"/>
          <w:lang w:val="en-US"/>
        </w:rPr>
        <w:t>ả</w:t>
      </w:r>
      <w:r>
        <w:rPr>
          <w:rFonts w:ascii="Times New Roman" w:eastAsiaTheme="minorHAnsi" w:hAnsi="Times New Roman"/>
          <w:b/>
          <w:szCs w:val="28"/>
          <w:lang w:val="en-US"/>
        </w:rPr>
        <w:t>n thi hành</w:t>
      </w:r>
    </w:p>
    <w:p w:rsidR="001C60CD" w:rsidRDefault="00297224">
      <w:pPr>
        <w:pStyle w:val="BodyText"/>
        <w:spacing w:before="120"/>
        <w:ind w:firstLine="720"/>
        <w:rPr>
          <w:rFonts w:ascii="Times New Roman" w:hAnsi="Times New Roman"/>
          <w:lang w:val="en-US"/>
        </w:rPr>
      </w:pPr>
      <w:r>
        <w:rPr>
          <w:rFonts w:ascii="Times New Roman" w:hAnsi="Times New Roman"/>
        </w:rPr>
        <w:t xml:space="preserve">Nghị quyết này có hiệu lực </w:t>
      </w:r>
      <w:r>
        <w:rPr>
          <w:rFonts w:ascii="Times New Roman" w:hAnsi="Times New Roman"/>
          <w:lang w:val="en-US"/>
        </w:rPr>
        <w:t xml:space="preserve">thi hành kể </w:t>
      </w:r>
      <w:r>
        <w:rPr>
          <w:rFonts w:ascii="Times New Roman" w:hAnsi="Times New Roman"/>
        </w:rPr>
        <w:t xml:space="preserve">từ </w:t>
      </w:r>
      <w:r>
        <w:rPr>
          <w:rFonts w:ascii="Times New Roman" w:hAnsi="Times New Roman"/>
          <w:lang w:val="en-US"/>
        </w:rPr>
        <w:t>ngày ……/2026.</w:t>
      </w:r>
    </w:p>
    <w:p w:rsidR="001C60CD" w:rsidRDefault="00297224">
      <w:pPr>
        <w:pStyle w:val="BodyText"/>
        <w:spacing w:before="120"/>
        <w:ind w:firstLine="720"/>
        <w:rPr>
          <w:rFonts w:ascii="Times New Roman" w:eastAsia="SimSun" w:hAnsi="Times New Roman"/>
          <w:i/>
        </w:rPr>
      </w:pPr>
      <w:r>
        <w:rPr>
          <w:rFonts w:ascii="Times New Roman" w:hAnsi="Times New Roman"/>
          <w:i/>
        </w:rPr>
        <w:t>Nghị quyết này đã được Hội đồng nhân dân tỉnh Thanh Hóa khóa XIX Kỳ họp thứ ... thông qua ngày ... tháng ... năm 2026.</w:t>
      </w:r>
    </w:p>
    <w:p w:rsidR="001C60CD" w:rsidRDefault="001C60CD">
      <w:pPr>
        <w:rPr>
          <w:rFonts w:ascii="Times New Roman" w:eastAsia="Times New Roman" w:hAnsi="Times New Roman" w:cs="Times New Roman"/>
          <w:sz w:val="16"/>
          <w:szCs w:val="16"/>
        </w:rPr>
      </w:pPr>
    </w:p>
    <w:tbl>
      <w:tblPr>
        <w:tblW w:w="9240" w:type="dxa"/>
        <w:tblInd w:w="-26" w:type="dxa"/>
        <w:tblLayout w:type="fixed"/>
        <w:tblLook w:val="01E0" w:firstRow="1" w:lastRow="1" w:firstColumn="1" w:lastColumn="1" w:noHBand="0" w:noVBand="0"/>
      </w:tblPr>
      <w:tblGrid>
        <w:gridCol w:w="6263"/>
        <w:gridCol w:w="2977"/>
      </w:tblGrid>
      <w:tr w:rsidR="001C60CD">
        <w:trPr>
          <w:trHeight w:val="1849"/>
        </w:trPr>
        <w:tc>
          <w:tcPr>
            <w:tcW w:w="6263" w:type="dxa"/>
            <w:hideMark/>
          </w:tcPr>
          <w:p w:rsidR="001C60CD" w:rsidRDefault="00297224">
            <w:pPr>
              <w:tabs>
                <w:tab w:val="center" w:pos="6480"/>
              </w:tabs>
              <w:ind w:firstLine="0"/>
              <w:jc w:val="left"/>
              <w:rPr>
                <w:rFonts w:ascii="Times New Roman" w:eastAsia="Times New Roman" w:hAnsi="Times New Roman" w:cs="Times New Roman"/>
                <w:b/>
                <w:sz w:val="24"/>
                <w:szCs w:val="24"/>
              </w:rPr>
            </w:pPr>
            <w:r>
              <w:rPr>
                <w:rFonts w:ascii="Times New Roman" w:eastAsia="Times New Roman" w:hAnsi="Times New Roman" w:cs="Times New Roman"/>
                <w:b/>
                <w:i/>
                <w:sz w:val="24"/>
                <w:szCs w:val="28"/>
              </w:rPr>
              <w:t>Nơi nhận:</w:t>
            </w:r>
            <w:r>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ab/>
            </w:r>
          </w:p>
          <w:p w:rsidR="001C60CD" w:rsidRDefault="00297224">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Ủy</w:t>
            </w:r>
            <w:r>
              <w:rPr>
                <w:rFonts w:ascii="Times New Roman" w:eastAsia="Times New Roman" w:hAnsi="Times New Roman" w:cs="Times New Roman"/>
                <w:szCs w:val="28"/>
              </w:rPr>
              <w:t xml:space="preserve"> ban Thường vụ Quốc hội, Chính phủ;</w:t>
            </w:r>
          </w:p>
          <w:p w:rsidR="001C60CD" w:rsidRDefault="00297224">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Văn phòng: Quốc hội, Chính phủ;</w:t>
            </w:r>
            <w:r>
              <w:rPr>
                <w:rFonts w:ascii="Times New Roman" w:eastAsia="Times New Roman" w:hAnsi="Times New Roman" w:cs="Times New Roman"/>
                <w:szCs w:val="28"/>
              </w:rPr>
              <w:tab/>
            </w:r>
          </w:p>
          <w:p w:rsidR="001C60CD" w:rsidRDefault="00297224">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xml:space="preserve">- </w:t>
            </w:r>
            <w:r>
              <w:rPr>
                <w:rFonts w:ascii="Times New Roman" w:eastAsia="Times New Roman" w:hAnsi="Times New Roman" w:cs="Times New Roman"/>
                <w:szCs w:val="28"/>
                <w:lang w:val="en-US"/>
              </w:rPr>
              <w:t xml:space="preserve">Bộ </w:t>
            </w:r>
            <w:r>
              <w:rPr>
                <w:rFonts w:ascii="Times New Roman" w:eastAsia="Times New Roman" w:hAnsi="Times New Roman" w:cs="Times New Roman"/>
                <w:szCs w:val="28"/>
              </w:rPr>
              <w:t>Tài chính;</w:t>
            </w:r>
          </w:p>
          <w:p w:rsidR="001C60CD" w:rsidRDefault="00297224">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xml:space="preserve">- Cục Kiểm tra văn bản và </w:t>
            </w:r>
            <w:r>
              <w:rPr>
                <w:rFonts w:ascii="Times New Roman" w:eastAsia="Times New Roman" w:hAnsi="Times New Roman" w:cs="Times New Roman"/>
                <w:szCs w:val="28"/>
                <w:lang w:val="en-US"/>
              </w:rPr>
              <w:t>Tổ chức thi hành pháp luật</w:t>
            </w:r>
            <w:r>
              <w:rPr>
                <w:rFonts w:ascii="Times New Roman" w:eastAsia="Times New Roman" w:hAnsi="Times New Roman" w:cs="Times New Roman"/>
                <w:szCs w:val="28"/>
              </w:rPr>
              <w:t xml:space="preserve"> - Bộ Tư pháp;</w:t>
            </w:r>
            <w:r>
              <w:rPr>
                <w:rFonts w:ascii="Times New Roman" w:eastAsia="Times New Roman" w:hAnsi="Times New Roman" w:cs="Times New Roman"/>
                <w:szCs w:val="28"/>
              </w:rPr>
              <w:tab/>
              <w:t xml:space="preserve">              </w:t>
            </w:r>
          </w:p>
          <w:p w:rsidR="001C60CD" w:rsidRDefault="00297224">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Thường trực: Tỉnh ủy, HĐND, UBND, UBMTTQ tỉnh;</w:t>
            </w:r>
          </w:p>
          <w:p w:rsidR="001C60CD" w:rsidRDefault="00297224">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Đoàn Đại biểu Quốc hội, các đại biểu</w:t>
            </w:r>
            <w:r>
              <w:rPr>
                <w:rFonts w:ascii="Times New Roman" w:eastAsia="Times New Roman" w:hAnsi="Times New Roman" w:cs="Times New Roman"/>
                <w:szCs w:val="28"/>
              </w:rPr>
              <w:t xml:space="preserve"> HĐND tỉnh;</w:t>
            </w:r>
          </w:p>
          <w:p w:rsidR="001C60CD" w:rsidRDefault="00297224">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Các sở, ban, ngành, đoàn thể, đơn vị cấp tỉnh;</w:t>
            </w:r>
          </w:p>
          <w:p w:rsidR="001C60CD" w:rsidRDefault="00297224">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HĐND, UBND các xã, phường;</w:t>
            </w:r>
          </w:p>
          <w:p w:rsidR="001C60CD" w:rsidRDefault="00297224">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Cổng Thông tin điện tử tỉnh, Công báo tỉnh;</w:t>
            </w:r>
          </w:p>
          <w:p w:rsidR="001C60CD" w:rsidRDefault="00297224">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Báo và PTTH Thanh Hóa;</w:t>
            </w:r>
          </w:p>
          <w:p w:rsidR="001C60CD" w:rsidRDefault="00297224">
            <w:pPr>
              <w:tabs>
                <w:tab w:val="center" w:pos="6480"/>
              </w:tabs>
              <w:ind w:firstLine="0"/>
              <w:jc w:val="left"/>
              <w:rPr>
                <w:rFonts w:ascii="Times New Roman" w:eastAsia="Times New Roman" w:hAnsi="Times New Roman" w:cs="Times New Roman"/>
                <w:szCs w:val="24"/>
              </w:rPr>
            </w:pPr>
            <w:r>
              <w:rPr>
                <w:rFonts w:ascii="Times New Roman" w:eastAsia="Times New Roman" w:hAnsi="Times New Roman" w:cs="Times New Roman"/>
                <w:szCs w:val="28"/>
              </w:rPr>
              <w:t>- Lưu: VT.</w:t>
            </w:r>
          </w:p>
        </w:tc>
        <w:tc>
          <w:tcPr>
            <w:tcW w:w="2977" w:type="dxa"/>
          </w:tcPr>
          <w:p w:rsidR="001C60CD" w:rsidRDefault="00297224">
            <w:pPr>
              <w:ind w:firstLine="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CHỦ TỊCH</w:t>
            </w:r>
          </w:p>
          <w:p w:rsidR="001C60CD" w:rsidRDefault="001C60CD">
            <w:pPr>
              <w:ind w:firstLine="0"/>
              <w:jc w:val="left"/>
              <w:rPr>
                <w:rFonts w:ascii="Times New Roman" w:eastAsia="Times New Roman" w:hAnsi="Times New Roman" w:cs="Times New Roman"/>
                <w:b/>
                <w:sz w:val="180"/>
                <w:szCs w:val="180"/>
              </w:rPr>
            </w:pPr>
          </w:p>
          <w:p w:rsidR="001C60CD" w:rsidRDefault="001C60CD">
            <w:pPr>
              <w:ind w:firstLine="0"/>
              <w:jc w:val="center"/>
              <w:rPr>
                <w:rFonts w:ascii="Times New Roman" w:eastAsia="Times New Roman" w:hAnsi="Times New Roman" w:cs="Times New Roman"/>
                <w:b/>
                <w:bCs/>
                <w:sz w:val="28"/>
                <w:szCs w:val="24"/>
              </w:rPr>
            </w:pPr>
          </w:p>
        </w:tc>
      </w:tr>
    </w:tbl>
    <w:p w:rsidR="001C60CD" w:rsidRDefault="001C60CD">
      <w:pPr>
        <w:ind w:firstLine="0"/>
      </w:pPr>
    </w:p>
    <w:p w:rsidR="001C60CD" w:rsidRDefault="001C60CD"/>
    <w:p w:rsidR="001C60CD" w:rsidRDefault="001C60CD"/>
    <w:p w:rsidR="001C60CD" w:rsidRDefault="001C60CD">
      <w:pPr>
        <w:spacing w:before="120"/>
        <w:ind w:firstLine="0"/>
      </w:pPr>
    </w:p>
    <w:p w:rsidR="001C60CD" w:rsidRDefault="001C60CD">
      <w:pPr>
        <w:spacing w:before="120"/>
        <w:ind w:firstLine="0"/>
      </w:pPr>
    </w:p>
    <w:p w:rsidR="001C60CD" w:rsidRDefault="001C60CD">
      <w:pPr>
        <w:spacing w:before="120"/>
        <w:ind w:firstLine="0"/>
      </w:pPr>
    </w:p>
    <w:p w:rsidR="001C60CD" w:rsidRDefault="001C60CD">
      <w:pPr>
        <w:spacing w:before="120"/>
        <w:ind w:firstLine="0"/>
      </w:pPr>
    </w:p>
    <w:p w:rsidR="001C60CD" w:rsidRDefault="00297224">
      <w:pPr>
        <w:spacing w:before="120"/>
        <w:ind w:firstLine="0"/>
      </w:pPr>
      <w:r>
        <w:tab/>
      </w:r>
    </w:p>
    <w:p w:rsidR="001C60CD" w:rsidRDefault="001C60CD">
      <w:pPr>
        <w:spacing w:before="120"/>
        <w:ind w:firstLine="0"/>
      </w:pPr>
    </w:p>
    <w:p w:rsidR="001C60CD" w:rsidRDefault="001C60CD">
      <w:pPr>
        <w:spacing w:before="120"/>
        <w:ind w:firstLine="0"/>
      </w:pPr>
    </w:p>
    <w:p w:rsidR="001C60CD" w:rsidRDefault="001C60CD">
      <w:pPr>
        <w:spacing w:before="120"/>
        <w:ind w:firstLine="0"/>
      </w:pPr>
    </w:p>
    <w:p w:rsidR="001C60CD" w:rsidRDefault="001C60CD">
      <w:pPr>
        <w:spacing w:before="120"/>
        <w:ind w:firstLine="0"/>
      </w:pPr>
    </w:p>
    <w:p w:rsidR="001C60CD" w:rsidRDefault="001C60CD">
      <w:pPr>
        <w:spacing w:before="120"/>
        <w:ind w:firstLine="0"/>
      </w:pPr>
    </w:p>
    <w:p w:rsidR="001C60CD" w:rsidRDefault="001C60CD">
      <w:pPr>
        <w:spacing w:before="120"/>
        <w:ind w:firstLine="0"/>
      </w:pPr>
    </w:p>
    <w:p w:rsidR="001C60CD" w:rsidRDefault="001C60CD">
      <w:pPr>
        <w:spacing w:before="120"/>
        <w:ind w:firstLine="0"/>
      </w:pPr>
    </w:p>
    <w:p w:rsidR="001C60CD" w:rsidRDefault="001C60CD">
      <w:pPr>
        <w:spacing w:before="120"/>
        <w:ind w:firstLine="0"/>
      </w:pPr>
    </w:p>
    <w:p w:rsidR="001C60CD" w:rsidRDefault="001C60CD">
      <w:pPr>
        <w:spacing w:before="120"/>
        <w:ind w:firstLine="0"/>
      </w:pPr>
    </w:p>
    <w:p w:rsidR="001C60CD" w:rsidRDefault="001C60CD">
      <w:pPr>
        <w:spacing w:before="120"/>
        <w:ind w:firstLine="0"/>
      </w:pPr>
    </w:p>
    <w:p w:rsidR="001C60CD" w:rsidRDefault="001C60CD">
      <w:pPr>
        <w:spacing w:before="120"/>
        <w:ind w:firstLine="0"/>
      </w:pPr>
    </w:p>
    <w:p w:rsidR="001C60CD" w:rsidRDefault="001C60CD">
      <w:pPr>
        <w:spacing w:before="120"/>
        <w:ind w:firstLine="0"/>
      </w:pPr>
    </w:p>
    <w:p w:rsidR="001C60CD" w:rsidRDefault="001C60CD">
      <w:pPr>
        <w:spacing w:before="120"/>
        <w:ind w:firstLine="0"/>
      </w:pPr>
    </w:p>
    <w:p w:rsidR="001C60CD" w:rsidRDefault="001C60CD">
      <w:pPr>
        <w:spacing w:before="120"/>
        <w:ind w:firstLine="0"/>
      </w:pPr>
    </w:p>
    <w:p w:rsidR="001C60CD" w:rsidRDefault="001C60CD">
      <w:pPr>
        <w:spacing w:before="120"/>
        <w:ind w:firstLine="0"/>
      </w:pPr>
    </w:p>
    <w:p w:rsidR="001C60CD" w:rsidRDefault="001C60CD">
      <w:pPr>
        <w:spacing w:before="120"/>
        <w:ind w:firstLine="0"/>
      </w:pPr>
    </w:p>
    <w:p w:rsidR="001C60CD" w:rsidRDefault="001C60CD">
      <w:pPr>
        <w:spacing w:before="120"/>
        <w:ind w:firstLine="0"/>
      </w:pPr>
    </w:p>
    <w:p w:rsidR="001C60CD" w:rsidRDefault="001C60CD">
      <w:pPr>
        <w:spacing w:before="120"/>
        <w:ind w:firstLine="0"/>
      </w:pPr>
    </w:p>
    <w:p w:rsidR="001C60CD" w:rsidRDefault="001C60CD">
      <w:pPr>
        <w:spacing w:before="120"/>
        <w:ind w:firstLine="0"/>
      </w:pPr>
    </w:p>
    <w:sectPr w:rsidR="001C60CD">
      <w:headerReference w:type="even" r:id="rId9"/>
      <w:headerReference w:type="default" r:id="rId10"/>
      <w:footerReference w:type="even" r:id="rId11"/>
      <w:footerReference w:type="default" r:id="rId12"/>
      <w:headerReference w:type="first" r:id="rId13"/>
      <w:footerReference w:type="first" r:id="rId14"/>
      <w:pgSz w:w="11907" w:h="16840" w:code="9"/>
      <w:pgMar w:top="1138" w:right="851" w:bottom="1138" w:left="1699"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224" w:rsidRDefault="00297224">
      <w:r>
        <w:separator/>
      </w:r>
    </w:p>
  </w:endnote>
  <w:endnote w:type="continuationSeparator" w:id="0">
    <w:p w:rsidR="00297224" w:rsidRDefault="0029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CD" w:rsidRDefault="001C60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CD" w:rsidRDefault="001C60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CD" w:rsidRDefault="001C60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224" w:rsidRDefault="00297224">
      <w:r>
        <w:separator/>
      </w:r>
    </w:p>
  </w:footnote>
  <w:footnote w:type="continuationSeparator" w:id="0">
    <w:p w:rsidR="00297224" w:rsidRDefault="00297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CD" w:rsidRDefault="001C60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674700868"/>
      <w:docPartObj>
        <w:docPartGallery w:val="Page Numbers (Top of Page)"/>
        <w:docPartUnique/>
      </w:docPartObj>
    </w:sdtPr>
    <w:sdtEndPr/>
    <w:sdtContent>
      <w:p w:rsidR="001C60CD" w:rsidRDefault="00297224">
        <w:pPr>
          <w:pStyle w:val="Header"/>
          <w:ind w:firstLine="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33216A">
          <w:rPr>
            <w:rFonts w:ascii="Times New Roman" w:hAnsi="Times New Roman" w:cs="Times New Roman"/>
            <w:noProof/>
            <w:sz w:val="28"/>
            <w:szCs w:val="28"/>
          </w:rPr>
          <w:t>8</w:t>
        </w:r>
        <w:r>
          <w:rPr>
            <w:rFonts w:ascii="Times New Roman" w:hAnsi="Times New Roman" w:cs="Times New Roman"/>
            <w:sz w:val="28"/>
            <w:szCs w:val="28"/>
          </w:rPr>
          <w:fldChar w:fldCharType="end"/>
        </w:r>
      </w:p>
    </w:sdtContent>
  </w:sdt>
  <w:p w:rsidR="001C60CD" w:rsidRDefault="001C60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CD" w:rsidRDefault="001C60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E494F"/>
    <w:multiLevelType w:val="hybridMultilevel"/>
    <w:tmpl w:val="23F03292"/>
    <w:lvl w:ilvl="0" w:tplc="54383A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5701C9"/>
    <w:multiLevelType w:val="multilevel"/>
    <w:tmpl w:val="5E96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1B6130"/>
    <w:multiLevelType w:val="multilevel"/>
    <w:tmpl w:val="8C80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765C96"/>
    <w:multiLevelType w:val="hybridMultilevel"/>
    <w:tmpl w:val="06809D32"/>
    <w:lvl w:ilvl="0" w:tplc="842859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6210AA"/>
    <w:multiLevelType w:val="multilevel"/>
    <w:tmpl w:val="0B9C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3865F5"/>
    <w:multiLevelType w:val="multilevel"/>
    <w:tmpl w:val="7FC0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491F60"/>
    <w:multiLevelType w:val="multilevel"/>
    <w:tmpl w:val="AE78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3D54E4"/>
    <w:multiLevelType w:val="multilevel"/>
    <w:tmpl w:val="092C5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405C43"/>
    <w:multiLevelType w:val="hybridMultilevel"/>
    <w:tmpl w:val="41885BEA"/>
    <w:lvl w:ilvl="0" w:tplc="5F5604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122DB8"/>
    <w:multiLevelType w:val="multilevel"/>
    <w:tmpl w:val="3758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6"/>
  </w:num>
  <w:num w:numId="5">
    <w:abstractNumId w:val="7"/>
  </w:num>
  <w:num w:numId="6">
    <w:abstractNumId w:val="7"/>
    <w:lvlOverride w:ilvl="1">
      <w:lvl w:ilvl="1">
        <w:numFmt w:val="decimal"/>
        <w:lvlText w:val="%2."/>
        <w:lvlJc w:val="left"/>
      </w:lvl>
    </w:lvlOverride>
  </w:num>
  <w:num w:numId="7">
    <w:abstractNumId w:val="5"/>
  </w:num>
  <w:num w:numId="8">
    <w:abstractNumId w:val="9"/>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0CD"/>
    <w:rsid w:val="001C60CD"/>
    <w:rsid w:val="00297224"/>
    <w:rsid w:val="00332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ind w:firstLine="720"/>
      <w:jc w:val="both"/>
    </w:pPr>
    <w:rPr>
      <w:lang w:val="vi-VN"/>
    </w:rPr>
  </w:style>
  <w:style w:type="paragraph" w:styleId="Heading1">
    <w:name w:val="heading 1"/>
    <w:basedOn w:val="Normal"/>
    <w:next w:val="Normal"/>
    <w:link w:val="Heading1Char"/>
    <w:qFormat/>
    <w:pPr>
      <w:keepNext/>
      <w:spacing w:before="240" w:after="60"/>
      <w:ind w:firstLine="0"/>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pPr>
      <w:keepNext/>
      <w:spacing w:before="120"/>
      <w:ind w:firstLine="0"/>
      <w:jc w:val="right"/>
      <w:outlineLvl w:val="1"/>
    </w:pPr>
    <w:rPr>
      <w:rFonts w:ascii=".VnTime" w:eastAsia="Times New Roman" w:hAnsi=".VnTime" w:cs="Times New Roman"/>
      <w:i/>
      <w:sz w:val="26"/>
      <w:szCs w:val="24"/>
    </w:rPr>
  </w:style>
  <w:style w:type="paragraph" w:styleId="Heading3">
    <w:name w:val="heading 3"/>
    <w:basedOn w:val="Normal"/>
    <w:next w:val="Normal"/>
    <w:link w:val="Heading3Char"/>
    <w:qFormat/>
    <w:pPr>
      <w:keepNext/>
      <w:spacing w:before="240" w:after="60"/>
      <w:ind w:firstLine="0"/>
      <w:jc w:val="left"/>
      <w:outlineLvl w:val="2"/>
    </w:pPr>
    <w:rPr>
      <w:rFonts w:ascii="Arial" w:eastAsia="Times New Roman" w:hAnsi="Arial" w:cs="Arial"/>
      <w:b/>
      <w:bCs/>
      <w:sz w:val="26"/>
      <w:szCs w:val="26"/>
    </w:rPr>
  </w:style>
  <w:style w:type="paragraph" w:styleId="Heading4">
    <w:name w:val="heading 4"/>
    <w:basedOn w:val="Normal"/>
    <w:next w:val="Normal"/>
    <w:link w:val="Heading4Char"/>
    <w:qFormat/>
    <w:pPr>
      <w:keepNext/>
      <w:spacing w:before="240" w:after="60"/>
      <w:ind w:firstLine="0"/>
      <w:jc w:val="lef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pPr>
      <w:spacing w:before="240" w:after="60"/>
      <w:ind w:firstLine="0"/>
      <w:jc w:val="left"/>
      <w:outlineLvl w:val="4"/>
    </w:pPr>
    <w:rPr>
      <w:rFonts w:ascii=".VnTime" w:eastAsia="Times New Roman" w:hAnsi=".VnTime" w:cs="Times New Roman"/>
      <w:b/>
      <w:bCs/>
      <w:i/>
      <w:iCs/>
      <w:sz w:val="26"/>
      <w:szCs w:val="26"/>
    </w:rPr>
  </w:style>
  <w:style w:type="paragraph" w:styleId="Heading9">
    <w:name w:val="heading 9"/>
    <w:basedOn w:val="Normal"/>
    <w:next w:val="Normal"/>
    <w:link w:val="Heading9Char"/>
    <w:qFormat/>
    <w:pPr>
      <w:spacing w:before="240" w:after="60"/>
      <w:ind w:firstLine="0"/>
      <w:jc w:val="left"/>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lang w:val="en-US"/>
    </w:rPr>
  </w:style>
  <w:style w:type="paragraph" w:styleId="ListParagraph">
    <w:name w:val="List Paragraph"/>
    <w:basedOn w:val="Normal"/>
    <w:uiPriority w:val="34"/>
    <w:qFormat/>
    <w:pPr>
      <w:ind w:left="720"/>
      <w:contextualSpacing/>
    </w:pPr>
  </w:style>
  <w:style w:type="table" w:customStyle="1" w:styleId="TableGrid2">
    <w:name w:val="Table Grid2"/>
    <w:basedOn w:val="TableNormal"/>
    <w:next w:val="TableGrid"/>
    <w:uiPriority w:val="59"/>
    <w:pPr>
      <w:spacing w:after="0" w:line="240" w:lineRule="auto"/>
      <w:ind w:firstLine="720"/>
      <w:jc w:val="both"/>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Pr>
      <w:rFonts w:ascii=".VnTime" w:eastAsia="Times New Roman" w:hAnsi=".VnTime" w:cs="Times New Roman"/>
      <w:i/>
      <w:sz w:val="26"/>
      <w:szCs w:val="24"/>
      <w:lang w:val="en-US"/>
    </w:rPr>
  </w:style>
  <w:style w:type="character" w:customStyle="1" w:styleId="Heading3Char">
    <w:name w:val="Heading 3 Char"/>
    <w:basedOn w:val="DefaultParagraphFont"/>
    <w:link w:val="Heading3"/>
    <w:rPr>
      <w:rFonts w:ascii="Arial" w:eastAsia="Times New Roman" w:hAnsi="Arial" w:cs="Arial"/>
      <w:b/>
      <w:bCs/>
      <w:sz w:val="26"/>
      <w:szCs w:val="26"/>
      <w:lang w:val="en-US"/>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Pr>
      <w:rFonts w:ascii=".VnTime" w:eastAsia="Times New Roman" w:hAnsi=".VnTime" w:cs="Times New Roman"/>
      <w:b/>
      <w:bCs/>
      <w:i/>
      <w:iCs/>
      <w:sz w:val="26"/>
      <w:szCs w:val="26"/>
      <w:lang w:val="en-US"/>
    </w:rPr>
  </w:style>
  <w:style w:type="character" w:customStyle="1" w:styleId="Heading9Char">
    <w:name w:val="Heading 9 Char"/>
    <w:basedOn w:val="DefaultParagraphFont"/>
    <w:link w:val="Heading9"/>
    <w:rPr>
      <w:rFonts w:ascii="Arial" w:eastAsia="Times New Roman" w:hAnsi="Arial" w:cs="Times New Roman"/>
      <w:lang w:val="x-none" w:eastAsia="x-none"/>
    </w:rPr>
  </w:style>
  <w:style w:type="numbering" w:customStyle="1" w:styleId="NoList1">
    <w:name w:val="No List1"/>
    <w:next w:val="NoList"/>
    <w:uiPriority w:val="99"/>
    <w:semiHidden/>
  </w:style>
  <w:style w:type="paragraph" w:customStyle="1" w:styleId="Char">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odyText">
    <w:name w:val="Body Text"/>
    <w:basedOn w:val="Normal"/>
    <w:link w:val="BodyTextChar"/>
    <w:pPr>
      <w:ind w:firstLine="0"/>
    </w:pPr>
    <w:rPr>
      <w:rFonts w:ascii=".VnTime" w:eastAsia="Times New Roman" w:hAnsi=".VnTime" w:cs="Times New Roman"/>
      <w:sz w:val="28"/>
      <w:szCs w:val="24"/>
    </w:rPr>
  </w:style>
  <w:style w:type="character" w:customStyle="1" w:styleId="BodyTextChar">
    <w:name w:val="Body Text Char"/>
    <w:basedOn w:val="DefaultParagraphFont"/>
    <w:link w:val="BodyText"/>
    <w:rPr>
      <w:rFonts w:ascii=".VnTime" w:eastAsia="Times New Roman" w:hAnsi=".VnTime" w:cs="Times New Roman"/>
      <w:sz w:val="28"/>
      <w:szCs w:val="24"/>
      <w:lang w:val="en-US"/>
    </w:rPr>
  </w:style>
  <w:style w:type="paragraph" w:styleId="BodyTextIndent">
    <w:name w:val="Body Text Indent"/>
    <w:basedOn w:val="Normal"/>
    <w:link w:val="BodyTextIndentChar"/>
    <w:pPr>
      <w:spacing w:after="120"/>
      <w:ind w:left="283" w:firstLine="0"/>
      <w:jc w:val="left"/>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Pr>
      <w:rFonts w:ascii=".VnTime" w:eastAsia="Times New Roman" w:hAnsi=".VnTime" w:cs="Times New Roman"/>
      <w:sz w:val="28"/>
      <w:szCs w:val="24"/>
      <w:lang w:val="en-US"/>
    </w:rPr>
  </w:style>
  <w:style w:type="paragraph" w:customStyle="1" w:styleId="CharCharCharChar">
    <w:name w:val="Char Char Char Char"/>
    <w:basedOn w:val="Normal"/>
    <w:pPr>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ind w:firstLine="0"/>
      <w:jc w:val="left"/>
    </w:pPr>
    <w:rPr>
      <w:rFonts w:ascii="Times New Roman" w:eastAsia="Times New Roman" w:hAnsi="Times New Roman" w:cs="Times New Roman"/>
      <w:sz w:val="28"/>
    </w:rPr>
  </w:style>
  <w:style w:type="paragraph" w:styleId="BodyTextIndent3">
    <w:name w:val="Body Text Indent 3"/>
    <w:basedOn w:val="Normal"/>
    <w:link w:val="BodyTextIndent3Char"/>
    <w:pPr>
      <w:spacing w:after="120"/>
      <w:ind w:left="283" w:firstLine="0"/>
      <w:jc w:val="left"/>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Pr>
      <w:rFonts w:ascii=".VnTime" w:eastAsia="Times New Roman" w:hAnsi=".VnTime" w:cs="Times New Roman"/>
      <w:sz w:val="16"/>
      <w:szCs w:val="16"/>
      <w:lang w:val="en-US"/>
    </w:rPr>
  </w:style>
  <w:style w:type="paragraph" w:styleId="Caption">
    <w:name w:val="caption"/>
    <w:basedOn w:val="Normal"/>
    <w:next w:val="Normal"/>
    <w:qFormat/>
    <w:pPr>
      <w:ind w:firstLine="0"/>
      <w:jc w:val="left"/>
    </w:pPr>
    <w:rPr>
      <w:rFonts w:ascii="Times New Roman" w:eastAsia="Times New Roman" w:hAnsi="Times New Roman" w:cs="Times New Roman"/>
      <w:b/>
      <w:bCs/>
      <w:sz w:val="20"/>
      <w:szCs w:val="20"/>
    </w:rPr>
  </w:style>
  <w:style w:type="character" w:styleId="PageNumber">
    <w:name w:val="page number"/>
    <w:basedOn w:val="DefaultParagraphFont"/>
  </w:style>
  <w:style w:type="table" w:customStyle="1" w:styleId="TableGrid3">
    <w:name w:val="Table Grid3"/>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styleId="BodyText2">
    <w:name w:val="Body Text 2"/>
    <w:basedOn w:val="Normal"/>
    <w:link w:val="BodyText2Char"/>
    <w:pPr>
      <w:spacing w:after="120" w:line="480" w:lineRule="auto"/>
      <w:ind w:firstLine="0"/>
      <w:jc w:val="left"/>
    </w:pPr>
    <w:rPr>
      <w:rFonts w:ascii=".VnTime" w:eastAsia="Times New Roman" w:hAnsi=".VnTime" w:cs="Times New Roman"/>
      <w:sz w:val="28"/>
      <w:szCs w:val="24"/>
    </w:rPr>
  </w:style>
  <w:style w:type="character" w:customStyle="1" w:styleId="BodyText2Char">
    <w:name w:val="Body Text 2 Char"/>
    <w:basedOn w:val="DefaultParagraphFont"/>
    <w:link w:val="BodyText2"/>
    <w:rPr>
      <w:rFonts w:ascii=".VnTime" w:eastAsia="Times New Roman" w:hAnsi=".VnTime" w:cs="Times New Roman"/>
      <w:sz w:val="28"/>
      <w:szCs w:val="24"/>
      <w:lang w:val="en-US"/>
    </w:rPr>
  </w:style>
  <w:style w:type="paragraph" w:styleId="BodyTextIndent2">
    <w:name w:val="Body Text Indent 2"/>
    <w:basedOn w:val="Normal"/>
    <w:link w:val="BodyTextIndent2Char"/>
    <w:pPr>
      <w:spacing w:after="120" w:line="480" w:lineRule="auto"/>
      <w:ind w:left="360" w:firstLine="0"/>
      <w:jc w:val="left"/>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Pr>
      <w:rFonts w:ascii=".VnTime" w:eastAsia="Times New Roman" w:hAnsi=".VnTime" w:cs="Times New Roman"/>
      <w:sz w:val="28"/>
      <w:szCs w:val="24"/>
      <w:lang w:val="en-US"/>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font5">
    <w:name w:val="font5"/>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font6">
    <w:name w:val="font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4">
    <w:name w:val="xl24"/>
    <w:basedOn w:val="Normal"/>
    <w:pP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0">
    <w:name w:val="xl30"/>
    <w:basedOn w:val="Normal"/>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color w:val="000000"/>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6">
    <w:name w:val="xl46"/>
    <w:basedOn w:val="Normal"/>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59">
    <w:name w:val="xl5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65">
    <w:name w:val="xl65"/>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6">
    <w:name w:val="xl66"/>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69">
    <w:name w:val="xl69"/>
    <w:basedOn w:val="Normal"/>
    <w:pPr>
      <w:spacing w:before="100" w:beforeAutospacing="1" w:after="100" w:afterAutospacing="1"/>
      <w:ind w:firstLine="0"/>
      <w:jc w:val="center"/>
    </w:pPr>
    <w:rPr>
      <w:rFonts w:ascii="Times New Roman" w:eastAsia="Times New Roman" w:hAnsi="Times New Roman" w:cs="Times New Roman"/>
      <w:sz w:val="26"/>
      <w:szCs w:val="26"/>
    </w:rPr>
  </w:style>
  <w:style w:type="paragraph" w:customStyle="1" w:styleId="xl70">
    <w:name w:val="xl70"/>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1">
    <w:name w:val="xl71"/>
    <w:basedOn w:val="Normal"/>
    <w:pPr>
      <w:pBdr>
        <w:top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2">
    <w:name w:val="xl72"/>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3">
    <w:name w:val="xl73"/>
    <w:basedOn w:val="Normal"/>
    <w:pPr>
      <w:spacing w:before="100" w:beforeAutospacing="1" w:after="100" w:afterAutospacing="1"/>
      <w:ind w:firstLine="0"/>
      <w:jc w:val="center"/>
    </w:pPr>
    <w:rPr>
      <w:rFonts w:ascii="Times New Roman" w:eastAsia="Times New Roman" w:hAnsi="Times New Roman" w:cs="Times New Roman"/>
      <w:b/>
      <w:bCs/>
      <w:sz w:val="26"/>
      <w:szCs w:val="26"/>
    </w:rPr>
  </w:style>
  <w:style w:type="paragraph" w:customStyle="1" w:styleId="Char0">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alloonText">
    <w:name w:val="Balloon Text"/>
    <w:basedOn w:val="Normal"/>
    <w:link w:val="BalloonTextChar"/>
    <w:pPr>
      <w:ind w:firstLine="0"/>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Pr>
      <w:rFonts w:ascii="Tahoma" w:eastAsia="Times New Roman" w:hAnsi="Tahoma" w:cs="Times New Roman"/>
      <w:sz w:val="16"/>
      <w:szCs w:val="16"/>
      <w:lang w:val="x-none" w:eastAsia="x-none"/>
    </w:rPr>
  </w:style>
  <w:style w:type="paragraph" w:customStyle="1" w:styleId="CharCharChar">
    <w:name w:val="Char Char Char"/>
    <w:basedOn w:val="Normal"/>
    <w:next w:val="Normal"/>
    <w:autoRedefine/>
    <w:pPr>
      <w:spacing w:before="120" w:after="120" w:line="312" w:lineRule="auto"/>
      <w:ind w:firstLine="0"/>
      <w:jc w:val="left"/>
    </w:pPr>
    <w:rPr>
      <w:rFonts w:ascii="Times New Roman" w:eastAsia="Times New Roman" w:hAnsi="Times New Roman" w:cs="Times New Roman"/>
      <w:sz w:val="28"/>
      <w:szCs w:val="28"/>
    </w:rPr>
  </w:style>
  <w:style w:type="paragraph" w:customStyle="1" w:styleId="xl74">
    <w:name w:val="xl7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9">
    <w:name w:val="xl79"/>
    <w:basedOn w:val="Normal"/>
    <w:pP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8"/>
      <w:szCs w:val="28"/>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89">
    <w:name w:val="xl8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90">
    <w:name w:val="xl90"/>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91">
    <w:name w:val="xl91"/>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2">
    <w:name w:val="xl9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93">
    <w:name w:val="xl93"/>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94">
    <w:name w:val="xl94"/>
    <w:basedOn w:val="Normal"/>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95">
    <w:name w:val="xl95"/>
    <w:basedOn w:val="Normal"/>
    <w:pPr>
      <w:pBdr>
        <w:top w:val="single" w:sz="4" w:space="0" w:color="auto"/>
        <w:left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7">
    <w:name w:val="xl97"/>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98">
    <w:name w:val="xl98"/>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9">
    <w:name w:val="xl99"/>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00">
    <w:name w:val="xl100"/>
    <w:basedOn w:val="Normal"/>
    <w:pP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1">
    <w:name w:val="xl101"/>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2">
    <w:name w:val="xl102"/>
    <w:basedOn w:val="Normal"/>
    <w:pP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04">
    <w:name w:val="xl10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05">
    <w:name w:val="xl10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7">
    <w:name w:val="xl107"/>
    <w:basedOn w:val="Normal"/>
    <w:pPr>
      <w:spacing w:before="100" w:beforeAutospacing="1" w:after="100" w:afterAutospacing="1"/>
      <w:ind w:firstLine="0"/>
      <w:jc w:val="center"/>
    </w:pPr>
    <w:rPr>
      <w:rFonts w:ascii="Arial" w:eastAsia="Times New Roman" w:hAnsi="Arial" w:cs="Arial"/>
      <w:sz w:val="26"/>
      <w:szCs w:val="26"/>
    </w:rPr>
  </w:style>
  <w:style w:type="paragraph" w:customStyle="1" w:styleId="xl108">
    <w:name w:val="xl108"/>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9">
    <w:name w:val="xl109"/>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Normal"/>
    <w:pP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1">
    <w:name w:val="xl111"/>
    <w:basedOn w:val="Normal"/>
    <w:pP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5">
    <w:name w:val="xl115"/>
    <w:basedOn w:val="Normal"/>
    <w:pPr>
      <w:spacing w:before="100" w:beforeAutospacing="1" w:after="100" w:afterAutospacing="1"/>
      <w:ind w:firstLine="0"/>
      <w:jc w:val="left"/>
    </w:pPr>
    <w:rPr>
      <w:rFonts w:ascii="Arial" w:eastAsia="Times New Roman" w:hAnsi="Arial" w:cs="Arial"/>
      <w:sz w:val="26"/>
      <w:szCs w:val="26"/>
    </w:rPr>
  </w:style>
  <w:style w:type="paragraph" w:customStyle="1" w:styleId="xl116">
    <w:name w:val="xl116"/>
    <w:basedOn w:val="Normal"/>
    <w:pPr>
      <w:pBdr>
        <w:top w:val="single" w:sz="4" w:space="0" w:color="auto"/>
        <w:bottom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i/>
      <w:iCs/>
      <w:sz w:val="26"/>
      <w:szCs w:val="26"/>
    </w:rPr>
  </w:style>
  <w:style w:type="paragraph" w:customStyle="1" w:styleId="xl118">
    <w:name w:val="xl118"/>
    <w:basedOn w:val="Normal"/>
    <w:pPr>
      <w:spacing w:before="100" w:beforeAutospacing="1" w:after="100" w:afterAutospacing="1"/>
      <w:ind w:firstLine="0"/>
      <w:jc w:val="left"/>
      <w:textAlignment w:val="center"/>
    </w:pPr>
    <w:rPr>
      <w:rFonts w:ascii="Times New Roman" w:eastAsia="Times New Roman" w:hAnsi="Times New Roman" w:cs="Times New Roman"/>
      <w:sz w:val="26"/>
      <w:szCs w:val="26"/>
    </w:rPr>
  </w:style>
  <w:style w:type="paragraph" w:customStyle="1" w:styleId="xl119">
    <w:name w:val="xl11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2">
    <w:name w:val="xl12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3">
    <w:name w:val="xl123"/>
    <w:basedOn w:val="Normal"/>
    <w:pPr>
      <w:spacing w:before="100" w:beforeAutospacing="1" w:after="100" w:afterAutospacing="1"/>
      <w:ind w:firstLine="0"/>
      <w:jc w:val="left"/>
    </w:pPr>
    <w:rPr>
      <w:rFonts w:ascii="Times New Roman" w:eastAsia="Times New Roman" w:hAnsi="Times New Roman" w:cs="Times New Roman"/>
      <w:i/>
      <w:iCs/>
      <w:sz w:val="26"/>
      <w:szCs w:val="26"/>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1D1B10"/>
      <w:sz w:val="24"/>
      <w:szCs w:val="24"/>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6">
    <w:name w:val="xl126"/>
    <w:basedOn w:val="Normal"/>
    <w:pPr>
      <w:spacing w:before="100" w:beforeAutospacing="1" w:after="100" w:afterAutospacing="1"/>
      <w:ind w:firstLine="0"/>
      <w:jc w:val="left"/>
    </w:pPr>
    <w:rPr>
      <w:rFonts w:ascii="Times New Roman" w:eastAsia="Times New Roman" w:hAnsi="Times New Roman" w:cs="Times New Roman"/>
      <w:sz w:val="28"/>
      <w:szCs w:val="28"/>
    </w:rPr>
  </w:style>
  <w:style w:type="paragraph" w:customStyle="1" w:styleId="xl127">
    <w:name w:val="xl127"/>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128">
    <w:name w:val="xl128"/>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29">
    <w:name w:val="xl129"/>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0">
    <w:name w:val="xl130"/>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b/>
      <w:bCs/>
      <w:i/>
      <w:iCs/>
      <w:sz w:val="24"/>
      <w:szCs w:val="24"/>
    </w:rPr>
  </w:style>
  <w:style w:type="paragraph" w:customStyle="1" w:styleId="xl131">
    <w:name w:val="xl131"/>
    <w:basedOn w:val="Normal"/>
    <w:pPr>
      <w:spacing w:before="100" w:beforeAutospacing="1" w:after="100" w:afterAutospacing="1"/>
      <w:ind w:firstLine="0"/>
      <w:jc w:val="left"/>
    </w:pPr>
    <w:rPr>
      <w:rFonts w:ascii="Times New Roman" w:eastAsia="Times New Roman" w:hAnsi="Times New Roman" w:cs="Times New Roman"/>
      <w:sz w:val="26"/>
      <w:szCs w:val="26"/>
    </w:rPr>
  </w:style>
  <w:style w:type="paragraph" w:customStyle="1" w:styleId="xl132">
    <w:name w:val="xl132"/>
    <w:basedOn w:val="Normal"/>
    <w:pPr>
      <w:pBdr>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i/>
      <w:iCs/>
      <w:sz w:val="24"/>
      <w:szCs w:val="24"/>
    </w:rPr>
  </w:style>
  <w:style w:type="paragraph" w:customStyle="1" w:styleId="xl133">
    <w:name w:val="xl133"/>
    <w:basedOn w:val="Normal"/>
    <w:pPr>
      <w:pBdr>
        <w:top w:val="single" w:sz="4" w:space="0" w:color="auto"/>
        <w:lef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4">
    <w:name w:val="xl134"/>
    <w:basedOn w:val="Normal"/>
    <w:pPr>
      <w:spacing w:before="100" w:beforeAutospacing="1" w:after="100" w:afterAutospacing="1"/>
      <w:ind w:firstLine="0"/>
      <w:jc w:val="left"/>
    </w:pPr>
    <w:rPr>
      <w:rFonts w:ascii="Times New Roman" w:eastAsia="Times New Roman" w:hAnsi="Times New Roman" w:cs="Times New Roman"/>
      <w:b/>
      <w:bCs/>
      <w:sz w:val="28"/>
      <w:szCs w:val="28"/>
    </w:rPr>
  </w:style>
  <w:style w:type="paragraph" w:customStyle="1" w:styleId="xl135">
    <w:name w:val="xl135"/>
    <w:basedOn w:val="Normal"/>
    <w:pPr>
      <w:spacing w:before="100" w:beforeAutospacing="1" w:after="100" w:afterAutospacing="1"/>
      <w:ind w:firstLine="0"/>
      <w:jc w:val="left"/>
    </w:pPr>
    <w:rPr>
      <w:rFonts w:ascii="Times New Roman" w:eastAsia="Times New Roman" w:hAnsi="Times New Roman" w:cs="Times New Roman"/>
      <w:b/>
      <w:bCs/>
      <w:sz w:val="26"/>
      <w:szCs w:val="26"/>
    </w:rPr>
  </w:style>
  <w:style w:type="paragraph" w:customStyle="1" w:styleId="xl136">
    <w:name w:val="xl13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7">
    <w:name w:val="xl137"/>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38">
    <w:name w:val="xl138"/>
    <w:basedOn w:val="Normal"/>
    <w:pP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39">
    <w:name w:val="xl139"/>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40">
    <w:name w:val="xl140"/>
    <w:basedOn w:val="Normal"/>
    <w:pPr>
      <w:spacing w:before="100" w:beforeAutospacing="1" w:after="100" w:afterAutospacing="1"/>
      <w:ind w:firstLine="0"/>
      <w:jc w:val="center"/>
    </w:pPr>
    <w:rPr>
      <w:rFonts w:ascii="Times New Roman" w:eastAsia="Times New Roman" w:hAnsi="Times New Roman" w:cs="Times New Roman"/>
      <w:i/>
      <w:iCs/>
      <w:sz w:val="26"/>
      <w:szCs w:val="26"/>
    </w:rPr>
  </w:style>
  <w:style w:type="paragraph" w:customStyle="1" w:styleId="xl141">
    <w:name w:val="xl141"/>
    <w:basedOn w:val="Normal"/>
    <w:pPr>
      <w:spacing w:before="100" w:beforeAutospacing="1" w:after="100" w:afterAutospacing="1"/>
      <w:ind w:firstLine="0"/>
      <w:jc w:val="left"/>
    </w:pPr>
    <w:rPr>
      <w:rFonts w:ascii="Times New Roman" w:eastAsia="Times New Roman" w:hAnsi="Times New Roman" w:cs="Times New Roman"/>
      <w:color w:val="1D1B10"/>
      <w:sz w:val="26"/>
      <w:szCs w:val="26"/>
    </w:rPr>
  </w:style>
  <w:style w:type="paragraph" w:customStyle="1" w:styleId="xl142">
    <w:name w:val="xl142"/>
    <w:basedOn w:val="Normal"/>
    <w:pPr>
      <w:pBdr>
        <w:top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4"/>
      <w:szCs w:val="24"/>
    </w:rPr>
  </w:style>
  <w:style w:type="paragraph" w:customStyle="1" w:styleId="xl143">
    <w:name w:val="xl143"/>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44">
    <w:name w:val="xl14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6">
    <w:name w:val="xl146"/>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7">
    <w:name w:val="xl147"/>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48">
    <w:name w:val="xl1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000000"/>
      <w:sz w:val="24"/>
      <w:szCs w:val="24"/>
    </w:rPr>
  </w:style>
  <w:style w:type="paragraph" w:customStyle="1" w:styleId="xl152">
    <w:name w:val="xl152"/>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3">
    <w:name w:val="xl153"/>
    <w:basedOn w:val="Normal"/>
    <w:pP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54">
    <w:name w:val="xl154"/>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55">
    <w:name w:val="xl155"/>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56">
    <w:name w:val="xl1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58">
    <w:name w:val="xl15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2">
    <w:name w:val="xl162"/>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3">
    <w:name w:val="xl163"/>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64">
    <w:name w:val="xl1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65">
    <w:name w:val="xl165"/>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6">
    <w:name w:val="xl1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7">
    <w:name w:val="xl1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70">
    <w:name w:val="xl170"/>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71">
    <w:name w:val="xl171"/>
    <w:basedOn w:val="Normal"/>
    <w:pPr>
      <w:pBdr>
        <w:top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character" w:customStyle="1" w:styleId="CharChar1">
    <w:name w:val="Char Char1"/>
    <w:basedOn w:val="DefaultParagraphFont"/>
    <w:locked/>
    <w:rPr>
      <w:rFonts w:ascii="Times New Roman" w:hAnsi="Times New Roman" w:cs="Times New Roman"/>
      <w:sz w:val="24"/>
      <w:lang w:val="en-US" w:eastAsia="en-US" w:bidi="ar-SA"/>
    </w:rPr>
  </w:style>
  <w:style w:type="character" w:customStyle="1" w:styleId="CharChar">
    <w:name w:val="Char Char"/>
    <w:basedOn w:val="DefaultParagraphFont"/>
    <w:locked/>
    <w:rPr>
      <w:rFonts w:ascii="Times New Roman" w:hAnsi="Times New Roman" w:cs="Times New Roman"/>
      <w:b/>
      <w:sz w:val="26"/>
      <w:lang w:val="en-US" w:eastAsia="en-US" w:bidi="ar-SA"/>
    </w:rPr>
  </w:style>
  <w:style w:type="numbering" w:customStyle="1" w:styleId="NoList2">
    <w:name w:val="No List2"/>
    <w:next w:val="NoList"/>
    <w:uiPriority w:val="99"/>
    <w:semiHidden/>
  </w:style>
  <w:style w:type="table" w:customStyle="1" w:styleId="TableGrid4">
    <w:name w:val="Table Grid4"/>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US"/>
    </w:rPr>
  </w:style>
  <w:style w:type="table" w:customStyle="1" w:styleId="TableGrid21">
    <w:name w:val="Table Grid21"/>
    <w:basedOn w:val="TableNormal"/>
    <w:next w:val="TableGrid"/>
    <w:uiPriority w:val="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pPr>
      <w:spacing w:after="0" w:line="240" w:lineRule="auto"/>
      <w:ind w:firstLine="720"/>
      <w:jc w:val="both"/>
    </w:pPr>
    <w:rPr>
      <w:rFonts w:eastAsia="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lang w:val="vi-VN"/>
    </w:rPr>
  </w:style>
  <w:style w:type="character" w:styleId="FootnoteReference">
    <w:name w:val="footnote reference"/>
    <w:basedOn w:val="DefaultParagraphFont"/>
    <w:uiPriority w:val="99"/>
    <w:semiHidden/>
    <w:unhideWhenUsed/>
    <w:rPr>
      <w:vertAlign w:val="superscript"/>
    </w:rPr>
  </w:style>
  <w:style w:type="paragraph" w:customStyle="1" w:styleId="msonormal0">
    <w:name w:val="msonormal"/>
    <w:basedOn w:val="Normal"/>
    <w:pPr>
      <w:spacing w:before="100" w:beforeAutospacing="1" w:after="100" w:afterAutospacing="1"/>
      <w:ind w:firstLine="0"/>
      <w:jc w:val="left"/>
    </w:pPr>
    <w:rPr>
      <w:rFonts w:ascii="Times New Roman" w:eastAsia="Times New Roman" w:hAnsi="Times New Roman" w:cs="Times New Roman"/>
      <w:sz w:val="24"/>
      <w:szCs w:val="24"/>
      <w:lang w:eastAsia="vi-VN"/>
    </w:rPr>
  </w:style>
  <w:style w:type="paragraph" w:customStyle="1" w:styleId="font7">
    <w:name w:val="font7"/>
    <w:basedOn w:val="Normal"/>
    <w:pPr>
      <w:spacing w:before="100" w:beforeAutospacing="1" w:after="100" w:afterAutospacing="1"/>
      <w:ind w:firstLine="0"/>
      <w:jc w:val="left"/>
    </w:pPr>
    <w:rPr>
      <w:rFonts w:ascii="Tahoma" w:eastAsia="Times New Roman" w:hAnsi="Tahoma" w:cs="Tahoma"/>
      <w:color w:val="000000"/>
      <w:sz w:val="18"/>
      <w:szCs w:val="18"/>
      <w:lang w:eastAsia="vi-VN"/>
    </w:rPr>
  </w:style>
  <w:style w:type="paragraph" w:customStyle="1" w:styleId="font8">
    <w:name w:val="font8"/>
    <w:basedOn w:val="Normal"/>
    <w:pPr>
      <w:spacing w:before="100" w:beforeAutospacing="1" w:after="100" w:afterAutospacing="1"/>
      <w:ind w:firstLine="0"/>
      <w:jc w:val="left"/>
    </w:pPr>
    <w:rPr>
      <w:rFonts w:ascii="Tahoma" w:eastAsia="Times New Roman" w:hAnsi="Tahoma" w:cs="Tahoma"/>
      <w:b/>
      <w:bCs/>
      <w:color w:val="000000"/>
      <w:sz w:val="18"/>
      <w:szCs w:val="18"/>
      <w:lang w:eastAsia="vi-VN"/>
    </w:rPr>
  </w:style>
  <w:style w:type="paragraph" w:customStyle="1" w:styleId="xl172">
    <w:name w:val="xl17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3">
    <w:name w:val="xl17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74">
    <w:name w:val="xl17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5">
    <w:name w:val="xl1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6">
    <w:name w:val="xl17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7">
    <w:name w:val="xl17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8">
    <w:name w:val="xl17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0">
    <w:name w:val="xl18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1">
    <w:name w:val="xl18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2">
    <w:name w:val="xl182"/>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3">
    <w:name w:val="xl183"/>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4">
    <w:name w:val="xl1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88">
    <w:name w:val="xl188"/>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9">
    <w:name w:val="xl18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0">
    <w:name w:val="xl19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2">
    <w:name w:val="xl19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3">
    <w:name w:val="xl193"/>
    <w:basedOn w:val="Normal"/>
    <w:pP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4">
    <w:name w:val="xl19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5">
    <w:name w:val="xl19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98">
    <w:name w:val="xl19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0">
    <w:name w:val="xl20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2">
    <w:name w:val="xl20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3">
    <w:name w:val="xl2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4">
    <w:name w:val="xl20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9">
    <w:name w:val="xl20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2">
    <w:name w:val="xl2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3">
    <w:name w:val="xl2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17">
    <w:name w:val="xl21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1">
    <w:name w:val="xl2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2">
    <w:name w:val="xl22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4">
    <w:name w:val="xl2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5">
    <w:name w:val="xl2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6">
    <w:name w:val="xl2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7">
    <w:name w:val="xl2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lang w:eastAsia="vi-VN"/>
    </w:rPr>
  </w:style>
  <w:style w:type="paragraph" w:customStyle="1" w:styleId="xl229">
    <w:name w:val="xl2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0">
    <w:name w:val="xl23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1">
    <w:name w:val="xl2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2">
    <w:name w:val="xl2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3">
    <w:name w:val="xl2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VnTime" w:eastAsia="Times New Roman" w:hAnsi=".VnTime" w:cs="Times New Roman"/>
      <w:lang w:eastAsia="vi-VN"/>
    </w:rPr>
  </w:style>
  <w:style w:type="paragraph" w:customStyle="1" w:styleId="xl237">
    <w:name w:val="xl23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8">
    <w:name w:val="xl2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39">
    <w:name w:val="xl2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0">
    <w:name w:val="xl24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2">
    <w:name w:val="xl2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3">
    <w:name w:val="xl2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4">
    <w:name w:val="xl24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5">
    <w:name w:val="xl245"/>
    <w:basedOn w:val="Normal"/>
    <w:pPr>
      <w:pBdr>
        <w:top w:val="single" w:sz="4" w:space="0" w:color="auto"/>
        <w:left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46">
    <w:name w:val="xl246"/>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47">
    <w:name w:val="xl247"/>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8">
    <w:name w:val="xl248"/>
    <w:basedOn w:val="Normal"/>
    <w:pPr>
      <w:pBdr>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9">
    <w:name w:val="xl249"/>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2">
    <w:name w:val="xl252"/>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3">
    <w:name w:val="xl253"/>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styleId="NormalWeb">
    <w:name w:val="Normal (Web)"/>
    <w:aliases w:val="Char Char Char Char Char Char Char Char Char Char Char,Normal (Web) Char Char Char Char Char,Normal (Web) Char Char Char Char,Char Char Cha,webb,Char8,Normal (Web) Char1, Char8 Char, Char8"/>
    <w:basedOn w:val="Normal"/>
    <w:link w:val="NormalWebChar"/>
    <w:qFormat/>
    <w:pPr>
      <w:spacing w:before="100" w:beforeAutospacing="1" w:after="100" w:afterAutospacing="1"/>
      <w:ind w:firstLine="0"/>
      <w:jc w:val="left"/>
    </w:pPr>
    <w:rPr>
      <w:rFonts w:ascii="Times New Roman" w:eastAsia="Times New Roman" w:hAnsi="Times New Roman" w:cs="Times New Roman"/>
      <w:sz w:val="24"/>
      <w:szCs w:val="24"/>
      <w:lang w:val="en-US"/>
    </w:rPr>
  </w:style>
  <w:style w:type="character" w:customStyle="1" w:styleId="NormalWebChar">
    <w:name w:val="Normal (Web) Char"/>
    <w:aliases w:val="Char Char Char Char Char Char Char Char Char Char Char Char,Normal (Web) Char Char Char Char Char Char,Normal (Web) Char Char Char Char Char1,Char Char Cha Char,webb Char,Char8 Char,Normal (Web) Char1 Char, Char8 Char Char, Char8 Char1"/>
    <w:link w:val="NormalWeb"/>
    <w:qFormat/>
    <w:locked/>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customStyle="1" w:styleId="t286pc">
    <w:name w:val="t286pc"/>
    <w:basedOn w:val="DefaultParagraphFont"/>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ind w:firstLine="720"/>
      <w:jc w:val="both"/>
    </w:pPr>
    <w:rPr>
      <w:lang w:val="vi-VN"/>
    </w:rPr>
  </w:style>
  <w:style w:type="paragraph" w:styleId="Heading1">
    <w:name w:val="heading 1"/>
    <w:basedOn w:val="Normal"/>
    <w:next w:val="Normal"/>
    <w:link w:val="Heading1Char"/>
    <w:qFormat/>
    <w:pPr>
      <w:keepNext/>
      <w:spacing w:before="240" w:after="60"/>
      <w:ind w:firstLine="0"/>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pPr>
      <w:keepNext/>
      <w:spacing w:before="120"/>
      <w:ind w:firstLine="0"/>
      <w:jc w:val="right"/>
      <w:outlineLvl w:val="1"/>
    </w:pPr>
    <w:rPr>
      <w:rFonts w:ascii=".VnTime" w:eastAsia="Times New Roman" w:hAnsi=".VnTime" w:cs="Times New Roman"/>
      <w:i/>
      <w:sz w:val="26"/>
      <w:szCs w:val="24"/>
    </w:rPr>
  </w:style>
  <w:style w:type="paragraph" w:styleId="Heading3">
    <w:name w:val="heading 3"/>
    <w:basedOn w:val="Normal"/>
    <w:next w:val="Normal"/>
    <w:link w:val="Heading3Char"/>
    <w:qFormat/>
    <w:pPr>
      <w:keepNext/>
      <w:spacing w:before="240" w:after="60"/>
      <w:ind w:firstLine="0"/>
      <w:jc w:val="left"/>
      <w:outlineLvl w:val="2"/>
    </w:pPr>
    <w:rPr>
      <w:rFonts w:ascii="Arial" w:eastAsia="Times New Roman" w:hAnsi="Arial" w:cs="Arial"/>
      <w:b/>
      <w:bCs/>
      <w:sz w:val="26"/>
      <w:szCs w:val="26"/>
    </w:rPr>
  </w:style>
  <w:style w:type="paragraph" w:styleId="Heading4">
    <w:name w:val="heading 4"/>
    <w:basedOn w:val="Normal"/>
    <w:next w:val="Normal"/>
    <w:link w:val="Heading4Char"/>
    <w:qFormat/>
    <w:pPr>
      <w:keepNext/>
      <w:spacing w:before="240" w:after="60"/>
      <w:ind w:firstLine="0"/>
      <w:jc w:val="lef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pPr>
      <w:spacing w:before="240" w:after="60"/>
      <w:ind w:firstLine="0"/>
      <w:jc w:val="left"/>
      <w:outlineLvl w:val="4"/>
    </w:pPr>
    <w:rPr>
      <w:rFonts w:ascii=".VnTime" w:eastAsia="Times New Roman" w:hAnsi=".VnTime" w:cs="Times New Roman"/>
      <w:b/>
      <w:bCs/>
      <w:i/>
      <w:iCs/>
      <w:sz w:val="26"/>
      <w:szCs w:val="26"/>
    </w:rPr>
  </w:style>
  <w:style w:type="paragraph" w:styleId="Heading9">
    <w:name w:val="heading 9"/>
    <w:basedOn w:val="Normal"/>
    <w:next w:val="Normal"/>
    <w:link w:val="Heading9Char"/>
    <w:qFormat/>
    <w:pPr>
      <w:spacing w:before="240" w:after="60"/>
      <w:ind w:firstLine="0"/>
      <w:jc w:val="left"/>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lang w:val="en-US"/>
    </w:rPr>
  </w:style>
  <w:style w:type="paragraph" w:styleId="ListParagraph">
    <w:name w:val="List Paragraph"/>
    <w:basedOn w:val="Normal"/>
    <w:uiPriority w:val="34"/>
    <w:qFormat/>
    <w:pPr>
      <w:ind w:left="720"/>
      <w:contextualSpacing/>
    </w:pPr>
  </w:style>
  <w:style w:type="table" w:customStyle="1" w:styleId="TableGrid2">
    <w:name w:val="Table Grid2"/>
    <w:basedOn w:val="TableNormal"/>
    <w:next w:val="TableGrid"/>
    <w:uiPriority w:val="59"/>
    <w:pPr>
      <w:spacing w:after="0" w:line="240" w:lineRule="auto"/>
      <w:ind w:firstLine="720"/>
      <w:jc w:val="both"/>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Pr>
      <w:rFonts w:ascii=".VnTime" w:eastAsia="Times New Roman" w:hAnsi=".VnTime" w:cs="Times New Roman"/>
      <w:i/>
      <w:sz w:val="26"/>
      <w:szCs w:val="24"/>
      <w:lang w:val="en-US"/>
    </w:rPr>
  </w:style>
  <w:style w:type="character" w:customStyle="1" w:styleId="Heading3Char">
    <w:name w:val="Heading 3 Char"/>
    <w:basedOn w:val="DefaultParagraphFont"/>
    <w:link w:val="Heading3"/>
    <w:rPr>
      <w:rFonts w:ascii="Arial" w:eastAsia="Times New Roman" w:hAnsi="Arial" w:cs="Arial"/>
      <w:b/>
      <w:bCs/>
      <w:sz w:val="26"/>
      <w:szCs w:val="26"/>
      <w:lang w:val="en-US"/>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Pr>
      <w:rFonts w:ascii=".VnTime" w:eastAsia="Times New Roman" w:hAnsi=".VnTime" w:cs="Times New Roman"/>
      <w:b/>
      <w:bCs/>
      <w:i/>
      <w:iCs/>
      <w:sz w:val="26"/>
      <w:szCs w:val="26"/>
      <w:lang w:val="en-US"/>
    </w:rPr>
  </w:style>
  <w:style w:type="character" w:customStyle="1" w:styleId="Heading9Char">
    <w:name w:val="Heading 9 Char"/>
    <w:basedOn w:val="DefaultParagraphFont"/>
    <w:link w:val="Heading9"/>
    <w:rPr>
      <w:rFonts w:ascii="Arial" w:eastAsia="Times New Roman" w:hAnsi="Arial" w:cs="Times New Roman"/>
      <w:lang w:val="x-none" w:eastAsia="x-none"/>
    </w:rPr>
  </w:style>
  <w:style w:type="numbering" w:customStyle="1" w:styleId="NoList1">
    <w:name w:val="No List1"/>
    <w:next w:val="NoList"/>
    <w:uiPriority w:val="99"/>
    <w:semiHidden/>
  </w:style>
  <w:style w:type="paragraph" w:customStyle="1" w:styleId="Char">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odyText">
    <w:name w:val="Body Text"/>
    <w:basedOn w:val="Normal"/>
    <w:link w:val="BodyTextChar"/>
    <w:pPr>
      <w:ind w:firstLine="0"/>
    </w:pPr>
    <w:rPr>
      <w:rFonts w:ascii=".VnTime" w:eastAsia="Times New Roman" w:hAnsi=".VnTime" w:cs="Times New Roman"/>
      <w:sz w:val="28"/>
      <w:szCs w:val="24"/>
    </w:rPr>
  </w:style>
  <w:style w:type="character" w:customStyle="1" w:styleId="BodyTextChar">
    <w:name w:val="Body Text Char"/>
    <w:basedOn w:val="DefaultParagraphFont"/>
    <w:link w:val="BodyText"/>
    <w:rPr>
      <w:rFonts w:ascii=".VnTime" w:eastAsia="Times New Roman" w:hAnsi=".VnTime" w:cs="Times New Roman"/>
      <w:sz w:val="28"/>
      <w:szCs w:val="24"/>
      <w:lang w:val="en-US"/>
    </w:rPr>
  </w:style>
  <w:style w:type="paragraph" w:styleId="BodyTextIndent">
    <w:name w:val="Body Text Indent"/>
    <w:basedOn w:val="Normal"/>
    <w:link w:val="BodyTextIndentChar"/>
    <w:pPr>
      <w:spacing w:after="120"/>
      <w:ind w:left="283" w:firstLine="0"/>
      <w:jc w:val="left"/>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Pr>
      <w:rFonts w:ascii=".VnTime" w:eastAsia="Times New Roman" w:hAnsi=".VnTime" w:cs="Times New Roman"/>
      <w:sz w:val="28"/>
      <w:szCs w:val="24"/>
      <w:lang w:val="en-US"/>
    </w:rPr>
  </w:style>
  <w:style w:type="paragraph" w:customStyle="1" w:styleId="CharCharCharChar">
    <w:name w:val="Char Char Char Char"/>
    <w:basedOn w:val="Normal"/>
    <w:pPr>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ind w:firstLine="0"/>
      <w:jc w:val="left"/>
    </w:pPr>
    <w:rPr>
      <w:rFonts w:ascii="Times New Roman" w:eastAsia="Times New Roman" w:hAnsi="Times New Roman" w:cs="Times New Roman"/>
      <w:sz w:val="28"/>
    </w:rPr>
  </w:style>
  <w:style w:type="paragraph" w:styleId="BodyTextIndent3">
    <w:name w:val="Body Text Indent 3"/>
    <w:basedOn w:val="Normal"/>
    <w:link w:val="BodyTextIndent3Char"/>
    <w:pPr>
      <w:spacing w:after="120"/>
      <w:ind w:left="283" w:firstLine="0"/>
      <w:jc w:val="left"/>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Pr>
      <w:rFonts w:ascii=".VnTime" w:eastAsia="Times New Roman" w:hAnsi=".VnTime" w:cs="Times New Roman"/>
      <w:sz w:val="16"/>
      <w:szCs w:val="16"/>
      <w:lang w:val="en-US"/>
    </w:rPr>
  </w:style>
  <w:style w:type="paragraph" w:styleId="Caption">
    <w:name w:val="caption"/>
    <w:basedOn w:val="Normal"/>
    <w:next w:val="Normal"/>
    <w:qFormat/>
    <w:pPr>
      <w:ind w:firstLine="0"/>
      <w:jc w:val="left"/>
    </w:pPr>
    <w:rPr>
      <w:rFonts w:ascii="Times New Roman" w:eastAsia="Times New Roman" w:hAnsi="Times New Roman" w:cs="Times New Roman"/>
      <w:b/>
      <w:bCs/>
      <w:sz w:val="20"/>
      <w:szCs w:val="20"/>
    </w:rPr>
  </w:style>
  <w:style w:type="character" w:styleId="PageNumber">
    <w:name w:val="page number"/>
    <w:basedOn w:val="DefaultParagraphFont"/>
  </w:style>
  <w:style w:type="table" w:customStyle="1" w:styleId="TableGrid3">
    <w:name w:val="Table Grid3"/>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styleId="BodyText2">
    <w:name w:val="Body Text 2"/>
    <w:basedOn w:val="Normal"/>
    <w:link w:val="BodyText2Char"/>
    <w:pPr>
      <w:spacing w:after="120" w:line="480" w:lineRule="auto"/>
      <w:ind w:firstLine="0"/>
      <w:jc w:val="left"/>
    </w:pPr>
    <w:rPr>
      <w:rFonts w:ascii=".VnTime" w:eastAsia="Times New Roman" w:hAnsi=".VnTime" w:cs="Times New Roman"/>
      <w:sz w:val="28"/>
      <w:szCs w:val="24"/>
    </w:rPr>
  </w:style>
  <w:style w:type="character" w:customStyle="1" w:styleId="BodyText2Char">
    <w:name w:val="Body Text 2 Char"/>
    <w:basedOn w:val="DefaultParagraphFont"/>
    <w:link w:val="BodyText2"/>
    <w:rPr>
      <w:rFonts w:ascii=".VnTime" w:eastAsia="Times New Roman" w:hAnsi=".VnTime" w:cs="Times New Roman"/>
      <w:sz w:val="28"/>
      <w:szCs w:val="24"/>
      <w:lang w:val="en-US"/>
    </w:rPr>
  </w:style>
  <w:style w:type="paragraph" w:styleId="BodyTextIndent2">
    <w:name w:val="Body Text Indent 2"/>
    <w:basedOn w:val="Normal"/>
    <w:link w:val="BodyTextIndent2Char"/>
    <w:pPr>
      <w:spacing w:after="120" w:line="480" w:lineRule="auto"/>
      <w:ind w:left="360" w:firstLine="0"/>
      <w:jc w:val="left"/>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Pr>
      <w:rFonts w:ascii=".VnTime" w:eastAsia="Times New Roman" w:hAnsi=".VnTime" w:cs="Times New Roman"/>
      <w:sz w:val="28"/>
      <w:szCs w:val="24"/>
      <w:lang w:val="en-US"/>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font5">
    <w:name w:val="font5"/>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font6">
    <w:name w:val="font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4">
    <w:name w:val="xl24"/>
    <w:basedOn w:val="Normal"/>
    <w:pP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0">
    <w:name w:val="xl30"/>
    <w:basedOn w:val="Normal"/>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color w:val="000000"/>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6">
    <w:name w:val="xl46"/>
    <w:basedOn w:val="Normal"/>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59">
    <w:name w:val="xl5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65">
    <w:name w:val="xl65"/>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6">
    <w:name w:val="xl66"/>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69">
    <w:name w:val="xl69"/>
    <w:basedOn w:val="Normal"/>
    <w:pPr>
      <w:spacing w:before="100" w:beforeAutospacing="1" w:after="100" w:afterAutospacing="1"/>
      <w:ind w:firstLine="0"/>
      <w:jc w:val="center"/>
    </w:pPr>
    <w:rPr>
      <w:rFonts w:ascii="Times New Roman" w:eastAsia="Times New Roman" w:hAnsi="Times New Roman" w:cs="Times New Roman"/>
      <w:sz w:val="26"/>
      <w:szCs w:val="26"/>
    </w:rPr>
  </w:style>
  <w:style w:type="paragraph" w:customStyle="1" w:styleId="xl70">
    <w:name w:val="xl70"/>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1">
    <w:name w:val="xl71"/>
    <w:basedOn w:val="Normal"/>
    <w:pPr>
      <w:pBdr>
        <w:top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2">
    <w:name w:val="xl72"/>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3">
    <w:name w:val="xl73"/>
    <w:basedOn w:val="Normal"/>
    <w:pPr>
      <w:spacing w:before="100" w:beforeAutospacing="1" w:after="100" w:afterAutospacing="1"/>
      <w:ind w:firstLine="0"/>
      <w:jc w:val="center"/>
    </w:pPr>
    <w:rPr>
      <w:rFonts w:ascii="Times New Roman" w:eastAsia="Times New Roman" w:hAnsi="Times New Roman" w:cs="Times New Roman"/>
      <w:b/>
      <w:bCs/>
      <w:sz w:val="26"/>
      <w:szCs w:val="26"/>
    </w:rPr>
  </w:style>
  <w:style w:type="paragraph" w:customStyle="1" w:styleId="Char0">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alloonText">
    <w:name w:val="Balloon Text"/>
    <w:basedOn w:val="Normal"/>
    <w:link w:val="BalloonTextChar"/>
    <w:pPr>
      <w:ind w:firstLine="0"/>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Pr>
      <w:rFonts w:ascii="Tahoma" w:eastAsia="Times New Roman" w:hAnsi="Tahoma" w:cs="Times New Roman"/>
      <w:sz w:val="16"/>
      <w:szCs w:val="16"/>
      <w:lang w:val="x-none" w:eastAsia="x-none"/>
    </w:rPr>
  </w:style>
  <w:style w:type="paragraph" w:customStyle="1" w:styleId="CharCharChar">
    <w:name w:val="Char Char Char"/>
    <w:basedOn w:val="Normal"/>
    <w:next w:val="Normal"/>
    <w:autoRedefine/>
    <w:pPr>
      <w:spacing w:before="120" w:after="120" w:line="312" w:lineRule="auto"/>
      <w:ind w:firstLine="0"/>
      <w:jc w:val="left"/>
    </w:pPr>
    <w:rPr>
      <w:rFonts w:ascii="Times New Roman" w:eastAsia="Times New Roman" w:hAnsi="Times New Roman" w:cs="Times New Roman"/>
      <w:sz w:val="28"/>
      <w:szCs w:val="28"/>
    </w:rPr>
  </w:style>
  <w:style w:type="paragraph" w:customStyle="1" w:styleId="xl74">
    <w:name w:val="xl7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9">
    <w:name w:val="xl79"/>
    <w:basedOn w:val="Normal"/>
    <w:pP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8"/>
      <w:szCs w:val="28"/>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89">
    <w:name w:val="xl8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90">
    <w:name w:val="xl90"/>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91">
    <w:name w:val="xl91"/>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2">
    <w:name w:val="xl9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93">
    <w:name w:val="xl93"/>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94">
    <w:name w:val="xl94"/>
    <w:basedOn w:val="Normal"/>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95">
    <w:name w:val="xl95"/>
    <w:basedOn w:val="Normal"/>
    <w:pPr>
      <w:pBdr>
        <w:top w:val="single" w:sz="4" w:space="0" w:color="auto"/>
        <w:left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7">
    <w:name w:val="xl97"/>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98">
    <w:name w:val="xl98"/>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9">
    <w:name w:val="xl99"/>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00">
    <w:name w:val="xl100"/>
    <w:basedOn w:val="Normal"/>
    <w:pP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1">
    <w:name w:val="xl101"/>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2">
    <w:name w:val="xl102"/>
    <w:basedOn w:val="Normal"/>
    <w:pP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04">
    <w:name w:val="xl10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05">
    <w:name w:val="xl10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7">
    <w:name w:val="xl107"/>
    <w:basedOn w:val="Normal"/>
    <w:pPr>
      <w:spacing w:before="100" w:beforeAutospacing="1" w:after="100" w:afterAutospacing="1"/>
      <w:ind w:firstLine="0"/>
      <w:jc w:val="center"/>
    </w:pPr>
    <w:rPr>
      <w:rFonts w:ascii="Arial" w:eastAsia="Times New Roman" w:hAnsi="Arial" w:cs="Arial"/>
      <w:sz w:val="26"/>
      <w:szCs w:val="26"/>
    </w:rPr>
  </w:style>
  <w:style w:type="paragraph" w:customStyle="1" w:styleId="xl108">
    <w:name w:val="xl108"/>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9">
    <w:name w:val="xl109"/>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Normal"/>
    <w:pP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1">
    <w:name w:val="xl111"/>
    <w:basedOn w:val="Normal"/>
    <w:pP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5">
    <w:name w:val="xl115"/>
    <w:basedOn w:val="Normal"/>
    <w:pPr>
      <w:spacing w:before="100" w:beforeAutospacing="1" w:after="100" w:afterAutospacing="1"/>
      <w:ind w:firstLine="0"/>
      <w:jc w:val="left"/>
    </w:pPr>
    <w:rPr>
      <w:rFonts w:ascii="Arial" w:eastAsia="Times New Roman" w:hAnsi="Arial" w:cs="Arial"/>
      <w:sz w:val="26"/>
      <w:szCs w:val="26"/>
    </w:rPr>
  </w:style>
  <w:style w:type="paragraph" w:customStyle="1" w:styleId="xl116">
    <w:name w:val="xl116"/>
    <w:basedOn w:val="Normal"/>
    <w:pPr>
      <w:pBdr>
        <w:top w:val="single" w:sz="4" w:space="0" w:color="auto"/>
        <w:bottom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i/>
      <w:iCs/>
      <w:sz w:val="26"/>
      <w:szCs w:val="26"/>
    </w:rPr>
  </w:style>
  <w:style w:type="paragraph" w:customStyle="1" w:styleId="xl118">
    <w:name w:val="xl118"/>
    <w:basedOn w:val="Normal"/>
    <w:pPr>
      <w:spacing w:before="100" w:beforeAutospacing="1" w:after="100" w:afterAutospacing="1"/>
      <w:ind w:firstLine="0"/>
      <w:jc w:val="left"/>
      <w:textAlignment w:val="center"/>
    </w:pPr>
    <w:rPr>
      <w:rFonts w:ascii="Times New Roman" w:eastAsia="Times New Roman" w:hAnsi="Times New Roman" w:cs="Times New Roman"/>
      <w:sz w:val="26"/>
      <w:szCs w:val="26"/>
    </w:rPr>
  </w:style>
  <w:style w:type="paragraph" w:customStyle="1" w:styleId="xl119">
    <w:name w:val="xl11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2">
    <w:name w:val="xl12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3">
    <w:name w:val="xl123"/>
    <w:basedOn w:val="Normal"/>
    <w:pPr>
      <w:spacing w:before="100" w:beforeAutospacing="1" w:after="100" w:afterAutospacing="1"/>
      <w:ind w:firstLine="0"/>
      <w:jc w:val="left"/>
    </w:pPr>
    <w:rPr>
      <w:rFonts w:ascii="Times New Roman" w:eastAsia="Times New Roman" w:hAnsi="Times New Roman" w:cs="Times New Roman"/>
      <w:i/>
      <w:iCs/>
      <w:sz w:val="26"/>
      <w:szCs w:val="26"/>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1D1B10"/>
      <w:sz w:val="24"/>
      <w:szCs w:val="24"/>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6">
    <w:name w:val="xl126"/>
    <w:basedOn w:val="Normal"/>
    <w:pPr>
      <w:spacing w:before="100" w:beforeAutospacing="1" w:after="100" w:afterAutospacing="1"/>
      <w:ind w:firstLine="0"/>
      <w:jc w:val="left"/>
    </w:pPr>
    <w:rPr>
      <w:rFonts w:ascii="Times New Roman" w:eastAsia="Times New Roman" w:hAnsi="Times New Roman" w:cs="Times New Roman"/>
      <w:sz w:val="28"/>
      <w:szCs w:val="28"/>
    </w:rPr>
  </w:style>
  <w:style w:type="paragraph" w:customStyle="1" w:styleId="xl127">
    <w:name w:val="xl127"/>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128">
    <w:name w:val="xl128"/>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29">
    <w:name w:val="xl129"/>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0">
    <w:name w:val="xl130"/>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b/>
      <w:bCs/>
      <w:i/>
      <w:iCs/>
      <w:sz w:val="24"/>
      <w:szCs w:val="24"/>
    </w:rPr>
  </w:style>
  <w:style w:type="paragraph" w:customStyle="1" w:styleId="xl131">
    <w:name w:val="xl131"/>
    <w:basedOn w:val="Normal"/>
    <w:pPr>
      <w:spacing w:before="100" w:beforeAutospacing="1" w:after="100" w:afterAutospacing="1"/>
      <w:ind w:firstLine="0"/>
      <w:jc w:val="left"/>
    </w:pPr>
    <w:rPr>
      <w:rFonts w:ascii="Times New Roman" w:eastAsia="Times New Roman" w:hAnsi="Times New Roman" w:cs="Times New Roman"/>
      <w:sz w:val="26"/>
      <w:szCs w:val="26"/>
    </w:rPr>
  </w:style>
  <w:style w:type="paragraph" w:customStyle="1" w:styleId="xl132">
    <w:name w:val="xl132"/>
    <w:basedOn w:val="Normal"/>
    <w:pPr>
      <w:pBdr>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i/>
      <w:iCs/>
      <w:sz w:val="24"/>
      <w:szCs w:val="24"/>
    </w:rPr>
  </w:style>
  <w:style w:type="paragraph" w:customStyle="1" w:styleId="xl133">
    <w:name w:val="xl133"/>
    <w:basedOn w:val="Normal"/>
    <w:pPr>
      <w:pBdr>
        <w:top w:val="single" w:sz="4" w:space="0" w:color="auto"/>
        <w:lef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4">
    <w:name w:val="xl134"/>
    <w:basedOn w:val="Normal"/>
    <w:pPr>
      <w:spacing w:before="100" w:beforeAutospacing="1" w:after="100" w:afterAutospacing="1"/>
      <w:ind w:firstLine="0"/>
      <w:jc w:val="left"/>
    </w:pPr>
    <w:rPr>
      <w:rFonts w:ascii="Times New Roman" w:eastAsia="Times New Roman" w:hAnsi="Times New Roman" w:cs="Times New Roman"/>
      <w:b/>
      <w:bCs/>
      <w:sz w:val="28"/>
      <w:szCs w:val="28"/>
    </w:rPr>
  </w:style>
  <w:style w:type="paragraph" w:customStyle="1" w:styleId="xl135">
    <w:name w:val="xl135"/>
    <w:basedOn w:val="Normal"/>
    <w:pPr>
      <w:spacing w:before="100" w:beforeAutospacing="1" w:after="100" w:afterAutospacing="1"/>
      <w:ind w:firstLine="0"/>
      <w:jc w:val="left"/>
    </w:pPr>
    <w:rPr>
      <w:rFonts w:ascii="Times New Roman" w:eastAsia="Times New Roman" w:hAnsi="Times New Roman" w:cs="Times New Roman"/>
      <w:b/>
      <w:bCs/>
      <w:sz w:val="26"/>
      <w:szCs w:val="26"/>
    </w:rPr>
  </w:style>
  <w:style w:type="paragraph" w:customStyle="1" w:styleId="xl136">
    <w:name w:val="xl13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7">
    <w:name w:val="xl137"/>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38">
    <w:name w:val="xl138"/>
    <w:basedOn w:val="Normal"/>
    <w:pP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39">
    <w:name w:val="xl139"/>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40">
    <w:name w:val="xl140"/>
    <w:basedOn w:val="Normal"/>
    <w:pPr>
      <w:spacing w:before="100" w:beforeAutospacing="1" w:after="100" w:afterAutospacing="1"/>
      <w:ind w:firstLine="0"/>
      <w:jc w:val="center"/>
    </w:pPr>
    <w:rPr>
      <w:rFonts w:ascii="Times New Roman" w:eastAsia="Times New Roman" w:hAnsi="Times New Roman" w:cs="Times New Roman"/>
      <w:i/>
      <w:iCs/>
      <w:sz w:val="26"/>
      <w:szCs w:val="26"/>
    </w:rPr>
  </w:style>
  <w:style w:type="paragraph" w:customStyle="1" w:styleId="xl141">
    <w:name w:val="xl141"/>
    <w:basedOn w:val="Normal"/>
    <w:pPr>
      <w:spacing w:before="100" w:beforeAutospacing="1" w:after="100" w:afterAutospacing="1"/>
      <w:ind w:firstLine="0"/>
      <w:jc w:val="left"/>
    </w:pPr>
    <w:rPr>
      <w:rFonts w:ascii="Times New Roman" w:eastAsia="Times New Roman" w:hAnsi="Times New Roman" w:cs="Times New Roman"/>
      <w:color w:val="1D1B10"/>
      <w:sz w:val="26"/>
      <w:szCs w:val="26"/>
    </w:rPr>
  </w:style>
  <w:style w:type="paragraph" w:customStyle="1" w:styleId="xl142">
    <w:name w:val="xl142"/>
    <w:basedOn w:val="Normal"/>
    <w:pPr>
      <w:pBdr>
        <w:top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4"/>
      <w:szCs w:val="24"/>
    </w:rPr>
  </w:style>
  <w:style w:type="paragraph" w:customStyle="1" w:styleId="xl143">
    <w:name w:val="xl143"/>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44">
    <w:name w:val="xl14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6">
    <w:name w:val="xl146"/>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7">
    <w:name w:val="xl147"/>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48">
    <w:name w:val="xl1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000000"/>
      <w:sz w:val="24"/>
      <w:szCs w:val="24"/>
    </w:rPr>
  </w:style>
  <w:style w:type="paragraph" w:customStyle="1" w:styleId="xl152">
    <w:name w:val="xl152"/>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3">
    <w:name w:val="xl153"/>
    <w:basedOn w:val="Normal"/>
    <w:pP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54">
    <w:name w:val="xl154"/>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55">
    <w:name w:val="xl155"/>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56">
    <w:name w:val="xl1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58">
    <w:name w:val="xl15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2">
    <w:name w:val="xl162"/>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3">
    <w:name w:val="xl163"/>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64">
    <w:name w:val="xl1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65">
    <w:name w:val="xl165"/>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6">
    <w:name w:val="xl1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7">
    <w:name w:val="xl1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70">
    <w:name w:val="xl170"/>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71">
    <w:name w:val="xl171"/>
    <w:basedOn w:val="Normal"/>
    <w:pPr>
      <w:pBdr>
        <w:top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character" w:customStyle="1" w:styleId="CharChar1">
    <w:name w:val="Char Char1"/>
    <w:basedOn w:val="DefaultParagraphFont"/>
    <w:locked/>
    <w:rPr>
      <w:rFonts w:ascii="Times New Roman" w:hAnsi="Times New Roman" w:cs="Times New Roman"/>
      <w:sz w:val="24"/>
      <w:lang w:val="en-US" w:eastAsia="en-US" w:bidi="ar-SA"/>
    </w:rPr>
  </w:style>
  <w:style w:type="character" w:customStyle="1" w:styleId="CharChar">
    <w:name w:val="Char Char"/>
    <w:basedOn w:val="DefaultParagraphFont"/>
    <w:locked/>
    <w:rPr>
      <w:rFonts w:ascii="Times New Roman" w:hAnsi="Times New Roman" w:cs="Times New Roman"/>
      <w:b/>
      <w:sz w:val="26"/>
      <w:lang w:val="en-US" w:eastAsia="en-US" w:bidi="ar-SA"/>
    </w:rPr>
  </w:style>
  <w:style w:type="numbering" w:customStyle="1" w:styleId="NoList2">
    <w:name w:val="No List2"/>
    <w:next w:val="NoList"/>
    <w:uiPriority w:val="99"/>
    <w:semiHidden/>
  </w:style>
  <w:style w:type="table" w:customStyle="1" w:styleId="TableGrid4">
    <w:name w:val="Table Grid4"/>
    <w:basedOn w:val="TableNormal"/>
    <w:next w:val="TableGri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US"/>
    </w:rPr>
  </w:style>
  <w:style w:type="table" w:customStyle="1" w:styleId="TableGrid21">
    <w:name w:val="Table Grid21"/>
    <w:basedOn w:val="TableNormal"/>
    <w:next w:val="TableGrid"/>
    <w:uiPriority w:val="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pPr>
      <w:spacing w:after="0" w:line="240" w:lineRule="auto"/>
      <w:ind w:firstLine="720"/>
      <w:jc w:val="both"/>
    </w:pPr>
    <w:rPr>
      <w:rFonts w:eastAsia="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lang w:val="vi-VN"/>
    </w:rPr>
  </w:style>
  <w:style w:type="character" w:styleId="FootnoteReference">
    <w:name w:val="footnote reference"/>
    <w:basedOn w:val="DefaultParagraphFont"/>
    <w:uiPriority w:val="99"/>
    <w:semiHidden/>
    <w:unhideWhenUsed/>
    <w:rPr>
      <w:vertAlign w:val="superscript"/>
    </w:rPr>
  </w:style>
  <w:style w:type="paragraph" w:customStyle="1" w:styleId="msonormal0">
    <w:name w:val="msonormal"/>
    <w:basedOn w:val="Normal"/>
    <w:pPr>
      <w:spacing w:before="100" w:beforeAutospacing="1" w:after="100" w:afterAutospacing="1"/>
      <w:ind w:firstLine="0"/>
      <w:jc w:val="left"/>
    </w:pPr>
    <w:rPr>
      <w:rFonts w:ascii="Times New Roman" w:eastAsia="Times New Roman" w:hAnsi="Times New Roman" w:cs="Times New Roman"/>
      <w:sz w:val="24"/>
      <w:szCs w:val="24"/>
      <w:lang w:eastAsia="vi-VN"/>
    </w:rPr>
  </w:style>
  <w:style w:type="paragraph" w:customStyle="1" w:styleId="font7">
    <w:name w:val="font7"/>
    <w:basedOn w:val="Normal"/>
    <w:pPr>
      <w:spacing w:before="100" w:beforeAutospacing="1" w:after="100" w:afterAutospacing="1"/>
      <w:ind w:firstLine="0"/>
      <w:jc w:val="left"/>
    </w:pPr>
    <w:rPr>
      <w:rFonts w:ascii="Tahoma" w:eastAsia="Times New Roman" w:hAnsi="Tahoma" w:cs="Tahoma"/>
      <w:color w:val="000000"/>
      <w:sz w:val="18"/>
      <w:szCs w:val="18"/>
      <w:lang w:eastAsia="vi-VN"/>
    </w:rPr>
  </w:style>
  <w:style w:type="paragraph" w:customStyle="1" w:styleId="font8">
    <w:name w:val="font8"/>
    <w:basedOn w:val="Normal"/>
    <w:pPr>
      <w:spacing w:before="100" w:beforeAutospacing="1" w:after="100" w:afterAutospacing="1"/>
      <w:ind w:firstLine="0"/>
      <w:jc w:val="left"/>
    </w:pPr>
    <w:rPr>
      <w:rFonts w:ascii="Tahoma" w:eastAsia="Times New Roman" w:hAnsi="Tahoma" w:cs="Tahoma"/>
      <w:b/>
      <w:bCs/>
      <w:color w:val="000000"/>
      <w:sz w:val="18"/>
      <w:szCs w:val="18"/>
      <w:lang w:eastAsia="vi-VN"/>
    </w:rPr>
  </w:style>
  <w:style w:type="paragraph" w:customStyle="1" w:styleId="xl172">
    <w:name w:val="xl17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3">
    <w:name w:val="xl17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74">
    <w:name w:val="xl17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5">
    <w:name w:val="xl1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6">
    <w:name w:val="xl17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7">
    <w:name w:val="xl17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8">
    <w:name w:val="xl17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0">
    <w:name w:val="xl18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1">
    <w:name w:val="xl18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2">
    <w:name w:val="xl182"/>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3">
    <w:name w:val="xl183"/>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4">
    <w:name w:val="xl1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88">
    <w:name w:val="xl188"/>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9">
    <w:name w:val="xl18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0">
    <w:name w:val="xl19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2">
    <w:name w:val="xl19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3">
    <w:name w:val="xl193"/>
    <w:basedOn w:val="Normal"/>
    <w:pP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4">
    <w:name w:val="xl19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5">
    <w:name w:val="xl19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98">
    <w:name w:val="xl19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0">
    <w:name w:val="xl20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2">
    <w:name w:val="xl20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3">
    <w:name w:val="xl2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4">
    <w:name w:val="xl20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9">
    <w:name w:val="xl20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2">
    <w:name w:val="xl2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3">
    <w:name w:val="xl2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17">
    <w:name w:val="xl21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1">
    <w:name w:val="xl2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2">
    <w:name w:val="xl22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4">
    <w:name w:val="xl2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5">
    <w:name w:val="xl2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6">
    <w:name w:val="xl2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7">
    <w:name w:val="xl2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lang w:eastAsia="vi-VN"/>
    </w:rPr>
  </w:style>
  <w:style w:type="paragraph" w:customStyle="1" w:styleId="xl229">
    <w:name w:val="xl2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0">
    <w:name w:val="xl23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1">
    <w:name w:val="xl2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2">
    <w:name w:val="xl2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3">
    <w:name w:val="xl2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VnTime" w:eastAsia="Times New Roman" w:hAnsi=".VnTime" w:cs="Times New Roman"/>
      <w:lang w:eastAsia="vi-VN"/>
    </w:rPr>
  </w:style>
  <w:style w:type="paragraph" w:customStyle="1" w:styleId="xl237">
    <w:name w:val="xl23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8">
    <w:name w:val="xl2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39">
    <w:name w:val="xl2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0">
    <w:name w:val="xl24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2">
    <w:name w:val="xl2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3">
    <w:name w:val="xl2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4">
    <w:name w:val="xl24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5">
    <w:name w:val="xl245"/>
    <w:basedOn w:val="Normal"/>
    <w:pPr>
      <w:pBdr>
        <w:top w:val="single" w:sz="4" w:space="0" w:color="auto"/>
        <w:left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46">
    <w:name w:val="xl246"/>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47">
    <w:name w:val="xl247"/>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8">
    <w:name w:val="xl248"/>
    <w:basedOn w:val="Normal"/>
    <w:pPr>
      <w:pBdr>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9">
    <w:name w:val="xl249"/>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2">
    <w:name w:val="xl252"/>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3">
    <w:name w:val="xl253"/>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styleId="NormalWeb">
    <w:name w:val="Normal (Web)"/>
    <w:aliases w:val="Char Char Char Char Char Char Char Char Char Char Char,Normal (Web) Char Char Char Char Char,Normal (Web) Char Char Char Char,Char Char Cha,webb,Char8,Normal (Web) Char1, Char8 Char, Char8"/>
    <w:basedOn w:val="Normal"/>
    <w:link w:val="NormalWebChar"/>
    <w:qFormat/>
    <w:pPr>
      <w:spacing w:before="100" w:beforeAutospacing="1" w:after="100" w:afterAutospacing="1"/>
      <w:ind w:firstLine="0"/>
      <w:jc w:val="left"/>
    </w:pPr>
    <w:rPr>
      <w:rFonts w:ascii="Times New Roman" w:eastAsia="Times New Roman" w:hAnsi="Times New Roman" w:cs="Times New Roman"/>
      <w:sz w:val="24"/>
      <w:szCs w:val="24"/>
      <w:lang w:val="en-US"/>
    </w:rPr>
  </w:style>
  <w:style w:type="character" w:customStyle="1" w:styleId="NormalWebChar">
    <w:name w:val="Normal (Web) Char"/>
    <w:aliases w:val="Char Char Char Char Char Char Char Char Char Char Char Char,Normal (Web) Char Char Char Char Char Char,Normal (Web) Char Char Char Char Char1,Char Char Cha Char,webb Char,Char8 Char,Normal (Web) Char1 Char, Char8 Char Char, Char8 Char1"/>
    <w:link w:val="NormalWeb"/>
    <w:qFormat/>
    <w:locked/>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customStyle="1" w:styleId="t286pc">
    <w:name w:val="t286pc"/>
    <w:basedOn w:val="DefaultParagraphFont"/>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94896">
      <w:bodyDiv w:val="1"/>
      <w:marLeft w:val="0"/>
      <w:marRight w:val="0"/>
      <w:marTop w:val="0"/>
      <w:marBottom w:val="0"/>
      <w:divBdr>
        <w:top w:val="none" w:sz="0" w:space="0" w:color="auto"/>
        <w:left w:val="none" w:sz="0" w:space="0" w:color="auto"/>
        <w:bottom w:val="none" w:sz="0" w:space="0" w:color="auto"/>
        <w:right w:val="none" w:sz="0" w:space="0" w:color="auto"/>
      </w:divBdr>
    </w:div>
    <w:div w:id="251399409">
      <w:bodyDiv w:val="1"/>
      <w:marLeft w:val="0"/>
      <w:marRight w:val="0"/>
      <w:marTop w:val="0"/>
      <w:marBottom w:val="0"/>
      <w:divBdr>
        <w:top w:val="none" w:sz="0" w:space="0" w:color="auto"/>
        <w:left w:val="none" w:sz="0" w:space="0" w:color="auto"/>
        <w:bottom w:val="none" w:sz="0" w:space="0" w:color="auto"/>
        <w:right w:val="none" w:sz="0" w:space="0" w:color="auto"/>
      </w:divBdr>
    </w:div>
    <w:div w:id="438451452">
      <w:bodyDiv w:val="1"/>
      <w:marLeft w:val="0"/>
      <w:marRight w:val="0"/>
      <w:marTop w:val="0"/>
      <w:marBottom w:val="0"/>
      <w:divBdr>
        <w:top w:val="none" w:sz="0" w:space="0" w:color="auto"/>
        <w:left w:val="none" w:sz="0" w:space="0" w:color="auto"/>
        <w:bottom w:val="none" w:sz="0" w:space="0" w:color="auto"/>
        <w:right w:val="none" w:sz="0" w:space="0" w:color="auto"/>
      </w:divBdr>
    </w:div>
    <w:div w:id="636644111">
      <w:bodyDiv w:val="1"/>
      <w:marLeft w:val="0"/>
      <w:marRight w:val="0"/>
      <w:marTop w:val="0"/>
      <w:marBottom w:val="0"/>
      <w:divBdr>
        <w:top w:val="none" w:sz="0" w:space="0" w:color="auto"/>
        <w:left w:val="none" w:sz="0" w:space="0" w:color="auto"/>
        <w:bottom w:val="none" w:sz="0" w:space="0" w:color="auto"/>
        <w:right w:val="none" w:sz="0" w:space="0" w:color="auto"/>
      </w:divBdr>
      <w:divsChild>
        <w:div w:id="1653678922">
          <w:marLeft w:val="0"/>
          <w:marRight w:val="0"/>
          <w:marTop w:val="0"/>
          <w:marBottom w:val="0"/>
          <w:divBdr>
            <w:top w:val="none" w:sz="0" w:space="0" w:color="auto"/>
            <w:left w:val="none" w:sz="0" w:space="0" w:color="auto"/>
            <w:bottom w:val="none" w:sz="0" w:space="0" w:color="auto"/>
            <w:right w:val="none" w:sz="0" w:space="0" w:color="auto"/>
          </w:divBdr>
        </w:div>
        <w:div w:id="1616327700">
          <w:marLeft w:val="0"/>
          <w:marRight w:val="0"/>
          <w:marTop w:val="0"/>
          <w:marBottom w:val="0"/>
          <w:divBdr>
            <w:top w:val="none" w:sz="0" w:space="0" w:color="auto"/>
            <w:left w:val="none" w:sz="0" w:space="0" w:color="auto"/>
            <w:bottom w:val="none" w:sz="0" w:space="0" w:color="auto"/>
            <w:right w:val="none" w:sz="0" w:space="0" w:color="auto"/>
          </w:divBdr>
        </w:div>
        <w:div w:id="629286104">
          <w:marLeft w:val="0"/>
          <w:marRight w:val="0"/>
          <w:marTop w:val="0"/>
          <w:marBottom w:val="0"/>
          <w:divBdr>
            <w:top w:val="none" w:sz="0" w:space="0" w:color="auto"/>
            <w:left w:val="none" w:sz="0" w:space="0" w:color="auto"/>
            <w:bottom w:val="none" w:sz="0" w:space="0" w:color="auto"/>
            <w:right w:val="none" w:sz="0" w:space="0" w:color="auto"/>
          </w:divBdr>
        </w:div>
        <w:div w:id="748893549">
          <w:marLeft w:val="0"/>
          <w:marRight w:val="0"/>
          <w:marTop w:val="0"/>
          <w:marBottom w:val="0"/>
          <w:divBdr>
            <w:top w:val="none" w:sz="0" w:space="0" w:color="auto"/>
            <w:left w:val="none" w:sz="0" w:space="0" w:color="auto"/>
            <w:bottom w:val="none" w:sz="0" w:space="0" w:color="auto"/>
            <w:right w:val="none" w:sz="0" w:space="0" w:color="auto"/>
          </w:divBdr>
        </w:div>
      </w:divsChild>
    </w:div>
    <w:div w:id="677119164">
      <w:bodyDiv w:val="1"/>
      <w:marLeft w:val="0"/>
      <w:marRight w:val="0"/>
      <w:marTop w:val="0"/>
      <w:marBottom w:val="0"/>
      <w:divBdr>
        <w:top w:val="none" w:sz="0" w:space="0" w:color="auto"/>
        <w:left w:val="none" w:sz="0" w:space="0" w:color="auto"/>
        <w:bottom w:val="none" w:sz="0" w:space="0" w:color="auto"/>
        <w:right w:val="none" w:sz="0" w:space="0" w:color="auto"/>
      </w:divBdr>
    </w:div>
    <w:div w:id="940261886">
      <w:bodyDiv w:val="1"/>
      <w:marLeft w:val="0"/>
      <w:marRight w:val="0"/>
      <w:marTop w:val="0"/>
      <w:marBottom w:val="0"/>
      <w:divBdr>
        <w:top w:val="none" w:sz="0" w:space="0" w:color="auto"/>
        <w:left w:val="none" w:sz="0" w:space="0" w:color="auto"/>
        <w:bottom w:val="none" w:sz="0" w:space="0" w:color="auto"/>
        <w:right w:val="none" w:sz="0" w:space="0" w:color="auto"/>
      </w:divBdr>
      <w:divsChild>
        <w:div w:id="974527288">
          <w:marLeft w:val="0"/>
          <w:marRight w:val="0"/>
          <w:marTop w:val="0"/>
          <w:marBottom w:val="0"/>
          <w:divBdr>
            <w:top w:val="none" w:sz="0" w:space="0" w:color="auto"/>
            <w:left w:val="none" w:sz="0" w:space="0" w:color="auto"/>
            <w:bottom w:val="none" w:sz="0" w:space="0" w:color="auto"/>
            <w:right w:val="none" w:sz="0" w:space="0" w:color="auto"/>
          </w:divBdr>
        </w:div>
        <w:div w:id="1225533257">
          <w:marLeft w:val="0"/>
          <w:marRight w:val="0"/>
          <w:marTop w:val="0"/>
          <w:marBottom w:val="0"/>
          <w:divBdr>
            <w:top w:val="none" w:sz="0" w:space="0" w:color="auto"/>
            <w:left w:val="none" w:sz="0" w:space="0" w:color="auto"/>
            <w:bottom w:val="none" w:sz="0" w:space="0" w:color="auto"/>
            <w:right w:val="none" w:sz="0" w:space="0" w:color="auto"/>
          </w:divBdr>
        </w:div>
        <w:div w:id="430276401">
          <w:marLeft w:val="0"/>
          <w:marRight w:val="0"/>
          <w:marTop w:val="0"/>
          <w:marBottom w:val="0"/>
          <w:divBdr>
            <w:top w:val="none" w:sz="0" w:space="0" w:color="auto"/>
            <w:left w:val="none" w:sz="0" w:space="0" w:color="auto"/>
            <w:bottom w:val="none" w:sz="0" w:space="0" w:color="auto"/>
            <w:right w:val="none" w:sz="0" w:space="0" w:color="auto"/>
          </w:divBdr>
        </w:div>
        <w:div w:id="119501604">
          <w:marLeft w:val="0"/>
          <w:marRight w:val="0"/>
          <w:marTop w:val="0"/>
          <w:marBottom w:val="0"/>
          <w:divBdr>
            <w:top w:val="none" w:sz="0" w:space="0" w:color="auto"/>
            <w:left w:val="none" w:sz="0" w:space="0" w:color="auto"/>
            <w:bottom w:val="none" w:sz="0" w:space="0" w:color="auto"/>
            <w:right w:val="none" w:sz="0" w:space="0" w:color="auto"/>
          </w:divBdr>
        </w:div>
        <w:div w:id="2100329827">
          <w:marLeft w:val="0"/>
          <w:marRight w:val="0"/>
          <w:marTop w:val="0"/>
          <w:marBottom w:val="0"/>
          <w:divBdr>
            <w:top w:val="none" w:sz="0" w:space="0" w:color="auto"/>
            <w:left w:val="none" w:sz="0" w:space="0" w:color="auto"/>
            <w:bottom w:val="none" w:sz="0" w:space="0" w:color="auto"/>
            <w:right w:val="none" w:sz="0" w:space="0" w:color="auto"/>
          </w:divBdr>
        </w:div>
        <w:div w:id="552572">
          <w:marLeft w:val="0"/>
          <w:marRight w:val="0"/>
          <w:marTop w:val="0"/>
          <w:marBottom w:val="0"/>
          <w:divBdr>
            <w:top w:val="none" w:sz="0" w:space="0" w:color="auto"/>
            <w:left w:val="none" w:sz="0" w:space="0" w:color="auto"/>
            <w:bottom w:val="none" w:sz="0" w:space="0" w:color="auto"/>
            <w:right w:val="none" w:sz="0" w:space="0" w:color="auto"/>
          </w:divBdr>
        </w:div>
      </w:divsChild>
    </w:div>
    <w:div w:id="1071083185">
      <w:bodyDiv w:val="1"/>
      <w:marLeft w:val="0"/>
      <w:marRight w:val="0"/>
      <w:marTop w:val="0"/>
      <w:marBottom w:val="0"/>
      <w:divBdr>
        <w:top w:val="none" w:sz="0" w:space="0" w:color="auto"/>
        <w:left w:val="none" w:sz="0" w:space="0" w:color="auto"/>
        <w:bottom w:val="none" w:sz="0" w:space="0" w:color="auto"/>
        <w:right w:val="none" w:sz="0" w:space="0" w:color="auto"/>
      </w:divBdr>
      <w:divsChild>
        <w:div w:id="198710397">
          <w:marLeft w:val="0"/>
          <w:marRight w:val="0"/>
          <w:marTop w:val="0"/>
          <w:marBottom w:val="0"/>
          <w:divBdr>
            <w:top w:val="none" w:sz="0" w:space="0" w:color="auto"/>
            <w:left w:val="none" w:sz="0" w:space="0" w:color="auto"/>
            <w:bottom w:val="none" w:sz="0" w:space="0" w:color="auto"/>
            <w:right w:val="none" w:sz="0" w:space="0" w:color="auto"/>
          </w:divBdr>
        </w:div>
      </w:divsChild>
    </w:div>
    <w:div w:id="1279289749">
      <w:bodyDiv w:val="1"/>
      <w:marLeft w:val="0"/>
      <w:marRight w:val="0"/>
      <w:marTop w:val="0"/>
      <w:marBottom w:val="0"/>
      <w:divBdr>
        <w:top w:val="none" w:sz="0" w:space="0" w:color="auto"/>
        <w:left w:val="none" w:sz="0" w:space="0" w:color="auto"/>
        <w:bottom w:val="none" w:sz="0" w:space="0" w:color="auto"/>
        <w:right w:val="none" w:sz="0" w:space="0" w:color="auto"/>
      </w:divBdr>
    </w:div>
    <w:div w:id="1307777000">
      <w:bodyDiv w:val="1"/>
      <w:marLeft w:val="0"/>
      <w:marRight w:val="0"/>
      <w:marTop w:val="0"/>
      <w:marBottom w:val="0"/>
      <w:divBdr>
        <w:top w:val="none" w:sz="0" w:space="0" w:color="auto"/>
        <w:left w:val="none" w:sz="0" w:space="0" w:color="auto"/>
        <w:bottom w:val="none" w:sz="0" w:space="0" w:color="auto"/>
        <w:right w:val="none" w:sz="0" w:space="0" w:color="auto"/>
      </w:divBdr>
      <w:divsChild>
        <w:div w:id="969092658">
          <w:marLeft w:val="0"/>
          <w:marRight w:val="0"/>
          <w:marTop w:val="0"/>
          <w:marBottom w:val="0"/>
          <w:divBdr>
            <w:top w:val="none" w:sz="0" w:space="0" w:color="auto"/>
            <w:left w:val="none" w:sz="0" w:space="0" w:color="auto"/>
            <w:bottom w:val="none" w:sz="0" w:space="0" w:color="auto"/>
            <w:right w:val="none" w:sz="0" w:space="0" w:color="auto"/>
          </w:divBdr>
        </w:div>
        <w:div w:id="1517576972">
          <w:marLeft w:val="0"/>
          <w:marRight w:val="0"/>
          <w:marTop w:val="0"/>
          <w:marBottom w:val="0"/>
          <w:divBdr>
            <w:top w:val="none" w:sz="0" w:space="0" w:color="auto"/>
            <w:left w:val="none" w:sz="0" w:space="0" w:color="auto"/>
            <w:bottom w:val="none" w:sz="0" w:space="0" w:color="auto"/>
            <w:right w:val="none" w:sz="0" w:space="0" w:color="auto"/>
          </w:divBdr>
        </w:div>
        <w:div w:id="533688941">
          <w:marLeft w:val="0"/>
          <w:marRight w:val="0"/>
          <w:marTop w:val="0"/>
          <w:marBottom w:val="0"/>
          <w:divBdr>
            <w:top w:val="none" w:sz="0" w:space="0" w:color="auto"/>
            <w:left w:val="none" w:sz="0" w:space="0" w:color="auto"/>
            <w:bottom w:val="none" w:sz="0" w:space="0" w:color="auto"/>
            <w:right w:val="none" w:sz="0" w:space="0" w:color="auto"/>
          </w:divBdr>
        </w:div>
        <w:div w:id="1474323067">
          <w:marLeft w:val="0"/>
          <w:marRight w:val="0"/>
          <w:marTop w:val="0"/>
          <w:marBottom w:val="0"/>
          <w:divBdr>
            <w:top w:val="none" w:sz="0" w:space="0" w:color="auto"/>
            <w:left w:val="none" w:sz="0" w:space="0" w:color="auto"/>
            <w:bottom w:val="none" w:sz="0" w:space="0" w:color="auto"/>
            <w:right w:val="none" w:sz="0" w:space="0" w:color="auto"/>
          </w:divBdr>
        </w:div>
      </w:divsChild>
    </w:div>
    <w:div w:id="1927029041">
      <w:bodyDiv w:val="1"/>
      <w:marLeft w:val="0"/>
      <w:marRight w:val="0"/>
      <w:marTop w:val="0"/>
      <w:marBottom w:val="0"/>
      <w:divBdr>
        <w:top w:val="none" w:sz="0" w:space="0" w:color="auto"/>
        <w:left w:val="none" w:sz="0" w:space="0" w:color="auto"/>
        <w:bottom w:val="none" w:sz="0" w:space="0" w:color="auto"/>
        <w:right w:val="none" w:sz="0" w:space="0" w:color="auto"/>
      </w:divBdr>
    </w:div>
    <w:div w:id="1934899948">
      <w:bodyDiv w:val="1"/>
      <w:marLeft w:val="0"/>
      <w:marRight w:val="0"/>
      <w:marTop w:val="0"/>
      <w:marBottom w:val="0"/>
      <w:divBdr>
        <w:top w:val="none" w:sz="0" w:space="0" w:color="auto"/>
        <w:left w:val="none" w:sz="0" w:space="0" w:color="auto"/>
        <w:bottom w:val="none" w:sz="0" w:space="0" w:color="auto"/>
        <w:right w:val="none" w:sz="0" w:space="0" w:color="auto"/>
      </w:divBdr>
    </w:div>
    <w:div w:id="1956210511">
      <w:bodyDiv w:val="1"/>
      <w:marLeft w:val="0"/>
      <w:marRight w:val="0"/>
      <w:marTop w:val="0"/>
      <w:marBottom w:val="0"/>
      <w:divBdr>
        <w:top w:val="none" w:sz="0" w:space="0" w:color="auto"/>
        <w:left w:val="none" w:sz="0" w:space="0" w:color="auto"/>
        <w:bottom w:val="none" w:sz="0" w:space="0" w:color="auto"/>
        <w:right w:val="none" w:sz="0" w:space="0" w:color="auto"/>
      </w:divBdr>
      <w:divsChild>
        <w:div w:id="1344238349">
          <w:marLeft w:val="0"/>
          <w:marRight w:val="0"/>
          <w:marTop w:val="0"/>
          <w:marBottom w:val="0"/>
          <w:divBdr>
            <w:top w:val="none" w:sz="0" w:space="0" w:color="auto"/>
            <w:left w:val="none" w:sz="0" w:space="0" w:color="auto"/>
            <w:bottom w:val="none" w:sz="0" w:space="0" w:color="auto"/>
            <w:right w:val="none" w:sz="0" w:space="0" w:color="auto"/>
          </w:divBdr>
        </w:div>
      </w:divsChild>
    </w:div>
    <w:div w:id="1998534028">
      <w:bodyDiv w:val="1"/>
      <w:marLeft w:val="0"/>
      <w:marRight w:val="0"/>
      <w:marTop w:val="0"/>
      <w:marBottom w:val="0"/>
      <w:divBdr>
        <w:top w:val="none" w:sz="0" w:space="0" w:color="auto"/>
        <w:left w:val="none" w:sz="0" w:space="0" w:color="auto"/>
        <w:bottom w:val="none" w:sz="0" w:space="0" w:color="auto"/>
        <w:right w:val="none" w:sz="0" w:space="0" w:color="auto"/>
      </w:divBdr>
      <w:divsChild>
        <w:div w:id="453790678">
          <w:marLeft w:val="0"/>
          <w:marRight w:val="0"/>
          <w:marTop w:val="0"/>
          <w:marBottom w:val="0"/>
          <w:divBdr>
            <w:top w:val="none" w:sz="0" w:space="0" w:color="auto"/>
            <w:left w:val="none" w:sz="0" w:space="0" w:color="auto"/>
            <w:bottom w:val="none" w:sz="0" w:space="0" w:color="auto"/>
            <w:right w:val="none" w:sz="0" w:space="0" w:color="auto"/>
          </w:divBdr>
        </w:div>
        <w:div w:id="1655599374">
          <w:marLeft w:val="0"/>
          <w:marRight w:val="0"/>
          <w:marTop w:val="0"/>
          <w:marBottom w:val="0"/>
          <w:divBdr>
            <w:top w:val="none" w:sz="0" w:space="0" w:color="auto"/>
            <w:left w:val="none" w:sz="0" w:space="0" w:color="auto"/>
            <w:bottom w:val="none" w:sz="0" w:space="0" w:color="auto"/>
            <w:right w:val="none" w:sz="0" w:space="0" w:color="auto"/>
          </w:divBdr>
        </w:div>
        <w:div w:id="1591237685">
          <w:marLeft w:val="0"/>
          <w:marRight w:val="0"/>
          <w:marTop w:val="0"/>
          <w:marBottom w:val="0"/>
          <w:divBdr>
            <w:top w:val="none" w:sz="0" w:space="0" w:color="auto"/>
            <w:left w:val="none" w:sz="0" w:space="0" w:color="auto"/>
            <w:bottom w:val="none" w:sz="0" w:space="0" w:color="auto"/>
            <w:right w:val="none" w:sz="0" w:space="0" w:color="auto"/>
          </w:divBdr>
        </w:div>
        <w:div w:id="313877980">
          <w:marLeft w:val="0"/>
          <w:marRight w:val="0"/>
          <w:marTop w:val="0"/>
          <w:marBottom w:val="0"/>
          <w:divBdr>
            <w:top w:val="none" w:sz="0" w:space="0" w:color="auto"/>
            <w:left w:val="none" w:sz="0" w:space="0" w:color="auto"/>
            <w:bottom w:val="none" w:sz="0" w:space="0" w:color="auto"/>
            <w:right w:val="none" w:sz="0" w:space="0" w:color="auto"/>
          </w:divBdr>
        </w:div>
        <w:div w:id="1300186349">
          <w:marLeft w:val="0"/>
          <w:marRight w:val="0"/>
          <w:marTop w:val="0"/>
          <w:marBottom w:val="0"/>
          <w:divBdr>
            <w:top w:val="none" w:sz="0" w:space="0" w:color="auto"/>
            <w:left w:val="none" w:sz="0" w:space="0" w:color="auto"/>
            <w:bottom w:val="none" w:sz="0" w:space="0" w:color="auto"/>
            <w:right w:val="none" w:sz="0" w:space="0" w:color="auto"/>
          </w:divBdr>
        </w:div>
        <w:div w:id="96340163">
          <w:marLeft w:val="0"/>
          <w:marRight w:val="0"/>
          <w:marTop w:val="0"/>
          <w:marBottom w:val="0"/>
          <w:divBdr>
            <w:top w:val="none" w:sz="0" w:space="0" w:color="auto"/>
            <w:left w:val="none" w:sz="0" w:space="0" w:color="auto"/>
            <w:bottom w:val="none" w:sz="0" w:space="0" w:color="auto"/>
            <w:right w:val="none" w:sz="0" w:space="0" w:color="auto"/>
          </w:divBdr>
        </w:div>
        <w:div w:id="984776461">
          <w:marLeft w:val="0"/>
          <w:marRight w:val="0"/>
          <w:marTop w:val="0"/>
          <w:marBottom w:val="0"/>
          <w:divBdr>
            <w:top w:val="none" w:sz="0" w:space="0" w:color="auto"/>
            <w:left w:val="none" w:sz="0" w:space="0" w:color="auto"/>
            <w:bottom w:val="none" w:sz="0" w:space="0" w:color="auto"/>
            <w:right w:val="none" w:sz="0" w:space="0" w:color="auto"/>
          </w:divBdr>
        </w:div>
      </w:divsChild>
    </w:div>
    <w:div w:id="205326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D05D58-D5F6-4F13-BC2B-FE1429F7FF87}">
  <ds:schemaRefs>
    <ds:schemaRef ds:uri="http://schemas.openxmlformats.org/officeDocument/2006/bibliography"/>
  </ds:schemaRefs>
</ds:datastoreItem>
</file>

<file path=customXml/itemProps2.xml><?xml version="1.0" encoding="utf-8"?>
<ds:datastoreItem xmlns:ds="http://schemas.openxmlformats.org/officeDocument/2006/customXml" ds:itemID="{7D5B8807-D4A0-4F37-80EC-1F394AE4913E}"/>
</file>

<file path=customXml/itemProps3.xml><?xml version="1.0" encoding="utf-8"?>
<ds:datastoreItem xmlns:ds="http://schemas.openxmlformats.org/officeDocument/2006/customXml" ds:itemID="{A395F7F3-3547-4D46-A3D6-4FD02626919D}"/>
</file>

<file path=customXml/itemProps4.xml><?xml version="1.0" encoding="utf-8"?>
<ds:datastoreItem xmlns:ds="http://schemas.openxmlformats.org/officeDocument/2006/customXml" ds:itemID="{4D1496CC-73DE-4916-BC10-DC11D70C3678}"/>
</file>

<file path=docProps/app.xml><?xml version="1.0" encoding="utf-8"?>
<Properties xmlns="http://schemas.openxmlformats.org/officeDocument/2006/extended-properties" xmlns:vt="http://schemas.openxmlformats.org/officeDocument/2006/docPropsVTypes">
  <Template>Normal</Template>
  <TotalTime>0</TotalTime>
  <Pages>9</Pages>
  <Words>2914</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Phòng Kinh tế - Tài chính - UBND tỉnh Thanh Hóa</vt:lpstr>
    </vt:vector>
  </TitlesOfParts>
  <Company/>
  <LinksUpToDate>false</LinksUpToDate>
  <CharactersWithSpaces>19486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Tài chính - UBND tỉnh Thanh Hóa</dc:title>
  <dc:creator>Huy Hoàng Trương</dc:creator>
  <cp:lastModifiedBy>Acer</cp:lastModifiedBy>
  <cp:revision>2</cp:revision>
  <cp:lastPrinted>2026-05-11T03:34:00Z</cp:lastPrinted>
  <dcterms:created xsi:type="dcterms:W3CDTF">2026-05-15T04:14:00Z</dcterms:created>
  <dcterms:modified xsi:type="dcterms:W3CDTF">2026-05-15T04:14:00Z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