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426" w:type="dxa"/>
        <w:tblLayout w:type="fixed"/>
        <w:tblLook w:val="04A0" w:firstRow="1" w:lastRow="0" w:firstColumn="1" w:lastColumn="0" w:noHBand="0" w:noVBand="1"/>
      </w:tblPr>
      <w:tblGrid>
        <w:gridCol w:w="4254"/>
        <w:gridCol w:w="5670"/>
      </w:tblGrid>
      <w:tr w:rsidR="003E4F1D">
        <w:tc>
          <w:tcPr>
            <w:tcW w:w="4254" w:type="dxa"/>
            <w:hideMark/>
          </w:tcPr>
          <w:p w:rsidR="003E4F1D" w:rsidRDefault="00EA7439">
            <w:pPr>
              <w:spacing w:line="276" w:lineRule="auto"/>
              <w:jc w:val="center"/>
              <w:rPr>
                <w:b/>
                <w:bCs/>
                <w:color w:val="000000" w:themeColor="text1"/>
                <w:sz w:val="26"/>
                <w:szCs w:val="26"/>
                <w:lang w:val="de-DE"/>
              </w:rPr>
            </w:pPr>
            <w:bookmarkStart w:id="0" w:name="_GoBack"/>
            <w:bookmarkEnd w:id="0"/>
            <w:r>
              <w:rPr>
                <w:b/>
                <w:bCs/>
                <w:color w:val="000000" w:themeColor="text1"/>
                <w:sz w:val="26"/>
                <w:szCs w:val="26"/>
                <w:lang w:val="de-DE"/>
              </w:rPr>
              <w:t>HỘI ĐỒNG NHÂN DÂN</w:t>
            </w:r>
          </w:p>
          <w:p w:rsidR="003E4F1D" w:rsidRDefault="00EA7439">
            <w:pPr>
              <w:spacing w:after="240" w:line="276" w:lineRule="auto"/>
              <w:jc w:val="center"/>
              <w:rPr>
                <w:b/>
                <w:bCs/>
                <w:color w:val="000000" w:themeColor="text1"/>
                <w:sz w:val="28"/>
                <w:szCs w:val="28"/>
                <w:lang w:val="de-DE"/>
              </w:rPr>
            </w:pPr>
            <w:r>
              <w:rPr>
                <w:noProof/>
                <w:color w:val="000000" w:themeColor="text1"/>
                <w:sz w:val="26"/>
                <w:szCs w:val="26"/>
              </w:rPr>
              <mc:AlternateContent>
                <mc:Choice Requires="wps">
                  <w:drawing>
                    <wp:anchor distT="0" distB="0" distL="114300" distR="114300" simplePos="0" relativeHeight="251668480" behindDoc="0" locked="0" layoutInCell="1" allowOverlap="1">
                      <wp:simplePos x="0" y="0"/>
                      <wp:positionH relativeFrom="column">
                        <wp:posOffset>949960</wp:posOffset>
                      </wp:positionH>
                      <wp:positionV relativeFrom="paragraph">
                        <wp:posOffset>196850</wp:posOffset>
                      </wp:positionV>
                      <wp:extent cx="714375" cy="0"/>
                      <wp:effectExtent l="0" t="0" r="28575" b="19050"/>
                      <wp:wrapNone/>
                      <wp:docPr id="1341000158" name="Straight Connector 1341000158"/>
                      <wp:cNvGraphicFramePr/>
                      <a:graphic xmlns:a="http://schemas.openxmlformats.org/drawingml/2006/main">
                        <a:graphicData uri="http://schemas.microsoft.com/office/word/2010/wordprocessingShape">
                          <wps:wsp>
                            <wps:cNvCnPr/>
                            <wps:spPr>
                              <a:xfrm flipV="1">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id="Straight Connector 134100015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pt,15.5pt" to="131.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" strokecolor="black [3200]" strokeweight=".5pt">
                      <v:stroke joinstyle="miter"/>
                    </v:line>
                  </w:pict>
                </mc:Fallback>
              </mc:AlternateContent>
            </w:r>
            <w:r>
              <w:rPr>
                <w:b/>
                <w:bCs/>
                <w:color w:val="000000" w:themeColor="text1"/>
                <w:sz w:val="26"/>
                <w:szCs w:val="26"/>
                <w:lang w:val="de-DE"/>
              </w:rPr>
              <w:t>TỈNH THANH HÓA</w:t>
            </w:r>
          </w:p>
        </w:tc>
        <w:tc>
          <w:tcPr>
            <w:tcW w:w="5670" w:type="dxa"/>
            <w:hideMark/>
          </w:tcPr>
          <w:p w:rsidR="003E4F1D" w:rsidRDefault="00EA7439">
            <w:pPr>
              <w:spacing w:line="276" w:lineRule="auto"/>
              <w:jc w:val="center"/>
              <w:rPr>
                <w:b/>
                <w:color w:val="000000" w:themeColor="text1"/>
                <w:sz w:val="26"/>
                <w:szCs w:val="26"/>
                <w:lang w:val="de-DE"/>
              </w:rPr>
            </w:pPr>
            <w:r>
              <w:rPr>
                <w:b/>
                <w:color w:val="000000" w:themeColor="text1"/>
                <w:sz w:val="26"/>
                <w:szCs w:val="26"/>
                <w:lang w:val="de-DE"/>
              </w:rPr>
              <w:t>CỘNG HOÀ XÃ HỘI CHỦ NGHĨA VIỆT NAM</w:t>
            </w:r>
          </w:p>
          <w:p w:rsidR="003E4F1D" w:rsidRDefault="00EA7439">
            <w:pPr>
              <w:jc w:val="center"/>
              <w:rPr>
                <w:b/>
                <w:color w:val="000000" w:themeColor="text1"/>
                <w:sz w:val="28"/>
                <w:szCs w:val="28"/>
              </w:rPr>
            </w:pPr>
            <w:r>
              <w:rPr>
                <w:noProof/>
                <w:color w:val="000000" w:themeColor="text1"/>
                <w:sz w:val="28"/>
                <w:szCs w:val="28"/>
              </w:rPr>
              <mc:AlternateContent>
                <mc:Choice Requires="wps">
                  <w:drawing>
                    <wp:anchor distT="0" distB="0" distL="114300" distR="114300" simplePos="0" relativeHeight="251667456" behindDoc="0" locked="0" layoutInCell="1" allowOverlap="1">
                      <wp:simplePos x="0" y="0"/>
                      <wp:positionH relativeFrom="column">
                        <wp:posOffset>716280</wp:posOffset>
                      </wp:positionH>
                      <wp:positionV relativeFrom="paragraph">
                        <wp:posOffset>231140</wp:posOffset>
                      </wp:positionV>
                      <wp:extent cx="2105025" cy="0"/>
                      <wp:effectExtent l="0" t="0" r="28575" b="19050"/>
                      <wp:wrapNone/>
                      <wp:docPr id="18497322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1A528CA1"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18.2pt" to="222.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">
                      <o:lock v:ext="edit" shapetype="f"/>
                    </v:line>
                  </w:pict>
                </mc:Fallback>
              </mc:AlternateContent>
            </w:r>
            <w:r>
              <w:rPr>
                <w:b/>
                <w:color w:val="000000" w:themeColor="text1"/>
                <w:sz w:val="28"/>
                <w:szCs w:val="28"/>
              </w:rPr>
              <w:t>Độc lập - Tự do - Hạnh phúc</w:t>
            </w:r>
          </w:p>
        </w:tc>
      </w:tr>
      <w:tr w:rsidR="003E4F1D">
        <w:trPr>
          <w:trHeight w:val="434"/>
        </w:trPr>
        <w:tc>
          <w:tcPr>
            <w:tcW w:w="4254" w:type="dxa"/>
            <w:hideMark/>
          </w:tcPr>
          <w:p w:rsidR="003E4F1D" w:rsidRDefault="00EA7439">
            <w:pPr>
              <w:spacing w:line="276" w:lineRule="auto"/>
              <w:jc w:val="center"/>
              <w:rPr>
                <w:b/>
                <w:color w:val="000000" w:themeColor="text1"/>
                <w:sz w:val="26"/>
                <w:szCs w:val="26"/>
              </w:rPr>
            </w:pPr>
            <w:r>
              <w:rPr>
                <w:color w:val="000000" w:themeColor="text1"/>
                <w:sz w:val="26"/>
                <w:szCs w:val="26"/>
              </w:rPr>
              <w:t xml:space="preserve">Số: </w:t>
            </w:r>
            <w:r>
              <w:rPr>
                <w:b/>
                <w:color w:val="000000" w:themeColor="text1"/>
                <w:sz w:val="26"/>
                <w:szCs w:val="26"/>
              </w:rPr>
              <w:t xml:space="preserve">       </w:t>
            </w:r>
            <w:r>
              <w:rPr>
                <w:color w:val="000000" w:themeColor="text1"/>
                <w:sz w:val="26"/>
                <w:szCs w:val="26"/>
              </w:rPr>
              <w:t>/2026/NQ-HĐND</w:t>
            </w:r>
          </w:p>
        </w:tc>
        <w:tc>
          <w:tcPr>
            <w:tcW w:w="5670" w:type="dxa"/>
            <w:hideMark/>
          </w:tcPr>
          <w:p w:rsidR="003E4F1D" w:rsidRDefault="00EA7439">
            <w:pPr>
              <w:spacing w:line="276" w:lineRule="auto"/>
              <w:ind w:right="-108"/>
              <w:jc w:val="center"/>
              <w:rPr>
                <w:b/>
                <w:color w:val="000000" w:themeColor="text1"/>
                <w:sz w:val="26"/>
                <w:szCs w:val="26"/>
                <w:lang w:val="vi-VN"/>
              </w:rPr>
            </w:pPr>
            <w:r>
              <w:rPr>
                <w:i/>
                <w:color w:val="000000" w:themeColor="text1"/>
                <w:sz w:val="26"/>
                <w:szCs w:val="26"/>
              </w:rPr>
              <w:t xml:space="preserve">Thanh Hóa, ngày      tháng </w:t>
            </w:r>
            <w:r>
              <w:rPr>
                <w:i/>
                <w:color w:val="000000" w:themeColor="text1"/>
                <w:sz w:val="26"/>
                <w:szCs w:val="26"/>
                <w:lang w:val="vi-VN"/>
              </w:rPr>
              <w:t xml:space="preserve">  </w:t>
            </w:r>
            <w:r>
              <w:rPr>
                <w:i/>
                <w:color w:val="000000" w:themeColor="text1"/>
                <w:sz w:val="26"/>
                <w:szCs w:val="26"/>
              </w:rPr>
              <w:t xml:space="preserve"> năm 202</w:t>
            </w:r>
            <w:r>
              <w:rPr>
                <w:i/>
                <w:color w:val="000000" w:themeColor="text1"/>
                <w:sz w:val="26"/>
                <w:szCs w:val="26"/>
                <w:lang w:val="vi-VN"/>
              </w:rPr>
              <w:t>6</w:t>
            </w:r>
          </w:p>
        </w:tc>
      </w:tr>
    </w:tbl>
    <w:p w:rsidR="003E4F1D" w:rsidRDefault="00EA7439">
      <w:pPr>
        <w:jc w:val="both"/>
        <w:rPr>
          <w:b/>
          <w:color w:val="000000" w:themeColor="text1"/>
          <w:sz w:val="56"/>
          <w:szCs w:val="56"/>
        </w:rPr>
      </w:pPr>
      <w:r>
        <w:rPr>
          <w:noProof/>
          <w:color w:val="000000" w:themeColor="text1"/>
          <w:sz w:val="26"/>
          <w:szCs w:val="26"/>
        </w:rPr>
        <mc:AlternateContent>
          <mc:Choice Requires="wps">
            <w:drawing>
              <wp:anchor distT="0" distB="0" distL="114300" distR="114300" simplePos="0" relativeHeight="251670528" behindDoc="0" locked="0" layoutInCell="1" allowOverlap="1">
                <wp:simplePos x="0" y="0"/>
                <wp:positionH relativeFrom="column">
                  <wp:posOffset>429260</wp:posOffset>
                </wp:positionH>
                <wp:positionV relativeFrom="paragraph">
                  <wp:posOffset>24149</wp:posOffset>
                </wp:positionV>
                <wp:extent cx="1000125" cy="304800"/>
                <wp:effectExtent l="0" t="0" r="28575" b="19050"/>
                <wp:wrapNone/>
                <wp:docPr id="107421071" name="Rectangle 4"/>
                <wp:cNvGraphicFramePr/>
                <a:graphic xmlns:a="http://schemas.openxmlformats.org/drawingml/2006/main">
                  <a:graphicData uri="http://schemas.microsoft.com/office/word/2010/wordprocessingShape">
                    <wps:wsp>
                      <wps:cNvSpPr/>
                      <wps:spPr>
                        <a:xfrm>
                          <a:off x="0" y="0"/>
                          <a:ext cx="1000125" cy="304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3E4F1D" w:rsidRDefault="00EA7439">
                            <w:pPr>
                              <w:jc w:val="center"/>
                              <w:rPr>
                                <w:b/>
                                <w:bCs/>
                              </w:rPr>
                            </w:pPr>
                            <w:r>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id="Rectangle 4" o:spid="_x0000_s1026" style="position:absolute;left:0;text-align:left;margin-left:33.8pt;margin-top:1.9pt;width:78.75pt;height: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" fillcolor="white [3201]" strokecolor="#70ad47 [3209]" strokeweight="1pt">
                <v:textbox>
                  <w:txbxContent>
                    <w:p>
                      <w:pPr>
                        <w:jc w:val="center"/>
                        <w:rPr>
                          <w:b/>
                          <w:bCs/>
                        </w:rPr>
                      </w:pPr>
                      <w:r>
                        <w:rPr>
                          <w:b/>
                          <w:bCs/>
                        </w:rPr>
                        <w:t>DỰ THẢO</w:t>
                      </w:r>
                    </w:p>
                  </w:txbxContent>
                </v:textbox>
              </v:rect>
            </w:pict>
          </mc:Fallback>
        </mc:AlternateContent>
      </w:r>
    </w:p>
    <w:p w:rsidR="003E4F1D" w:rsidRDefault="00EA7439">
      <w:pPr>
        <w:jc w:val="center"/>
        <w:rPr>
          <w:b/>
          <w:color w:val="000000" w:themeColor="text1"/>
          <w:sz w:val="27"/>
          <w:szCs w:val="27"/>
        </w:rPr>
      </w:pPr>
      <w:r>
        <w:rPr>
          <w:b/>
          <w:color w:val="000000" w:themeColor="text1"/>
          <w:sz w:val="27"/>
          <w:szCs w:val="27"/>
        </w:rPr>
        <w:t>NGHỊ QUYẾT</w:t>
      </w:r>
    </w:p>
    <w:p w:rsidR="003E4F1D" w:rsidRDefault="00EA7439">
      <w:pPr>
        <w:jc w:val="center"/>
        <w:rPr>
          <w:b/>
          <w:bCs/>
          <w:iCs/>
          <w:color w:val="000000" w:themeColor="text1"/>
          <w:sz w:val="28"/>
          <w:szCs w:val="28"/>
          <w:lang w:val="vi-VN"/>
        </w:rPr>
      </w:pPr>
      <w:r>
        <w:rPr>
          <w:b/>
          <w:bCs/>
          <w:iCs/>
          <w:color w:val="000000" w:themeColor="text1"/>
          <w:sz w:val="28"/>
          <w:szCs w:val="28"/>
          <w:lang w:val="vi-VN"/>
        </w:rPr>
        <w:t>Quy định chế độ mua sắm, thủ tục cấp phát phù hiệu, cờ hiệu,</w:t>
      </w:r>
    </w:p>
    <w:p w:rsidR="003E4F1D" w:rsidRDefault="00EA7439">
      <w:pPr>
        <w:jc w:val="center"/>
        <w:rPr>
          <w:b/>
          <w:bCs/>
          <w:iCs/>
          <w:color w:val="000000" w:themeColor="text1"/>
          <w:sz w:val="28"/>
          <w:szCs w:val="28"/>
          <w:lang w:val="vi-VN"/>
        </w:rPr>
      </w:pPr>
      <w:r>
        <w:rPr>
          <w:b/>
          <w:bCs/>
          <w:iCs/>
          <w:color w:val="000000" w:themeColor="text1"/>
          <w:sz w:val="28"/>
          <w:szCs w:val="28"/>
          <w:lang w:val="vi-VN"/>
        </w:rPr>
        <w:t xml:space="preserve">cấp </w:t>
      </w:r>
      <w:r>
        <w:rPr>
          <w:b/>
          <w:bCs/>
          <w:iCs/>
          <w:color w:val="000000" w:themeColor="text1"/>
          <w:sz w:val="28"/>
          <w:szCs w:val="28"/>
          <w:lang w:val="vi-VN"/>
        </w:rPr>
        <w:t>hiệu, biển hiệu và trang phục đối với công chức làm việc</w:t>
      </w:r>
    </w:p>
    <w:p w:rsidR="003E4F1D" w:rsidRDefault="00EA7439">
      <w:pPr>
        <w:jc w:val="center"/>
        <w:rPr>
          <w:b/>
          <w:bCs/>
          <w:iCs/>
          <w:color w:val="000000" w:themeColor="text1"/>
          <w:sz w:val="28"/>
          <w:szCs w:val="28"/>
          <w:lang w:val="vi-VN"/>
        </w:rPr>
      </w:pPr>
      <w:r>
        <w:rPr>
          <w:b/>
          <w:bCs/>
          <w:iCs/>
          <w:color w:val="000000" w:themeColor="text1"/>
          <w:sz w:val="28"/>
          <w:szCs w:val="28"/>
          <w:lang w:val="vi-VN"/>
        </w:rPr>
        <w:t>tại Chi cục Quản lý thị trường</w:t>
      </w:r>
      <w:r>
        <w:rPr>
          <w:b/>
          <w:bCs/>
          <w:iCs/>
          <w:color w:val="000000" w:themeColor="text1"/>
          <w:sz w:val="28"/>
          <w:szCs w:val="28"/>
        </w:rPr>
        <w:t xml:space="preserve"> Thanh Hóa</w:t>
      </w:r>
    </w:p>
    <w:p w:rsidR="003E4F1D" w:rsidRDefault="00EA7439">
      <w:pPr>
        <w:jc w:val="both"/>
        <w:rPr>
          <w:b/>
          <w:bCs/>
          <w:iCs/>
          <w:color w:val="000000" w:themeColor="text1"/>
          <w:sz w:val="28"/>
          <w:szCs w:val="28"/>
        </w:rPr>
      </w:pPr>
      <w:r>
        <w:rPr>
          <w:b/>
          <w:bCs/>
          <w:iCs/>
          <w:noProof/>
          <w:color w:val="000000" w:themeColor="text1"/>
          <w:sz w:val="28"/>
          <w:szCs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52705</wp:posOffset>
                </wp:positionV>
                <wp:extent cx="1495425" cy="0"/>
                <wp:effectExtent l="0" t="0" r="28575" b="19050"/>
                <wp:wrapNone/>
                <wp:docPr id="103565350" name="Straight Connector 4"/>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id="Straight Connector 4"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4.15pt" to="117.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" strokecolor="#5b9bd5 [3204]" strokeweight=".5pt">
                <v:stroke joinstyle="miter"/>
                <w10:wrap anchorx="margin"/>
              </v:line>
            </w:pict>
          </mc:Fallback>
        </mc:AlternateContent>
      </w:r>
    </w:p>
    <w:p w:rsidR="003E4F1D" w:rsidRDefault="00EA7439">
      <w:pPr>
        <w:spacing w:before="120" w:after="120"/>
        <w:ind w:firstLine="567"/>
        <w:jc w:val="both"/>
        <w:rPr>
          <w:i/>
          <w:color w:val="000000" w:themeColor="text1"/>
          <w:sz w:val="28"/>
          <w:szCs w:val="28"/>
          <w:lang w:val="vi-VN"/>
        </w:rPr>
      </w:pPr>
      <w:r>
        <w:rPr>
          <w:i/>
          <w:color w:val="000000" w:themeColor="text1"/>
          <w:sz w:val="28"/>
          <w:szCs w:val="28"/>
          <w:lang w:val="vi-VN"/>
        </w:rPr>
        <w:t>Căn cứ Luật Tổ chức chính quyền địa phương số 72/2025/QH15;</w:t>
      </w:r>
    </w:p>
    <w:p w:rsidR="003E4F1D" w:rsidRDefault="00EA7439">
      <w:pPr>
        <w:spacing w:before="120" w:after="120"/>
        <w:ind w:firstLine="567"/>
        <w:jc w:val="both"/>
        <w:rPr>
          <w:i/>
          <w:color w:val="000000" w:themeColor="text1"/>
          <w:sz w:val="28"/>
          <w:szCs w:val="28"/>
          <w:lang w:val="vi-VN"/>
        </w:rPr>
      </w:pPr>
      <w:r>
        <w:rPr>
          <w:i/>
          <w:color w:val="000000" w:themeColor="text1"/>
          <w:sz w:val="28"/>
          <w:szCs w:val="28"/>
          <w:lang w:val="vi-VN"/>
        </w:rPr>
        <w:t xml:space="preserve">Căn cứ Luật Ban hành văn bản quy phạm pháp luật số 64/2025/QH15; được sửa đổi, bổ sung bởi Luật </w:t>
      </w:r>
      <w:r>
        <w:rPr>
          <w:i/>
          <w:color w:val="000000" w:themeColor="text1"/>
          <w:sz w:val="28"/>
          <w:szCs w:val="28"/>
          <w:lang w:val="vi-VN"/>
        </w:rPr>
        <w:t>số 87/2025/QH15;</w:t>
      </w:r>
    </w:p>
    <w:p w:rsidR="003E4F1D" w:rsidRDefault="00EA7439">
      <w:pPr>
        <w:spacing w:before="120" w:after="120"/>
        <w:ind w:firstLine="567"/>
        <w:jc w:val="both"/>
        <w:rPr>
          <w:i/>
          <w:color w:val="000000" w:themeColor="text1"/>
          <w:sz w:val="28"/>
          <w:szCs w:val="28"/>
          <w:lang w:val="vi-VN"/>
        </w:rPr>
      </w:pPr>
      <w:r>
        <w:rPr>
          <w:i/>
          <w:color w:val="000000" w:themeColor="text1"/>
          <w:sz w:val="28"/>
          <w:szCs w:val="28"/>
          <w:lang w:val="vi-VN"/>
        </w:rPr>
        <w:t>Căn cứ Luật Ngân sách nhà nước số 89/2025/QH15;</w:t>
      </w:r>
    </w:p>
    <w:p w:rsidR="003E4F1D" w:rsidRDefault="00EA7439">
      <w:pPr>
        <w:spacing w:before="120" w:after="120"/>
        <w:ind w:firstLine="567"/>
        <w:jc w:val="both"/>
        <w:rPr>
          <w:i/>
          <w:color w:val="000000" w:themeColor="text1"/>
          <w:sz w:val="28"/>
          <w:szCs w:val="28"/>
          <w:lang w:val="vi-VN"/>
        </w:rPr>
      </w:pPr>
      <w:r>
        <w:rPr>
          <w:i/>
          <w:color w:val="000000" w:themeColor="text1"/>
          <w:sz w:val="28"/>
          <w:szCs w:val="28"/>
          <w:lang w:val="vi-VN"/>
        </w:rPr>
        <w:t>Căn cứ Luật Đấu thầu số 22/2023/QH15 được sửa đổi, bổ sung bởi Luật số 57/2024/QH15; Luật số 90/2025/QH15;</w:t>
      </w:r>
    </w:p>
    <w:p w:rsidR="003E4F1D" w:rsidRDefault="00EA7439">
      <w:pPr>
        <w:spacing w:before="120" w:after="120"/>
        <w:ind w:firstLine="567"/>
        <w:jc w:val="both"/>
        <w:rPr>
          <w:i/>
          <w:color w:val="000000" w:themeColor="text1"/>
          <w:sz w:val="28"/>
          <w:szCs w:val="28"/>
          <w:lang w:val="vi-VN"/>
        </w:rPr>
      </w:pPr>
      <w:r>
        <w:rPr>
          <w:i/>
          <w:color w:val="000000" w:themeColor="text1"/>
          <w:sz w:val="28"/>
          <w:szCs w:val="28"/>
          <w:lang w:val="vi-VN"/>
        </w:rPr>
        <w:t>Căn cứ Pháp lệnh Quản lý thị trường số 11/2016/UBTVQH13 được sửa đổi, bổ sung bởi Ph</w:t>
      </w:r>
      <w:r>
        <w:rPr>
          <w:i/>
          <w:color w:val="000000" w:themeColor="text1"/>
          <w:sz w:val="28"/>
          <w:szCs w:val="28"/>
          <w:lang w:val="vi-VN"/>
        </w:rPr>
        <w:t>áp lệnh số 01/2018/UBTVQH14;</w:t>
      </w:r>
    </w:p>
    <w:p w:rsidR="003E4F1D" w:rsidRDefault="00EA7439">
      <w:pPr>
        <w:spacing w:before="120" w:after="120"/>
        <w:ind w:firstLine="567"/>
        <w:jc w:val="both"/>
        <w:rPr>
          <w:i/>
          <w:color w:val="000000" w:themeColor="text1"/>
          <w:sz w:val="28"/>
          <w:szCs w:val="28"/>
        </w:rPr>
      </w:pPr>
      <w:r>
        <w:rPr>
          <w:i/>
          <w:color w:val="000000" w:themeColor="text1"/>
          <w:sz w:val="28"/>
          <w:szCs w:val="28"/>
          <w:lang w:val="vi-VN"/>
        </w:rPr>
        <w:t>Căn cứ Nghị định số 33/2022/NĐ-CP ngày 27 tháng 5 năm 2022 của Chính phủ Quy định chi tiết một số điều của Pháp lệnh Quản lý thị trường</w:t>
      </w:r>
      <w:r>
        <w:rPr>
          <w:i/>
          <w:color w:val="000000" w:themeColor="text1"/>
          <w:sz w:val="28"/>
          <w:szCs w:val="28"/>
        </w:rPr>
        <w:t>;</w:t>
      </w:r>
    </w:p>
    <w:p w:rsidR="003E4F1D" w:rsidRDefault="00EA7439">
      <w:pPr>
        <w:spacing w:before="120" w:after="120"/>
        <w:ind w:firstLine="567"/>
        <w:jc w:val="both"/>
        <w:rPr>
          <w:i/>
          <w:color w:val="000000" w:themeColor="text1"/>
          <w:sz w:val="28"/>
          <w:szCs w:val="28"/>
          <w:lang w:val="vi-VN"/>
        </w:rPr>
      </w:pPr>
      <w:r>
        <w:rPr>
          <w:i/>
          <w:color w:val="000000" w:themeColor="text1"/>
          <w:sz w:val="28"/>
          <w:szCs w:val="28"/>
        </w:rPr>
        <w:t>Căn cứ</w:t>
      </w:r>
      <w:r>
        <w:rPr>
          <w:i/>
          <w:color w:val="000000" w:themeColor="text1"/>
          <w:sz w:val="28"/>
          <w:szCs w:val="28"/>
          <w:lang w:val="vi-VN"/>
        </w:rPr>
        <w:t xml:space="preserve"> Nghị định số 241/2025/NĐ-CP</w:t>
      </w:r>
      <w:r>
        <w:rPr>
          <w:i/>
          <w:color w:val="000000" w:themeColor="text1"/>
          <w:sz w:val="28"/>
          <w:szCs w:val="28"/>
        </w:rPr>
        <w:t xml:space="preserve"> ngày 10 tháng 9 năm 2025 của Chính phủ sửa đổi, bổ sung</w:t>
      </w:r>
      <w:r>
        <w:rPr>
          <w:i/>
          <w:color w:val="000000" w:themeColor="text1"/>
          <w:sz w:val="28"/>
          <w:szCs w:val="28"/>
        </w:rPr>
        <w:t xml:space="preserve"> một số điều</w:t>
      </w:r>
      <w:r>
        <w:rPr>
          <w:i/>
          <w:color w:val="000000" w:themeColor="text1"/>
          <w:sz w:val="28"/>
          <w:szCs w:val="28"/>
          <w:lang w:val="vi-VN"/>
        </w:rPr>
        <w:t xml:space="preserve"> </w:t>
      </w:r>
      <w:r>
        <w:rPr>
          <w:i/>
          <w:color w:val="000000" w:themeColor="text1"/>
          <w:sz w:val="28"/>
          <w:szCs w:val="28"/>
        </w:rPr>
        <w:t xml:space="preserve">của </w:t>
      </w:r>
      <w:r>
        <w:rPr>
          <w:i/>
          <w:color w:val="000000" w:themeColor="text1"/>
          <w:sz w:val="28"/>
          <w:szCs w:val="28"/>
          <w:lang w:val="vi-VN"/>
        </w:rPr>
        <w:t>Nghị định số 33/2022/NĐ-CP ngày 27 tháng 5 năm 2022 của Chính phủ</w:t>
      </w:r>
      <w:r>
        <w:rPr>
          <w:i/>
          <w:color w:val="000000" w:themeColor="text1"/>
          <w:sz w:val="28"/>
          <w:szCs w:val="28"/>
        </w:rPr>
        <w:t xml:space="preserve"> </w:t>
      </w:r>
      <w:r>
        <w:rPr>
          <w:i/>
          <w:color w:val="000000" w:themeColor="text1"/>
          <w:sz w:val="28"/>
          <w:szCs w:val="28"/>
          <w:lang w:val="vi-VN"/>
        </w:rPr>
        <w:t>Quy định chi tiết một số điều của Pháp lệnh Quản lý thị trường;</w:t>
      </w:r>
    </w:p>
    <w:p w:rsidR="003E4F1D" w:rsidRDefault="00EA7439">
      <w:pPr>
        <w:spacing w:before="120" w:after="120"/>
        <w:ind w:firstLine="567"/>
        <w:jc w:val="both"/>
        <w:rPr>
          <w:i/>
          <w:color w:val="000000" w:themeColor="text1"/>
          <w:sz w:val="28"/>
          <w:szCs w:val="28"/>
          <w:lang w:val="vi-VN"/>
        </w:rPr>
      </w:pPr>
      <w:r>
        <w:rPr>
          <w:i/>
          <w:color w:val="000000" w:themeColor="text1"/>
          <w:sz w:val="28"/>
          <w:szCs w:val="28"/>
          <w:lang w:val="vi-VN"/>
        </w:rPr>
        <w:t xml:space="preserve">Xét Tờ trình số     /TTr-UBND ngày    tháng </w:t>
      </w:r>
      <w:r>
        <w:rPr>
          <w:i/>
          <w:color w:val="000000" w:themeColor="text1"/>
          <w:sz w:val="28"/>
          <w:szCs w:val="28"/>
        </w:rPr>
        <w:t xml:space="preserve">  </w:t>
      </w:r>
      <w:r>
        <w:rPr>
          <w:i/>
          <w:color w:val="000000" w:themeColor="text1"/>
          <w:sz w:val="28"/>
          <w:szCs w:val="28"/>
          <w:lang w:val="vi-VN"/>
        </w:rPr>
        <w:t xml:space="preserve"> năm 2026 của Ủy ban nhân dân tỉnh Thanh Hóa; Báo cáo thẩm tra </w:t>
      </w:r>
      <w:r>
        <w:rPr>
          <w:i/>
          <w:color w:val="000000" w:themeColor="text1"/>
          <w:sz w:val="28"/>
          <w:szCs w:val="28"/>
          <w:lang w:val="vi-VN"/>
        </w:rPr>
        <w:t xml:space="preserve">số       /BC-BKTNS ngày    tháng   năm 2026 của </w:t>
      </w:r>
      <w:r>
        <w:rPr>
          <w:i/>
          <w:sz w:val="28"/>
          <w:szCs w:val="28"/>
          <w:lang w:val="vi-VN"/>
        </w:rPr>
        <w:t xml:space="preserve">Ban Kinh tế - Ngân sách </w:t>
      </w:r>
      <w:r>
        <w:rPr>
          <w:i/>
          <w:color w:val="000000" w:themeColor="text1"/>
          <w:sz w:val="28"/>
          <w:szCs w:val="28"/>
          <w:lang w:val="vi-VN"/>
        </w:rPr>
        <w:t>Hội đồng nhân dân tỉnh và ý kiến thảo luận của các vị đại biểu Hội đồng nhân dân tỉnh tại kỳ họp và ý kiến thảo luận của các vị đại biểu Hội đồng nhân dân tỉnh tại kỳ họp;</w:t>
      </w:r>
    </w:p>
    <w:p w:rsidR="003E4F1D" w:rsidRDefault="00EA7439">
      <w:pPr>
        <w:spacing w:before="120" w:after="120"/>
        <w:ind w:firstLine="567"/>
        <w:jc w:val="both"/>
        <w:rPr>
          <w:i/>
          <w:color w:val="000000" w:themeColor="text1"/>
          <w:sz w:val="28"/>
          <w:szCs w:val="28"/>
        </w:rPr>
      </w:pPr>
      <w:r>
        <w:rPr>
          <w:i/>
          <w:color w:val="000000" w:themeColor="text1"/>
          <w:sz w:val="28"/>
          <w:szCs w:val="28"/>
          <w:lang w:val="vi-VN"/>
        </w:rPr>
        <w:t>Hội đồng nhâ</w:t>
      </w:r>
      <w:r>
        <w:rPr>
          <w:i/>
          <w:color w:val="000000" w:themeColor="text1"/>
          <w:sz w:val="28"/>
          <w:szCs w:val="28"/>
          <w:lang w:val="vi-VN"/>
        </w:rPr>
        <w:t xml:space="preserve">n dân tỉnh ban hành Nghị quyết quy định chế độ mua sắm, thủ tục cấp phát phù hiệu, cờ hiệu, cấp hiệu, biển hiệu và trang phục đối với công chức làm việc tại Chi cục Quản lý thị trường </w:t>
      </w:r>
      <w:r>
        <w:rPr>
          <w:i/>
          <w:color w:val="000000" w:themeColor="text1"/>
          <w:sz w:val="28"/>
          <w:szCs w:val="28"/>
        </w:rPr>
        <w:t>Thanh Hóa.</w:t>
      </w:r>
    </w:p>
    <w:p w:rsidR="003E4F1D" w:rsidRDefault="00EA7439">
      <w:pPr>
        <w:spacing w:before="120" w:after="120"/>
        <w:ind w:firstLine="567"/>
        <w:jc w:val="both"/>
        <w:rPr>
          <w:rStyle w:val="text"/>
          <w:b/>
          <w:sz w:val="28"/>
          <w:szCs w:val="28"/>
        </w:rPr>
      </w:pPr>
      <w:proofErr w:type="gramStart"/>
      <w:r>
        <w:rPr>
          <w:rStyle w:val="text"/>
          <w:b/>
          <w:sz w:val="28"/>
          <w:szCs w:val="28"/>
        </w:rPr>
        <w:t>Điều 1.</w:t>
      </w:r>
      <w:proofErr w:type="gramEnd"/>
      <w:r>
        <w:rPr>
          <w:rStyle w:val="text"/>
          <w:b/>
          <w:sz w:val="28"/>
          <w:szCs w:val="28"/>
        </w:rPr>
        <w:t xml:space="preserve"> Phạm </w:t>
      </w:r>
      <w:proofErr w:type="gramStart"/>
      <w:r>
        <w:rPr>
          <w:rStyle w:val="text"/>
          <w:b/>
          <w:sz w:val="28"/>
          <w:szCs w:val="28"/>
        </w:rPr>
        <w:t>vi</w:t>
      </w:r>
      <w:proofErr w:type="gramEnd"/>
      <w:r>
        <w:rPr>
          <w:rStyle w:val="text"/>
          <w:b/>
          <w:sz w:val="28"/>
          <w:szCs w:val="28"/>
        </w:rPr>
        <w:t xml:space="preserve"> điều chỉnh, đối tượng áp dụng </w:t>
      </w:r>
    </w:p>
    <w:p w:rsidR="003E4F1D" w:rsidRDefault="00EA7439">
      <w:pPr>
        <w:spacing w:before="120" w:after="120"/>
        <w:ind w:firstLine="567"/>
        <w:jc w:val="both"/>
        <w:rPr>
          <w:rStyle w:val="text"/>
          <w:sz w:val="28"/>
          <w:szCs w:val="28"/>
        </w:rPr>
      </w:pPr>
      <w:r>
        <w:rPr>
          <w:rStyle w:val="text"/>
          <w:sz w:val="28"/>
          <w:szCs w:val="28"/>
        </w:rPr>
        <w:t>1.</w:t>
      </w:r>
      <w:r>
        <w:rPr>
          <w:rStyle w:val="text"/>
          <w:b/>
          <w:sz w:val="28"/>
          <w:szCs w:val="28"/>
        </w:rPr>
        <w:t xml:space="preserve"> </w:t>
      </w:r>
      <w:r>
        <w:rPr>
          <w:rStyle w:val="text"/>
          <w:sz w:val="28"/>
          <w:szCs w:val="28"/>
        </w:rPr>
        <w:t xml:space="preserve">Phạm </w:t>
      </w:r>
      <w:proofErr w:type="gramStart"/>
      <w:r>
        <w:rPr>
          <w:rStyle w:val="text"/>
          <w:sz w:val="28"/>
          <w:szCs w:val="28"/>
        </w:rPr>
        <w:t>vi</w:t>
      </w:r>
      <w:proofErr w:type="gramEnd"/>
      <w:r>
        <w:rPr>
          <w:rStyle w:val="text"/>
          <w:sz w:val="28"/>
          <w:szCs w:val="28"/>
        </w:rPr>
        <w:t xml:space="preserve"> điề</w:t>
      </w:r>
      <w:r>
        <w:rPr>
          <w:rStyle w:val="text"/>
          <w:sz w:val="28"/>
          <w:szCs w:val="28"/>
        </w:rPr>
        <w:t xml:space="preserve">u chỉnh </w:t>
      </w:r>
    </w:p>
    <w:p w:rsidR="003E4F1D" w:rsidRDefault="00EA7439">
      <w:pPr>
        <w:spacing w:before="120" w:after="120"/>
        <w:ind w:firstLine="567"/>
        <w:jc w:val="both"/>
        <w:rPr>
          <w:rStyle w:val="text"/>
          <w:b/>
          <w:sz w:val="28"/>
          <w:szCs w:val="28"/>
        </w:rPr>
      </w:pPr>
      <w:r>
        <w:rPr>
          <w:rStyle w:val="text"/>
          <w:sz w:val="28"/>
          <w:szCs w:val="28"/>
        </w:rPr>
        <w:t xml:space="preserve">Nghị quyết này quy định chế độ mua sắm, thủ tục cấp phát phù hiệu, cờ hiệu, cấp hiệu, biển hiệu và trang phục đối với công chức làm việc tại Chi cục Quản lý thị trường Thanh Hóa theo quy định tại khoản 4 Điều 11 Nghị định số 33/2022/NĐ-CP ngày 27 </w:t>
      </w:r>
      <w:r>
        <w:rPr>
          <w:rStyle w:val="text"/>
          <w:sz w:val="28"/>
          <w:szCs w:val="28"/>
        </w:rPr>
        <w:t xml:space="preserve">tháng 5 nă m 2022 của Chính phủ quy định chi 2 tiết </w:t>
      </w:r>
      <w:r>
        <w:rPr>
          <w:rStyle w:val="text"/>
          <w:sz w:val="28"/>
          <w:szCs w:val="28"/>
        </w:rPr>
        <w:lastRenderedPageBreak/>
        <w:t xml:space="preserve">một số điều của Pháp lệnh Quản lý thị trường được sửa đổi, bổ sung bởi Nghị định số 241/2025/NĐ -CP. </w:t>
      </w:r>
    </w:p>
    <w:p w:rsidR="003E4F1D" w:rsidRDefault="00EA7439">
      <w:pPr>
        <w:spacing w:before="120" w:after="120"/>
        <w:ind w:firstLine="567"/>
        <w:jc w:val="both"/>
        <w:rPr>
          <w:rStyle w:val="text"/>
          <w:b/>
          <w:sz w:val="28"/>
          <w:szCs w:val="28"/>
        </w:rPr>
      </w:pPr>
      <w:r>
        <w:rPr>
          <w:rStyle w:val="text"/>
          <w:sz w:val="28"/>
          <w:szCs w:val="28"/>
        </w:rPr>
        <w:t>2.</w:t>
      </w:r>
      <w:r>
        <w:rPr>
          <w:rStyle w:val="text"/>
          <w:b/>
          <w:sz w:val="28"/>
          <w:szCs w:val="28"/>
        </w:rPr>
        <w:t xml:space="preserve"> </w:t>
      </w:r>
      <w:r>
        <w:rPr>
          <w:rStyle w:val="text"/>
          <w:sz w:val="28"/>
          <w:szCs w:val="28"/>
        </w:rPr>
        <w:t xml:space="preserve">Đối tượng áp dụng </w:t>
      </w:r>
    </w:p>
    <w:p w:rsidR="003E4F1D" w:rsidRDefault="00EA7439">
      <w:pPr>
        <w:spacing w:before="120" w:after="120"/>
        <w:ind w:firstLine="567"/>
        <w:jc w:val="both"/>
        <w:rPr>
          <w:rStyle w:val="text"/>
          <w:sz w:val="28"/>
          <w:szCs w:val="28"/>
        </w:rPr>
      </w:pPr>
      <w:r>
        <w:rPr>
          <w:rStyle w:val="text"/>
          <w:sz w:val="28"/>
          <w:szCs w:val="28"/>
        </w:rPr>
        <w:t xml:space="preserve">a) Chi cục Quản lý thị trường Thanh Hóa; </w:t>
      </w:r>
    </w:p>
    <w:p w:rsidR="003E4F1D" w:rsidRDefault="00EA7439">
      <w:pPr>
        <w:spacing w:before="120" w:after="120"/>
        <w:ind w:firstLine="567"/>
        <w:jc w:val="both"/>
        <w:rPr>
          <w:rStyle w:val="text"/>
          <w:sz w:val="28"/>
          <w:szCs w:val="28"/>
        </w:rPr>
      </w:pPr>
      <w:r>
        <w:rPr>
          <w:rStyle w:val="text"/>
          <w:sz w:val="28"/>
          <w:szCs w:val="28"/>
        </w:rPr>
        <w:t>b) Công chức làm việc tại Chi cục Quản</w:t>
      </w:r>
      <w:r>
        <w:rPr>
          <w:rStyle w:val="text"/>
          <w:sz w:val="28"/>
          <w:szCs w:val="28"/>
        </w:rPr>
        <w:t xml:space="preserve"> lý thị trường Thanh Hóa;</w:t>
      </w:r>
    </w:p>
    <w:p w:rsidR="003E4F1D" w:rsidRDefault="00EA7439">
      <w:pPr>
        <w:spacing w:before="120" w:after="120"/>
        <w:ind w:firstLine="567"/>
        <w:jc w:val="both"/>
        <w:rPr>
          <w:rStyle w:val="text"/>
          <w:sz w:val="28"/>
          <w:szCs w:val="28"/>
        </w:rPr>
      </w:pPr>
      <w:r>
        <w:rPr>
          <w:rStyle w:val="text"/>
          <w:sz w:val="28"/>
          <w:szCs w:val="28"/>
        </w:rPr>
        <w:t>c)</w:t>
      </w:r>
      <w:r>
        <w:rPr>
          <w:rStyle w:val="text"/>
          <w:b/>
          <w:sz w:val="28"/>
          <w:szCs w:val="28"/>
        </w:rPr>
        <w:t xml:space="preserve"> </w:t>
      </w:r>
      <w:r>
        <w:rPr>
          <w:rStyle w:val="text"/>
          <w:sz w:val="28"/>
          <w:szCs w:val="28"/>
        </w:rPr>
        <w:t xml:space="preserve">Các cơ quan, tổ chức, cá nhân khác có liên quan. </w:t>
      </w:r>
    </w:p>
    <w:p w:rsidR="003E4F1D" w:rsidRDefault="00EA7439">
      <w:pPr>
        <w:spacing w:before="120" w:after="120"/>
        <w:ind w:firstLine="567"/>
        <w:jc w:val="both"/>
        <w:rPr>
          <w:rStyle w:val="text"/>
          <w:b/>
          <w:sz w:val="28"/>
          <w:szCs w:val="28"/>
        </w:rPr>
      </w:pPr>
      <w:proofErr w:type="gramStart"/>
      <w:r>
        <w:rPr>
          <w:rStyle w:val="text"/>
          <w:b/>
          <w:sz w:val="28"/>
          <w:szCs w:val="28"/>
        </w:rPr>
        <w:t>Điều 2.</w:t>
      </w:r>
      <w:proofErr w:type="gramEnd"/>
      <w:r>
        <w:rPr>
          <w:rStyle w:val="text"/>
          <w:b/>
          <w:sz w:val="28"/>
          <w:szCs w:val="28"/>
        </w:rPr>
        <w:t xml:space="preserve"> Chế độ mua sắm phù hiệu, cờ hiệu, cấp hiệu, biển hiệu và trang phục đối với công chức làm việc tại Chi cục Quản lý thị trường </w:t>
      </w:r>
    </w:p>
    <w:p w:rsidR="003E4F1D" w:rsidRDefault="00EA7439">
      <w:pPr>
        <w:spacing w:before="120" w:after="120"/>
        <w:ind w:firstLine="567"/>
        <w:jc w:val="both"/>
        <w:rPr>
          <w:rStyle w:val="text"/>
          <w:sz w:val="28"/>
          <w:szCs w:val="28"/>
        </w:rPr>
      </w:pPr>
      <w:r>
        <w:rPr>
          <w:rStyle w:val="text"/>
          <w:sz w:val="28"/>
          <w:szCs w:val="28"/>
        </w:rPr>
        <w:t xml:space="preserve">Chi cục Quản lý thị trường Thanh Hóa thực </w:t>
      </w:r>
      <w:r>
        <w:rPr>
          <w:rStyle w:val="text"/>
          <w:sz w:val="28"/>
          <w:szCs w:val="28"/>
        </w:rPr>
        <w:t>hiện mua sắm phù hiệu, cờ hiệu, cấp hiệu, biến hiệu và trang phục đối với công chức làm việc tại Chi cục Quán lý thị trường theo quy định của pháp luật đầu thầu và các quy định của pháp luật khác có liên quan. Việc mua sắm phù hiệu, cờ hiệu, cấp hiệu, biển</w:t>
      </w:r>
      <w:r>
        <w:rPr>
          <w:rStyle w:val="text"/>
          <w:sz w:val="28"/>
          <w:szCs w:val="28"/>
        </w:rPr>
        <w:t xml:space="preserve"> hiệu và trang phục đối với công chức làm việc tại Chi cục Quản lý thị trường căn cứ theo tiêu chuẩn, đối tượng, niên hạn theo quy định tại Nghị định số 33/2022/NĐ-CP được sửa đổi, bổ sung bởi Nghị định số 241/2025/NĐ-CP.</w:t>
      </w:r>
    </w:p>
    <w:p w:rsidR="003E4F1D" w:rsidRDefault="00EA7439">
      <w:pPr>
        <w:spacing w:before="120" w:after="120"/>
        <w:ind w:firstLine="567"/>
        <w:jc w:val="both"/>
        <w:rPr>
          <w:rStyle w:val="text"/>
          <w:b/>
          <w:sz w:val="28"/>
          <w:szCs w:val="28"/>
        </w:rPr>
      </w:pPr>
      <w:r>
        <w:rPr>
          <w:rStyle w:val="text"/>
          <w:sz w:val="28"/>
          <w:szCs w:val="28"/>
        </w:rPr>
        <w:t xml:space="preserve"> </w:t>
      </w:r>
      <w:proofErr w:type="gramStart"/>
      <w:r>
        <w:rPr>
          <w:rStyle w:val="text"/>
          <w:b/>
          <w:sz w:val="28"/>
          <w:szCs w:val="28"/>
        </w:rPr>
        <w:t>Điều 3.</w:t>
      </w:r>
      <w:proofErr w:type="gramEnd"/>
      <w:r>
        <w:rPr>
          <w:rStyle w:val="text"/>
          <w:b/>
          <w:sz w:val="28"/>
          <w:szCs w:val="28"/>
        </w:rPr>
        <w:t xml:space="preserve"> Thủ tục cấp phát phù hiệu</w:t>
      </w:r>
      <w:r>
        <w:rPr>
          <w:rStyle w:val="text"/>
          <w:b/>
          <w:sz w:val="28"/>
          <w:szCs w:val="28"/>
        </w:rPr>
        <w:t xml:space="preserve">, cờ hiệu, cấp hiệu, biển hiệu và trang phục đổi với công chức làm việc tại Chi cục Quản lý thị trường </w:t>
      </w:r>
    </w:p>
    <w:p w:rsidR="003E4F1D" w:rsidRDefault="00EA7439">
      <w:pPr>
        <w:spacing w:before="120" w:after="120"/>
        <w:ind w:firstLine="567"/>
        <w:jc w:val="both"/>
        <w:rPr>
          <w:rStyle w:val="text"/>
          <w:sz w:val="28"/>
          <w:szCs w:val="28"/>
        </w:rPr>
      </w:pPr>
      <w:r>
        <w:rPr>
          <w:rStyle w:val="text"/>
          <w:sz w:val="28"/>
          <w:szCs w:val="28"/>
        </w:rPr>
        <w:t>1. Nguyên tắc cấp phát</w:t>
      </w:r>
    </w:p>
    <w:p w:rsidR="003E4F1D" w:rsidRDefault="00EA7439">
      <w:pPr>
        <w:spacing w:before="120" w:after="120"/>
        <w:ind w:firstLine="567"/>
        <w:jc w:val="both"/>
        <w:rPr>
          <w:rStyle w:val="text"/>
          <w:sz w:val="28"/>
          <w:szCs w:val="28"/>
        </w:rPr>
      </w:pPr>
      <w:r>
        <w:rPr>
          <w:rStyle w:val="text"/>
          <w:sz w:val="28"/>
          <w:szCs w:val="28"/>
        </w:rPr>
        <w:t xml:space="preserve">a) Việc cấp phát, sử dụng phù hiệu, cờ hiệu, cấp hiệu, biển hiệu và trang phục Quản lý thị trường phải đảm bảo tiêu chuẩn, đối tượng, niên hạn </w:t>
      </w:r>
      <w:proofErr w:type="gramStart"/>
      <w:r>
        <w:rPr>
          <w:rStyle w:val="text"/>
          <w:sz w:val="28"/>
          <w:szCs w:val="28"/>
        </w:rPr>
        <w:t>theo</w:t>
      </w:r>
      <w:proofErr w:type="gramEnd"/>
      <w:r>
        <w:rPr>
          <w:rStyle w:val="text"/>
          <w:sz w:val="28"/>
          <w:szCs w:val="28"/>
        </w:rPr>
        <w:t xml:space="preserve"> quy định. Chi cục Quản lý thị trường Thanh Hóa </w:t>
      </w:r>
      <w:proofErr w:type="gramStart"/>
      <w:r>
        <w:rPr>
          <w:rStyle w:val="text"/>
          <w:sz w:val="28"/>
          <w:szCs w:val="28"/>
        </w:rPr>
        <w:t>theo</w:t>
      </w:r>
      <w:proofErr w:type="gramEnd"/>
      <w:r>
        <w:rPr>
          <w:rStyle w:val="text"/>
          <w:sz w:val="28"/>
          <w:szCs w:val="28"/>
        </w:rPr>
        <w:t xml:space="preserve"> dõi việc quản lý, cấp phát chính xác, đúng quy định. </w:t>
      </w:r>
    </w:p>
    <w:p w:rsidR="003E4F1D" w:rsidRDefault="00EA7439">
      <w:pPr>
        <w:spacing w:before="120" w:after="120"/>
        <w:ind w:firstLine="567"/>
        <w:jc w:val="both"/>
        <w:rPr>
          <w:rStyle w:val="text"/>
          <w:spacing w:val="-4"/>
          <w:sz w:val="28"/>
          <w:szCs w:val="28"/>
        </w:rPr>
      </w:pPr>
      <w:r>
        <w:rPr>
          <w:rStyle w:val="text"/>
          <w:spacing w:val="-4"/>
          <w:sz w:val="28"/>
          <w:szCs w:val="28"/>
        </w:rPr>
        <w:t>b)</w:t>
      </w:r>
      <w:r>
        <w:rPr>
          <w:rStyle w:val="text"/>
          <w:spacing w:val="-4"/>
          <w:sz w:val="28"/>
          <w:szCs w:val="28"/>
        </w:rPr>
        <w:t xml:space="preserve"> Trường hợp phù hiệu, cờ hiệu, cấp hiệu, biển hiệu và trang phục Quản lý thị trường được cấp bị hỏng vì nguyên nhân khách quan thì được xem xét cấp bổ sung.</w:t>
      </w:r>
    </w:p>
    <w:p w:rsidR="003E4F1D" w:rsidRDefault="00EA7439">
      <w:pPr>
        <w:spacing w:before="120" w:after="120"/>
        <w:ind w:firstLine="567"/>
        <w:jc w:val="both"/>
        <w:rPr>
          <w:b/>
          <w:sz w:val="28"/>
          <w:szCs w:val="28"/>
        </w:rPr>
      </w:pPr>
      <w:r>
        <w:rPr>
          <w:rStyle w:val="text"/>
          <w:sz w:val="28"/>
          <w:szCs w:val="28"/>
        </w:rPr>
        <w:t>c) Trường hợp công chức thôi việc, buộc thôi việc, chuyên công tác thì phải nộp lại phù hiệu, cấp h</w:t>
      </w:r>
      <w:r>
        <w:rPr>
          <w:rStyle w:val="text"/>
          <w:sz w:val="28"/>
          <w:szCs w:val="28"/>
        </w:rPr>
        <w:t>iệu, biển hiệu Quản lý thị trường đã được cấp trước khi nghỉ việc, chuyến công tác.</w:t>
      </w:r>
    </w:p>
    <w:p w:rsidR="003E4F1D" w:rsidRDefault="00EA7439">
      <w:pPr>
        <w:spacing w:before="120" w:after="120"/>
        <w:ind w:firstLine="567"/>
        <w:jc w:val="both"/>
        <w:rPr>
          <w:rStyle w:val="text"/>
          <w:b/>
          <w:sz w:val="28"/>
          <w:szCs w:val="28"/>
        </w:rPr>
      </w:pPr>
      <w:r>
        <w:rPr>
          <w:rStyle w:val="text"/>
          <w:sz w:val="28"/>
          <w:szCs w:val="28"/>
        </w:rPr>
        <w:t xml:space="preserve">2. Thủ tục cấp lần đầu, cấp lại phù hiệu, cờ hiệu được thực hiện như sau: </w:t>
      </w:r>
    </w:p>
    <w:p w:rsidR="003E4F1D" w:rsidRDefault="00EA7439">
      <w:pPr>
        <w:spacing w:before="120" w:after="120"/>
        <w:ind w:firstLine="567"/>
        <w:jc w:val="both"/>
        <w:rPr>
          <w:rStyle w:val="text"/>
          <w:b/>
          <w:sz w:val="28"/>
          <w:szCs w:val="28"/>
        </w:rPr>
      </w:pPr>
      <w:r>
        <w:rPr>
          <w:rStyle w:val="text"/>
          <w:sz w:val="28"/>
          <w:szCs w:val="28"/>
        </w:rPr>
        <w:t>a) Chi cục Quản lý thị trường Thanh Hóa và các đơn vị trực thuộc Chi cục Quản lý thị trường Thanh</w:t>
      </w:r>
      <w:r>
        <w:rPr>
          <w:rStyle w:val="text"/>
          <w:sz w:val="28"/>
          <w:szCs w:val="28"/>
        </w:rPr>
        <w:t xml:space="preserve"> Hóa được cấp phù hiệu, cờ hiệu lần đầu hoặc cấp lại để sử dụng đúng mục đích. </w:t>
      </w:r>
    </w:p>
    <w:p w:rsidR="003E4F1D" w:rsidRDefault="00EA7439">
      <w:pPr>
        <w:spacing w:before="120" w:after="120"/>
        <w:ind w:firstLine="567"/>
        <w:jc w:val="both"/>
        <w:rPr>
          <w:rStyle w:val="text"/>
          <w:b/>
          <w:sz w:val="28"/>
          <w:szCs w:val="28"/>
        </w:rPr>
      </w:pPr>
      <w:r>
        <w:rPr>
          <w:rStyle w:val="text"/>
          <w:sz w:val="28"/>
          <w:szCs w:val="28"/>
        </w:rPr>
        <w:t xml:space="preserve">b) Hồ </w:t>
      </w:r>
      <w:proofErr w:type="gramStart"/>
      <w:r>
        <w:rPr>
          <w:rStyle w:val="text"/>
          <w:sz w:val="28"/>
          <w:szCs w:val="28"/>
        </w:rPr>
        <w:t>sơ</w:t>
      </w:r>
      <w:proofErr w:type="gramEnd"/>
      <w:r>
        <w:rPr>
          <w:rStyle w:val="text"/>
          <w:sz w:val="28"/>
          <w:szCs w:val="28"/>
        </w:rPr>
        <w:t xml:space="preserve"> đề nghị cấp lần đầu, cấp lại phù hiệu, cờ hiệu như sau: </w:t>
      </w:r>
    </w:p>
    <w:p w:rsidR="003E4F1D" w:rsidRDefault="00EA7439">
      <w:pPr>
        <w:spacing w:before="120" w:after="120"/>
        <w:ind w:firstLine="567"/>
        <w:jc w:val="both"/>
        <w:rPr>
          <w:rStyle w:val="text"/>
          <w:b/>
          <w:sz w:val="28"/>
          <w:szCs w:val="28"/>
        </w:rPr>
      </w:pPr>
      <w:r>
        <w:rPr>
          <w:rStyle w:val="text"/>
          <w:sz w:val="28"/>
          <w:szCs w:val="28"/>
        </w:rPr>
        <w:t xml:space="preserve">- Văn bản đề nghị cấp lần đầu, cấp lại của cơ quan, đơn vị trực thuộc Chi cục Quản lý thị trường Thanh Hóa. </w:t>
      </w:r>
    </w:p>
    <w:p w:rsidR="003E4F1D" w:rsidRDefault="00EA7439">
      <w:pPr>
        <w:spacing w:before="120" w:after="120"/>
        <w:ind w:firstLine="567"/>
        <w:jc w:val="both"/>
        <w:rPr>
          <w:rStyle w:val="text"/>
          <w:b/>
          <w:sz w:val="28"/>
          <w:szCs w:val="28"/>
        </w:rPr>
      </w:pPr>
      <w:r>
        <w:rPr>
          <w:rStyle w:val="text"/>
          <w:sz w:val="28"/>
          <w:szCs w:val="28"/>
        </w:rPr>
        <w:t>-</w:t>
      </w:r>
      <w:r>
        <w:rPr>
          <w:rStyle w:val="text"/>
          <w:sz w:val="28"/>
          <w:szCs w:val="28"/>
        </w:rPr>
        <w:t xml:space="preserve"> Trong trường hợp đề nghị cấp lại phải nêu rõ lý do kèm </w:t>
      </w:r>
      <w:proofErr w:type="gramStart"/>
      <w:r>
        <w:rPr>
          <w:rStyle w:val="text"/>
          <w:sz w:val="28"/>
          <w:szCs w:val="28"/>
        </w:rPr>
        <w:t>theo</w:t>
      </w:r>
      <w:proofErr w:type="gramEnd"/>
      <w:r>
        <w:rPr>
          <w:rStyle w:val="text"/>
          <w:sz w:val="28"/>
          <w:szCs w:val="28"/>
        </w:rPr>
        <w:t xml:space="preserve"> văn bản giải trình của cơ quan, đơn vị hoặc công chức trong trường hợp làm mất, bị hư hỏng. </w:t>
      </w:r>
    </w:p>
    <w:p w:rsidR="003E4F1D" w:rsidRDefault="00EA7439">
      <w:pPr>
        <w:spacing w:before="120" w:after="120"/>
        <w:ind w:firstLine="567"/>
        <w:jc w:val="both"/>
        <w:rPr>
          <w:rStyle w:val="text"/>
          <w:b/>
          <w:sz w:val="28"/>
          <w:szCs w:val="28"/>
        </w:rPr>
      </w:pPr>
      <w:r>
        <w:rPr>
          <w:rStyle w:val="text"/>
          <w:sz w:val="28"/>
          <w:szCs w:val="28"/>
        </w:rPr>
        <w:lastRenderedPageBreak/>
        <w:t xml:space="preserve">3. Thủ tục cấp lần đầu, cấp lại, cấp hàng năm đối với cấp hiệu, biển hiệu và trang phục cho công chức </w:t>
      </w:r>
      <w:r>
        <w:rPr>
          <w:rStyle w:val="text"/>
          <w:sz w:val="28"/>
          <w:szCs w:val="28"/>
        </w:rPr>
        <w:t>làm việc tại Chi cục Quản lý thị trường như sau:</w:t>
      </w:r>
    </w:p>
    <w:p w:rsidR="003E4F1D" w:rsidRDefault="00EA7439">
      <w:pPr>
        <w:spacing w:before="120" w:after="120"/>
        <w:ind w:firstLine="567"/>
        <w:jc w:val="both"/>
        <w:rPr>
          <w:rStyle w:val="text"/>
          <w:b/>
          <w:sz w:val="28"/>
          <w:szCs w:val="28"/>
        </w:rPr>
      </w:pPr>
      <w:r>
        <w:rPr>
          <w:rStyle w:val="text"/>
          <w:sz w:val="28"/>
          <w:szCs w:val="28"/>
        </w:rPr>
        <w:t>a) Cấp lần đầu cấp hiệu, biển hiệu, trang phục cho công chức làm việc tại Chi cục Quản lý thị trường Thanh Hóa sau khi được tuyển dụng, tiếp nhận vào làm việc tại Chi cục Quản lý thị trường Thanh Hóa theo số</w:t>
      </w:r>
      <w:r>
        <w:rPr>
          <w:rStyle w:val="text"/>
          <w:sz w:val="28"/>
          <w:szCs w:val="28"/>
        </w:rPr>
        <w:t xml:space="preserve"> lượng, niên hạn quy định tại Nghị định số 33/2022/NĐ-CP được sửa đổi, bổ sung bởi Nghị định số 241/2025/NĐ -CP. </w:t>
      </w:r>
    </w:p>
    <w:p w:rsidR="003E4F1D" w:rsidRDefault="00EA7439">
      <w:pPr>
        <w:spacing w:before="120" w:after="120"/>
        <w:ind w:firstLine="567"/>
        <w:jc w:val="both"/>
        <w:rPr>
          <w:rStyle w:val="text"/>
          <w:b/>
          <w:sz w:val="28"/>
          <w:szCs w:val="28"/>
        </w:rPr>
      </w:pPr>
      <w:r>
        <w:rPr>
          <w:rStyle w:val="text"/>
          <w:sz w:val="28"/>
          <w:szCs w:val="28"/>
        </w:rPr>
        <w:t>b) Cấp hiệu được cấp thay thế trong trường hợp công chức có sự thay đổi về chức vụ lãnh đạo, ngạch công chức hoặc cấp hiệu bị hỏng, bị mất.</w:t>
      </w:r>
    </w:p>
    <w:p w:rsidR="003E4F1D" w:rsidRDefault="00EA7439">
      <w:pPr>
        <w:spacing w:before="120" w:after="120"/>
        <w:ind w:firstLine="567"/>
        <w:jc w:val="both"/>
        <w:rPr>
          <w:rStyle w:val="text"/>
          <w:b/>
          <w:sz w:val="28"/>
          <w:szCs w:val="28"/>
        </w:rPr>
      </w:pPr>
      <w:r>
        <w:rPr>
          <w:rStyle w:val="text"/>
          <w:sz w:val="28"/>
          <w:szCs w:val="28"/>
        </w:rPr>
        <w:t>c)</w:t>
      </w:r>
      <w:r>
        <w:rPr>
          <w:rStyle w:val="text"/>
          <w:sz w:val="28"/>
          <w:szCs w:val="28"/>
        </w:rPr>
        <w:t xml:space="preserve"> Biển hiệu được cấp thay thế trong trường hợp bị hỏng hoặc bị mất. </w:t>
      </w:r>
    </w:p>
    <w:p w:rsidR="003E4F1D" w:rsidRDefault="00EA7439">
      <w:pPr>
        <w:spacing w:before="120" w:after="120"/>
        <w:ind w:firstLine="567"/>
        <w:jc w:val="both"/>
        <w:rPr>
          <w:rStyle w:val="text"/>
          <w:b/>
          <w:sz w:val="28"/>
          <w:szCs w:val="28"/>
        </w:rPr>
      </w:pPr>
      <w:r>
        <w:rPr>
          <w:rStyle w:val="text"/>
          <w:spacing w:val="-4"/>
          <w:sz w:val="28"/>
          <w:szCs w:val="28"/>
        </w:rPr>
        <w:t xml:space="preserve">d) Cấp hàng năm trang phục cho công chức làm việc tại Chi cục Quản lý thị trường Thanh Hóa </w:t>
      </w:r>
      <w:proofErr w:type="gramStart"/>
      <w:r>
        <w:rPr>
          <w:rStyle w:val="text"/>
          <w:spacing w:val="-4"/>
          <w:sz w:val="28"/>
          <w:szCs w:val="28"/>
        </w:rPr>
        <w:t>theo</w:t>
      </w:r>
      <w:proofErr w:type="gramEnd"/>
      <w:r>
        <w:rPr>
          <w:rStyle w:val="text"/>
          <w:spacing w:val="-4"/>
          <w:sz w:val="28"/>
          <w:szCs w:val="28"/>
        </w:rPr>
        <w:t xml:space="preserve"> tiêu chuẩn, đối tượng, số lượng, niên hạn theo quy định. </w:t>
      </w:r>
    </w:p>
    <w:p w:rsidR="003E4F1D" w:rsidRDefault="00EA7439">
      <w:pPr>
        <w:spacing w:before="120" w:after="120"/>
        <w:ind w:firstLine="567"/>
        <w:jc w:val="both"/>
        <w:rPr>
          <w:rStyle w:val="text"/>
          <w:b/>
          <w:sz w:val="28"/>
          <w:szCs w:val="28"/>
        </w:rPr>
      </w:pPr>
      <w:r>
        <w:rPr>
          <w:rStyle w:val="text"/>
          <w:spacing w:val="-2"/>
          <w:sz w:val="28"/>
          <w:szCs w:val="28"/>
        </w:rPr>
        <w:t xml:space="preserve">đ) Hồ </w:t>
      </w:r>
      <w:proofErr w:type="gramStart"/>
      <w:r>
        <w:rPr>
          <w:rStyle w:val="text"/>
          <w:spacing w:val="-2"/>
          <w:sz w:val="28"/>
          <w:szCs w:val="28"/>
        </w:rPr>
        <w:t>sơ</w:t>
      </w:r>
      <w:proofErr w:type="gramEnd"/>
      <w:r>
        <w:rPr>
          <w:rStyle w:val="text"/>
          <w:spacing w:val="-2"/>
          <w:sz w:val="28"/>
          <w:szCs w:val="28"/>
        </w:rPr>
        <w:t xml:space="preserve"> đề nghị cấp lần đầu, cấp </w:t>
      </w:r>
      <w:r>
        <w:rPr>
          <w:rStyle w:val="text"/>
          <w:spacing w:val="-2"/>
          <w:sz w:val="28"/>
          <w:szCs w:val="28"/>
        </w:rPr>
        <w:t xml:space="preserve">hàng năm, cấp lại cấp hiệu, biển hiệu, trang phục cho công chức làm việc tại Chi cục Quản lý thị trường Thanh Hóa, gồm: </w:t>
      </w:r>
    </w:p>
    <w:p w:rsidR="003E4F1D" w:rsidRDefault="00EA7439">
      <w:pPr>
        <w:spacing w:before="120" w:after="120"/>
        <w:ind w:firstLine="567"/>
        <w:jc w:val="both"/>
        <w:rPr>
          <w:rStyle w:val="text"/>
          <w:b/>
          <w:sz w:val="28"/>
          <w:szCs w:val="28"/>
        </w:rPr>
      </w:pPr>
      <w:r>
        <w:rPr>
          <w:rStyle w:val="text"/>
          <w:sz w:val="28"/>
          <w:szCs w:val="28"/>
        </w:rPr>
        <w:t>- Văn bản đề nghị và danh sách đề nghị cấp lần đầu, cấp hàng năm, cấp lại của cơ quan, đơn vị trực thuộc Chi cục Quản lý thị trường Tha</w:t>
      </w:r>
      <w:r>
        <w:rPr>
          <w:rStyle w:val="text"/>
          <w:sz w:val="28"/>
          <w:szCs w:val="28"/>
        </w:rPr>
        <w:t>nh Hóa.</w:t>
      </w:r>
    </w:p>
    <w:p w:rsidR="003E4F1D" w:rsidRDefault="00EA7439">
      <w:pPr>
        <w:spacing w:before="120" w:after="120"/>
        <w:ind w:firstLine="567"/>
        <w:jc w:val="both"/>
        <w:rPr>
          <w:rStyle w:val="text"/>
          <w:b/>
          <w:sz w:val="28"/>
          <w:szCs w:val="28"/>
        </w:rPr>
      </w:pPr>
      <w:r>
        <w:rPr>
          <w:rStyle w:val="text"/>
          <w:sz w:val="28"/>
          <w:szCs w:val="28"/>
        </w:rPr>
        <w:t>- Trường hợp công chức có sự thay đổi về chức vụ lãnh đạo, ngạch công chức thì phải có quyết định bổ nhiệm, thay đổi đơn vị công tác.</w:t>
      </w:r>
    </w:p>
    <w:p w:rsidR="003E4F1D" w:rsidRDefault="00EA7439">
      <w:pPr>
        <w:spacing w:before="120" w:after="120"/>
        <w:ind w:firstLine="567"/>
        <w:jc w:val="both"/>
        <w:rPr>
          <w:rStyle w:val="text"/>
          <w:b/>
          <w:sz w:val="28"/>
          <w:szCs w:val="28"/>
        </w:rPr>
      </w:pPr>
      <w:r>
        <w:rPr>
          <w:rStyle w:val="text"/>
          <w:sz w:val="28"/>
          <w:szCs w:val="28"/>
        </w:rPr>
        <w:t xml:space="preserve">- Trong trường hợp đề nghị cấp lại khi làm mất, hư hỏng phải có văn bản giải trình của công chức. </w:t>
      </w:r>
    </w:p>
    <w:p w:rsidR="003E4F1D" w:rsidRDefault="00EA7439">
      <w:pPr>
        <w:spacing w:before="120" w:after="120"/>
        <w:ind w:firstLine="567"/>
        <w:jc w:val="both"/>
        <w:rPr>
          <w:rStyle w:val="text"/>
          <w:b/>
          <w:sz w:val="28"/>
          <w:szCs w:val="28"/>
        </w:rPr>
      </w:pPr>
      <w:r>
        <w:rPr>
          <w:rStyle w:val="text"/>
          <w:sz w:val="28"/>
          <w:szCs w:val="28"/>
        </w:rPr>
        <w:t>4. Quản lý, the</w:t>
      </w:r>
      <w:r>
        <w:rPr>
          <w:rStyle w:val="text"/>
          <w:sz w:val="28"/>
          <w:szCs w:val="28"/>
        </w:rPr>
        <w:t>o dõi cấp phát Chi cục Quản lý thị trường thực hiện việc cấp phát, quản lý phù hiệu, cờ hiệu, cấp hiệu, biển hiệu và trang phục đối với công chức làm việc tại Chi</w:t>
      </w:r>
      <w:r>
        <w:rPr>
          <w:sz w:val="28"/>
          <w:szCs w:val="28"/>
        </w:rPr>
        <w:t xml:space="preserve"> </w:t>
      </w:r>
      <w:r>
        <w:rPr>
          <w:rStyle w:val="text"/>
          <w:sz w:val="28"/>
          <w:szCs w:val="28"/>
        </w:rPr>
        <w:t>cục Quản lý thị trường Thanh Hóa đúng quy định của Nghị định số 33/2022/NĐ-CP được sửa đổi, b</w:t>
      </w:r>
      <w:r>
        <w:rPr>
          <w:rStyle w:val="text"/>
          <w:sz w:val="28"/>
          <w:szCs w:val="28"/>
        </w:rPr>
        <w:t xml:space="preserve">ổ sung bởi Nghị định số 241/2025/NĐ-CP và các quy định có liên quan. </w:t>
      </w:r>
    </w:p>
    <w:p w:rsidR="003E4F1D" w:rsidRDefault="00EA7439">
      <w:pPr>
        <w:spacing w:before="120" w:after="120"/>
        <w:ind w:firstLine="567"/>
        <w:jc w:val="both"/>
        <w:rPr>
          <w:rStyle w:val="text"/>
          <w:b/>
          <w:sz w:val="28"/>
          <w:szCs w:val="28"/>
        </w:rPr>
      </w:pPr>
      <w:r>
        <w:rPr>
          <w:rStyle w:val="text"/>
          <w:sz w:val="28"/>
          <w:szCs w:val="28"/>
        </w:rPr>
        <w:t xml:space="preserve">5. Thời điểm và </w:t>
      </w:r>
      <w:proofErr w:type="gramStart"/>
      <w:r>
        <w:rPr>
          <w:rStyle w:val="text"/>
          <w:sz w:val="28"/>
          <w:szCs w:val="28"/>
        </w:rPr>
        <w:t>chu</w:t>
      </w:r>
      <w:proofErr w:type="gramEnd"/>
      <w:r>
        <w:rPr>
          <w:rStyle w:val="text"/>
          <w:sz w:val="28"/>
          <w:szCs w:val="28"/>
        </w:rPr>
        <w:t xml:space="preserve"> kỳ cấp phát</w:t>
      </w:r>
    </w:p>
    <w:p w:rsidR="003E4F1D" w:rsidRDefault="00EA7439">
      <w:pPr>
        <w:spacing w:before="120" w:after="120"/>
        <w:ind w:firstLine="567"/>
        <w:jc w:val="both"/>
        <w:rPr>
          <w:rStyle w:val="text"/>
          <w:b/>
          <w:sz w:val="28"/>
          <w:szCs w:val="28"/>
        </w:rPr>
      </w:pPr>
      <w:r>
        <w:rPr>
          <w:rStyle w:val="text"/>
          <w:sz w:val="28"/>
          <w:szCs w:val="28"/>
        </w:rPr>
        <w:t xml:space="preserve"> a) Phù hiệu, cờ hiệu, cấp hiệu, biển hiệu, trang phục Quản lý thị trường đã được cấp trước ngày Nghị quyết này có hiệu lực là mốc thời gian để tính niên </w:t>
      </w:r>
      <w:r>
        <w:rPr>
          <w:rStyle w:val="text"/>
          <w:sz w:val="28"/>
          <w:szCs w:val="28"/>
        </w:rPr>
        <w:t xml:space="preserve">hạn cấp phát. </w:t>
      </w:r>
    </w:p>
    <w:p w:rsidR="003E4F1D" w:rsidRDefault="00EA7439">
      <w:pPr>
        <w:spacing w:before="120" w:after="120"/>
        <w:ind w:firstLine="567"/>
        <w:jc w:val="both"/>
        <w:rPr>
          <w:rStyle w:val="text"/>
          <w:b/>
          <w:sz w:val="28"/>
          <w:szCs w:val="28"/>
        </w:rPr>
      </w:pPr>
      <w:r>
        <w:rPr>
          <w:rStyle w:val="text"/>
          <w:sz w:val="28"/>
          <w:szCs w:val="28"/>
        </w:rPr>
        <w:t xml:space="preserve">b) Mốc thời gian đế tính niên hạn cấp phát trang phục Quản lý thị trường lần sau được tính từ thời điểm cấp phát năm trước đó gần nhất. </w:t>
      </w:r>
    </w:p>
    <w:p w:rsidR="003E4F1D" w:rsidRDefault="00EA7439">
      <w:pPr>
        <w:spacing w:before="120" w:after="120"/>
        <w:ind w:firstLine="567"/>
        <w:jc w:val="both"/>
        <w:rPr>
          <w:rStyle w:val="text"/>
          <w:b/>
          <w:sz w:val="28"/>
          <w:szCs w:val="28"/>
        </w:rPr>
      </w:pPr>
      <w:r>
        <w:rPr>
          <w:rStyle w:val="text"/>
          <w:b/>
          <w:sz w:val="28"/>
          <w:szCs w:val="28"/>
        </w:rPr>
        <w:t xml:space="preserve">Điều 4 Kinh phí thực hiện </w:t>
      </w:r>
    </w:p>
    <w:p w:rsidR="003E4F1D" w:rsidRDefault="00EA7439">
      <w:pPr>
        <w:spacing w:before="120" w:after="120"/>
        <w:ind w:firstLine="567"/>
        <w:jc w:val="both"/>
        <w:rPr>
          <w:rStyle w:val="text"/>
          <w:b/>
          <w:sz w:val="28"/>
          <w:szCs w:val="28"/>
        </w:rPr>
      </w:pPr>
      <w:r>
        <w:rPr>
          <w:rStyle w:val="text"/>
          <w:sz w:val="28"/>
          <w:szCs w:val="28"/>
        </w:rPr>
        <w:t>Kinh phí mua sắm phù hiệu, cờ hiệu, cấp hiệu, biển hiệu, trang phục đối với c</w:t>
      </w:r>
      <w:r>
        <w:rPr>
          <w:rStyle w:val="text"/>
          <w:sz w:val="28"/>
          <w:szCs w:val="28"/>
        </w:rPr>
        <w:t xml:space="preserve">ông chức làm việc tại Chi cục Quản lý thị trường được thực hiện </w:t>
      </w:r>
      <w:proofErr w:type="gramStart"/>
      <w:r>
        <w:rPr>
          <w:rStyle w:val="text"/>
          <w:sz w:val="28"/>
          <w:szCs w:val="28"/>
        </w:rPr>
        <w:t>theo</w:t>
      </w:r>
      <w:proofErr w:type="gramEnd"/>
      <w:r>
        <w:rPr>
          <w:rStyle w:val="text"/>
          <w:sz w:val="28"/>
          <w:szCs w:val="28"/>
        </w:rPr>
        <w:t xml:space="preserve"> pháp luật vê ngân sách nhà nước. </w:t>
      </w:r>
    </w:p>
    <w:p w:rsidR="003E4F1D" w:rsidRDefault="00EA7439">
      <w:pPr>
        <w:spacing w:before="120" w:after="120"/>
        <w:ind w:firstLine="567"/>
        <w:jc w:val="both"/>
        <w:rPr>
          <w:rStyle w:val="text"/>
          <w:b/>
          <w:sz w:val="28"/>
          <w:szCs w:val="28"/>
        </w:rPr>
      </w:pPr>
      <w:proofErr w:type="gramStart"/>
      <w:r>
        <w:rPr>
          <w:rStyle w:val="text"/>
          <w:b/>
          <w:sz w:val="28"/>
          <w:szCs w:val="28"/>
        </w:rPr>
        <w:t>Điều 5.</w:t>
      </w:r>
      <w:proofErr w:type="gramEnd"/>
      <w:r>
        <w:rPr>
          <w:rStyle w:val="text"/>
          <w:b/>
          <w:sz w:val="28"/>
          <w:szCs w:val="28"/>
        </w:rPr>
        <w:t xml:space="preserve"> Tổ chức thực hiện </w:t>
      </w:r>
    </w:p>
    <w:p w:rsidR="003E4F1D" w:rsidRDefault="00EA7439">
      <w:pPr>
        <w:spacing w:before="120" w:after="120"/>
        <w:ind w:firstLine="567"/>
        <w:jc w:val="both"/>
        <w:rPr>
          <w:rStyle w:val="text"/>
          <w:b/>
          <w:sz w:val="28"/>
          <w:szCs w:val="28"/>
        </w:rPr>
      </w:pPr>
      <w:r>
        <w:rPr>
          <w:rStyle w:val="text"/>
          <w:sz w:val="28"/>
          <w:szCs w:val="28"/>
        </w:rPr>
        <w:t xml:space="preserve">1. Ủy ban nhân dân tỉnh tổ chức thực hiện Nghị quyết đảm bảo đúng các quy định của pháp luật. </w:t>
      </w:r>
    </w:p>
    <w:p w:rsidR="003E4F1D" w:rsidRDefault="00EA7439">
      <w:pPr>
        <w:spacing w:before="120" w:after="120"/>
        <w:ind w:firstLine="567"/>
        <w:jc w:val="both"/>
        <w:rPr>
          <w:rStyle w:val="text"/>
          <w:b/>
          <w:sz w:val="28"/>
          <w:szCs w:val="28"/>
        </w:rPr>
      </w:pPr>
      <w:r>
        <w:rPr>
          <w:rStyle w:val="text"/>
          <w:sz w:val="28"/>
          <w:szCs w:val="28"/>
        </w:rPr>
        <w:lastRenderedPageBreak/>
        <w:t>2. Thường trực Hội đồng nhân dâ</w:t>
      </w:r>
      <w:r>
        <w:rPr>
          <w:rStyle w:val="text"/>
          <w:sz w:val="28"/>
          <w:szCs w:val="28"/>
        </w:rPr>
        <w:t xml:space="preserve">n, các Ban của Hội đồng nhân dân, Tổ đại biểu Hội đồng nhân dân và đại biêu Hội đồng nhân dân tỉnh giám sát việc triển khai thực hiện Nghị quyết. </w:t>
      </w:r>
    </w:p>
    <w:p w:rsidR="003E4F1D" w:rsidRDefault="00EA7439">
      <w:pPr>
        <w:spacing w:before="120" w:after="120"/>
        <w:ind w:firstLine="567"/>
        <w:jc w:val="both"/>
        <w:rPr>
          <w:rStyle w:val="text"/>
          <w:i/>
          <w:sz w:val="28"/>
          <w:szCs w:val="28"/>
        </w:rPr>
      </w:pPr>
      <w:r>
        <w:rPr>
          <w:rStyle w:val="text"/>
          <w:i/>
          <w:sz w:val="28"/>
          <w:szCs w:val="28"/>
        </w:rPr>
        <w:t xml:space="preserve">Nghị quyết này đã được Hội đồng nhân dân tỉnh Thanh Hóa khóa XIX, Kỳ họp thứ     thông qua ngày    tháng     </w:t>
      </w:r>
      <w:r>
        <w:rPr>
          <w:rStyle w:val="text"/>
          <w:i/>
          <w:sz w:val="28"/>
          <w:szCs w:val="28"/>
        </w:rPr>
        <w:t>năm 2026 và có hiệu lực thi hành kể từ ngày      tháng     năm 2026./.</w:t>
      </w:r>
    </w:p>
    <w:p w:rsidR="003E4F1D" w:rsidRDefault="003E4F1D">
      <w:pPr>
        <w:spacing w:before="120" w:after="120"/>
        <w:ind w:firstLine="720"/>
        <w:jc w:val="both"/>
        <w:rPr>
          <w:i/>
          <w:sz w:val="28"/>
          <w:szCs w:val="28"/>
        </w:rPr>
      </w:pPr>
    </w:p>
    <w:tbl>
      <w:tblPr>
        <w:tblW w:w="9281" w:type="dxa"/>
        <w:tblCellSpacing w:w="0" w:type="dxa"/>
        <w:shd w:val="clear" w:color="auto" w:fill="FFFFFF"/>
        <w:tblCellMar>
          <w:left w:w="0" w:type="dxa"/>
          <w:right w:w="0" w:type="dxa"/>
        </w:tblCellMar>
        <w:tblLook w:val="04A0" w:firstRow="1" w:lastRow="0" w:firstColumn="1" w:lastColumn="0" w:noHBand="0" w:noVBand="1"/>
      </w:tblPr>
      <w:tblGrid>
        <w:gridCol w:w="4678"/>
        <w:gridCol w:w="4603"/>
      </w:tblGrid>
      <w:tr w:rsidR="003E4F1D">
        <w:trPr>
          <w:trHeight w:val="80"/>
          <w:tblCellSpacing w:w="0" w:type="dxa"/>
        </w:trPr>
        <w:tc>
          <w:tcPr>
            <w:tcW w:w="4678" w:type="dxa"/>
            <w:shd w:val="clear" w:color="auto" w:fill="FFFFFF"/>
            <w:tcMar>
              <w:top w:w="0" w:type="dxa"/>
              <w:left w:w="108" w:type="dxa"/>
              <w:bottom w:w="0" w:type="dxa"/>
              <w:right w:w="108" w:type="dxa"/>
            </w:tcMar>
            <w:hideMark/>
          </w:tcPr>
          <w:p w:rsidR="003E4F1D" w:rsidRDefault="00EA7439">
            <w:pPr>
              <w:jc w:val="both"/>
              <w:rPr>
                <w:b/>
                <w:bCs/>
                <w:i/>
                <w:color w:val="000000" w:themeColor="text1"/>
                <w:lang w:val="nl-NL"/>
              </w:rPr>
            </w:pPr>
            <w:r>
              <w:rPr>
                <w:b/>
                <w:bCs/>
                <w:i/>
                <w:color w:val="000000" w:themeColor="text1"/>
                <w:lang w:val="nl-NL"/>
              </w:rPr>
              <w:t>Nơi nhận:</w:t>
            </w:r>
          </w:p>
          <w:p w:rsidR="003E4F1D" w:rsidRDefault="00EA7439">
            <w:pPr>
              <w:pStyle w:val="ListParagraph"/>
              <w:numPr>
                <w:ilvl w:val="0"/>
                <w:numId w:val="28"/>
              </w:numPr>
              <w:tabs>
                <w:tab w:val="left" w:pos="195"/>
              </w:tabs>
              <w:ind w:left="0" w:firstLine="0"/>
              <w:jc w:val="both"/>
              <w:rPr>
                <w:iCs/>
                <w:color w:val="000000" w:themeColor="text1"/>
                <w:sz w:val="22"/>
                <w:szCs w:val="22"/>
                <w:lang w:val="nl-NL"/>
              </w:rPr>
            </w:pPr>
            <w:r>
              <w:rPr>
                <w:iCs/>
                <w:color w:val="000000" w:themeColor="text1"/>
                <w:sz w:val="22"/>
                <w:szCs w:val="22"/>
                <w:lang w:val="nl-NL"/>
              </w:rPr>
              <w:t>Ủy ban TV Quốc hội, Chính phủ (để b/c);</w:t>
            </w:r>
          </w:p>
          <w:p w:rsidR="003E4F1D" w:rsidRDefault="00EA7439">
            <w:pPr>
              <w:pStyle w:val="ListParagraph"/>
              <w:numPr>
                <w:ilvl w:val="0"/>
                <w:numId w:val="28"/>
              </w:numPr>
              <w:tabs>
                <w:tab w:val="left" w:pos="195"/>
              </w:tabs>
              <w:ind w:left="0" w:firstLine="0"/>
              <w:jc w:val="both"/>
              <w:rPr>
                <w:iCs/>
                <w:color w:val="000000" w:themeColor="text1"/>
                <w:sz w:val="22"/>
                <w:szCs w:val="22"/>
                <w:lang w:val="nl-NL"/>
              </w:rPr>
            </w:pPr>
            <w:r>
              <w:rPr>
                <w:iCs/>
                <w:color w:val="000000" w:themeColor="text1"/>
                <w:sz w:val="22"/>
                <w:szCs w:val="22"/>
                <w:lang w:val="nl-NL"/>
              </w:rPr>
              <w:t>Các Bộ: Tài chính, Công Thương,Tư pháp</w:t>
            </w:r>
          </w:p>
          <w:p w:rsidR="003E4F1D" w:rsidRDefault="00EA7439">
            <w:pPr>
              <w:pStyle w:val="ListParagraph"/>
              <w:numPr>
                <w:ilvl w:val="0"/>
                <w:numId w:val="28"/>
              </w:numPr>
              <w:tabs>
                <w:tab w:val="left" w:pos="195"/>
              </w:tabs>
              <w:ind w:left="0" w:firstLine="0"/>
              <w:jc w:val="both"/>
              <w:rPr>
                <w:iCs/>
                <w:color w:val="000000" w:themeColor="text1"/>
                <w:sz w:val="22"/>
                <w:szCs w:val="22"/>
                <w:lang w:val="nl-NL"/>
              </w:rPr>
            </w:pPr>
            <w:r>
              <w:rPr>
                <w:iCs/>
                <w:color w:val="000000" w:themeColor="text1"/>
                <w:sz w:val="22"/>
                <w:szCs w:val="22"/>
                <w:lang w:val="nl-NL"/>
              </w:rPr>
              <w:t>(Cục KT</w:t>
            </w:r>
            <w:r>
              <w:rPr>
                <w:iCs/>
                <w:color w:val="000000" w:themeColor="text1"/>
                <w:sz w:val="22"/>
                <w:szCs w:val="22"/>
                <w:lang w:val="vi-VN"/>
              </w:rPr>
              <w:t>r</w:t>
            </w:r>
            <w:r>
              <w:rPr>
                <w:iCs/>
                <w:color w:val="000000" w:themeColor="text1"/>
                <w:sz w:val="22"/>
                <w:szCs w:val="22"/>
                <w:lang w:val="nl-NL"/>
              </w:rPr>
              <w:t>VB và QLXLVPHC) (để b/c);</w:t>
            </w:r>
          </w:p>
          <w:p w:rsidR="003E4F1D" w:rsidRDefault="00EA7439">
            <w:pPr>
              <w:pStyle w:val="ListParagraph"/>
              <w:numPr>
                <w:ilvl w:val="0"/>
                <w:numId w:val="28"/>
              </w:numPr>
              <w:tabs>
                <w:tab w:val="left" w:pos="195"/>
              </w:tabs>
              <w:ind w:left="0" w:firstLine="0"/>
              <w:jc w:val="both"/>
              <w:rPr>
                <w:iCs/>
                <w:color w:val="000000" w:themeColor="text1"/>
                <w:sz w:val="22"/>
                <w:szCs w:val="22"/>
                <w:lang w:val="nl-NL"/>
              </w:rPr>
            </w:pPr>
            <w:r>
              <w:rPr>
                <w:iCs/>
                <w:color w:val="000000" w:themeColor="text1"/>
                <w:sz w:val="22"/>
                <w:szCs w:val="22"/>
                <w:lang w:val="nl-NL"/>
              </w:rPr>
              <w:t>TTTU, TTHĐND, UBND, UBMTTQ tỉnh;</w:t>
            </w:r>
          </w:p>
          <w:p w:rsidR="003E4F1D" w:rsidRDefault="00EA7439">
            <w:pPr>
              <w:pStyle w:val="ListParagraph"/>
              <w:numPr>
                <w:ilvl w:val="0"/>
                <w:numId w:val="28"/>
              </w:numPr>
              <w:tabs>
                <w:tab w:val="left" w:pos="195"/>
              </w:tabs>
              <w:ind w:left="0" w:firstLine="0"/>
              <w:jc w:val="both"/>
              <w:rPr>
                <w:iCs/>
                <w:color w:val="000000" w:themeColor="text1"/>
                <w:sz w:val="22"/>
                <w:szCs w:val="22"/>
                <w:lang w:val="nl-NL"/>
              </w:rPr>
            </w:pPr>
            <w:r>
              <w:rPr>
                <w:iCs/>
                <w:color w:val="000000" w:themeColor="text1"/>
                <w:sz w:val="22"/>
                <w:szCs w:val="22"/>
                <w:lang w:val="nl-NL"/>
              </w:rPr>
              <w:t>Đoàn ĐBQH tỉnh;</w:t>
            </w:r>
          </w:p>
          <w:p w:rsidR="003E4F1D" w:rsidRDefault="00EA7439">
            <w:pPr>
              <w:pStyle w:val="ListParagraph"/>
              <w:numPr>
                <w:ilvl w:val="0"/>
                <w:numId w:val="28"/>
              </w:numPr>
              <w:tabs>
                <w:tab w:val="left" w:pos="195"/>
              </w:tabs>
              <w:ind w:left="0" w:firstLine="0"/>
              <w:jc w:val="both"/>
              <w:rPr>
                <w:iCs/>
                <w:color w:val="000000" w:themeColor="text1"/>
                <w:sz w:val="22"/>
                <w:szCs w:val="22"/>
                <w:lang w:val="nl-NL"/>
              </w:rPr>
            </w:pPr>
            <w:r>
              <w:rPr>
                <w:iCs/>
                <w:color w:val="000000" w:themeColor="text1"/>
                <w:sz w:val="22"/>
                <w:szCs w:val="22"/>
                <w:lang w:val="nl-NL"/>
              </w:rPr>
              <w:t xml:space="preserve">Các ban của </w:t>
            </w:r>
            <w:r>
              <w:rPr>
                <w:iCs/>
                <w:color w:val="000000" w:themeColor="text1"/>
                <w:sz w:val="22"/>
                <w:szCs w:val="22"/>
                <w:lang w:val="nl-NL"/>
              </w:rPr>
              <w:t>HĐND tỉnh;</w:t>
            </w:r>
          </w:p>
          <w:p w:rsidR="003E4F1D" w:rsidRDefault="00EA7439">
            <w:pPr>
              <w:pStyle w:val="ListParagraph"/>
              <w:numPr>
                <w:ilvl w:val="0"/>
                <w:numId w:val="28"/>
              </w:numPr>
              <w:tabs>
                <w:tab w:val="left" w:pos="195"/>
              </w:tabs>
              <w:ind w:left="0" w:firstLine="0"/>
              <w:jc w:val="both"/>
              <w:rPr>
                <w:iCs/>
                <w:color w:val="000000" w:themeColor="text1"/>
                <w:sz w:val="22"/>
                <w:szCs w:val="22"/>
                <w:lang w:val="nl-NL"/>
              </w:rPr>
            </w:pPr>
            <w:r>
              <w:rPr>
                <w:iCs/>
                <w:color w:val="000000" w:themeColor="text1"/>
                <w:sz w:val="22"/>
                <w:szCs w:val="22"/>
                <w:lang w:val="nl-NL"/>
              </w:rPr>
              <w:t>Tòa án nhân dân tỉnh, Viện kiểm sát nhân dân tỉnh, Cục thi hành án dân sự tỉnh;</w:t>
            </w:r>
          </w:p>
          <w:p w:rsidR="003E4F1D" w:rsidRDefault="00EA7439">
            <w:pPr>
              <w:pStyle w:val="ListParagraph"/>
              <w:numPr>
                <w:ilvl w:val="0"/>
                <w:numId w:val="28"/>
              </w:numPr>
              <w:tabs>
                <w:tab w:val="left" w:pos="195"/>
              </w:tabs>
              <w:ind w:left="0" w:firstLine="0"/>
              <w:jc w:val="both"/>
              <w:rPr>
                <w:iCs/>
                <w:color w:val="000000" w:themeColor="text1"/>
                <w:sz w:val="22"/>
                <w:szCs w:val="22"/>
                <w:lang w:val="nl-NL"/>
              </w:rPr>
            </w:pPr>
            <w:r>
              <w:rPr>
                <w:iCs/>
                <w:color w:val="000000" w:themeColor="text1"/>
                <w:sz w:val="22"/>
                <w:szCs w:val="22"/>
                <w:lang w:val="nl-NL"/>
              </w:rPr>
              <w:t xml:space="preserve">Các Sở, ban, ngành, đoàn thể cấp tỉnh; </w:t>
            </w:r>
          </w:p>
          <w:p w:rsidR="003E4F1D" w:rsidRDefault="00EA7439">
            <w:pPr>
              <w:pStyle w:val="ListParagraph"/>
              <w:numPr>
                <w:ilvl w:val="0"/>
                <w:numId w:val="28"/>
              </w:numPr>
              <w:tabs>
                <w:tab w:val="left" w:pos="195"/>
              </w:tabs>
              <w:ind w:left="0" w:firstLine="0"/>
              <w:jc w:val="both"/>
              <w:rPr>
                <w:iCs/>
                <w:color w:val="000000" w:themeColor="text1"/>
                <w:sz w:val="22"/>
                <w:szCs w:val="22"/>
                <w:lang w:val="nl-NL"/>
              </w:rPr>
            </w:pPr>
            <w:r>
              <w:rPr>
                <w:iCs/>
                <w:color w:val="000000" w:themeColor="text1"/>
                <w:sz w:val="22"/>
                <w:szCs w:val="22"/>
                <w:lang w:val="nl-NL"/>
              </w:rPr>
              <w:t>HĐND, UBND các phường, xã;</w:t>
            </w:r>
          </w:p>
          <w:p w:rsidR="003E4F1D" w:rsidRDefault="00EA7439">
            <w:pPr>
              <w:pStyle w:val="ListParagraph"/>
              <w:numPr>
                <w:ilvl w:val="0"/>
                <w:numId w:val="28"/>
              </w:numPr>
              <w:tabs>
                <w:tab w:val="left" w:pos="195"/>
              </w:tabs>
              <w:ind w:left="0" w:firstLine="0"/>
              <w:jc w:val="both"/>
              <w:rPr>
                <w:iCs/>
                <w:color w:val="000000" w:themeColor="text1"/>
                <w:sz w:val="22"/>
                <w:szCs w:val="22"/>
                <w:lang w:val="nl-NL"/>
              </w:rPr>
            </w:pPr>
            <w:r>
              <w:rPr>
                <w:iCs/>
                <w:color w:val="000000" w:themeColor="text1"/>
                <w:sz w:val="22"/>
                <w:szCs w:val="22"/>
                <w:lang w:val="nl-NL"/>
              </w:rPr>
              <w:t>Trung tâm Thông tin - Công báo;</w:t>
            </w:r>
          </w:p>
          <w:p w:rsidR="003E4F1D" w:rsidRDefault="00EA7439">
            <w:pPr>
              <w:pStyle w:val="ListParagraph"/>
              <w:numPr>
                <w:ilvl w:val="0"/>
                <w:numId w:val="28"/>
              </w:numPr>
              <w:tabs>
                <w:tab w:val="left" w:pos="195"/>
              </w:tabs>
              <w:ind w:left="0" w:firstLine="0"/>
              <w:jc w:val="both"/>
              <w:rPr>
                <w:b/>
                <w:bCs/>
                <w:i/>
                <w:color w:val="000000" w:themeColor="text1"/>
                <w:lang w:val="nl-NL"/>
              </w:rPr>
            </w:pPr>
            <w:r>
              <w:rPr>
                <w:iCs/>
                <w:color w:val="000000" w:themeColor="text1"/>
                <w:sz w:val="22"/>
                <w:szCs w:val="22"/>
                <w:lang w:val="nl-NL"/>
              </w:rPr>
              <w:t>Lưu: VT. </w:t>
            </w:r>
          </w:p>
        </w:tc>
        <w:tc>
          <w:tcPr>
            <w:tcW w:w="4603" w:type="dxa"/>
            <w:shd w:val="clear" w:color="auto" w:fill="FFFFFF"/>
            <w:tcMar>
              <w:top w:w="0" w:type="dxa"/>
              <w:left w:w="108" w:type="dxa"/>
              <w:bottom w:w="0" w:type="dxa"/>
              <w:right w:w="108" w:type="dxa"/>
            </w:tcMar>
            <w:hideMark/>
          </w:tcPr>
          <w:p w:rsidR="003E4F1D" w:rsidRDefault="00EA7439">
            <w:pPr>
              <w:ind w:firstLine="567"/>
              <w:jc w:val="center"/>
              <w:rPr>
                <w:b/>
                <w:bCs/>
                <w:iCs/>
                <w:sz w:val="28"/>
                <w:szCs w:val="28"/>
                <w:lang w:val="nl-NL"/>
              </w:rPr>
            </w:pPr>
            <w:r>
              <w:rPr>
                <w:b/>
                <w:bCs/>
                <w:iCs/>
                <w:sz w:val="28"/>
                <w:szCs w:val="28"/>
                <w:lang w:val="nl-NL"/>
              </w:rPr>
              <w:t xml:space="preserve">TM. HỘI ĐỒNG NHÂN DÂN </w:t>
            </w:r>
          </w:p>
          <w:p w:rsidR="003E4F1D" w:rsidRDefault="00EA7439">
            <w:pPr>
              <w:ind w:firstLine="567"/>
              <w:jc w:val="center"/>
              <w:rPr>
                <w:b/>
                <w:bCs/>
                <w:iCs/>
                <w:color w:val="000000" w:themeColor="text1"/>
                <w:sz w:val="28"/>
                <w:szCs w:val="28"/>
                <w:lang w:val="nl-NL"/>
              </w:rPr>
            </w:pPr>
            <w:r>
              <w:rPr>
                <w:b/>
                <w:bCs/>
                <w:iCs/>
                <w:sz w:val="28"/>
                <w:szCs w:val="28"/>
                <w:lang w:val="nl-NL"/>
              </w:rPr>
              <w:t>CHỦ TỊCH</w:t>
            </w:r>
            <w:r>
              <w:rPr>
                <w:b/>
                <w:bCs/>
                <w:iCs/>
                <w:color w:val="FF0000"/>
                <w:sz w:val="28"/>
                <w:szCs w:val="28"/>
                <w:lang w:val="nl-NL"/>
              </w:rPr>
              <w:br/>
            </w:r>
            <w:r>
              <w:rPr>
                <w:b/>
                <w:bCs/>
                <w:iCs/>
                <w:color w:val="000000" w:themeColor="text1"/>
                <w:sz w:val="28"/>
                <w:szCs w:val="28"/>
                <w:lang w:val="nl-NL"/>
              </w:rPr>
              <w:br/>
            </w:r>
            <w:r>
              <w:rPr>
                <w:b/>
                <w:bCs/>
                <w:iCs/>
                <w:color w:val="000000" w:themeColor="text1"/>
                <w:sz w:val="28"/>
                <w:szCs w:val="28"/>
                <w:lang w:val="nl-NL"/>
              </w:rPr>
              <w:br/>
            </w:r>
            <w:r>
              <w:rPr>
                <w:b/>
                <w:bCs/>
                <w:iCs/>
                <w:color w:val="000000" w:themeColor="text1"/>
                <w:sz w:val="28"/>
                <w:szCs w:val="28"/>
                <w:lang w:val="nl-NL"/>
              </w:rPr>
              <w:br/>
            </w:r>
            <w:r>
              <w:rPr>
                <w:b/>
                <w:bCs/>
                <w:iCs/>
                <w:color w:val="000000" w:themeColor="text1"/>
                <w:sz w:val="28"/>
                <w:szCs w:val="28"/>
                <w:lang w:val="nl-NL"/>
              </w:rPr>
              <w:br/>
            </w:r>
          </w:p>
        </w:tc>
      </w:tr>
    </w:tbl>
    <w:p w:rsidR="003E4F1D" w:rsidRDefault="003E4F1D">
      <w:pPr>
        <w:jc w:val="both"/>
        <w:rPr>
          <w:b/>
          <w:color w:val="000000" w:themeColor="text1"/>
          <w:sz w:val="27"/>
          <w:szCs w:val="27"/>
          <w:lang w:val="nl-NL"/>
        </w:rPr>
      </w:pPr>
    </w:p>
    <w:sectPr w:rsidR="003E4F1D">
      <w:headerReference w:type="even" r:id="rId8"/>
      <w:headerReference w:type="default" r:id="rId9"/>
      <w:footerReference w:type="even" r:id="rId10"/>
      <w:footerReference w:type="default" r:id="rId11"/>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439" w:rsidRDefault="00EA7439">
      <w:r>
        <w:separator/>
      </w:r>
    </w:p>
  </w:endnote>
  <w:endnote w:type="continuationSeparator" w:id="0">
    <w:p w:rsidR="00EA7439" w:rsidRDefault="00EA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charset w:val="00"/>
    <w:family w:val="swiss"/>
    <w:pitch w:val="variable"/>
    <w:sig w:usb0="00000003" w:usb1="00000000" w:usb2="00000000" w:usb3="00000000" w:csb0="00000001" w:csb1="00000000"/>
  </w:font>
  <w:font w:name="等线">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1D" w:rsidRDefault="00EA74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4F1D" w:rsidRDefault="003E4F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1D" w:rsidRDefault="003E4F1D">
    <w:pPr>
      <w:pStyle w:val="Footer"/>
      <w:jc w:val="right"/>
      <w:rPr>
        <w:sz w:val="28"/>
        <w:szCs w:val="28"/>
      </w:rPr>
    </w:pPr>
  </w:p>
  <w:p w:rsidR="003E4F1D" w:rsidRDefault="003E4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439" w:rsidRDefault="00EA7439">
      <w:r>
        <w:separator/>
      </w:r>
    </w:p>
  </w:footnote>
  <w:footnote w:type="continuationSeparator" w:id="0">
    <w:p w:rsidR="00EA7439" w:rsidRDefault="00EA7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1D" w:rsidRDefault="00EA74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E4F1D" w:rsidRDefault="003E4F1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46613"/>
      <w:docPartObj>
        <w:docPartGallery w:val="Page Numbers (Top of Page)"/>
        <w:docPartUnique/>
      </w:docPartObj>
    </w:sdtPr>
    <w:sdtEndPr>
      <w:rPr>
        <w:noProof/>
        <w:sz w:val="26"/>
        <w:szCs w:val="26"/>
      </w:rPr>
    </w:sdtEndPr>
    <w:sdtContent>
      <w:p w:rsidR="003E4F1D" w:rsidRDefault="00EA7439">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DC4D77">
          <w:rPr>
            <w:noProof/>
            <w:sz w:val="26"/>
            <w:szCs w:val="26"/>
          </w:rPr>
          <w:t>4</w:t>
        </w:r>
        <w:r>
          <w:rPr>
            <w:noProof/>
            <w:sz w:val="26"/>
            <w:szCs w:val="26"/>
          </w:rPr>
          <w:fldChar w:fldCharType="end"/>
        </w:r>
      </w:p>
    </w:sdtContent>
  </w:sdt>
  <w:p w:rsidR="003E4F1D" w:rsidRDefault="003E4F1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01B"/>
    <w:multiLevelType w:val="hybridMultilevel"/>
    <w:tmpl w:val="11A8BC50"/>
    <w:lvl w:ilvl="0" w:tplc="51D4C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44FCF"/>
    <w:multiLevelType w:val="hybridMultilevel"/>
    <w:tmpl w:val="26665ACC"/>
    <w:lvl w:ilvl="0" w:tplc="9CC6C4D2">
      <w:start w:val="1"/>
      <w:numFmt w:val="decimal"/>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
    <w:nsid w:val="0ACF5D7C"/>
    <w:multiLevelType w:val="hybridMultilevel"/>
    <w:tmpl w:val="96360BB2"/>
    <w:lvl w:ilvl="0" w:tplc="DF1251C0">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B3D5530"/>
    <w:multiLevelType w:val="hybridMultilevel"/>
    <w:tmpl w:val="366E8594"/>
    <w:lvl w:ilvl="0" w:tplc="C3DE98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2C6BE0"/>
    <w:multiLevelType w:val="hybridMultilevel"/>
    <w:tmpl w:val="AEF455C2"/>
    <w:lvl w:ilvl="0" w:tplc="6100C970">
      <w:start w:val="1"/>
      <w:numFmt w:val="decimal"/>
      <w:lvlText w:val="%1."/>
      <w:lvlJc w:val="left"/>
      <w:pPr>
        <w:tabs>
          <w:tab w:val="num" w:pos="720"/>
        </w:tabs>
        <w:ind w:left="720" w:hanging="360"/>
      </w:pPr>
      <w:rPr>
        <w:rFonts w:hint="default"/>
      </w:rPr>
    </w:lvl>
    <w:lvl w:ilvl="1" w:tplc="43D6D45E">
      <w:numFmt w:val="none"/>
      <w:lvlText w:val=""/>
      <w:lvlJc w:val="left"/>
      <w:pPr>
        <w:tabs>
          <w:tab w:val="num" w:pos="360"/>
        </w:tabs>
      </w:pPr>
    </w:lvl>
    <w:lvl w:ilvl="2" w:tplc="DC309A30">
      <w:numFmt w:val="none"/>
      <w:lvlText w:val=""/>
      <w:lvlJc w:val="left"/>
      <w:pPr>
        <w:tabs>
          <w:tab w:val="num" w:pos="360"/>
        </w:tabs>
      </w:pPr>
    </w:lvl>
    <w:lvl w:ilvl="3" w:tplc="9C5026EC">
      <w:numFmt w:val="none"/>
      <w:lvlText w:val=""/>
      <w:lvlJc w:val="left"/>
      <w:pPr>
        <w:tabs>
          <w:tab w:val="num" w:pos="360"/>
        </w:tabs>
      </w:pPr>
    </w:lvl>
    <w:lvl w:ilvl="4" w:tplc="81CCDEE2">
      <w:numFmt w:val="none"/>
      <w:lvlText w:val=""/>
      <w:lvlJc w:val="left"/>
      <w:pPr>
        <w:tabs>
          <w:tab w:val="num" w:pos="360"/>
        </w:tabs>
      </w:pPr>
    </w:lvl>
    <w:lvl w:ilvl="5" w:tplc="2EB41132">
      <w:numFmt w:val="none"/>
      <w:lvlText w:val=""/>
      <w:lvlJc w:val="left"/>
      <w:pPr>
        <w:tabs>
          <w:tab w:val="num" w:pos="360"/>
        </w:tabs>
      </w:pPr>
    </w:lvl>
    <w:lvl w:ilvl="6" w:tplc="0E5C5914">
      <w:numFmt w:val="none"/>
      <w:lvlText w:val=""/>
      <w:lvlJc w:val="left"/>
      <w:pPr>
        <w:tabs>
          <w:tab w:val="num" w:pos="360"/>
        </w:tabs>
      </w:pPr>
    </w:lvl>
    <w:lvl w:ilvl="7" w:tplc="C5AE1B4C">
      <w:numFmt w:val="none"/>
      <w:lvlText w:val=""/>
      <w:lvlJc w:val="left"/>
      <w:pPr>
        <w:tabs>
          <w:tab w:val="num" w:pos="360"/>
        </w:tabs>
      </w:pPr>
    </w:lvl>
    <w:lvl w:ilvl="8" w:tplc="7D62B3DE">
      <w:numFmt w:val="none"/>
      <w:lvlText w:val=""/>
      <w:lvlJc w:val="left"/>
      <w:pPr>
        <w:tabs>
          <w:tab w:val="num" w:pos="360"/>
        </w:tabs>
      </w:pPr>
    </w:lvl>
  </w:abstractNum>
  <w:abstractNum w:abstractNumId="5">
    <w:nsid w:val="15272A0B"/>
    <w:multiLevelType w:val="multilevel"/>
    <w:tmpl w:val="2DB2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F660D"/>
    <w:multiLevelType w:val="multilevel"/>
    <w:tmpl w:val="BF303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8526CA"/>
    <w:multiLevelType w:val="hybridMultilevel"/>
    <w:tmpl w:val="753E4872"/>
    <w:lvl w:ilvl="0" w:tplc="DEB45F8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3E4E58"/>
    <w:multiLevelType w:val="hybridMultilevel"/>
    <w:tmpl w:val="3356B52A"/>
    <w:lvl w:ilvl="0" w:tplc="BA748308">
      <w:start w:val="20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2A1CBD"/>
    <w:multiLevelType w:val="hybridMultilevel"/>
    <w:tmpl w:val="64F69200"/>
    <w:lvl w:ilvl="0" w:tplc="0409000F">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0">
    <w:nsid w:val="1F4B4606"/>
    <w:multiLevelType w:val="hybridMultilevel"/>
    <w:tmpl w:val="8050F8E4"/>
    <w:lvl w:ilvl="0" w:tplc="0678646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4A5E1E"/>
    <w:multiLevelType w:val="hybridMultilevel"/>
    <w:tmpl w:val="E89C64F0"/>
    <w:lvl w:ilvl="0" w:tplc="13C84D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1671E"/>
    <w:multiLevelType w:val="multilevel"/>
    <w:tmpl w:val="847E5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200DA4"/>
    <w:multiLevelType w:val="hybridMultilevel"/>
    <w:tmpl w:val="64BE242E"/>
    <w:lvl w:ilvl="0" w:tplc="AE72C3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9990B78"/>
    <w:multiLevelType w:val="multilevel"/>
    <w:tmpl w:val="5C163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405B7A"/>
    <w:multiLevelType w:val="hybridMultilevel"/>
    <w:tmpl w:val="C5FE1E56"/>
    <w:lvl w:ilvl="0" w:tplc="628603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D5B2AF6"/>
    <w:multiLevelType w:val="multilevel"/>
    <w:tmpl w:val="8488F6D0"/>
    <w:lvl w:ilvl="0">
      <w:start w:val="1"/>
      <w:numFmt w:val="decimal"/>
      <w:lvlText w:val="%1."/>
      <w:lvlJc w:val="left"/>
      <w:pPr>
        <w:tabs>
          <w:tab w:val="num" w:pos="720"/>
        </w:tabs>
        <w:ind w:left="720" w:hanging="360"/>
      </w:pPr>
    </w:lvl>
    <w:lvl w:ilvl="1">
      <w:start w:val="10"/>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DC76FDB"/>
    <w:multiLevelType w:val="hybridMultilevel"/>
    <w:tmpl w:val="32DA2C58"/>
    <w:lvl w:ilvl="0" w:tplc="A1F4B42A">
      <w:start w:val="1"/>
      <w:numFmt w:val="decimal"/>
      <w:lvlText w:val="%1."/>
      <w:lvlJc w:val="left"/>
      <w:pPr>
        <w:ind w:left="930" w:hanging="360"/>
      </w:pPr>
      <w:rPr>
        <w:rFonts w:hint="default"/>
        <w:b w:val="0"/>
        <w:bCs w:val="0"/>
        <w:sz w:val="27"/>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321922BA"/>
    <w:multiLevelType w:val="hybridMultilevel"/>
    <w:tmpl w:val="F5CC4844"/>
    <w:lvl w:ilvl="0" w:tplc="AF469E74">
      <w:start w:val="1"/>
      <w:numFmt w:val="decimal"/>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ED1945"/>
    <w:multiLevelType w:val="hybridMultilevel"/>
    <w:tmpl w:val="2244033E"/>
    <w:lvl w:ilvl="0" w:tplc="813A32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EC12344"/>
    <w:multiLevelType w:val="multilevel"/>
    <w:tmpl w:val="753E487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11571CA"/>
    <w:multiLevelType w:val="hybridMultilevel"/>
    <w:tmpl w:val="1AD6C572"/>
    <w:lvl w:ilvl="0" w:tplc="0FE2A8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1010A7"/>
    <w:multiLevelType w:val="hybridMultilevel"/>
    <w:tmpl w:val="21D44DEC"/>
    <w:lvl w:ilvl="0" w:tplc="95E29226">
      <w:start w:val="1"/>
      <w:numFmt w:val="decimal"/>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23">
    <w:nsid w:val="58527BCF"/>
    <w:multiLevelType w:val="hybridMultilevel"/>
    <w:tmpl w:val="A14A4294"/>
    <w:lvl w:ilvl="0" w:tplc="8F5EAB76">
      <w:start w:val="1"/>
      <w:numFmt w:val="decimal"/>
      <w:lvlText w:val="%1."/>
      <w:lvlJc w:val="left"/>
      <w:pPr>
        <w:ind w:left="1069" w:hanging="360"/>
      </w:pPr>
      <w:rPr>
        <w:rFonts w:hint="default"/>
        <w:lang w:val="en-U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5AB06567"/>
    <w:multiLevelType w:val="hybridMultilevel"/>
    <w:tmpl w:val="1E7CE4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E2F0C0E"/>
    <w:multiLevelType w:val="hybridMultilevel"/>
    <w:tmpl w:val="8488F6D0"/>
    <w:lvl w:ilvl="0" w:tplc="0409000F">
      <w:start w:val="1"/>
      <w:numFmt w:val="decimal"/>
      <w:lvlText w:val="%1."/>
      <w:lvlJc w:val="left"/>
      <w:pPr>
        <w:tabs>
          <w:tab w:val="num" w:pos="720"/>
        </w:tabs>
        <w:ind w:left="720" w:hanging="360"/>
      </w:pPr>
    </w:lvl>
    <w:lvl w:ilvl="1" w:tplc="0FCEC292">
      <w:start w:val="1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F95D96"/>
    <w:multiLevelType w:val="multilevel"/>
    <w:tmpl w:val="47A4D052"/>
    <w:lvl w:ilvl="0">
      <w:start w:val="1"/>
      <w:numFmt w:val="decimal"/>
      <w:lvlText w:val="%1."/>
      <w:lvlJc w:val="left"/>
      <w:pPr>
        <w:ind w:left="1636" w:hanging="360"/>
      </w:pPr>
      <w:rPr>
        <w:rFonts w:hint="default"/>
        <w:b/>
        <w:bCs w:val="0"/>
      </w:rPr>
    </w:lvl>
    <w:lvl w:ilvl="1">
      <w:start w:val="1"/>
      <w:numFmt w:val="decimal"/>
      <w:isLgl/>
      <w:lvlText w:val="%1.%2"/>
      <w:lvlJc w:val="left"/>
      <w:pPr>
        <w:ind w:left="1085" w:hanging="375"/>
      </w:pPr>
      <w:rPr>
        <w:rFonts w:hint="default"/>
        <w:b w:val="0"/>
        <w:bCs/>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27">
    <w:nsid w:val="66E40A34"/>
    <w:multiLevelType w:val="hybridMultilevel"/>
    <w:tmpl w:val="2E889F86"/>
    <w:lvl w:ilvl="0" w:tplc="6290C49A">
      <w:start w:val="1"/>
      <w:numFmt w:val="bullet"/>
      <w:lvlText w:val="-"/>
      <w:lvlJc w:val="left"/>
      <w:pPr>
        <w:tabs>
          <w:tab w:val="num" w:pos="720"/>
        </w:tabs>
        <w:ind w:left="720" w:hanging="360"/>
      </w:pPr>
      <w:rPr>
        <w:rFonts w:ascii="Times New Roman" w:eastAsia="Times New Roman" w:hAnsi="Times New Roman" w:cs="Times New Roman" w:hint="default"/>
      </w:rPr>
    </w:lvl>
    <w:lvl w:ilvl="1" w:tplc="0FCEC292">
      <w:start w:val="1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BC6356"/>
    <w:multiLevelType w:val="hybridMultilevel"/>
    <w:tmpl w:val="E1761B2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A9597E"/>
    <w:multiLevelType w:val="hybridMultilevel"/>
    <w:tmpl w:val="373EB002"/>
    <w:lvl w:ilvl="0" w:tplc="041C23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7B3268"/>
    <w:multiLevelType w:val="hybridMultilevel"/>
    <w:tmpl w:val="3B56AFDE"/>
    <w:lvl w:ilvl="0" w:tplc="82BA9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FD346E"/>
    <w:multiLevelType w:val="hybridMultilevel"/>
    <w:tmpl w:val="252EAABC"/>
    <w:lvl w:ilvl="0" w:tplc="245C4F5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A137B29"/>
    <w:multiLevelType w:val="hybridMultilevel"/>
    <w:tmpl w:val="8AEC0F94"/>
    <w:lvl w:ilvl="0" w:tplc="821626F2">
      <w:start w:val="3"/>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7"/>
  </w:num>
  <w:num w:numId="3">
    <w:abstractNumId w:val="25"/>
  </w:num>
  <w:num w:numId="4">
    <w:abstractNumId w:val="16"/>
  </w:num>
  <w:num w:numId="5">
    <w:abstractNumId w:val="27"/>
  </w:num>
  <w:num w:numId="6">
    <w:abstractNumId w:val="20"/>
  </w:num>
  <w:num w:numId="7">
    <w:abstractNumId w:val="28"/>
  </w:num>
  <w:num w:numId="8">
    <w:abstractNumId w:val="2"/>
  </w:num>
  <w:num w:numId="9">
    <w:abstractNumId w:val="1"/>
  </w:num>
  <w:num w:numId="10">
    <w:abstractNumId w:val="10"/>
  </w:num>
  <w:num w:numId="11">
    <w:abstractNumId w:val="31"/>
  </w:num>
  <w:num w:numId="12">
    <w:abstractNumId w:val="24"/>
  </w:num>
  <w:num w:numId="13">
    <w:abstractNumId w:val="12"/>
  </w:num>
  <w:num w:numId="14">
    <w:abstractNumId w:val="8"/>
  </w:num>
  <w:num w:numId="15">
    <w:abstractNumId w:val="0"/>
  </w:num>
  <w:num w:numId="16">
    <w:abstractNumId w:val="3"/>
  </w:num>
  <w:num w:numId="17">
    <w:abstractNumId w:val="14"/>
  </w:num>
  <w:num w:numId="18">
    <w:abstractNumId w:val="13"/>
  </w:num>
  <w:num w:numId="19">
    <w:abstractNumId w:val="21"/>
  </w:num>
  <w:num w:numId="20">
    <w:abstractNumId w:val="18"/>
  </w:num>
  <w:num w:numId="21">
    <w:abstractNumId w:val="23"/>
  </w:num>
  <w:num w:numId="22">
    <w:abstractNumId w:val="26"/>
  </w:num>
  <w:num w:numId="23">
    <w:abstractNumId w:val="6"/>
  </w:num>
  <w:num w:numId="24">
    <w:abstractNumId w:val="5"/>
  </w:num>
  <w:num w:numId="25">
    <w:abstractNumId w:val="32"/>
  </w:num>
  <w:num w:numId="26">
    <w:abstractNumId w:val="22"/>
  </w:num>
  <w:num w:numId="27">
    <w:abstractNumId w:val="17"/>
  </w:num>
  <w:num w:numId="28">
    <w:abstractNumId w:val="11"/>
  </w:num>
  <w:num w:numId="29">
    <w:abstractNumId w:val="15"/>
  </w:num>
  <w:num w:numId="30">
    <w:abstractNumId w:val="29"/>
  </w:num>
  <w:num w:numId="31">
    <w:abstractNumId w:val="9"/>
  </w:num>
  <w:num w:numId="32">
    <w:abstractNumId w:val="1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F1D"/>
    <w:rsid w:val="003E4F1D"/>
    <w:rsid w:val="00DC4D77"/>
    <w:rsid w:val="00EA7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jc w:val="center"/>
      <w:outlineLvl w:val="2"/>
    </w:pPr>
    <w:rPr>
      <w:rFonts w:ascii=".VnTimeH" w:hAnsi=".VnTimeH"/>
      <w:b/>
      <w:sz w:val="28"/>
      <w:szCs w:val="2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harChar2CharChar">
    <w:name w:val="Char Char2 Char Char"/>
    <w:basedOn w:val="Normal"/>
    <w:pPr>
      <w:spacing w:after="160" w:line="240" w:lineRule="exact"/>
    </w:pPr>
    <w:rPr>
      <w:rFonts w:ascii="Verdana" w:eastAsia="MS Mincho" w:hAnsi="Verdana"/>
      <w:sz w:val="20"/>
      <w:szCs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ind w:right="144"/>
      <w:jc w:val="center"/>
    </w:pPr>
    <w:rPr>
      <w:rFonts w:ascii=".VnTime" w:hAnsi=".VnTime"/>
      <w:sz w:val="26"/>
      <w:szCs w:val="26"/>
    </w:rPr>
  </w:style>
  <w:style w:type="paragraph" w:customStyle="1" w:styleId="Char1CharCharChar">
    <w:name w:val="Char1 Char Char Char"/>
    <w:basedOn w:val="Normal"/>
    <w:pPr>
      <w:spacing w:after="160" w:line="240" w:lineRule="exact"/>
    </w:pPr>
    <w:rPr>
      <w:rFonts w:ascii="Verdana" w:eastAsia="MS Mincho" w:hAnsi="Verdana"/>
      <w:sz w:val="20"/>
      <w:szCs w:val="20"/>
    </w:rPr>
  </w:style>
  <w:style w:type="character" w:customStyle="1" w:styleId="apple-style-span">
    <w:name w:val="apple-style-span"/>
    <w:basedOn w:val="DefaultParagraphFont"/>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qFormat/>
    <w:pPr>
      <w:ind w:left="720"/>
      <w:contextualSpacing/>
    </w:pPr>
  </w:style>
  <w:style w:type="character" w:customStyle="1" w:styleId="Heading1Char">
    <w:name w:val="Heading 1 Char"/>
    <w:link w:val="Heading1"/>
    <w:rPr>
      <w:rFonts w:ascii="Calibri Light" w:eastAsia="Times New Roman" w:hAnsi="Calibri Light" w:cs="Times New Roman"/>
      <w:b/>
      <w:bCs/>
      <w:kern w:val="32"/>
      <w:sz w:val="32"/>
      <w:szCs w:val="32"/>
    </w:rPr>
  </w:style>
  <w:style w:type="character" w:customStyle="1" w:styleId="FooterChar">
    <w:name w:val="Footer Char"/>
    <w:link w:val="Footer"/>
    <w:uiPriority w:val="99"/>
    <w:rPr>
      <w:sz w:val="24"/>
      <w:szCs w:val="24"/>
    </w:rPr>
  </w:style>
  <w:style w:type="character" w:styleId="Hyperlink">
    <w:name w:val="Hyperlink"/>
    <w:basedOn w:val="DefaultParagraphFont"/>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Pr>
      <w:sz w:val="24"/>
      <w:szCs w:val="24"/>
    </w:rPr>
  </w:style>
  <w:style w:type="character" w:customStyle="1" w:styleId="HeaderChar">
    <w:name w:val="Header Char"/>
    <w:basedOn w:val="DefaultParagraphFont"/>
    <w:link w:val="Header"/>
    <w:uiPriority w:val="99"/>
    <w:rPr>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2E74B5" w:themeColor="accent1" w:themeShade="BF"/>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text">
    <w:name w:val="tex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jc w:val="center"/>
      <w:outlineLvl w:val="2"/>
    </w:pPr>
    <w:rPr>
      <w:rFonts w:ascii=".VnTimeH" w:hAnsi=".VnTimeH"/>
      <w:b/>
      <w:sz w:val="28"/>
      <w:szCs w:val="2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harChar2CharChar">
    <w:name w:val="Char Char2 Char Char"/>
    <w:basedOn w:val="Normal"/>
    <w:pPr>
      <w:spacing w:after="160" w:line="240" w:lineRule="exact"/>
    </w:pPr>
    <w:rPr>
      <w:rFonts w:ascii="Verdana" w:eastAsia="MS Mincho" w:hAnsi="Verdana"/>
      <w:sz w:val="20"/>
      <w:szCs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ind w:right="144"/>
      <w:jc w:val="center"/>
    </w:pPr>
    <w:rPr>
      <w:rFonts w:ascii=".VnTime" w:hAnsi=".VnTime"/>
      <w:sz w:val="26"/>
      <w:szCs w:val="26"/>
    </w:rPr>
  </w:style>
  <w:style w:type="paragraph" w:customStyle="1" w:styleId="Char1CharCharChar">
    <w:name w:val="Char1 Char Char Char"/>
    <w:basedOn w:val="Normal"/>
    <w:pPr>
      <w:spacing w:after="160" w:line="240" w:lineRule="exact"/>
    </w:pPr>
    <w:rPr>
      <w:rFonts w:ascii="Verdana" w:eastAsia="MS Mincho" w:hAnsi="Verdana"/>
      <w:sz w:val="20"/>
      <w:szCs w:val="20"/>
    </w:rPr>
  </w:style>
  <w:style w:type="character" w:customStyle="1" w:styleId="apple-style-span">
    <w:name w:val="apple-style-span"/>
    <w:basedOn w:val="DefaultParagraphFont"/>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qFormat/>
    <w:pPr>
      <w:ind w:left="720"/>
      <w:contextualSpacing/>
    </w:pPr>
  </w:style>
  <w:style w:type="character" w:customStyle="1" w:styleId="Heading1Char">
    <w:name w:val="Heading 1 Char"/>
    <w:link w:val="Heading1"/>
    <w:rPr>
      <w:rFonts w:ascii="Calibri Light" w:eastAsia="Times New Roman" w:hAnsi="Calibri Light" w:cs="Times New Roman"/>
      <w:b/>
      <w:bCs/>
      <w:kern w:val="32"/>
      <w:sz w:val="32"/>
      <w:szCs w:val="32"/>
    </w:rPr>
  </w:style>
  <w:style w:type="character" w:customStyle="1" w:styleId="FooterChar">
    <w:name w:val="Footer Char"/>
    <w:link w:val="Footer"/>
    <w:uiPriority w:val="99"/>
    <w:rPr>
      <w:sz w:val="24"/>
      <w:szCs w:val="24"/>
    </w:rPr>
  </w:style>
  <w:style w:type="character" w:styleId="Hyperlink">
    <w:name w:val="Hyperlink"/>
    <w:basedOn w:val="DefaultParagraphFont"/>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Pr>
      <w:sz w:val="24"/>
      <w:szCs w:val="24"/>
    </w:rPr>
  </w:style>
  <w:style w:type="character" w:customStyle="1" w:styleId="HeaderChar">
    <w:name w:val="Header Char"/>
    <w:basedOn w:val="DefaultParagraphFont"/>
    <w:link w:val="Header"/>
    <w:uiPriority w:val="99"/>
    <w:rPr>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2E74B5" w:themeColor="accent1" w:themeShade="BF"/>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text">
    <w:name w:val="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7467">
      <w:bodyDiv w:val="1"/>
      <w:marLeft w:val="0"/>
      <w:marRight w:val="0"/>
      <w:marTop w:val="0"/>
      <w:marBottom w:val="0"/>
      <w:divBdr>
        <w:top w:val="none" w:sz="0" w:space="0" w:color="auto"/>
        <w:left w:val="none" w:sz="0" w:space="0" w:color="auto"/>
        <w:bottom w:val="none" w:sz="0" w:space="0" w:color="auto"/>
        <w:right w:val="none" w:sz="0" w:space="0" w:color="auto"/>
      </w:divBdr>
    </w:div>
    <w:div w:id="270475802">
      <w:bodyDiv w:val="1"/>
      <w:marLeft w:val="0"/>
      <w:marRight w:val="0"/>
      <w:marTop w:val="0"/>
      <w:marBottom w:val="0"/>
      <w:divBdr>
        <w:top w:val="none" w:sz="0" w:space="0" w:color="auto"/>
        <w:left w:val="none" w:sz="0" w:space="0" w:color="auto"/>
        <w:bottom w:val="none" w:sz="0" w:space="0" w:color="auto"/>
        <w:right w:val="none" w:sz="0" w:space="0" w:color="auto"/>
      </w:divBdr>
    </w:div>
    <w:div w:id="289941959">
      <w:bodyDiv w:val="1"/>
      <w:marLeft w:val="0"/>
      <w:marRight w:val="0"/>
      <w:marTop w:val="0"/>
      <w:marBottom w:val="0"/>
      <w:divBdr>
        <w:top w:val="none" w:sz="0" w:space="0" w:color="auto"/>
        <w:left w:val="none" w:sz="0" w:space="0" w:color="auto"/>
        <w:bottom w:val="none" w:sz="0" w:space="0" w:color="auto"/>
        <w:right w:val="none" w:sz="0" w:space="0" w:color="auto"/>
      </w:divBdr>
    </w:div>
    <w:div w:id="531457435">
      <w:bodyDiv w:val="1"/>
      <w:marLeft w:val="0"/>
      <w:marRight w:val="0"/>
      <w:marTop w:val="0"/>
      <w:marBottom w:val="0"/>
      <w:divBdr>
        <w:top w:val="none" w:sz="0" w:space="0" w:color="auto"/>
        <w:left w:val="none" w:sz="0" w:space="0" w:color="auto"/>
        <w:bottom w:val="none" w:sz="0" w:space="0" w:color="auto"/>
        <w:right w:val="none" w:sz="0" w:space="0" w:color="auto"/>
      </w:divBdr>
    </w:div>
    <w:div w:id="592250191">
      <w:bodyDiv w:val="1"/>
      <w:marLeft w:val="0"/>
      <w:marRight w:val="0"/>
      <w:marTop w:val="0"/>
      <w:marBottom w:val="0"/>
      <w:divBdr>
        <w:top w:val="none" w:sz="0" w:space="0" w:color="auto"/>
        <w:left w:val="none" w:sz="0" w:space="0" w:color="auto"/>
        <w:bottom w:val="none" w:sz="0" w:space="0" w:color="auto"/>
        <w:right w:val="none" w:sz="0" w:space="0" w:color="auto"/>
      </w:divBdr>
    </w:div>
    <w:div w:id="849678712">
      <w:bodyDiv w:val="1"/>
      <w:marLeft w:val="0"/>
      <w:marRight w:val="0"/>
      <w:marTop w:val="0"/>
      <w:marBottom w:val="0"/>
      <w:divBdr>
        <w:top w:val="none" w:sz="0" w:space="0" w:color="auto"/>
        <w:left w:val="none" w:sz="0" w:space="0" w:color="auto"/>
        <w:bottom w:val="none" w:sz="0" w:space="0" w:color="auto"/>
        <w:right w:val="none" w:sz="0" w:space="0" w:color="auto"/>
      </w:divBdr>
    </w:div>
    <w:div w:id="925385717">
      <w:bodyDiv w:val="1"/>
      <w:marLeft w:val="0"/>
      <w:marRight w:val="0"/>
      <w:marTop w:val="0"/>
      <w:marBottom w:val="0"/>
      <w:divBdr>
        <w:top w:val="none" w:sz="0" w:space="0" w:color="auto"/>
        <w:left w:val="none" w:sz="0" w:space="0" w:color="auto"/>
        <w:bottom w:val="none" w:sz="0" w:space="0" w:color="auto"/>
        <w:right w:val="none" w:sz="0" w:space="0" w:color="auto"/>
      </w:divBdr>
    </w:div>
    <w:div w:id="935527587">
      <w:bodyDiv w:val="1"/>
      <w:marLeft w:val="0"/>
      <w:marRight w:val="0"/>
      <w:marTop w:val="0"/>
      <w:marBottom w:val="0"/>
      <w:divBdr>
        <w:top w:val="none" w:sz="0" w:space="0" w:color="auto"/>
        <w:left w:val="none" w:sz="0" w:space="0" w:color="auto"/>
        <w:bottom w:val="none" w:sz="0" w:space="0" w:color="auto"/>
        <w:right w:val="none" w:sz="0" w:space="0" w:color="auto"/>
      </w:divBdr>
    </w:div>
    <w:div w:id="1022972814">
      <w:bodyDiv w:val="1"/>
      <w:marLeft w:val="0"/>
      <w:marRight w:val="0"/>
      <w:marTop w:val="0"/>
      <w:marBottom w:val="0"/>
      <w:divBdr>
        <w:top w:val="none" w:sz="0" w:space="0" w:color="auto"/>
        <w:left w:val="none" w:sz="0" w:space="0" w:color="auto"/>
        <w:bottom w:val="none" w:sz="0" w:space="0" w:color="auto"/>
        <w:right w:val="none" w:sz="0" w:space="0" w:color="auto"/>
      </w:divBdr>
    </w:div>
    <w:div w:id="1096441271">
      <w:bodyDiv w:val="1"/>
      <w:marLeft w:val="0"/>
      <w:marRight w:val="0"/>
      <w:marTop w:val="0"/>
      <w:marBottom w:val="0"/>
      <w:divBdr>
        <w:top w:val="none" w:sz="0" w:space="0" w:color="auto"/>
        <w:left w:val="none" w:sz="0" w:space="0" w:color="auto"/>
        <w:bottom w:val="none" w:sz="0" w:space="0" w:color="auto"/>
        <w:right w:val="none" w:sz="0" w:space="0" w:color="auto"/>
      </w:divBdr>
    </w:div>
    <w:div w:id="1194729276">
      <w:bodyDiv w:val="1"/>
      <w:marLeft w:val="0"/>
      <w:marRight w:val="0"/>
      <w:marTop w:val="0"/>
      <w:marBottom w:val="0"/>
      <w:divBdr>
        <w:top w:val="none" w:sz="0" w:space="0" w:color="auto"/>
        <w:left w:val="none" w:sz="0" w:space="0" w:color="auto"/>
        <w:bottom w:val="none" w:sz="0" w:space="0" w:color="auto"/>
        <w:right w:val="none" w:sz="0" w:space="0" w:color="auto"/>
      </w:divBdr>
    </w:div>
    <w:div w:id="1258633704">
      <w:bodyDiv w:val="1"/>
      <w:marLeft w:val="0"/>
      <w:marRight w:val="0"/>
      <w:marTop w:val="0"/>
      <w:marBottom w:val="0"/>
      <w:divBdr>
        <w:top w:val="none" w:sz="0" w:space="0" w:color="auto"/>
        <w:left w:val="none" w:sz="0" w:space="0" w:color="auto"/>
        <w:bottom w:val="none" w:sz="0" w:space="0" w:color="auto"/>
        <w:right w:val="none" w:sz="0" w:space="0" w:color="auto"/>
      </w:divBdr>
      <w:divsChild>
        <w:div w:id="843782121">
          <w:marLeft w:val="0"/>
          <w:marRight w:val="0"/>
          <w:marTop w:val="0"/>
          <w:marBottom w:val="0"/>
          <w:divBdr>
            <w:top w:val="none" w:sz="0" w:space="0" w:color="auto"/>
            <w:left w:val="none" w:sz="0" w:space="0" w:color="auto"/>
            <w:bottom w:val="none" w:sz="0" w:space="0" w:color="auto"/>
            <w:right w:val="none" w:sz="0" w:space="0" w:color="auto"/>
          </w:divBdr>
          <w:divsChild>
            <w:div w:id="2057923056">
              <w:marLeft w:val="750"/>
              <w:marRight w:val="0"/>
              <w:marTop w:val="0"/>
              <w:marBottom w:val="0"/>
              <w:divBdr>
                <w:top w:val="none" w:sz="0" w:space="0" w:color="auto"/>
                <w:left w:val="none" w:sz="0" w:space="0" w:color="auto"/>
                <w:bottom w:val="none" w:sz="0" w:space="0" w:color="auto"/>
                <w:right w:val="none" w:sz="0" w:space="0" w:color="auto"/>
              </w:divBdr>
              <w:divsChild>
                <w:div w:id="514729660">
                  <w:marLeft w:val="0"/>
                  <w:marRight w:val="0"/>
                  <w:marTop w:val="0"/>
                  <w:marBottom w:val="0"/>
                  <w:divBdr>
                    <w:top w:val="none" w:sz="0" w:space="0" w:color="auto"/>
                    <w:left w:val="none" w:sz="0" w:space="0" w:color="auto"/>
                    <w:bottom w:val="none" w:sz="0" w:space="0" w:color="auto"/>
                    <w:right w:val="none" w:sz="0" w:space="0" w:color="auto"/>
                  </w:divBdr>
                  <w:divsChild>
                    <w:div w:id="1053193071">
                      <w:marLeft w:val="0"/>
                      <w:marRight w:val="0"/>
                      <w:marTop w:val="0"/>
                      <w:marBottom w:val="0"/>
                      <w:divBdr>
                        <w:top w:val="none" w:sz="0" w:space="0" w:color="auto"/>
                        <w:left w:val="none" w:sz="0" w:space="0" w:color="auto"/>
                        <w:bottom w:val="none" w:sz="0" w:space="0" w:color="auto"/>
                        <w:right w:val="none" w:sz="0" w:space="0" w:color="auto"/>
                      </w:divBdr>
                      <w:divsChild>
                        <w:div w:id="370498952">
                          <w:marLeft w:val="0"/>
                          <w:marRight w:val="0"/>
                          <w:marTop w:val="0"/>
                          <w:marBottom w:val="0"/>
                          <w:divBdr>
                            <w:top w:val="none" w:sz="0" w:space="0" w:color="auto"/>
                            <w:left w:val="none" w:sz="0" w:space="0" w:color="auto"/>
                            <w:bottom w:val="none" w:sz="0" w:space="0" w:color="auto"/>
                            <w:right w:val="none" w:sz="0" w:space="0" w:color="auto"/>
                          </w:divBdr>
                          <w:divsChild>
                            <w:div w:id="233706831">
                              <w:marLeft w:val="0"/>
                              <w:marRight w:val="0"/>
                              <w:marTop w:val="0"/>
                              <w:marBottom w:val="0"/>
                              <w:divBdr>
                                <w:top w:val="none" w:sz="0" w:space="0" w:color="auto"/>
                                <w:left w:val="none" w:sz="0" w:space="0" w:color="auto"/>
                                <w:bottom w:val="none" w:sz="0" w:space="0" w:color="auto"/>
                                <w:right w:val="none" w:sz="0" w:space="0" w:color="auto"/>
                              </w:divBdr>
                              <w:divsChild>
                                <w:div w:id="1715032964">
                                  <w:marLeft w:val="0"/>
                                  <w:marRight w:val="0"/>
                                  <w:marTop w:val="0"/>
                                  <w:marBottom w:val="0"/>
                                  <w:divBdr>
                                    <w:top w:val="none" w:sz="0" w:space="0" w:color="auto"/>
                                    <w:left w:val="none" w:sz="0" w:space="0" w:color="auto"/>
                                    <w:bottom w:val="none" w:sz="0" w:space="0" w:color="auto"/>
                                    <w:right w:val="none" w:sz="0" w:space="0" w:color="auto"/>
                                  </w:divBdr>
                                  <w:divsChild>
                                    <w:div w:id="1114058921">
                                      <w:marLeft w:val="0"/>
                                      <w:marRight w:val="0"/>
                                      <w:marTop w:val="0"/>
                                      <w:marBottom w:val="0"/>
                                      <w:divBdr>
                                        <w:top w:val="none" w:sz="0" w:space="0" w:color="auto"/>
                                        <w:left w:val="none" w:sz="0" w:space="0" w:color="auto"/>
                                        <w:bottom w:val="none" w:sz="0" w:space="0" w:color="auto"/>
                                        <w:right w:val="none" w:sz="0" w:space="0" w:color="auto"/>
                                      </w:divBdr>
                                      <w:divsChild>
                                        <w:div w:id="288435925">
                                          <w:marLeft w:val="0"/>
                                          <w:marRight w:val="0"/>
                                          <w:marTop w:val="0"/>
                                          <w:marBottom w:val="0"/>
                                          <w:divBdr>
                                            <w:top w:val="none" w:sz="0" w:space="0" w:color="auto"/>
                                            <w:left w:val="none" w:sz="0" w:space="0" w:color="auto"/>
                                            <w:bottom w:val="none" w:sz="0" w:space="0" w:color="auto"/>
                                            <w:right w:val="none" w:sz="0" w:space="0" w:color="auto"/>
                                          </w:divBdr>
                                          <w:divsChild>
                                            <w:div w:id="2060547638">
                                              <w:marLeft w:val="0"/>
                                              <w:marRight w:val="0"/>
                                              <w:marTop w:val="0"/>
                                              <w:marBottom w:val="0"/>
                                              <w:divBdr>
                                                <w:top w:val="none" w:sz="0" w:space="0" w:color="auto"/>
                                                <w:left w:val="none" w:sz="0" w:space="0" w:color="auto"/>
                                                <w:bottom w:val="none" w:sz="0" w:space="0" w:color="auto"/>
                                                <w:right w:val="none" w:sz="0" w:space="0" w:color="auto"/>
                                              </w:divBdr>
                                              <w:divsChild>
                                                <w:div w:id="1550261290">
                                                  <w:marLeft w:val="0"/>
                                                  <w:marRight w:val="0"/>
                                                  <w:marTop w:val="0"/>
                                                  <w:marBottom w:val="0"/>
                                                  <w:divBdr>
                                                    <w:top w:val="none" w:sz="0" w:space="0" w:color="auto"/>
                                                    <w:left w:val="none" w:sz="0" w:space="0" w:color="auto"/>
                                                    <w:bottom w:val="none" w:sz="0" w:space="0" w:color="auto"/>
                                                    <w:right w:val="none" w:sz="0" w:space="0" w:color="auto"/>
                                                  </w:divBdr>
                                                  <w:divsChild>
                                                    <w:div w:id="20893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4701087">
          <w:marLeft w:val="0"/>
          <w:marRight w:val="0"/>
          <w:marTop w:val="0"/>
          <w:marBottom w:val="0"/>
          <w:divBdr>
            <w:top w:val="none" w:sz="0" w:space="0" w:color="auto"/>
            <w:left w:val="none" w:sz="0" w:space="0" w:color="auto"/>
            <w:bottom w:val="none" w:sz="0" w:space="0" w:color="auto"/>
            <w:right w:val="none" w:sz="0" w:space="0" w:color="auto"/>
          </w:divBdr>
          <w:divsChild>
            <w:div w:id="1878854746">
              <w:marLeft w:val="750"/>
              <w:marRight w:val="0"/>
              <w:marTop w:val="0"/>
              <w:marBottom w:val="0"/>
              <w:divBdr>
                <w:top w:val="none" w:sz="0" w:space="0" w:color="auto"/>
                <w:left w:val="none" w:sz="0" w:space="0" w:color="auto"/>
                <w:bottom w:val="none" w:sz="0" w:space="0" w:color="auto"/>
                <w:right w:val="none" w:sz="0" w:space="0" w:color="auto"/>
              </w:divBdr>
              <w:divsChild>
                <w:div w:id="1139953292">
                  <w:marLeft w:val="0"/>
                  <w:marRight w:val="0"/>
                  <w:marTop w:val="0"/>
                  <w:marBottom w:val="0"/>
                  <w:divBdr>
                    <w:top w:val="none" w:sz="0" w:space="0" w:color="auto"/>
                    <w:left w:val="none" w:sz="0" w:space="0" w:color="auto"/>
                    <w:bottom w:val="none" w:sz="0" w:space="0" w:color="auto"/>
                    <w:right w:val="none" w:sz="0" w:space="0" w:color="auto"/>
                  </w:divBdr>
                  <w:divsChild>
                    <w:div w:id="1967270209">
                      <w:marLeft w:val="0"/>
                      <w:marRight w:val="0"/>
                      <w:marTop w:val="0"/>
                      <w:marBottom w:val="0"/>
                      <w:divBdr>
                        <w:top w:val="none" w:sz="0" w:space="0" w:color="auto"/>
                        <w:left w:val="none" w:sz="0" w:space="0" w:color="auto"/>
                        <w:bottom w:val="none" w:sz="0" w:space="0" w:color="auto"/>
                        <w:right w:val="none" w:sz="0" w:space="0" w:color="auto"/>
                      </w:divBdr>
                      <w:divsChild>
                        <w:div w:id="510067181">
                          <w:marLeft w:val="0"/>
                          <w:marRight w:val="0"/>
                          <w:marTop w:val="0"/>
                          <w:marBottom w:val="0"/>
                          <w:divBdr>
                            <w:top w:val="none" w:sz="0" w:space="0" w:color="auto"/>
                            <w:left w:val="none" w:sz="0" w:space="0" w:color="auto"/>
                            <w:bottom w:val="none" w:sz="0" w:space="0" w:color="auto"/>
                            <w:right w:val="none" w:sz="0" w:space="0" w:color="auto"/>
                          </w:divBdr>
                          <w:divsChild>
                            <w:div w:id="417602356">
                              <w:marLeft w:val="0"/>
                              <w:marRight w:val="0"/>
                              <w:marTop w:val="0"/>
                              <w:marBottom w:val="0"/>
                              <w:divBdr>
                                <w:top w:val="none" w:sz="0" w:space="0" w:color="auto"/>
                                <w:left w:val="none" w:sz="0" w:space="0" w:color="auto"/>
                                <w:bottom w:val="none" w:sz="0" w:space="0" w:color="auto"/>
                                <w:right w:val="none" w:sz="0" w:space="0" w:color="auto"/>
                              </w:divBdr>
                              <w:divsChild>
                                <w:div w:id="2077703573">
                                  <w:marLeft w:val="0"/>
                                  <w:marRight w:val="0"/>
                                  <w:marTop w:val="0"/>
                                  <w:marBottom w:val="0"/>
                                  <w:divBdr>
                                    <w:top w:val="none" w:sz="0" w:space="0" w:color="auto"/>
                                    <w:left w:val="none" w:sz="0" w:space="0" w:color="auto"/>
                                    <w:bottom w:val="none" w:sz="0" w:space="0" w:color="auto"/>
                                    <w:right w:val="none" w:sz="0" w:space="0" w:color="auto"/>
                                  </w:divBdr>
                                  <w:divsChild>
                                    <w:div w:id="1348096763">
                                      <w:marLeft w:val="0"/>
                                      <w:marRight w:val="0"/>
                                      <w:marTop w:val="0"/>
                                      <w:marBottom w:val="0"/>
                                      <w:divBdr>
                                        <w:top w:val="none" w:sz="0" w:space="0" w:color="auto"/>
                                        <w:left w:val="none" w:sz="0" w:space="0" w:color="auto"/>
                                        <w:bottom w:val="none" w:sz="0" w:space="0" w:color="auto"/>
                                        <w:right w:val="none" w:sz="0" w:space="0" w:color="auto"/>
                                      </w:divBdr>
                                      <w:divsChild>
                                        <w:div w:id="1576010437">
                                          <w:marLeft w:val="0"/>
                                          <w:marRight w:val="0"/>
                                          <w:marTop w:val="0"/>
                                          <w:marBottom w:val="0"/>
                                          <w:divBdr>
                                            <w:top w:val="none" w:sz="0" w:space="0" w:color="auto"/>
                                            <w:left w:val="none" w:sz="0" w:space="0" w:color="auto"/>
                                            <w:bottom w:val="none" w:sz="0" w:space="0" w:color="auto"/>
                                            <w:right w:val="none" w:sz="0" w:space="0" w:color="auto"/>
                                          </w:divBdr>
                                          <w:divsChild>
                                            <w:div w:id="2018533201">
                                              <w:marLeft w:val="0"/>
                                              <w:marRight w:val="0"/>
                                              <w:marTop w:val="0"/>
                                              <w:marBottom w:val="0"/>
                                              <w:divBdr>
                                                <w:top w:val="none" w:sz="0" w:space="0" w:color="auto"/>
                                                <w:left w:val="none" w:sz="0" w:space="0" w:color="auto"/>
                                                <w:bottom w:val="none" w:sz="0" w:space="0" w:color="auto"/>
                                                <w:right w:val="none" w:sz="0" w:space="0" w:color="auto"/>
                                              </w:divBdr>
                                              <w:divsChild>
                                                <w:div w:id="2026513480">
                                                  <w:marLeft w:val="0"/>
                                                  <w:marRight w:val="0"/>
                                                  <w:marTop w:val="0"/>
                                                  <w:marBottom w:val="0"/>
                                                  <w:divBdr>
                                                    <w:top w:val="none" w:sz="0" w:space="0" w:color="auto"/>
                                                    <w:left w:val="none" w:sz="0" w:space="0" w:color="auto"/>
                                                    <w:bottom w:val="none" w:sz="0" w:space="0" w:color="auto"/>
                                                    <w:right w:val="none" w:sz="0" w:space="0" w:color="auto"/>
                                                  </w:divBdr>
                                                  <w:divsChild>
                                                    <w:div w:id="13008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687529">
          <w:marLeft w:val="0"/>
          <w:marRight w:val="0"/>
          <w:marTop w:val="0"/>
          <w:marBottom w:val="0"/>
          <w:divBdr>
            <w:top w:val="none" w:sz="0" w:space="0" w:color="auto"/>
            <w:left w:val="none" w:sz="0" w:space="0" w:color="auto"/>
            <w:bottom w:val="none" w:sz="0" w:space="0" w:color="auto"/>
            <w:right w:val="none" w:sz="0" w:space="0" w:color="auto"/>
          </w:divBdr>
          <w:divsChild>
            <w:div w:id="1729911503">
              <w:marLeft w:val="750"/>
              <w:marRight w:val="0"/>
              <w:marTop w:val="0"/>
              <w:marBottom w:val="0"/>
              <w:divBdr>
                <w:top w:val="none" w:sz="0" w:space="0" w:color="auto"/>
                <w:left w:val="none" w:sz="0" w:space="0" w:color="auto"/>
                <w:bottom w:val="none" w:sz="0" w:space="0" w:color="auto"/>
                <w:right w:val="none" w:sz="0" w:space="0" w:color="auto"/>
              </w:divBdr>
              <w:divsChild>
                <w:div w:id="2101757412">
                  <w:marLeft w:val="0"/>
                  <w:marRight w:val="0"/>
                  <w:marTop w:val="0"/>
                  <w:marBottom w:val="0"/>
                  <w:divBdr>
                    <w:top w:val="none" w:sz="0" w:space="0" w:color="auto"/>
                    <w:left w:val="none" w:sz="0" w:space="0" w:color="auto"/>
                    <w:bottom w:val="none" w:sz="0" w:space="0" w:color="auto"/>
                    <w:right w:val="none" w:sz="0" w:space="0" w:color="auto"/>
                  </w:divBdr>
                  <w:divsChild>
                    <w:div w:id="2004552418">
                      <w:marLeft w:val="0"/>
                      <w:marRight w:val="0"/>
                      <w:marTop w:val="0"/>
                      <w:marBottom w:val="0"/>
                      <w:divBdr>
                        <w:top w:val="none" w:sz="0" w:space="0" w:color="auto"/>
                        <w:left w:val="none" w:sz="0" w:space="0" w:color="auto"/>
                        <w:bottom w:val="none" w:sz="0" w:space="0" w:color="auto"/>
                        <w:right w:val="none" w:sz="0" w:space="0" w:color="auto"/>
                      </w:divBdr>
                      <w:divsChild>
                        <w:div w:id="1626352606">
                          <w:marLeft w:val="0"/>
                          <w:marRight w:val="0"/>
                          <w:marTop w:val="0"/>
                          <w:marBottom w:val="0"/>
                          <w:divBdr>
                            <w:top w:val="none" w:sz="0" w:space="0" w:color="auto"/>
                            <w:left w:val="none" w:sz="0" w:space="0" w:color="auto"/>
                            <w:bottom w:val="none" w:sz="0" w:space="0" w:color="auto"/>
                            <w:right w:val="none" w:sz="0" w:space="0" w:color="auto"/>
                          </w:divBdr>
                          <w:divsChild>
                            <w:div w:id="395935665">
                              <w:marLeft w:val="0"/>
                              <w:marRight w:val="0"/>
                              <w:marTop w:val="0"/>
                              <w:marBottom w:val="0"/>
                              <w:divBdr>
                                <w:top w:val="none" w:sz="0" w:space="0" w:color="auto"/>
                                <w:left w:val="none" w:sz="0" w:space="0" w:color="auto"/>
                                <w:bottom w:val="none" w:sz="0" w:space="0" w:color="auto"/>
                                <w:right w:val="none" w:sz="0" w:space="0" w:color="auto"/>
                              </w:divBdr>
                              <w:divsChild>
                                <w:div w:id="1243639419">
                                  <w:marLeft w:val="0"/>
                                  <w:marRight w:val="0"/>
                                  <w:marTop w:val="0"/>
                                  <w:marBottom w:val="0"/>
                                  <w:divBdr>
                                    <w:top w:val="none" w:sz="0" w:space="0" w:color="auto"/>
                                    <w:left w:val="none" w:sz="0" w:space="0" w:color="auto"/>
                                    <w:bottom w:val="none" w:sz="0" w:space="0" w:color="auto"/>
                                    <w:right w:val="none" w:sz="0" w:space="0" w:color="auto"/>
                                  </w:divBdr>
                                  <w:divsChild>
                                    <w:div w:id="1428573048">
                                      <w:marLeft w:val="0"/>
                                      <w:marRight w:val="0"/>
                                      <w:marTop w:val="0"/>
                                      <w:marBottom w:val="0"/>
                                      <w:divBdr>
                                        <w:top w:val="none" w:sz="0" w:space="0" w:color="auto"/>
                                        <w:left w:val="none" w:sz="0" w:space="0" w:color="auto"/>
                                        <w:bottom w:val="none" w:sz="0" w:space="0" w:color="auto"/>
                                        <w:right w:val="none" w:sz="0" w:space="0" w:color="auto"/>
                                      </w:divBdr>
                                      <w:divsChild>
                                        <w:div w:id="1821992729">
                                          <w:marLeft w:val="0"/>
                                          <w:marRight w:val="0"/>
                                          <w:marTop w:val="0"/>
                                          <w:marBottom w:val="0"/>
                                          <w:divBdr>
                                            <w:top w:val="none" w:sz="0" w:space="0" w:color="auto"/>
                                            <w:left w:val="none" w:sz="0" w:space="0" w:color="auto"/>
                                            <w:bottom w:val="none" w:sz="0" w:space="0" w:color="auto"/>
                                            <w:right w:val="none" w:sz="0" w:space="0" w:color="auto"/>
                                          </w:divBdr>
                                          <w:divsChild>
                                            <w:div w:id="4064676">
                                              <w:marLeft w:val="0"/>
                                              <w:marRight w:val="0"/>
                                              <w:marTop w:val="0"/>
                                              <w:marBottom w:val="0"/>
                                              <w:divBdr>
                                                <w:top w:val="none" w:sz="0" w:space="0" w:color="auto"/>
                                                <w:left w:val="none" w:sz="0" w:space="0" w:color="auto"/>
                                                <w:bottom w:val="none" w:sz="0" w:space="0" w:color="auto"/>
                                                <w:right w:val="none" w:sz="0" w:space="0" w:color="auto"/>
                                              </w:divBdr>
                                              <w:divsChild>
                                                <w:div w:id="438912715">
                                                  <w:marLeft w:val="0"/>
                                                  <w:marRight w:val="0"/>
                                                  <w:marTop w:val="0"/>
                                                  <w:marBottom w:val="0"/>
                                                  <w:divBdr>
                                                    <w:top w:val="none" w:sz="0" w:space="0" w:color="auto"/>
                                                    <w:left w:val="none" w:sz="0" w:space="0" w:color="auto"/>
                                                    <w:bottom w:val="none" w:sz="0" w:space="0" w:color="auto"/>
                                                    <w:right w:val="none" w:sz="0" w:space="0" w:color="auto"/>
                                                  </w:divBdr>
                                                  <w:divsChild>
                                                    <w:div w:id="11509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6714709">
      <w:bodyDiv w:val="1"/>
      <w:marLeft w:val="0"/>
      <w:marRight w:val="0"/>
      <w:marTop w:val="0"/>
      <w:marBottom w:val="0"/>
      <w:divBdr>
        <w:top w:val="none" w:sz="0" w:space="0" w:color="auto"/>
        <w:left w:val="none" w:sz="0" w:space="0" w:color="auto"/>
        <w:bottom w:val="none" w:sz="0" w:space="0" w:color="auto"/>
        <w:right w:val="none" w:sz="0" w:space="0" w:color="auto"/>
      </w:divBdr>
    </w:div>
    <w:div w:id="1536851030">
      <w:bodyDiv w:val="1"/>
      <w:marLeft w:val="0"/>
      <w:marRight w:val="0"/>
      <w:marTop w:val="0"/>
      <w:marBottom w:val="0"/>
      <w:divBdr>
        <w:top w:val="none" w:sz="0" w:space="0" w:color="auto"/>
        <w:left w:val="none" w:sz="0" w:space="0" w:color="auto"/>
        <w:bottom w:val="none" w:sz="0" w:space="0" w:color="auto"/>
        <w:right w:val="none" w:sz="0" w:space="0" w:color="auto"/>
      </w:divBdr>
    </w:div>
    <w:div w:id="1572040772">
      <w:bodyDiv w:val="1"/>
      <w:marLeft w:val="0"/>
      <w:marRight w:val="0"/>
      <w:marTop w:val="0"/>
      <w:marBottom w:val="0"/>
      <w:divBdr>
        <w:top w:val="none" w:sz="0" w:space="0" w:color="auto"/>
        <w:left w:val="none" w:sz="0" w:space="0" w:color="auto"/>
        <w:bottom w:val="none" w:sz="0" w:space="0" w:color="auto"/>
        <w:right w:val="none" w:sz="0" w:space="0" w:color="auto"/>
      </w:divBdr>
    </w:div>
    <w:div w:id="1747652227">
      <w:bodyDiv w:val="1"/>
      <w:marLeft w:val="0"/>
      <w:marRight w:val="0"/>
      <w:marTop w:val="0"/>
      <w:marBottom w:val="0"/>
      <w:divBdr>
        <w:top w:val="none" w:sz="0" w:space="0" w:color="auto"/>
        <w:left w:val="none" w:sz="0" w:space="0" w:color="auto"/>
        <w:bottom w:val="none" w:sz="0" w:space="0" w:color="auto"/>
        <w:right w:val="none" w:sz="0" w:space="0" w:color="auto"/>
      </w:divBdr>
    </w:div>
    <w:div w:id="2024162889">
      <w:bodyDiv w:val="1"/>
      <w:marLeft w:val="0"/>
      <w:marRight w:val="0"/>
      <w:marTop w:val="0"/>
      <w:marBottom w:val="0"/>
      <w:divBdr>
        <w:top w:val="none" w:sz="0" w:space="0" w:color="auto"/>
        <w:left w:val="none" w:sz="0" w:space="0" w:color="auto"/>
        <w:bottom w:val="none" w:sz="0" w:space="0" w:color="auto"/>
        <w:right w:val="none" w:sz="0" w:space="0" w:color="auto"/>
      </w:divBdr>
    </w:div>
    <w:div w:id="2062900451">
      <w:bodyDiv w:val="1"/>
      <w:marLeft w:val="0"/>
      <w:marRight w:val="0"/>
      <w:marTop w:val="0"/>
      <w:marBottom w:val="0"/>
      <w:divBdr>
        <w:top w:val="none" w:sz="0" w:space="0" w:color="auto"/>
        <w:left w:val="none" w:sz="0" w:space="0" w:color="auto"/>
        <w:bottom w:val="none" w:sz="0" w:space="0" w:color="auto"/>
        <w:right w:val="none" w:sz="0" w:space="0" w:color="auto"/>
      </w:divBdr>
    </w:div>
    <w:div w:id="211158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Bé c«ng th­¬ng</vt:lpstr>
    </vt:vector>
  </TitlesOfParts>
  <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c«ng th­¬ng</dc:title>
  <dc:creator>HanhTT</dc:creator>
  <cp:lastModifiedBy>Acer</cp:lastModifiedBy>
  <cp:revision>2</cp:revision>
  <cp:lastPrinted>2025-10-06T09:44:00Z</cp:lastPrinted>
  <dcterms:created xsi:type="dcterms:W3CDTF">2026-06-30T00:42:00Z</dcterms:created>
  <dcterms:modified xsi:type="dcterms:W3CDTF">2026-06-30T00:42:00Z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a2e1d2bc19db468729a9bc308a3a59afeeabb823fcd6f53c6929899c5267b859</vt:lpwstr>
  </property>
</Properties>
</file>