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4D46BC" w14:paraId="7BA14BDA" w14:textId="77777777">
        <w:tc>
          <w:tcPr>
            <w:tcW w:w="3681" w:type="dxa"/>
          </w:tcPr>
          <w:p w14:paraId="28CB31BA" w14:textId="77777777" w:rsidR="004D46BC" w:rsidRDefault="007E1409" w:rsidP="00057DFA">
            <w:pPr>
              <w:jc w:val="center"/>
              <w:rPr>
                <w:rFonts w:cs="Times New Roman"/>
                <w:b/>
                <w:bCs/>
                <w:sz w:val="28"/>
                <w:szCs w:val="26"/>
              </w:rPr>
            </w:pPr>
            <w:bookmarkStart w:id="0" w:name="_GoBack"/>
            <w:bookmarkEnd w:id="0"/>
            <w:r>
              <w:rPr>
                <w:rFonts w:cs="Times New Roman"/>
                <w:b/>
                <w:bCs/>
                <w:sz w:val="28"/>
                <w:szCs w:val="26"/>
              </w:rPr>
              <w:t>TỈNH ỦY THANH HÓA</w:t>
            </w:r>
          </w:p>
          <w:p w14:paraId="163F885C" w14:textId="77777777" w:rsidR="004D46BC" w:rsidRDefault="007E1409" w:rsidP="00057DFA">
            <w:pPr>
              <w:jc w:val="center"/>
              <w:rPr>
                <w:rFonts w:cs="Times New Roman"/>
                <w:b/>
                <w:bCs/>
                <w:sz w:val="28"/>
                <w:szCs w:val="28"/>
              </w:rPr>
            </w:pPr>
            <w:r>
              <w:rPr>
                <w:rFonts w:cs="Times New Roman"/>
                <w:b/>
                <w:bCs/>
                <w:sz w:val="28"/>
                <w:szCs w:val="28"/>
              </w:rPr>
              <w:t>*</w:t>
            </w:r>
          </w:p>
          <w:p w14:paraId="1E5EF875" w14:textId="77777777" w:rsidR="004D46BC" w:rsidRDefault="007E1409" w:rsidP="00057DFA">
            <w:pPr>
              <w:jc w:val="center"/>
              <w:rPr>
                <w:rFonts w:cs="Times New Roman"/>
                <w:bCs/>
                <w:sz w:val="26"/>
                <w:szCs w:val="26"/>
              </w:rPr>
            </w:pPr>
            <w:r>
              <w:rPr>
                <w:rFonts w:cs="Times New Roman"/>
                <w:bCs/>
                <w:sz w:val="26"/>
                <w:szCs w:val="26"/>
              </w:rPr>
              <w:t>Số …..-NQ/TU</w:t>
            </w:r>
          </w:p>
        </w:tc>
        <w:tc>
          <w:tcPr>
            <w:tcW w:w="5381" w:type="dxa"/>
          </w:tcPr>
          <w:p w14:paraId="3C6E5B79" w14:textId="77777777" w:rsidR="004D46BC" w:rsidRDefault="007E1409" w:rsidP="00057DFA">
            <w:pPr>
              <w:jc w:val="center"/>
              <w:rPr>
                <w:rFonts w:cs="Times New Roman"/>
                <w:b/>
                <w:bCs/>
                <w:sz w:val="28"/>
                <w:szCs w:val="26"/>
              </w:rPr>
            </w:pPr>
            <w:r>
              <w:rPr>
                <w:rFonts w:cs="Times New Roman"/>
                <w:b/>
                <w:bCs/>
                <w:sz w:val="28"/>
                <w:szCs w:val="26"/>
              </w:rPr>
              <w:t>ĐẢNG CỘNG SẢN VIỆT NAM</w:t>
            </w:r>
          </w:p>
          <w:p w14:paraId="70B808EC" w14:textId="77777777" w:rsidR="004D46BC" w:rsidRDefault="007E1409" w:rsidP="00057DFA">
            <w:pPr>
              <w:jc w:val="center"/>
              <w:rPr>
                <w:rFonts w:cs="Times New Roman"/>
                <w:b/>
                <w:bCs/>
                <w:sz w:val="26"/>
                <w:szCs w:val="26"/>
              </w:rPr>
            </w:pPr>
            <w:r>
              <w:rPr>
                <w:rFonts w:cs="Times New Roman"/>
                <w:b/>
                <w:bCs/>
                <w:noProof/>
                <w:sz w:val="26"/>
                <w:szCs w:val="26"/>
              </w:rPr>
              <mc:AlternateContent>
                <mc:Choice Requires="wps">
                  <w:drawing>
                    <wp:anchor distT="0" distB="0" distL="114300" distR="114300" simplePos="0" relativeHeight="251659264" behindDoc="0" locked="0" layoutInCell="1" allowOverlap="1" wp14:anchorId="3354A615" wp14:editId="51745077">
                      <wp:simplePos x="0" y="0"/>
                      <wp:positionH relativeFrom="column">
                        <wp:posOffset>518160</wp:posOffset>
                      </wp:positionH>
                      <wp:positionV relativeFrom="paragraph">
                        <wp:posOffset>19050</wp:posOffset>
                      </wp:positionV>
                      <wp:extent cx="2280062" cy="0"/>
                      <wp:effectExtent l="0" t="0" r="25400" b="19050"/>
                      <wp:wrapNone/>
                      <wp:docPr id="1" name="Straight Connector 1"/>
                      <wp:cNvGraphicFramePr/>
                      <a:graphic xmlns:a="http://schemas.openxmlformats.org/drawingml/2006/main">
                        <a:graphicData uri="http://schemas.microsoft.com/office/word/2010/wordprocessingShape">
                          <wps:wsp>
                            <wps:cNvCnPr/>
                            <wps:spPr>
                              <a:xfrm flipV="1">
                                <a:off x="0" y="0"/>
                                <a:ext cx="2280062"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pt,1.5pt" to="220.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" strokecolor="black [3213]" strokeweight="1pt">
                      <v:stroke joinstyle="miter"/>
                    </v:line>
                  </w:pict>
                </mc:Fallback>
              </mc:AlternateContent>
            </w:r>
          </w:p>
          <w:p w14:paraId="5F3B2903" w14:textId="77777777" w:rsidR="004D46BC" w:rsidRDefault="007E1409" w:rsidP="00057DFA">
            <w:pPr>
              <w:jc w:val="center"/>
              <w:rPr>
                <w:rFonts w:cs="Times New Roman"/>
                <w:bCs/>
                <w:i/>
                <w:sz w:val="26"/>
                <w:szCs w:val="26"/>
              </w:rPr>
            </w:pPr>
            <w:r>
              <w:rPr>
                <w:rFonts w:cs="Times New Roman"/>
                <w:bCs/>
                <w:i/>
                <w:sz w:val="26"/>
                <w:szCs w:val="26"/>
              </w:rPr>
              <w:t>Thanh Hóa, ngày …. tháng … năm 2026</w:t>
            </w:r>
          </w:p>
        </w:tc>
      </w:tr>
    </w:tbl>
    <w:p w14:paraId="75E7DC62" w14:textId="77777777" w:rsidR="004D46BC" w:rsidRDefault="004D46BC">
      <w:pPr>
        <w:jc w:val="center"/>
        <w:rPr>
          <w:rFonts w:cs="Times New Roman"/>
          <w:b/>
          <w:bCs/>
          <w:sz w:val="28"/>
          <w:szCs w:val="28"/>
        </w:rPr>
      </w:pPr>
    </w:p>
    <w:p w14:paraId="5AFE94E9" w14:textId="77777777" w:rsidR="004D46BC" w:rsidRDefault="007E1409" w:rsidP="00057DFA">
      <w:pPr>
        <w:spacing w:before="120" w:after="0" w:line="240" w:lineRule="auto"/>
        <w:jc w:val="center"/>
        <w:rPr>
          <w:rFonts w:cs="Times New Roman"/>
          <w:b/>
          <w:bCs/>
          <w:sz w:val="28"/>
          <w:szCs w:val="28"/>
        </w:rPr>
      </w:pPr>
      <w:r>
        <w:rPr>
          <w:rFonts w:cs="Times New Roman"/>
          <w:b/>
          <w:bCs/>
          <w:sz w:val="28"/>
          <w:szCs w:val="28"/>
        </w:rPr>
        <w:t>NGHỊ QUYẾT</w:t>
      </w:r>
    </w:p>
    <w:p w14:paraId="73A38B7A" w14:textId="77777777" w:rsidR="004D46BC" w:rsidRDefault="007E1409" w:rsidP="00057DFA">
      <w:pPr>
        <w:spacing w:before="120" w:after="0" w:line="240" w:lineRule="auto"/>
        <w:jc w:val="center"/>
        <w:rPr>
          <w:rFonts w:cs="Times New Roman"/>
          <w:sz w:val="28"/>
          <w:szCs w:val="28"/>
        </w:rPr>
      </w:pPr>
      <w:r>
        <w:rPr>
          <w:rFonts w:cs="Times New Roman"/>
          <w:bCs/>
          <w:sz w:val="28"/>
          <w:szCs w:val="28"/>
        </w:rPr>
        <w:t>CỦA BAN CHẤP HÀNH ĐẢNG BỘ TỈNH</w:t>
      </w:r>
    </w:p>
    <w:p w14:paraId="642AC98B" w14:textId="53188898" w:rsidR="004D46BC" w:rsidRDefault="007E1409" w:rsidP="00057DFA">
      <w:pPr>
        <w:spacing w:before="120" w:after="0" w:line="240" w:lineRule="auto"/>
        <w:jc w:val="center"/>
        <w:rPr>
          <w:rFonts w:cs="Times New Roman"/>
          <w:sz w:val="28"/>
          <w:szCs w:val="28"/>
        </w:rPr>
      </w:pPr>
      <w:r>
        <w:rPr>
          <w:rFonts w:cs="Times New Roman"/>
          <w:b/>
          <w:bCs/>
          <w:sz w:val="28"/>
          <w:szCs w:val="28"/>
        </w:rPr>
        <w:t>Về tập trung phát triển dịch vụ logistics tỉnh Thanh H</w:t>
      </w:r>
      <w:r w:rsidR="006A4912">
        <w:rPr>
          <w:rFonts w:cs="Times New Roman"/>
          <w:b/>
          <w:bCs/>
          <w:sz w:val="28"/>
          <w:szCs w:val="28"/>
        </w:rPr>
        <w:t>óa</w:t>
      </w:r>
      <w:r>
        <w:rPr>
          <w:rFonts w:cs="Times New Roman"/>
          <w:b/>
          <w:bCs/>
          <w:sz w:val="28"/>
          <w:szCs w:val="28"/>
        </w:rPr>
        <w:t xml:space="preserve"> đến năm 2030, tầm nhìn đến năm 2050</w:t>
      </w:r>
    </w:p>
    <w:p w14:paraId="5882CE02" w14:textId="77777777" w:rsidR="004D46BC" w:rsidRDefault="007E1409" w:rsidP="00057DFA">
      <w:pPr>
        <w:spacing w:before="360" w:after="120" w:line="340" w:lineRule="exact"/>
        <w:ind w:firstLine="709"/>
        <w:jc w:val="both"/>
        <w:rPr>
          <w:rFonts w:cs="Times New Roman"/>
          <w:sz w:val="28"/>
          <w:szCs w:val="28"/>
        </w:rPr>
      </w:pPr>
      <w:r>
        <w:rPr>
          <w:rFonts w:cs="Times New Roman"/>
          <w:b/>
          <w:bCs/>
          <w:sz w:val="28"/>
          <w:szCs w:val="28"/>
        </w:rPr>
        <w:t>I. TÌNH HÌNH VÀ NGUYÊN NHÂN</w:t>
      </w:r>
      <w:r>
        <w:rPr>
          <w:rFonts w:cs="Times New Roman"/>
          <w:sz w:val="28"/>
          <w:szCs w:val="28"/>
        </w:rPr>
        <w:t xml:space="preserve"> </w:t>
      </w:r>
    </w:p>
    <w:p w14:paraId="2D260DE0" w14:textId="65CD332F" w:rsidR="004D46BC" w:rsidRDefault="007E1409" w:rsidP="00057DFA">
      <w:pPr>
        <w:pStyle w:val="NormalWeb"/>
        <w:spacing w:before="120" w:after="0" w:line="240" w:lineRule="auto"/>
        <w:jc w:val="both"/>
        <w:rPr>
          <w:sz w:val="28"/>
        </w:rPr>
      </w:pPr>
      <w:r>
        <w:rPr>
          <w:sz w:val="28"/>
        </w:rPr>
        <w:tab/>
        <w:t>Trong giai đoạn 2021 - 2025, bám sát các chủ trương của Trung ương</w:t>
      </w:r>
      <w:r w:rsidR="00F90560">
        <w:rPr>
          <w:sz w:val="28"/>
        </w:rPr>
        <w:t>,</w:t>
      </w:r>
      <w:r>
        <w:rPr>
          <w:sz w:val="28"/>
        </w:rPr>
        <w:t xml:space="preserve"> công tác lãnh đạo, chỉ đạo phát triển dịch vụ logistics đã có chuyển biến tích cực, từng bước khai thác hiệu quả tiềm năng, lợi thế về vị trí địa lý, Khu kinh tế Nghi Sơn và hệ thống hạ tầng giao thông. Công tác quản lý nhà nước, cải cách hành chính, hiện đại hóa được đẩy mạnh. Tỉnh đã ban hành kịp thời các chính sách hỗ trợ, thu hút thành công nhiều hãng tàu mở tuyến container quốc tế và nội địa qua Cảng Nghi Sơn. Kết cấu hạ tầng giao thông, hạ tầng cảng biển và hạ tầng bưu chính phát triển mạnh, bước đầu hình thành mạng lưới vận tải đa phương thức. Quy mô thị trường mở rộng, số lượng doanh nghiệp tham gia thị trường tăng nhanh, doanh thu dịch vụ logistics tăng bình quân 22,4%/năm; g</w:t>
      </w:r>
      <w:r>
        <w:rPr>
          <w:bCs/>
          <w:sz w:val="28"/>
        </w:rPr>
        <w:t xml:space="preserve">iá trị gia tăng của ngành dịch vụ logistics ngày càng tăng, đóng góp ngày càng quan trọng vào GRDP của tỉnh ước đạt khoảng </w:t>
      </w:r>
      <w:r w:rsidR="005C78E6">
        <w:rPr>
          <w:bCs/>
          <w:sz w:val="28"/>
        </w:rPr>
        <w:t>3</w:t>
      </w:r>
      <w:r>
        <w:rPr>
          <w:bCs/>
          <w:sz w:val="28"/>
        </w:rPr>
        <w:t>,</w:t>
      </w:r>
      <w:r w:rsidR="005C78E6">
        <w:rPr>
          <w:bCs/>
          <w:sz w:val="28"/>
        </w:rPr>
        <w:t>5</w:t>
      </w:r>
      <w:r>
        <w:rPr>
          <w:bCs/>
          <w:sz w:val="28"/>
        </w:rPr>
        <w:t>6% năm 2025</w:t>
      </w:r>
      <w:r>
        <w:rPr>
          <w:sz w:val="28"/>
        </w:rPr>
        <w:t>. Sự phát triển mạnh mẽ của các ngành công nghiệp, nông nghiệp và quy mô xuất nhập khẩu năm 2025 ước đạt hơn 17,3 tỷ USD đã tạo ra nguồn hàng lớn, là nền tảng vững chắc để logistics phát triển.</w:t>
      </w:r>
    </w:p>
    <w:p w14:paraId="27EF1A7A" w14:textId="6E6C8043" w:rsidR="004D46BC" w:rsidRDefault="007E1409" w:rsidP="00057DFA">
      <w:pPr>
        <w:pStyle w:val="NormalWeb"/>
        <w:spacing w:before="120" w:after="0" w:line="240" w:lineRule="auto"/>
        <w:jc w:val="both"/>
        <w:rPr>
          <w:sz w:val="28"/>
        </w:rPr>
      </w:pPr>
      <w:r>
        <w:rPr>
          <w:sz w:val="28"/>
        </w:rPr>
        <w:tab/>
        <w:t>Bên cạnh kết quả đạt được, sự phát triển dịch vụ logistics chưa tương xứng với tiềm năng, còn nhiều tồn tại, hạn chế: (1) Cơ chế</w:t>
      </w:r>
      <w:r w:rsidR="004269FC">
        <w:rPr>
          <w:sz w:val="28"/>
        </w:rPr>
        <w:t>,</w:t>
      </w:r>
      <w:r>
        <w:rPr>
          <w:sz w:val="28"/>
        </w:rPr>
        <w:t xml:space="preserve"> chính sách và công tác quản lý nhà nước còn chưa theo kịp với sự phát triển của tình hình mới; (2) Kết cấu </w:t>
      </w:r>
      <w:r w:rsidR="004269FC">
        <w:rPr>
          <w:sz w:val="28"/>
        </w:rPr>
        <w:t>h</w:t>
      </w:r>
      <w:r>
        <w:rPr>
          <w:sz w:val="28"/>
        </w:rPr>
        <w:t xml:space="preserve">ạ tầng logistics và kết nối phát triển thiếu đồng bộ, chưa hình thành được các trung tâm logistics; (3) Doanh nghiệp dịch vụ logistics năng lực còn hạn chế, thiếu liên kết và chất lượng dịch vụ không cao, </w:t>
      </w:r>
      <w:r w:rsidR="004269FC">
        <w:rPr>
          <w:sz w:val="28"/>
        </w:rPr>
        <w:t>hàm</w:t>
      </w:r>
      <w:r>
        <w:rPr>
          <w:sz w:val="28"/>
        </w:rPr>
        <w:t xml:space="preserve"> lượng giá trị gia tăng thấp</w:t>
      </w:r>
      <w:r w:rsidR="00E116EB">
        <w:rPr>
          <w:sz w:val="28"/>
        </w:rPr>
        <w:t>;</w:t>
      </w:r>
      <w:r>
        <w:rPr>
          <w:sz w:val="28"/>
        </w:rPr>
        <w:t xml:space="preserve"> (4) Nguồn nhân lực và đào tạo nguồn nhân lực chưa đáp ứng yêu cầu phát triển; (5) Chuyển đổi số, chuyển đổi xanh còn chậm</w:t>
      </w:r>
      <w:r w:rsidR="00E116EB">
        <w:rPr>
          <w:sz w:val="28"/>
        </w:rPr>
        <w:t>;</w:t>
      </w:r>
      <w:r>
        <w:rPr>
          <w:sz w:val="28"/>
        </w:rPr>
        <w:t xml:space="preserve"> (6) Thiếu cơ chế liên kết vùng, liên vùng và phân vai về phát triển dịch vụ logistics.</w:t>
      </w:r>
    </w:p>
    <w:p w14:paraId="1AD77478" w14:textId="77777777" w:rsidR="004D46BC" w:rsidRDefault="007E1409" w:rsidP="00057DFA">
      <w:pPr>
        <w:pStyle w:val="NormalWeb"/>
        <w:spacing w:before="120" w:after="0" w:line="240" w:lineRule="auto"/>
        <w:jc w:val="both"/>
        <w:rPr>
          <w:sz w:val="28"/>
        </w:rPr>
      </w:pPr>
      <w:r>
        <w:rPr>
          <w:sz w:val="28"/>
        </w:rPr>
        <w:tab/>
        <w:t>Những tồn tại, hạn chế trên có cả nguyên nhân khách quan và chủ quan, trong đó nguyên nhân chủ quan là chủ yếu:</w:t>
      </w:r>
    </w:p>
    <w:p w14:paraId="569BD145" w14:textId="679CD5A4" w:rsidR="004D46BC" w:rsidRDefault="007E1409" w:rsidP="00057DFA">
      <w:pPr>
        <w:pStyle w:val="NormalWeb"/>
        <w:spacing w:before="120" w:after="0" w:line="240" w:lineRule="auto"/>
        <w:jc w:val="both"/>
        <w:rPr>
          <w:sz w:val="28"/>
        </w:rPr>
      </w:pPr>
      <w:r>
        <w:rPr>
          <w:sz w:val="28"/>
        </w:rPr>
        <w:tab/>
      </w:r>
      <w:r w:rsidR="00057DFA">
        <w:rPr>
          <w:sz w:val="28"/>
        </w:rPr>
        <w:t xml:space="preserve">- </w:t>
      </w:r>
      <w:r>
        <w:rPr>
          <w:sz w:val="28"/>
        </w:rPr>
        <w:t xml:space="preserve">Về khách quan, do bối cảnh kinh tế thế giới biến động, cạnh tranh gay gắt và các tiêu chuẩn xanh, số ngày càng cao; cùng với đó là hệ thống pháp lý ở Trung ương chưa theo kịp thực tiễn các mô hình mới; lượng hàng container xuất khẩu và nhập khẩu chưa cân bằng, làm giảm hiệu quả khai thác phương tiện, kho bãi và tuyến vận tải; địa hình và khả năng kết nối các khu vực của tỉnh còn </w:t>
      </w:r>
      <w:r>
        <w:rPr>
          <w:sz w:val="28"/>
        </w:rPr>
        <w:lastRenderedPageBreak/>
        <w:t>hạn chế; dịch vụ logistics là lĩnh vực yêu cầu đầu tư lớn cả về hạ tầng, công nghệ, nhân lực.</w:t>
      </w:r>
    </w:p>
    <w:p w14:paraId="32B82E51" w14:textId="59FA88F7" w:rsidR="004D46BC" w:rsidRDefault="007E1409" w:rsidP="00057DFA">
      <w:pPr>
        <w:pStyle w:val="NormalWeb"/>
        <w:spacing w:before="120" w:after="0" w:line="240" w:lineRule="auto"/>
        <w:jc w:val="both"/>
        <w:rPr>
          <w:sz w:val="28"/>
        </w:rPr>
      </w:pPr>
      <w:r>
        <w:rPr>
          <w:sz w:val="28"/>
        </w:rPr>
        <w:tab/>
      </w:r>
      <w:r w:rsidR="00057DFA">
        <w:rPr>
          <w:sz w:val="28"/>
        </w:rPr>
        <w:t xml:space="preserve">- </w:t>
      </w:r>
      <w:r>
        <w:rPr>
          <w:sz w:val="28"/>
        </w:rPr>
        <w:t>Về chủ quan, nhận thức của một bộ phận cấp ủy, chính quyền, cán bộ, công chức và doanh nghiệp về vị trí, vai trò của logistics chưa thật sự đầy đủ. Công tác lãnh đạo, chỉ đạo và phối hợp giữa một số ngành, địa phương có lúc, có việc chưa quyết liệt, thiếu tính liên ngành và dài hạn. Việc cụ thể hóa các chủ trương thành cơ chế, chính sách đột phá, danh mục dự án ưu tiên, quỹ đất sạch và các chương trình thu hút nhà đầu tư chiến lược còn chậm; huy động nguồn lực ngoài ngân sách và hình thức hợp tác công tư chưa đạt yêu cầu. Công tác quy hoạch, chuẩn bị đầu tư và tổ chức kết nối giữa cảng biển, đường bộ, đường sắt, hàng không, khu công nghiệp và vùng sản xuất chưa đồng bộ. Công tác xây dựng cơ sở dữ liệu, thống kê, dự báo, xúc tiến đầu tư, phát triển thị trường, đào tạo nguồn nhân lực và hỗ trợ doanh nghiệp đổi mới công nghệ chưa đáp ứng yêu cầu. Năng lực tài chính, quản trị, công nghệ và khả năng liên kết của phần lớn doanh nghiệp logistics trong tỉnh còn hạn chế; chưa thu hút được nhiều doanh nghiệp logistics đầu đàn, hãng tàu và nhà đầu tư chiến lược có khả năng dẫn dắt thị trường; phát triển nguồn nhân lực phục vụ phát triển dịch vụ logistics chưa được quan tâm tương xứng; liên kết, hợp tác phát triển logistics với các tỉnh, thành phố trong vùng và các trung tâm logistics lớn của cả nước chưa đi vào chiều sâu.</w:t>
      </w:r>
    </w:p>
    <w:p w14:paraId="5ED5A2A1" w14:textId="77777777"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ab/>
        <w:t>II. QUAN ĐIỂM, MỤC TIÊU</w:t>
      </w:r>
    </w:p>
    <w:p w14:paraId="44CCE616" w14:textId="77777777"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1. Quan điểm</w:t>
      </w:r>
    </w:p>
    <w:p w14:paraId="03A3AD8B" w14:textId="77777777" w:rsidR="004D46BC" w:rsidRDefault="007E1409" w:rsidP="00057DFA">
      <w:pPr>
        <w:spacing w:before="120" w:after="0" w:line="240" w:lineRule="auto"/>
        <w:ind w:firstLine="709"/>
        <w:jc w:val="both"/>
        <w:rPr>
          <w:rFonts w:cs="Times New Roman"/>
          <w:sz w:val="28"/>
          <w:szCs w:val="28"/>
        </w:rPr>
      </w:pPr>
      <w:r>
        <w:rPr>
          <w:rFonts w:cs="Times New Roman"/>
          <w:sz w:val="28"/>
          <w:szCs w:val="28"/>
        </w:rPr>
        <w:t>- Phát triển dịch vụ logistics thành động lực, dịch vụ thiết yếu nâng cao năng lực cạnh tranh, mở rộng không gian phát triển, thúc đẩy phát triển kinh tế - xã hội, đưa Thanh Hóa trở thành một cực tăng trưởng mới cùng với Hà Nội, Hải Phòng và Quảng Ninh theo Nghị quyết số 58-NQ/TW của Bộ Chính trị.</w:t>
      </w:r>
    </w:p>
    <w:p w14:paraId="32F1414C" w14:textId="2E3C0D6E" w:rsidR="004D46BC" w:rsidRDefault="007E1409" w:rsidP="00057DFA">
      <w:pPr>
        <w:spacing w:before="120" w:after="0" w:line="240" w:lineRule="auto"/>
        <w:ind w:firstLine="709"/>
        <w:jc w:val="both"/>
        <w:rPr>
          <w:rFonts w:eastAsia="Times New Roman" w:cs="Times New Roman"/>
          <w:sz w:val="28"/>
          <w:szCs w:val="28"/>
        </w:rPr>
      </w:pPr>
      <w:r>
        <w:rPr>
          <w:rFonts w:cs="Times New Roman"/>
          <w:sz w:val="28"/>
          <w:szCs w:val="28"/>
        </w:rPr>
        <w:t>- Nhà nước kiến tạo, doanh nghiệp là trung tâm, hạ tầng và kết nối là nền tảng phát triển dịch vụ logistics theo hướng liên kết, hiện đại, xanh, số và hội nhập.</w:t>
      </w:r>
      <w:r w:rsidR="003B5EC1">
        <w:rPr>
          <w:rFonts w:cs="Times New Roman"/>
          <w:sz w:val="28"/>
          <w:szCs w:val="28"/>
        </w:rPr>
        <w:t xml:space="preserve"> </w:t>
      </w:r>
      <w:r>
        <w:rPr>
          <w:rFonts w:eastAsia="Times New Roman" w:cs="Times New Roman"/>
          <w:sz w:val="28"/>
          <w:szCs w:val="28"/>
        </w:rPr>
        <w:t xml:space="preserve">Phát triển </w:t>
      </w:r>
      <w:r w:rsidR="00C70C95">
        <w:rPr>
          <w:rFonts w:eastAsia="Times New Roman" w:cs="Times New Roman"/>
          <w:sz w:val="28"/>
          <w:szCs w:val="28"/>
        </w:rPr>
        <w:t xml:space="preserve">dịch vụ </w:t>
      </w:r>
      <w:r>
        <w:rPr>
          <w:rFonts w:eastAsia="Times New Roman" w:cs="Times New Roman"/>
          <w:sz w:val="28"/>
          <w:szCs w:val="28"/>
        </w:rPr>
        <w:t>logistics theo tư duy hệ thống và chuỗi cung ứng; gắn kết đồng bộ nguồn hàng - thị trường - dịch vụ - kết cấu hạ tầng - doanh nghiệp - dữ liệu - nguồn nhân lực; lấy hiệu quả toàn chuỗi, giảm thời gian, chi phí và nâng cao chất lượng dịch vụ làm thước đo, không đồng nhất phát triển logistics với đầu tư công trình giao thông, kho bãi.</w:t>
      </w:r>
    </w:p>
    <w:p w14:paraId="6C62D5BA" w14:textId="5F930C67" w:rsidR="004D46BC" w:rsidRDefault="007E1409" w:rsidP="00057DFA">
      <w:pPr>
        <w:spacing w:before="120" w:after="0" w:line="240" w:lineRule="auto"/>
        <w:ind w:firstLine="709"/>
        <w:jc w:val="both"/>
        <w:rPr>
          <w:rFonts w:cs="Times New Roman"/>
          <w:sz w:val="28"/>
          <w:szCs w:val="28"/>
        </w:rPr>
      </w:pPr>
      <w:r>
        <w:rPr>
          <w:rFonts w:cs="Times New Roman"/>
          <w:sz w:val="28"/>
          <w:szCs w:val="28"/>
        </w:rPr>
        <w:t xml:space="preserve">- Phát triển </w:t>
      </w:r>
      <w:r w:rsidR="00C70C95">
        <w:rPr>
          <w:rFonts w:cs="Times New Roman"/>
          <w:sz w:val="28"/>
          <w:szCs w:val="28"/>
        </w:rPr>
        <w:t xml:space="preserve">dịch vụ </w:t>
      </w:r>
      <w:r>
        <w:rPr>
          <w:rFonts w:cs="Times New Roman"/>
          <w:sz w:val="28"/>
          <w:szCs w:val="28"/>
        </w:rPr>
        <w:t xml:space="preserve">logistics tương xứng với tiềm năng, lợi thế, theo chiều sâu là chủ đạo; gắn liền với phát huy tối đa lợi thế cảng biển Nghi Sơn và cảng hàng không Thọ Xuân; </w:t>
      </w:r>
      <w:r>
        <w:rPr>
          <w:rFonts w:eastAsia="Times New Roman" w:cs="Times New Roman"/>
          <w:sz w:val="28"/>
          <w:szCs w:val="28"/>
        </w:rPr>
        <w:t>cửa khẩu quốc tế Na Mèo, các khu công nghiệp, vùng sản xuất và thị trường tiêu thụ.</w:t>
      </w:r>
    </w:p>
    <w:p w14:paraId="26AE2799" w14:textId="0DA0A114" w:rsidR="004D46BC" w:rsidRDefault="007E1409" w:rsidP="00057DFA">
      <w:pPr>
        <w:spacing w:before="120" w:after="0" w:line="240" w:lineRule="auto"/>
        <w:ind w:firstLine="709"/>
        <w:jc w:val="both"/>
        <w:rPr>
          <w:rFonts w:cs="Times New Roman"/>
          <w:sz w:val="28"/>
          <w:szCs w:val="28"/>
        </w:rPr>
      </w:pPr>
      <w:r>
        <w:rPr>
          <w:rFonts w:cs="Times New Roman"/>
          <w:sz w:val="28"/>
          <w:szCs w:val="28"/>
        </w:rPr>
        <w:t xml:space="preserve">- Phát triển </w:t>
      </w:r>
      <w:r w:rsidR="00C70C95">
        <w:rPr>
          <w:rFonts w:cs="Times New Roman"/>
          <w:sz w:val="28"/>
          <w:szCs w:val="28"/>
        </w:rPr>
        <w:t xml:space="preserve">dịch vụ </w:t>
      </w:r>
      <w:r>
        <w:rPr>
          <w:rFonts w:cs="Times New Roman"/>
          <w:sz w:val="28"/>
          <w:szCs w:val="28"/>
        </w:rPr>
        <w:t xml:space="preserve">logistics theo vùng, theo hành lang và chuỗi giá trị; tăng cường liên kết giữa Thanh Hóa và các địa phương, các trung tâm cảng biển, trung tâm logistics lớn của cả nước; chủ động mở rộng kết nối quốc tế và các thị trường khu vực; xác định rõ vị trí, vai trò của tỉnh trong mạng lưới logistics quốc </w:t>
      </w:r>
      <w:r>
        <w:rPr>
          <w:rFonts w:cs="Times New Roman"/>
          <w:sz w:val="28"/>
          <w:szCs w:val="28"/>
        </w:rPr>
        <w:lastRenderedPageBreak/>
        <w:t>gia theo nguyên tắc phân vai, hợp tác, bổ trợ và khai thác tối đa lợi thế của từng địa phương.</w:t>
      </w:r>
    </w:p>
    <w:p w14:paraId="0231E922" w14:textId="29A2C6B1" w:rsidR="004D46BC" w:rsidRDefault="007E1409" w:rsidP="00057DFA">
      <w:pPr>
        <w:spacing w:before="120" w:after="0" w:line="240" w:lineRule="auto"/>
        <w:ind w:firstLine="709"/>
        <w:jc w:val="both"/>
        <w:rPr>
          <w:rFonts w:cs="Times New Roman"/>
          <w:sz w:val="28"/>
          <w:szCs w:val="28"/>
        </w:rPr>
      </w:pPr>
      <w:r>
        <w:rPr>
          <w:rFonts w:cs="Times New Roman"/>
          <w:sz w:val="28"/>
          <w:szCs w:val="28"/>
        </w:rPr>
        <w:t>- Khuyến khích sự tham gia của nhiều thành phần kinh tế, đặc biệt là kinh tế tư nhân và thu hút vốn FDI để huy động mọi nguồn lực; tạo môi trường cạnh tranh bình đẳng để huy động các nguồn lực đầu tư hạ tầng và chuyển giao công nghệ quản lý logistic</w:t>
      </w:r>
      <w:r w:rsidR="004269FC">
        <w:rPr>
          <w:rFonts w:cs="Times New Roman"/>
          <w:sz w:val="28"/>
          <w:szCs w:val="28"/>
        </w:rPr>
        <w:t>s</w:t>
      </w:r>
      <w:r>
        <w:rPr>
          <w:rFonts w:cs="Times New Roman"/>
          <w:sz w:val="28"/>
          <w:szCs w:val="28"/>
        </w:rPr>
        <w:t>;</w:t>
      </w:r>
    </w:p>
    <w:p w14:paraId="4FC97AF1" w14:textId="77777777" w:rsidR="004D46BC" w:rsidRDefault="007E1409" w:rsidP="00057DFA">
      <w:pPr>
        <w:spacing w:before="120" w:after="0" w:line="240" w:lineRule="auto"/>
        <w:ind w:firstLine="709"/>
        <w:jc w:val="both"/>
        <w:rPr>
          <w:rFonts w:eastAsia="Times New Roman" w:cs="Times New Roman"/>
          <w:sz w:val="28"/>
          <w:szCs w:val="28"/>
        </w:rPr>
      </w:pPr>
      <w:r>
        <w:rPr>
          <w:rFonts w:eastAsia="Times New Roman" w:cs="Times New Roman"/>
          <w:sz w:val="28"/>
          <w:szCs w:val="28"/>
        </w:rPr>
        <w:t>- Đẩy mạnh khoa học, công nghệ, đổi mới sáng tạo, chuyển đổi số và chuyển đổi xanh; xây dựng, khai thác dữ liệu logistics an toàn, liên thông; phát triển doanh nghiệp, nguồn nhân lực chất lượng cao, tăng khả năng chống chịu chuỗi cung ứng, bảo đảm quốc phòng, an ninh, an toàn và bảo vệ môi trường.</w:t>
      </w:r>
    </w:p>
    <w:p w14:paraId="7F7E553A" w14:textId="77777777" w:rsidR="004D46BC" w:rsidRDefault="007E1409" w:rsidP="00057DFA">
      <w:pPr>
        <w:spacing w:before="120" w:after="0" w:line="240" w:lineRule="auto"/>
        <w:ind w:firstLine="709"/>
        <w:jc w:val="both"/>
        <w:rPr>
          <w:rFonts w:cs="Times New Roman"/>
          <w:b/>
          <w:bCs/>
          <w:sz w:val="28"/>
          <w:szCs w:val="28"/>
        </w:rPr>
      </w:pPr>
      <w:r>
        <w:rPr>
          <w:rFonts w:cs="Times New Roman"/>
          <w:b/>
          <w:bCs/>
          <w:sz w:val="28"/>
          <w:szCs w:val="28"/>
        </w:rPr>
        <w:tab/>
        <w:t>2. Mục tiêu</w:t>
      </w:r>
    </w:p>
    <w:p w14:paraId="2C989592" w14:textId="53817509" w:rsidR="004D46BC" w:rsidRDefault="007E1409" w:rsidP="00057DFA">
      <w:pPr>
        <w:spacing w:before="120" w:after="0" w:line="240" w:lineRule="auto"/>
        <w:ind w:firstLine="709"/>
        <w:jc w:val="both"/>
        <w:rPr>
          <w:rFonts w:cs="Times New Roman"/>
          <w:b/>
          <w:bCs/>
          <w:sz w:val="28"/>
          <w:szCs w:val="28"/>
        </w:rPr>
      </w:pPr>
      <w:r>
        <w:rPr>
          <w:rFonts w:cs="Times New Roman"/>
          <w:b/>
          <w:bCs/>
          <w:sz w:val="28"/>
          <w:szCs w:val="28"/>
        </w:rPr>
        <w:t>2.1</w:t>
      </w:r>
      <w:r w:rsidR="00E116EB">
        <w:rPr>
          <w:rFonts w:cs="Times New Roman"/>
          <w:b/>
          <w:bCs/>
          <w:sz w:val="28"/>
          <w:szCs w:val="28"/>
        </w:rPr>
        <w:t>.</w:t>
      </w:r>
      <w:r>
        <w:rPr>
          <w:rFonts w:cs="Times New Roman"/>
          <w:b/>
          <w:bCs/>
          <w:sz w:val="28"/>
          <w:szCs w:val="28"/>
        </w:rPr>
        <w:t xml:space="preserve"> Mục tiêu tổng quát</w:t>
      </w:r>
    </w:p>
    <w:p w14:paraId="74AED37C" w14:textId="5A38C4AA" w:rsidR="004D46BC" w:rsidRDefault="007E1409" w:rsidP="00057DFA">
      <w:pPr>
        <w:spacing w:before="120" w:after="0" w:line="240" w:lineRule="auto"/>
        <w:ind w:firstLine="709"/>
        <w:jc w:val="both"/>
        <w:rPr>
          <w:rFonts w:cs="Times New Roman"/>
          <w:bCs/>
          <w:sz w:val="28"/>
          <w:szCs w:val="28"/>
        </w:rPr>
      </w:pPr>
      <w:r>
        <w:rPr>
          <w:rFonts w:cs="Times New Roman"/>
          <w:bCs/>
          <w:sz w:val="28"/>
          <w:szCs w:val="28"/>
        </w:rPr>
        <w:t>Xây dựng và phát triển Thanh Hóa trở thành một trong những trọng điểm của cả nước về phát triển các dịch vụ logistics, đáp ứng nhu cầu trong nước và từng bước đáp ứng nhu cầu quốc tế; tập trung phát triển các trung tâm logistics và các dịch vụ logistics mũi nhọn như cảng biển, dịch vụ vận tải, kho bãi; hình thành hệ sinh thái logistics đồng bộ, hiện đại, có khả năng kết nối đa phương thức, liên vùng và quốc tế</w:t>
      </w:r>
      <w:r w:rsidR="00C70C95">
        <w:rPr>
          <w:rFonts w:cs="Times New Roman"/>
          <w:bCs/>
          <w:sz w:val="28"/>
          <w:szCs w:val="28"/>
        </w:rPr>
        <w:t xml:space="preserve">; từng bước </w:t>
      </w:r>
      <w:r w:rsidR="003A7F69">
        <w:rPr>
          <w:rFonts w:cs="Times New Roman"/>
          <w:bCs/>
          <w:sz w:val="28"/>
          <w:szCs w:val="28"/>
        </w:rPr>
        <w:t>giảm chi phí logistics, nâng cao năng lực cạnh tranh của doanh nghiệp và sức hấp dẫn đầu tư của tỉnh.</w:t>
      </w:r>
    </w:p>
    <w:p w14:paraId="71F426E4" w14:textId="2873CD49" w:rsidR="004D46BC" w:rsidRDefault="007E1409" w:rsidP="00057DFA">
      <w:pPr>
        <w:spacing w:before="120" w:after="0" w:line="240" w:lineRule="auto"/>
        <w:ind w:firstLine="709"/>
        <w:jc w:val="both"/>
        <w:rPr>
          <w:rFonts w:cs="Times New Roman"/>
          <w:b/>
          <w:bCs/>
          <w:sz w:val="28"/>
          <w:szCs w:val="28"/>
        </w:rPr>
      </w:pPr>
      <w:r>
        <w:rPr>
          <w:rFonts w:cs="Times New Roman"/>
          <w:b/>
          <w:bCs/>
          <w:sz w:val="28"/>
          <w:szCs w:val="28"/>
        </w:rPr>
        <w:t>2.2</w:t>
      </w:r>
      <w:r w:rsidR="00E116EB">
        <w:rPr>
          <w:rFonts w:cs="Times New Roman"/>
          <w:b/>
          <w:bCs/>
          <w:sz w:val="28"/>
          <w:szCs w:val="28"/>
        </w:rPr>
        <w:t>.</w:t>
      </w:r>
      <w:r>
        <w:rPr>
          <w:rFonts w:cs="Times New Roman"/>
          <w:b/>
          <w:bCs/>
          <w:sz w:val="28"/>
          <w:szCs w:val="28"/>
        </w:rPr>
        <w:t xml:space="preserve"> Mục tiêu cụ thể</w:t>
      </w:r>
    </w:p>
    <w:p w14:paraId="3E84F9EE" w14:textId="7B65536E" w:rsidR="004D46BC" w:rsidRDefault="007E1409" w:rsidP="00057DFA">
      <w:pPr>
        <w:spacing w:before="120" w:after="0" w:line="240" w:lineRule="auto"/>
        <w:ind w:firstLine="709"/>
        <w:jc w:val="both"/>
        <w:rPr>
          <w:rFonts w:cs="Times New Roman"/>
          <w:b/>
          <w:bCs/>
          <w:sz w:val="28"/>
          <w:szCs w:val="28"/>
        </w:rPr>
      </w:pPr>
      <w:r>
        <w:rPr>
          <w:rFonts w:cs="Times New Roman"/>
          <w:b/>
          <w:bCs/>
          <w:sz w:val="28"/>
          <w:szCs w:val="28"/>
        </w:rPr>
        <w:t>Giai đoạn đến năm 2030:</w:t>
      </w:r>
    </w:p>
    <w:p w14:paraId="0E74F81B" w14:textId="754ED1FB" w:rsidR="004D46BC" w:rsidRDefault="007E1409" w:rsidP="00057DFA">
      <w:pPr>
        <w:spacing w:before="120" w:after="0" w:line="240" w:lineRule="auto"/>
        <w:ind w:firstLine="709"/>
        <w:jc w:val="both"/>
        <w:rPr>
          <w:b/>
          <w:bCs/>
          <w:sz w:val="28"/>
          <w:szCs w:val="28"/>
        </w:rPr>
      </w:pPr>
      <w:r>
        <w:rPr>
          <w:b/>
          <w:bCs/>
          <w:sz w:val="28"/>
          <w:szCs w:val="28"/>
        </w:rPr>
        <w:t xml:space="preserve">- </w:t>
      </w:r>
      <w:r>
        <w:rPr>
          <w:sz w:val="28"/>
          <w:szCs w:val="28"/>
        </w:rPr>
        <w:t xml:space="preserve">Tốc độ tăng trưởng trung bình ngành dịch vụ logistics đạt 16% - 20%/năm; tỷ trọng </w:t>
      </w:r>
      <w:r w:rsidR="0097538A">
        <w:rPr>
          <w:sz w:val="28"/>
          <w:szCs w:val="28"/>
        </w:rPr>
        <w:t xml:space="preserve">giá trị tăng thêm của dịch vụ logistics trong </w:t>
      </w:r>
      <w:r>
        <w:rPr>
          <w:sz w:val="28"/>
          <w:szCs w:val="28"/>
        </w:rPr>
        <w:t xml:space="preserve">GRDP đạt </w:t>
      </w:r>
      <w:r w:rsidR="00A31E0D">
        <w:rPr>
          <w:sz w:val="28"/>
          <w:szCs w:val="28"/>
        </w:rPr>
        <w:t>4</w:t>
      </w:r>
      <w:r>
        <w:rPr>
          <w:sz w:val="28"/>
          <w:szCs w:val="28"/>
        </w:rPr>
        <w:t xml:space="preserve">% - </w:t>
      </w:r>
      <w:r w:rsidR="00A31E0D">
        <w:rPr>
          <w:sz w:val="28"/>
          <w:szCs w:val="28"/>
        </w:rPr>
        <w:t>6</w:t>
      </w:r>
      <w:r>
        <w:rPr>
          <w:sz w:val="28"/>
          <w:szCs w:val="28"/>
        </w:rPr>
        <w:t>%.</w:t>
      </w:r>
    </w:p>
    <w:p w14:paraId="385ED2B7" w14:textId="013F11F0" w:rsidR="004D46BC" w:rsidRDefault="007E1409" w:rsidP="00057DFA">
      <w:pPr>
        <w:spacing w:before="120" w:after="0" w:line="240" w:lineRule="auto"/>
        <w:ind w:firstLine="709"/>
        <w:jc w:val="both"/>
        <w:rPr>
          <w:b/>
          <w:bCs/>
          <w:sz w:val="28"/>
          <w:szCs w:val="28"/>
        </w:rPr>
      </w:pPr>
      <w:r w:rsidRPr="00516D84">
        <w:rPr>
          <w:sz w:val="28"/>
          <w:szCs w:val="28"/>
        </w:rPr>
        <w:t xml:space="preserve">- </w:t>
      </w:r>
      <w:r w:rsidR="00516D84" w:rsidRPr="00516D84">
        <w:rPr>
          <w:sz w:val="28"/>
          <w:szCs w:val="28"/>
        </w:rPr>
        <w:t>Phấn đấu</w:t>
      </w:r>
      <w:r w:rsidR="00516D84">
        <w:rPr>
          <w:b/>
          <w:bCs/>
          <w:sz w:val="28"/>
          <w:szCs w:val="28"/>
        </w:rPr>
        <w:t xml:space="preserve"> </w:t>
      </w:r>
      <w:r w:rsidR="00516D84">
        <w:rPr>
          <w:sz w:val="28"/>
          <w:szCs w:val="28"/>
        </w:rPr>
        <w:t>g</w:t>
      </w:r>
      <w:r>
        <w:rPr>
          <w:sz w:val="28"/>
          <w:szCs w:val="28"/>
        </w:rPr>
        <w:t>iảm chi phí logistics xuống tương đương 14% - 17% GRDP.</w:t>
      </w:r>
    </w:p>
    <w:p w14:paraId="28C68515" w14:textId="77777777" w:rsidR="004D46BC" w:rsidRDefault="007E1409" w:rsidP="00057DFA">
      <w:pPr>
        <w:spacing w:before="120" w:after="0" w:line="240" w:lineRule="auto"/>
        <w:ind w:firstLine="709"/>
        <w:jc w:val="both"/>
        <w:rPr>
          <w:sz w:val="28"/>
          <w:szCs w:val="28"/>
        </w:rPr>
      </w:pPr>
      <w:r>
        <w:rPr>
          <w:b/>
          <w:bCs/>
          <w:sz w:val="28"/>
          <w:szCs w:val="28"/>
        </w:rPr>
        <w:t xml:space="preserve">- </w:t>
      </w:r>
      <w:r>
        <w:rPr>
          <w:sz w:val="28"/>
          <w:szCs w:val="28"/>
        </w:rPr>
        <w:t>Tỷ lệ doanh nghiệp thuê ngoài dịch vụ logistics đạt 60% - 65%.</w:t>
      </w:r>
    </w:p>
    <w:p w14:paraId="5A53CE89" w14:textId="04685ECF" w:rsidR="008423FF" w:rsidRDefault="008423FF" w:rsidP="00057DFA">
      <w:pPr>
        <w:spacing w:before="120" w:after="0" w:line="240" w:lineRule="auto"/>
        <w:ind w:firstLine="709"/>
        <w:jc w:val="both"/>
        <w:rPr>
          <w:sz w:val="28"/>
          <w:szCs w:val="28"/>
        </w:rPr>
      </w:pPr>
      <w:r>
        <w:rPr>
          <w:sz w:val="28"/>
          <w:szCs w:val="28"/>
        </w:rPr>
        <w:t>- 70% người lao động ngành logistics được đào tạo trình độ chuyên môn kỹ thuật, trong đó có 30% có trình độ đại học.</w:t>
      </w:r>
    </w:p>
    <w:p w14:paraId="62EC3EDC" w14:textId="37BC430F" w:rsidR="004D46BC" w:rsidRDefault="007E1409" w:rsidP="00057DFA">
      <w:pPr>
        <w:spacing w:before="120" w:after="0" w:line="240" w:lineRule="auto"/>
        <w:ind w:firstLine="709"/>
        <w:jc w:val="both"/>
        <w:rPr>
          <w:sz w:val="28"/>
          <w:szCs w:val="28"/>
        </w:rPr>
      </w:pPr>
      <w:r>
        <w:rPr>
          <w:b/>
          <w:bCs/>
          <w:sz w:val="28"/>
          <w:szCs w:val="28"/>
        </w:rPr>
        <w:t xml:space="preserve">- </w:t>
      </w:r>
      <w:r>
        <w:rPr>
          <w:sz w:val="28"/>
          <w:szCs w:val="28"/>
        </w:rPr>
        <w:t>Xây dựng ít nhất 01 trung tâm logistics hiện đại cấp vùng/quốc gia</w:t>
      </w:r>
      <w:r w:rsidR="00EE7D32">
        <w:rPr>
          <w:sz w:val="28"/>
          <w:szCs w:val="28"/>
        </w:rPr>
        <w:t xml:space="preserve"> </w:t>
      </w:r>
      <w:r w:rsidR="00335404">
        <w:rPr>
          <w:sz w:val="28"/>
          <w:szCs w:val="28"/>
        </w:rPr>
        <w:t xml:space="preserve">kết hợp với Cảng cạn ICD </w:t>
      </w:r>
      <w:r>
        <w:rPr>
          <w:sz w:val="28"/>
          <w:szCs w:val="28"/>
        </w:rPr>
        <w:t>và 0</w:t>
      </w:r>
      <w:r w:rsidR="00252738">
        <w:rPr>
          <w:sz w:val="28"/>
          <w:szCs w:val="28"/>
        </w:rPr>
        <w:t>3</w:t>
      </w:r>
      <w:r>
        <w:rPr>
          <w:sz w:val="28"/>
          <w:szCs w:val="28"/>
        </w:rPr>
        <w:t xml:space="preserve"> trung tâm logistics cấp tỉnh và liên xã.</w:t>
      </w:r>
    </w:p>
    <w:p w14:paraId="1C345BA9" w14:textId="6F857C5A" w:rsidR="004D46BC" w:rsidRDefault="007E1409" w:rsidP="00057DFA">
      <w:pPr>
        <w:spacing w:before="120" w:after="0" w:line="240" w:lineRule="auto"/>
        <w:ind w:firstLine="709"/>
        <w:jc w:val="both"/>
        <w:rPr>
          <w:sz w:val="28"/>
          <w:szCs w:val="28"/>
        </w:rPr>
      </w:pPr>
      <w:r>
        <w:rPr>
          <w:sz w:val="28"/>
          <w:szCs w:val="28"/>
        </w:rPr>
        <w:t>- Hoàn thành đầu tư xây dựng hệ thống cảng biển tỉnh Thanh H</w:t>
      </w:r>
      <w:r w:rsidR="006A4912">
        <w:rPr>
          <w:sz w:val="28"/>
          <w:szCs w:val="28"/>
        </w:rPr>
        <w:t>óa</w:t>
      </w:r>
      <w:r w:rsidR="00421B81">
        <w:rPr>
          <w:sz w:val="28"/>
          <w:szCs w:val="28"/>
        </w:rPr>
        <w:t xml:space="preserve"> theo quy hoạch</w:t>
      </w:r>
      <w:r>
        <w:rPr>
          <w:sz w:val="28"/>
          <w:szCs w:val="28"/>
        </w:rPr>
        <w:t xml:space="preserve"> đạt từ 57</w:t>
      </w:r>
      <w:r w:rsidR="00E116EB">
        <w:rPr>
          <w:sz w:val="28"/>
          <w:szCs w:val="28"/>
        </w:rPr>
        <w:t xml:space="preserve"> </w:t>
      </w:r>
      <w:r>
        <w:rPr>
          <w:sz w:val="28"/>
          <w:szCs w:val="28"/>
        </w:rPr>
        <w:t>-</w:t>
      </w:r>
      <w:r w:rsidR="00E116EB">
        <w:rPr>
          <w:sz w:val="28"/>
          <w:szCs w:val="28"/>
        </w:rPr>
        <w:t xml:space="preserve"> </w:t>
      </w:r>
      <w:r>
        <w:rPr>
          <w:sz w:val="28"/>
          <w:szCs w:val="28"/>
        </w:rPr>
        <w:t>65 cầu cảng, nâng cao năng lực tiếp nhận các tàu container và tàu hàng rời có trọng</w:t>
      </w:r>
      <w:r w:rsidR="00BB53B9">
        <w:rPr>
          <w:sz w:val="28"/>
          <w:szCs w:val="28"/>
        </w:rPr>
        <w:t xml:space="preserve"> </w:t>
      </w:r>
      <w:r>
        <w:rPr>
          <w:sz w:val="28"/>
          <w:szCs w:val="28"/>
        </w:rPr>
        <w:t>tải lớn từ 70.000 DWT đến 100.000 DWT</w:t>
      </w:r>
      <w:r w:rsidR="00057DFA">
        <w:rPr>
          <w:sz w:val="28"/>
          <w:szCs w:val="28"/>
        </w:rPr>
        <w:t>.</w:t>
      </w:r>
    </w:p>
    <w:p w14:paraId="1FAD1ECA" w14:textId="6FF67DFF" w:rsidR="004D46BC" w:rsidRDefault="007E1409" w:rsidP="00057DFA">
      <w:pPr>
        <w:spacing w:before="120" w:after="0" w:line="240" w:lineRule="auto"/>
        <w:ind w:firstLine="709"/>
        <w:jc w:val="both"/>
        <w:rPr>
          <w:sz w:val="28"/>
          <w:szCs w:val="28"/>
        </w:rPr>
      </w:pPr>
      <w:r>
        <w:rPr>
          <w:sz w:val="28"/>
          <w:szCs w:val="28"/>
        </w:rPr>
        <w:t xml:space="preserve">- </w:t>
      </w:r>
      <w:r w:rsidR="00A34D6C">
        <w:rPr>
          <w:sz w:val="28"/>
          <w:szCs w:val="28"/>
        </w:rPr>
        <w:t>Đ</w:t>
      </w:r>
      <w:r>
        <w:rPr>
          <w:sz w:val="28"/>
          <w:szCs w:val="28"/>
        </w:rPr>
        <w:t>ầu tư nâng cấp, xây dựng các hạng mục tại Cảng hàng không Thọ Xuân đáp ứng công suất khoảng 5 triệu lượt hành khách/năm và 27.000 tấn hàng h</w:t>
      </w:r>
      <w:r w:rsidR="006A4912">
        <w:rPr>
          <w:sz w:val="28"/>
          <w:szCs w:val="28"/>
        </w:rPr>
        <w:t>óa</w:t>
      </w:r>
      <w:r>
        <w:rPr>
          <w:sz w:val="28"/>
          <w:szCs w:val="28"/>
        </w:rPr>
        <w:t>/năm nhằm phục vụ bứt phá cho logistics hàng không</w:t>
      </w:r>
      <w:r w:rsidR="008E3B4D">
        <w:rPr>
          <w:sz w:val="28"/>
          <w:szCs w:val="28"/>
        </w:rPr>
        <w:t xml:space="preserve">, hướng tới trở thành </w:t>
      </w:r>
      <w:r w:rsidR="008E3B4D" w:rsidRPr="008E3B4D">
        <w:rPr>
          <w:sz w:val="28"/>
          <w:szCs w:val="28"/>
        </w:rPr>
        <w:t>cảng hàng không quốc tế</w:t>
      </w:r>
      <w:r w:rsidR="008E3B4D">
        <w:rPr>
          <w:sz w:val="28"/>
          <w:szCs w:val="28"/>
        </w:rPr>
        <w:t>.</w:t>
      </w:r>
    </w:p>
    <w:p w14:paraId="4F82EE4B" w14:textId="128AE315" w:rsidR="004D46BC" w:rsidRDefault="007E1409" w:rsidP="00057DFA">
      <w:pPr>
        <w:spacing w:before="120" w:after="0" w:line="240" w:lineRule="auto"/>
        <w:ind w:firstLine="709"/>
        <w:jc w:val="both"/>
        <w:rPr>
          <w:sz w:val="28"/>
          <w:szCs w:val="28"/>
        </w:rPr>
      </w:pPr>
      <w:r>
        <w:rPr>
          <w:sz w:val="28"/>
          <w:szCs w:val="28"/>
        </w:rPr>
        <w:t xml:space="preserve">- Phát triển thêm </w:t>
      </w:r>
      <w:r w:rsidR="00507447">
        <w:rPr>
          <w:sz w:val="28"/>
          <w:szCs w:val="28"/>
        </w:rPr>
        <w:t>500</w:t>
      </w:r>
      <w:r>
        <w:rPr>
          <w:sz w:val="28"/>
          <w:szCs w:val="28"/>
        </w:rPr>
        <w:t xml:space="preserve"> doanh nghiệp logistics hoạt động trên địa bàn (có phát sinh nộp ngân sách nhà nước); </w:t>
      </w:r>
      <w:r w:rsidR="00DC6230">
        <w:rPr>
          <w:sz w:val="28"/>
          <w:szCs w:val="28"/>
        </w:rPr>
        <w:t xml:space="preserve">hình thành </w:t>
      </w:r>
      <w:r>
        <w:rPr>
          <w:sz w:val="28"/>
          <w:szCs w:val="28"/>
        </w:rPr>
        <w:t>03</w:t>
      </w:r>
      <w:r w:rsidR="00E116EB">
        <w:rPr>
          <w:sz w:val="28"/>
          <w:szCs w:val="28"/>
        </w:rPr>
        <w:t xml:space="preserve"> </w:t>
      </w:r>
      <w:r>
        <w:rPr>
          <w:sz w:val="28"/>
          <w:szCs w:val="28"/>
        </w:rPr>
        <w:t>-</w:t>
      </w:r>
      <w:r w:rsidR="00E116EB">
        <w:rPr>
          <w:sz w:val="28"/>
          <w:szCs w:val="28"/>
        </w:rPr>
        <w:t xml:space="preserve"> </w:t>
      </w:r>
      <w:r>
        <w:rPr>
          <w:sz w:val="28"/>
          <w:szCs w:val="28"/>
        </w:rPr>
        <w:t xml:space="preserve">05 doanh nghiệp cung ứng </w:t>
      </w:r>
      <w:r>
        <w:rPr>
          <w:sz w:val="28"/>
          <w:szCs w:val="28"/>
        </w:rPr>
        <w:lastRenderedPageBreak/>
        <w:t>dịch vụ logistics cấp độ 3PL, 4PL; thu hút thêm 01</w:t>
      </w:r>
      <w:r w:rsidR="00E116EB">
        <w:rPr>
          <w:sz w:val="28"/>
          <w:szCs w:val="28"/>
        </w:rPr>
        <w:t xml:space="preserve"> </w:t>
      </w:r>
      <w:r>
        <w:rPr>
          <w:sz w:val="28"/>
          <w:szCs w:val="28"/>
        </w:rPr>
        <w:t>-</w:t>
      </w:r>
      <w:r w:rsidR="00E116EB">
        <w:rPr>
          <w:sz w:val="28"/>
          <w:szCs w:val="28"/>
        </w:rPr>
        <w:t xml:space="preserve"> </w:t>
      </w:r>
      <w:r>
        <w:rPr>
          <w:sz w:val="28"/>
          <w:szCs w:val="28"/>
        </w:rPr>
        <w:t>02 hãng tàu container lớn của thế giới mở tuyến vận tải container quốc tế thường xuyên qua Cảng Nghi Sơn.</w:t>
      </w:r>
    </w:p>
    <w:p w14:paraId="524F2819" w14:textId="41C22DA9" w:rsidR="008423FF" w:rsidRDefault="007E1409" w:rsidP="00057DFA">
      <w:pPr>
        <w:spacing w:before="120" w:after="0" w:line="240" w:lineRule="auto"/>
        <w:ind w:firstLine="709"/>
        <w:jc w:val="both"/>
        <w:rPr>
          <w:sz w:val="28"/>
          <w:szCs w:val="28"/>
        </w:rPr>
      </w:pPr>
      <w:r>
        <w:rPr>
          <w:sz w:val="28"/>
          <w:szCs w:val="28"/>
        </w:rPr>
        <w:t>- Đào tạo, bồi dưỡng ít nhất 10.000 lượt nhân lực logistics, đáp ứng nhu cầu thực tiễn của doanh nghiệp; tập trung vào kỹ năng số, tư duy đổi mới sáng tạo, logistics tích hợp, quản trị chuỗi cung ứng và các nghiệp vụ logistics chuyên sâu.</w:t>
      </w:r>
    </w:p>
    <w:p w14:paraId="19B4B2DC" w14:textId="7DAD9329" w:rsidR="00AE3C7A" w:rsidRDefault="00AE3C7A" w:rsidP="00057DFA">
      <w:pPr>
        <w:spacing w:before="120" w:after="0" w:line="240" w:lineRule="auto"/>
        <w:ind w:firstLine="709"/>
        <w:jc w:val="both"/>
        <w:rPr>
          <w:sz w:val="28"/>
          <w:szCs w:val="28"/>
        </w:rPr>
      </w:pPr>
      <w:r w:rsidRPr="00D222CC">
        <w:rPr>
          <w:sz w:val="28"/>
          <w:szCs w:val="28"/>
        </w:rPr>
        <w:t>- Dịch vụ logistics phát triển hiệu quả theo hướng giảm phát thải, chuyển đổi sang các nguồn năng lượng xanh.</w:t>
      </w:r>
    </w:p>
    <w:p w14:paraId="4893FFBE" w14:textId="5414C86A" w:rsidR="004D46BC" w:rsidRDefault="007E1409" w:rsidP="00057DFA">
      <w:pPr>
        <w:spacing w:before="120" w:after="0" w:line="240" w:lineRule="auto"/>
        <w:ind w:firstLine="709"/>
        <w:jc w:val="both"/>
        <w:rPr>
          <w:sz w:val="28"/>
          <w:szCs w:val="28"/>
        </w:rPr>
      </w:pPr>
      <w:r>
        <w:rPr>
          <w:sz w:val="28"/>
          <w:szCs w:val="28"/>
        </w:rPr>
        <w:t>- Đạt tỷ lệ 100% cơ quan nhà nước quản lý về logistics kết nối nền tảng tích hợp, chia sẻ dữ liệu của tỉnh; 80% doanh nghiệp dịch vụ logistics trên địa bàn ứng dụng công nghệ số, sử dụng các giải pháp quản trị thông minh.</w:t>
      </w:r>
    </w:p>
    <w:p w14:paraId="70C6F230" w14:textId="77777777" w:rsidR="004D46BC" w:rsidRDefault="007E1409" w:rsidP="00057DFA">
      <w:pPr>
        <w:spacing w:before="120" w:after="0" w:line="240" w:lineRule="auto"/>
        <w:ind w:firstLine="709"/>
        <w:jc w:val="both"/>
        <w:rPr>
          <w:rFonts w:cs="Times New Roman"/>
          <w:b/>
          <w:bCs/>
          <w:sz w:val="28"/>
          <w:szCs w:val="28"/>
        </w:rPr>
      </w:pPr>
      <w:r>
        <w:rPr>
          <w:rFonts w:cs="Times New Roman"/>
          <w:b/>
          <w:bCs/>
          <w:sz w:val="28"/>
          <w:szCs w:val="28"/>
        </w:rPr>
        <w:t>- Tầm nhìn đến năm 2050:</w:t>
      </w:r>
    </w:p>
    <w:p w14:paraId="6A395C9A" w14:textId="6F3D0483" w:rsidR="00B9405D" w:rsidRPr="00FA5017" w:rsidRDefault="00B9405D" w:rsidP="00057DFA">
      <w:pPr>
        <w:spacing w:before="120" w:after="0" w:line="240" w:lineRule="auto"/>
        <w:ind w:firstLine="652"/>
        <w:jc w:val="both"/>
        <w:rPr>
          <w:rFonts w:cs="Times New Roman"/>
          <w:sz w:val="28"/>
          <w:szCs w:val="28"/>
        </w:rPr>
      </w:pPr>
      <w:r w:rsidRPr="00FA5017">
        <w:rPr>
          <w:rFonts w:eastAsia="Times New Roman" w:cs="Times New Roman"/>
          <w:sz w:val="28"/>
          <w:szCs w:val="28"/>
        </w:rPr>
        <w:t>Thanh Hóa trở thành trung tâm dịch vụ logistics quan trọng của khu vực Bắc Trung Bộ và cả nước, có năng lực kết nối quốc tế; Khu kinh tế Nghi Sơn phát triển thành đầu mối logistics - cảng biển - công nghiệp hiện đại; hệ sinh thái logistics vận hành trên nền tản</w:t>
      </w:r>
      <w:r w:rsidR="006A4912">
        <w:rPr>
          <w:rFonts w:eastAsia="Times New Roman" w:cs="Times New Roman"/>
          <w:sz w:val="28"/>
          <w:szCs w:val="28"/>
        </w:rPr>
        <w:t>g</w:t>
      </w:r>
      <w:r w:rsidRPr="00FA5017">
        <w:rPr>
          <w:rFonts w:eastAsia="Times New Roman" w:cs="Times New Roman"/>
          <w:sz w:val="28"/>
          <w:szCs w:val="28"/>
        </w:rPr>
        <w:t xml:space="preserve"> số, xanh, thông minh, có khả năng chống chịu cao, cung cấp nhiều dịch vụ tích hợp và giá trị gia tăng, tham gia sâu vào chuỗi cung ứng khu vực và toàn cầu, góp phần thực hiện mục tiêu phát thải ròng bằng “0” của Việt Nam vào năm 2050.</w:t>
      </w:r>
    </w:p>
    <w:p w14:paraId="267DAAA1" w14:textId="77777777"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ab/>
        <w:t>III. NHIỆM VỤ VÀ GIẢI PHÁP CHỦ YẾU</w:t>
      </w:r>
      <w:r>
        <w:rPr>
          <w:rFonts w:cs="Times New Roman"/>
          <w:sz w:val="28"/>
          <w:szCs w:val="28"/>
        </w:rPr>
        <w:t xml:space="preserve"> </w:t>
      </w:r>
    </w:p>
    <w:p w14:paraId="3E07B536" w14:textId="1B198130"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1. Nâng cao hiệu quả công tác quản lý nhà nước, hoàn thiện thể chế</w:t>
      </w:r>
    </w:p>
    <w:p w14:paraId="75EE6DCF" w14:textId="77777777" w:rsidR="005E2F81" w:rsidRDefault="005E2F81" w:rsidP="00057DFA">
      <w:pPr>
        <w:spacing w:before="120" w:after="0" w:line="240" w:lineRule="auto"/>
        <w:ind w:firstLine="709"/>
        <w:jc w:val="both"/>
        <w:rPr>
          <w:rFonts w:eastAsia="Times New Roman" w:cs="Times New Roman"/>
          <w:sz w:val="28"/>
          <w:szCs w:val="28"/>
        </w:rPr>
      </w:pPr>
      <w:r w:rsidRPr="00FA5017">
        <w:rPr>
          <w:rFonts w:eastAsia="Times New Roman" w:cs="Times New Roman"/>
          <w:sz w:val="28"/>
          <w:szCs w:val="28"/>
        </w:rPr>
        <w:t xml:space="preserve">- Rà soát, cụ thể hóa kịp thời các chủ trương, chiến lược, quy hoạch và pháp luật của Trung ương về logistics; tích hợp yêu cầu phát triển logistics trong quy hoạch, kế hoạch phát triển công nghiệp, nông nghiệp, thương mại, xuất nhập khẩu, đô thị, đất đai và kết cấu hạ tầng. </w:t>
      </w:r>
    </w:p>
    <w:p w14:paraId="7A7C2336" w14:textId="1B3F5739" w:rsidR="004D46BC" w:rsidRDefault="007E1409" w:rsidP="00057DFA">
      <w:pPr>
        <w:spacing w:before="120" w:after="0" w:line="240" w:lineRule="auto"/>
        <w:ind w:firstLine="709"/>
        <w:jc w:val="both"/>
        <w:rPr>
          <w:rFonts w:cs="Times New Roman"/>
          <w:sz w:val="28"/>
          <w:szCs w:val="28"/>
        </w:rPr>
      </w:pPr>
      <w:r>
        <w:rPr>
          <w:rFonts w:cs="Times New Roman"/>
          <w:sz w:val="28"/>
          <w:szCs w:val="28"/>
        </w:rPr>
        <w:t>- Ban hành các cơ chế, chính sách ưu đãi có tính đột phá để thu hút đầu tư vào các khu logistics, trung tâm phân phối, kho thông minh; các cơ chế ưu đãi đặc thù nhằm thu hút các doanh nghiệp logistics tiên phong mang tầm quốc tế.</w:t>
      </w:r>
      <w:r w:rsidR="005E2F81">
        <w:rPr>
          <w:rFonts w:cs="Times New Roman"/>
          <w:sz w:val="28"/>
          <w:szCs w:val="28"/>
        </w:rPr>
        <w:t xml:space="preserve"> </w:t>
      </w:r>
      <w:r w:rsidR="005E2F81" w:rsidRPr="00FA5017">
        <w:rPr>
          <w:rFonts w:eastAsia="Times New Roman" w:cs="Times New Roman"/>
          <w:sz w:val="28"/>
          <w:szCs w:val="28"/>
        </w:rPr>
        <w:t>Các cơ chế, chính sách hỗ trợ của tỉnh phải đúng thẩm quyền, minh bạch, có thời hạn, xác định rõ đối tượng và gắn với kết quả đầu ra.</w:t>
      </w:r>
    </w:p>
    <w:p w14:paraId="075FC5FB" w14:textId="64F252C7" w:rsidR="004D46BC" w:rsidRDefault="007E1409" w:rsidP="00057DFA">
      <w:pPr>
        <w:spacing w:before="120" w:after="0" w:line="240" w:lineRule="auto"/>
        <w:ind w:firstLine="709"/>
        <w:jc w:val="both"/>
        <w:rPr>
          <w:rFonts w:cs="Times New Roman"/>
          <w:sz w:val="28"/>
          <w:szCs w:val="28"/>
        </w:rPr>
      </w:pPr>
      <w:r>
        <w:rPr>
          <w:rFonts w:cs="Times New Roman"/>
          <w:sz w:val="28"/>
          <w:szCs w:val="28"/>
        </w:rPr>
        <w:t xml:space="preserve">- </w:t>
      </w:r>
      <w:r w:rsidR="00754B57" w:rsidRPr="00754B57">
        <w:rPr>
          <w:rFonts w:cs="Times New Roman"/>
          <w:sz w:val="28"/>
          <w:szCs w:val="28"/>
        </w:rPr>
        <w:t>Xây dựng hệ thống cơ sở dữ liệu logistics tỉnh thống nhất, cập nhật, có khả năng chia sẻ và kết nối với các hệ thống dữ liệu quốc gia, hải quan, cảng biển, doanh nghiệp và các cơ sở dữ liệu chuyên ngành theo quy định</w:t>
      </w:r>
      <w:r w:rsidR="005E2F81" w:rsidRPr="00FA5017">
        <w:rPr>
          <w:rFonts w:eastAsia="Times New Roman" w:cs="Times New Roman"/>
          <w:sz w:val="28"/>
          <w:szCs w:val="28"/>
        </w:rPr>
        <w:t>; bảo đảm an toàn thông tin, an ninh mạng và bảo vệ dữ liệu.</w:t>
      </w:r>
    </w:p>
    <w:p w14:paraId="003AEF4D" w14:textId="37CCF37A" w:rsidR="004D46BC" w:rsidRDefault="007E1409" w:rsidP="00057DFA">
      <w:pPr>
        <w:spacing w:before="120" w:after="0" w:line="240" w:lineRule="auto"/>
        <w:ind w:firstLine="709"/>
        <w:jc w:val="both"/>
        <w:rPr>
          <w:rFonts w:cs="Times New Roman"/>
          <w:sz w:val="28"/>
          <w:szCs w:val="28"/>
        </w:rPr>
      </w:pPr>
      <w:r>
        <w:rPr>
          <w:rFonts w:cs="Times New Roman"/>
          <w:sz w:val="28"/>
          <w:szCs w:val="28"/>
        </w:rPr>
        <w:t xml:space="preserve">- </w:t>
      </w:r>
      <w:r w:rsidR="009D3C02">
        <w:rPr>
          <w:rFonts w:cs="Times New Roman"/>
          <w:sz w:val="28"/>
          <w:szCs w:val="28"/>
        </w:rPr>
        <w:t>Tiếp tục đẩy mạnh c</w:t>
      </w:r>
      <w:r>
        <w:rPr>
          <w:rFonts w:cs="Times New Roman"/>
          <w:sz w:val="28"/>
          <w:szCs w:val="28"/>
        </w:rPr>
        <w:t>ải cách hành chính</w:t>
      </w:r>
      <w:r w:rsidR="009D3C02">
        <w:rPr>
          <w:rFonts w:cs="Times New Roman"/>
          <w:sz w:val="28"/>
          <w:szCs w:val="28"/>
        </w:rPr>
        <w:t>, đơn giản h</w:t>
      </w:r>
      <w:r w:rsidR="006A4912">
        <w:rPr>
          <w:rFonts w:cs="Times New Roman"/>
          <w:sz w:val="28"/>
          <w:szCs w:val="28"/>
        </w:rPr>
        <w:t>óa</w:t>
      </w:r>
      <w:r w:rsidR="009D3C02">
        <w:rPr>
          <w:rFonts w:cs="Times New Roman"/>
          <w:sz w:val="28"/>
          <w:szCs w:val="28"/>
        </w:rPr>
        <w:t xml:space="preserve"> thủ tục hành chính</w:t>
      </w:r>
      <w:r>
        <w:rPr>
          <w:rFonts w:cs="Times New Roman"/>
          <w:sz w:val="28"/>
          <w:szCs w:val="28"/>
        </w:rPr>
        <w:t>, hiện đại hóa Hải quan</w:t>
      </w:r>
      <w:r w:rsidR="007D596D">
        <w:rPr>
          <w:rFonts w:cs="Times New Roman"/>
          <w:sz w:val="28"/>
          <w:szCs w:val="28"/>
        </w:rPr>
        <w:t>, thúc đẩy</w:t>
      </w:r>
      <w:r>
        <w:rPr>
          <w:rFonts w:cs="Times New Roman"/>
          <w:sz w:val="28"/>
          <w:szCs w:val="28"/>
        </w:rPr>
        <w:t xml:space="preserve"> </w:t>
      </w:r>
      <w:r w:rsidR="007D596D">
        <w:rPr>
          <w:rFonts w:cs="Times New Roman"/>
          <w:sz w:val="28"/>
          <w:szCs w:val="28"/>
        </w:rPr>
        <w:t>số hóa quy trình, nâng cao hiệu quả kiểm tra chuyên ngành</w:t>
      </w:r>
      <w:r w:rsidR="00516D84">
        <w:rPr>
          <w:rFonts w:cs="Times New Roman"/>
          <w:sz w:val="28"/>
          <w:szCs w:val="28"/>
        </w:rPr>
        <w:t xml:space="preserve">; thiết </w:t>
      </w:r>
      <w:r w:rsidR="005E2F81">
        <w:rPr>
          <w:rFonts w:cs="Times New Roman"/>
          <w:sz w:val="28"/>
          <w:szCs w:val="28"/>
        </w:rPr>
        <w:t>lập cơ chế điều phối liên ngành về logistics</w:t>
      </w:r>
      <w:r w:rsidR="006776BD">
        <w:rPr>
          <w:rFonts w:cs="Times New Roman"/>
          <w:sz w:val="28"/>
          <w:szCs w:val="28"/>
        </w:rPr>
        <w:t>,</w:t>
      </w:r>
      <w:r w:rsidR="005E2F81">
        <w:rPr>
          <w:rFonts w:cs="Times New Roman"/>
          <w:sz w:val="28"/>
          <w:szCs w:val="28"/>
        </w:rPr>
        <w:t xml:space="preserve"> xác định rõ đầu mối, trách nhiệm của từng cơ quan.</w:t>
      </w:r>
    </w:p>
    <w:p w14:paraId="4D308F93" w14:textId="2A7F8B5A" w:rsidR="009D3C02" w:rsidRDefault="009D3C02" w:rsidP="00057DFA">
      <w:pPr>
        <w:spacing w:before="120" w:after="0" w:line="240" w:lineRule="auto"/>
        <w:ind w:firstLine="709"/>
        <w:jc w:val="both"/>
        <w:rPr>
          <w:rFonts w:cs="Times New Roman"/>
          <w:sz w:val="28"/>
          <w:szCs w:val="28"/>
        </w:rPr>
      </w:pPr>
      <w:r>
        <w:rPr>
          <w:rFonts w:cs="Times New Roman"/>
          <w:sz w:val="28"/>
          <w:szCs w:val="28"/>
        </w:rPr>
        <w:lastRenderedPageBreak/>
        <w:t xml:space="preserve">- </w:t>
      </w:r>
      <w:r w:rsidRPr="009D3C02">
        <w:rPr>
          <w:rFonts w:cs="Times New Roman"/>
          <w:sz w:val="28"/>
          <w:szCs w:val="28"/>
        </w:rPr>
        <w:t>Tổ chức định kỳ các chương trình kết nối chủ hàng – doanh nghiệp logistics – hãng tàu – cảng biển – doanh nghiệp xuất nhập khẩu; xúc tiến có trọng điểm các dự án trung tâm logistics, kho lạnh, kho thông minh và dịch vụ hậu cần cảng</w:t>
      </w:r>
      <w:r>
        <w:rPr>
          <w:rFonts w:cs="Times New Roman"/>
          <w:sz w:val="28"/>
          <w:szCs w:val="28"/>
        </w:rPr>
        <w:t xml:space="preserve">; </w:t>
      </w:r>
      <w:r w:rsidR="004D562A">
        <w:rPr>
          <w:rFonts w:cs="Times New Roman"/>
          <w:sz w:val="28"/>
          <w:szCs w:val="28"/>
        </w:rPr>
        <w:t>thiết lập</w:t>
      </w:r>
      <w:r>
        <w:rPr>
          <w:rFonts w:cs="Times New Roman"/>
          <w:sz w:val="28"/>
          <w:szCs w:val="28"/>
        </w:rPr>
        <w:t xml:space="preserve"> cơ chế đối thoại giữa chính quyền và doanh nghiệp kịp thời </w:t>
      </w:r>
      <w:r w:rsidRPr="00FA5017">
        <w:rPr>
          <w:rFonts w:eastAsia="Times New Roman" w:cs="Times New Roman"/>
          <w:sz w:val="28"/>
          <w:szCs w:val="28"/>
        </w:rPr>
        <w:t>xử lý các điểm nghẽn về thủ tục, chi phí và phối hợp trong hoạt động logistics, xuất nhập khẩu và thương mại biên giới.</w:t>
      </w:r>
    </w:p>
    <w:p w14:paraId="0CCFC7AC" w14:textId="26B2AD52" w:rsidR="004D46BC" w:rsidRDefault="007E1409" w:rsidP="00057DFA">
      <w:pPr>
        <w:spacing w:before="120" w:after="0" w:line="240" w:lineRule="auto"/>
        <w:ind w:firstLine="709"/>
        <w:jc w:val="both"/>
        <w:rPr>
          <w:sz w:val="28"/>
          <w:szCs w:val="28"/>
        </w:rPr>
      </w:pPr>
      <w:r>
        <w:rPr>
          <w:rFonts w:cs="Times New Roman"/>
          <w:sz w:val="28"/>
          <w:szCs w:val="28"/>
        </w:rPr>
        <w:t xml:space="preserve">- </w:t>
      </w:r>
      <w:r>
        <w:rPr>
          <w:sz w:val="28"/>
          <w:szCs w:val="28"/>
        </w:rPr>
        <w:t>Thành lập Hiệp hội Logistics và cảng biển Thanh Hóa kết nối và hỗ trợ doanh nghiệp nâng cao năng lực cạnh tranh, phát triển thị trường dịch vụ logistics và tháo gỡ vướng mắc khó khăn</w:t>
      </w:r>
      <w:r w:rsidR="009D3C02">
        <w:rPr>
          <w:sz w:val="28"/>
          <w:szCs w:val="28"/>
        </w:rPr>
        <w:t>.</w:t>
      </w:r>
    </w:p>
    <w:p w14:paraId="1A2BBF45" w14:textId="445F67AF"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 xml:space="preserve">2. Phát triển kết cấu hạ tầng logistics </w:t>
      </w:r>
      <w:r w:rsidR="007D596D">
        <w:rPr>
          <w:rFonts w:cs="Times New Roman"/>
          <w:b/>
          <w:bCs/>
          <w:sz w:val="28"/>
          <w:szCs w:val="28"/>
        </w:rPr>
        <w:t xml:space="preserve">đồng bộ </w:t>
      </w:r>
      <w:r>
        <w:rPr>
          <w:rFonts w:cs="Times New Roman"/>
          <w:b/>
          <w:bCs/>
          <w:sz w:val="28"/>
          <w:szCs w:val="28"/>
        </w:rPr>
        <w:t xml:space="preserve">và </w:t>
      </w:r>
      <w:r w:rsidR="007D596D">
        <w:rPr>
          <w:rFonts w:cs="Times New Roman"/>
          <w:b/>
          <w:bCs/>
          <w:sz w:val="28"/>
          <w:szCs w:val="28"/>
        </w:rPr>
        <w:t>tăng cường</w:t>
      </w:r>
      <w:r>
        <w:rPr>
          <w:rFonts w:cs="Times New Roman"/>
          <w:b/>
          <w:bCs/>
          <w:sz w:val="28"/>
          <w:szCs w:val="28"/>
        </w:rPr>
        <w:t xml:space="preserve"> kết</w:t>
      </w:r>
      <w:r w:rsidR="006A4912">
        <w:rPr>
          <w:rFonts w:cs="Times New Roman"/>
          <w:b/>
          <w:bCs/>
          <w:sz w:val="28"/>
          <w:szCs w:val="28"/>
        </w:rPr>
        <w:t xml:space="preserve"> nối</w:t>
      </w:r>
      <w:r>
        <w:rPr>
          <w:rFonts w:cs="Times New Roman"/>
          <w:b/>
          <w:bCs/>
          <w:sz w:val="28"/>
          <w:szCs w:val="28"/>
        </w:rPr>
        <w:t xml:space="preserve"> </w:t>
      </w:r>
      <w:r w:rsidR="007D596D">
        <w:rPr>
          <w:rFonts w:cs="Times New Roman"/>
          <w:b/>
          <w:bCs/>
          <w:sz w:val="28"/>
          <w:szCs w:val="28"/>
        </w:rPr>
        <w:t>đa phương thức</w:t>
      </w:r>
    </w:p>
    <w:p w14:paraId="6AB3B2D9" w14:textId="6B1FEC5F" w:rsidR="00422330" w:rsidRPr="00422330" w:rsidRDefault="00422330" w:rsidP="00057DFA">
      <w:pPr>
        <w:spacing w:before="120" w:after="0" w:line="240" w:lineRule="auto"/>
        <w:ind w:firstLine="652"/>
        <w:jc w:val="both"/>
        <w:rPr>
          <w:sz w:val="28"/>
          <w:szCs w:val="28"/>
        </w:rPr>
      </w:pPr>
      <w:r w:rsidRPr="00422330">
        <w:rPr>
          <w:sz w:val="28"/>
          <w:szCs w:val="28"/>
        </w:rPr>
        <w:t>- Phát triển đồng bộ mạng lưới trung tâm logistics theo quy hoạch; tập trung thu hút đầu tư Trung tâm logistics phù hợp với nhu cầu nguồn hàng và định hướng phát triển không gian kinh tế. Tầm nhìn đến năm 2050, hình thành ít nhất 01 trung tâm logistics hiện đại ngang tầm quốc tế.</w:t>
      </w:r>
    </w:p>
    <w:p w14:paraId="0AE12572" w14:textId="77777777" w:rsidR="00422330" w:rsidRPr="00422330" w:rsidRDefault="00422330" w:rsidP="00057DFA">
      <w:pPr>
        <w:spacing w:before="120" w:after="0" w:line="240" w:lineRule="auto"/>
        <w:ind w:firstLine="652"/>
        <w:jc w:val="both"/>
        <w:rPr>
          <w:sz w:val="28"/>
          <w:szCs w:val="28"/>
        </w:rPr>
      </w:pPr>
      <w:r w:rsidRPr="00422330">
        <w:rPr>
          <w:sz w:val="28"/>
          <w:szCs w:val="28"/>
        </w:rPr>
        <w:t>- Phát triển Khu kinh tế và Cảng biển Nghi Sơn thành đầu mối logistics chủ lực của tỉnh; hoàn thiện hạ tầng hậu phương cảng, kho bãi, bãi container, dịch vụ logistics giá trị gia tăng; nâng cao năng lực khai thác container và kết nối với mạng vận tải quốc gia, quốc tế. Từng bước nâng cấp Cảng hàng không Thọ Xuân theo định hướng cảng hàng không quốc tế.</w:t>
      </w:r>
    </w:p>
    <w:p w14:paraId="7A664E7E" w14:textId="240CE637" w:rsidR="00422330" w:rsidRPr="00422330" w:rsidRDefault="00422330" w:rsidP="00057DFA">
      <w:pPr>
        <w:spacing w:before="120" w:after="0" w:line="240" w:lineRule="auto"/>
        <w:ind w:firstLine="652"/>
        <w:jc w:val="both"/>
        <w:rPr>
          <w:sz w:val="28"/>
          <w:szCs w:val="28"/>
        </w:rPr>
      </w:pPr>
      <w:r w:rsidRPr="00422330">
        <w:rPr>
          <w:sz w:val="28"/>
          <w:szCs w:val="28"/>
        </w:rPr>
        <w:t>- Đầu tư, hoàn thiện hệ thống cảng biển, cảng thủy nội địa và luồng vận tải thủy theo quy hoạch</w:t>
      </w:r>
      <w:r w:rsidR="00B71874">
        <w:rPr>
          <w:sz w:val="28"/>
          <w:szCs w:val="28"/>
        </w:rPr>
        <w:t xml:space="preserve">: Cảng biển Nghi Sơn, </w:t>
      </w:r>
      <w:r w:rsidRPr="00422330">
        <w:rPr>
          <w:sz w:val="28"/>
          <w:szCs w:val="28"/>
        </w:rPr>
        <w:t>các cảng Lạch Sung, Quảng Châu, Quảng Nham - Hải Châu, Hoằng Lý, Đò Lèn, Hải Châu, Lạch Trường, Nga Bạch;</w:t>
      </w:r>
      <w:r w:rsidR="00787457">
        <w:rPr>
          <w:sz w:val="28"/>
          <w:szCs w:val="28"/>
        </w:rPr>
        <w:t xml:space="preserve"> ưu tiên hoàn thành các dự án đã được chấp thuận chủ trương,</w:t>
      </w:r>
      <w:r w:rsidRPr="00422330">
        <w:rPr>
          <w:sz w:val="28"/>
          <w:szCs w:val="28"/>
        </w:rPr>
        <w:t xml:space="preserve"> nạo vét, duy trì các luồng hàng hải, đường thủy nội địa quan trọng.</w:t>
      </w:r>
    </w:p>
    <w:p w14:paraId="41DE2DF0" w14:textId="27D30ECA" w:rsidR="00422330" w:rsidRPr="00422330" w:rsidRDefault="00422330" w:rsidP="00057DFA">
      <w:pPr>
        <w:spacing w:before="120" w:after="0" w:line="240" w:lineRule="auto"/>
        <w:ind w:firstLine="652"/>
        <w:jc w:val="both"/>
        <w:rPr>
          <w:sz w:val="28"/>
          <w:szCs w:val="28"/>
        </w:rPr>
      </w:pPr>
      <w:r w:rsidRPr="00422330">
        <w:rPr>
          <w:sz w:val="28"/>
          <w:szCs w:val="28"/>
        </w:rPr>
        <w:t>- Tập trung đầu tư các tuyến giao thông kết nối các đầu mối logistics, nhất là các tuyến đường bộ trọng điểm giai đoạn 2026</w:t>
      </w:r>
      <w:r w:rsidR="00E97270">
        <w:rPr>
          <w:sz w:val="28"/>
          <w:szCs w:val="28"/>
        </w:rPr>
        <w:t xml:space="preserve"> </w:t>
      </w:r>
      <w:r w:rsidRPr="00422330">
        <w:rPr>
          <w:sz w:val="28"/>
          <w:szCs w:val="28"/>
        </w:rPr>
        <w:t>-</w:t>
      </w:r>
      <w:r w:rsidR="00E97270">
        <w:rPr>
          <w:sz w:val="28"/>
          <w:szCs w:val="28"/>
        </w:rPr>
        <w:t xml:space="preserve"> </w:t>
      </w:r>
      <w:r w:rsidRPr="00422330">
        <w:rPr>
          <w:sz w:val="28"/>
          <w:szCs w:val="28"/>
        </w:rPr>
        <w:t>2030; ưu tiên xử lý các điểm nghẽn kết nối giữa cảng biển, sân bay, cửa khẩu, khu kinh tế, khu công nghiệp, trung tâm logistics và vùng sản xuất.</w:t>
      </w:r>
    </w:p>
    <w:p w14:paraId="039514E7" w14:textId="77777777" w:rsidR="00422330" w:rsidRPr="00422330" w:rsidRDefault="00422330" w:rsidP="00057DFA">
      <w:pPr>
        <w:spacing w:before="120" w:after="0" w:line="240" w:lineRule="auto"/>
        <w:ind w:firstLine="652"/>
        <w:jc w:val="both"/>
        <w:rPr>
          <w:sz w:val="28"/>
          <w:szCs w:val="28"/>
        </w:rPr>
      </w:pPr>
      <w:r w:rsidRPr="00422330">
        <w:rPr>
          <w:sz w:val="28"/>
          <w:szCs w:val="28"/>
        </w:rPr>
        <w:t>- Phát triển vận tải đa phương thức, tăng cường kết nối đường bộ, đường sắt, đường thủy, hàng không; nghiên cứu các tuyến đường sắt kết nối Cảng Nghi Sơn và các đầu mối logistics chiến lược, từng bước nâng tỷ trọng vận tải đường sắt, đường thủy và vận tải đa phương thức.</w:t>
      </w:r>
    </w:p>
    <w:p w14:paraId="094F84B0" w14:textId="77777777" w:rsidR="00422330" w:rsidRPr="00422330" w:rsidRDefault="00422330" w:rsidP="00057DFA">
      <w:pPr>
        <w:spacing w:before="120" w:after="0" w:line="240" w:lineRule="auto"/>
        <w:ind w:firstLine="652"/>
        <w:jc w:val="both"/>
        <w:rPr>
          <w:sz w:val="28"/>
          <w:szCs w:val="28"/>
        </w:rPr>
      </w:pPr>
      <w:r w:rsidRPr="00422330">
        <w:rPr>
          <w:sz w:val="28"/>
          <w:szCs w:val="28"/>
        </w:rPr>
        <w:t>- Nâng cấp hạ tầng logistics khu vực biên giới, cửa khẩu, trọng tâm là cửa khẩu quốc tế Na Mèo và cửa khẩu Tén Tằn; tăng cường kết nối giao thông, kho bãi, điểm tập kết hàng hóa, phục vụ thương mại và vận tải với tỉnh Hủa Phăn và khu vực Đông Bắc Lào.</w:t>
      </w:r>
    </w:p>
    <w:p w14:paraId="4AA21234" w14:textId="77777777" w:rsidR="00422330" w:rsidRPr="00422330" w:rsidRDefault="00422330" w:rsidP="00057DFA">
      <w:pPr>
        <w:spacing w:before="120" w:after="0" w:line="240" w:lineRule="auto"/>
        <w:ind w:firstLine="652"/>
        <w:jc w:val="both"/>
        <w:rPr>
          <w:sz w:val="28"/>
          <w:szCs w:val="28"/>
        </w:rPr>
      </w:pPr>
      <w:r w:rsidRPr="00422330">
        <w:rPr>
          <w:sz w:val="28"/>
          <w:szCs w:val="28"/>
        </w:rPr>
        <w:t>- Phát triển hạ tầng logistics chuyên dụng phục vụ công nghiệp, nông nghiệp, thương mại điện tử và phân phối; khuyến khích đầu tư kho lạnh, kho thông minh, kho chuyên dụng, trung tâm sơ chế - bảo quản - phân phối, điểm gom hàng và logistics đô thị theo hướng hiện đại, xanh và hiệu quả.</w:t>
      </w:r>
    </w:p>
    <w:p w14:paraId="46A12C8F" w14:textId="78498C95" w:rsidR="00422330" w:rsidRPr="00422330" w:rsidRDefault="00422330" w:rsidP="00057DFA">
      <w:pPr>
        <w:spacing w:before="120" w:after="0" w:line="240" w:lineRule="auto"/>
        <w:ind w:firstLine="652"/>
        <w:jc w:val="both"/>
        <w:rPr>
          <w:rFonts w:eastAsia="MS Mincho"/>
          <w:sz w:val="28"/>
          <w:szCs w:val="28"/>
        </w:rPr>
      </w:pPr>
      <w:r w:rsidRPr="00422330">
        <w:rPr>
          <w:sz w:val="28"/>
          <w:szCs w:val="28"/>
        </w:rPr>
        <w:lastRenderedPageBreak/>
        <w:t>- Đẩy mạnh xã hội hóa đầu tư hạ tầng logistics; ưu tiên các dự án có nguồn hàng ổn định, hiệu quả kinh tế - xã hội cao, khả năng kết nối tốt; tránh đầu tư dàn trải, thiếu đồng bộ và trùng lặp chức năng giữa các đầu mối logistics.</w:t>
      </w:r>
    </w:p>
    <w:p w14:paraId="135E17EF" w14:textId="1138A004"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3. Thúc đẩy liên kết vùng và tạo lập nguồn hàng</w:t>
      </w:r>
    </w:p>
    <w:p w14:paraId="192778EF" w14:textId="77777777" w:rsidR="00A25B62" w:rsidRDefault="00A25B62" w:rsidP="00057DFA">
      <w:pPr>
        <w:spacing w:before="120" w:after="0" w:line="240" w:lineRule="auto"/>
        <w:ind w:firstLine="709"/>
        <w:jc w:val="both"/>
        <w:rPr>
          <w:rFonts w:eastAsia="Times New Roman"/>
          <w:sz w:val="28"/>
          <w:szCs w:val="28"/>
        </w:rPr>
      </w:pPr>
      <w:r>
        <w:rPr>
          <w:sz w:val="28"/>
          <w:szCs w:val="28"/>
        </w:rPr>
        <w:t xml:space="preserve">- </w:t>
      </w:r>
      <w:r w:rsidRPr="00F9566C">
        <w:rPr>
          <w:sz w:val="28"/>
          <w:szCs w:val="28"/>
        </w:rPr>
        <w:t xml:space="preserve">Tăng cường liên kết vùng, liên vùng và xuyên biên giới, hình thành các hành lang logistics kết nối </w:t>
      </w:r>
      <w:r>
        <w:rPr>
          <w:sz w:val="28"/>
          <w:szCs w:val="28"/>
        </w:rPr>
        <w:t xml:space="preserve">tỉnh Thanh Hóa với các địa phương trong vùng Bắc Trung Bộ, Đồng bằng sông Hồng, các cửa khẩu lớn, các trung tâm logistics, cảng biển lớn và các thị trường quốc tế; chủ động tham gia các cơ chế liên kết vùng, liên kết ngành, liên kết chuỗi cung ứng trên cơ sở phù hợp với quy hoạch vùng Bắc Trung Bộ hiện hành; </w:t>
      </w:r>
      <w:r w:rsidRPr="00FA5017">
        <w:rPr>
          <w:rFonts w:eastAsia="Times New Roman" w:cs="Times New Roman"/>
          <w:sz w:val="28"/>
          <w:szCs w:val="28"/>
        </w:rPr>
        <w:t>khai thác hiệu quả hành lang Đông - Tây từ Nghi Sơn qua khu vực trung tâm tỉnh, Thọ Xuân - Lam Sơn - Sao Vàng, Na Mèo sang Lào và khu vực Mê Kông trên cơ sở khảo sát nguồn hàng, chi phí toàn trình và khả năng cân bằng hàng hai chiều.</w:t>
      </w:r>
    </w:p>
    <w:p w14:paraId="1A571A34" w14:textId="77777777" w:rsidR="00A25B62" w:rsidRDefault="00A25B62" w:rsidP="00057DFA">
      <w:pPr>
        <w:spacing w:before="120" w:after="0" w:line="240" w:lineRule="auto"/>
        <w:ind w:firstLine="709"/>
        <w:jc w:val="both"/>
        <w:rPr>
          <w:sz w:val="28"/>
          <w:szCs w:val="28"/>
        </w:rPr>
      </w:pPr>
      <w:r>
        <w:rPr>
          <w:rFonts w:eastAsia="Times New Roman"/>
          <w:sz w:val="28"/>
          <w:szCs w:val="28"/>
        </w:rPr>
        <w:t xml:space="preserve">- </w:t>
      </w:r>
      <w:r w:rsidRPr="00FA5017">
        <w:rPr>
          <w:rFonts w:eastAsia="Times New Roman" w:cs="Times New Roman"/>
          <w:sz w:val="28"/>
          <w:szCs w:val="28"/>
        </w:rPr>
        <w:t xml:space="preserve">Gắn phát triển </w:t>
      </w:r>
      <w:r>
        <w:rPr>
          <w:rFonts w:eastAsia="Times New Roman"/>
          <w:sz w:val="28"/>
          <w:szCs w:val="28"/>
        </w:rPr>
        <w:t xml:space="preserve">dịch vụ </w:t>
      </w:r>
      <w:r w:rsidRPr="00FA5017">
        <w:rPr>
          <w:rFonts w:eastAsia="Times New Roman" w:cs="Times New Roman"/>
          <w:sz w:val="28"/>
          <w:szCs w:val="28"/>
        </w:rPr>
        <w:t>logistics với các ngành công nghiệp chủ lực, khu kinh tế, khu công nghiệp, vùng nguyên liệu, nông nghiệp hàng hóa, thương mại và xuất nhập khẩu; xây dựng các chuỗi logistics chuyên biệt cho hàng công nghiệp, nông sản, thủy sản, hàng lạnh, hàng siêu trường, siêu trọng, thương mại điện tử và hàng hóa xuất nhập khẩu.</w:t>
      </w:r>
    </w:p>
    <w:p w14:paraId="1A950B45" w14:textId="660A68FC" w:rsidR="00A25B62" w:rsidRDefault="00A25B62" w:rsidP="00057DFA">
      <w:pPr>
        <w:spacing w:before="120" w:after="0" w:line="240" w:lineRule="auto"/>
        <w:ind w:firstLine="709"/>
        <w:jc w:val="both"/>
        <w:rPr>
          <w:sz w:val="28"/>
          <w:szCs w:val="28"/>
        </w:rPr>
      </w:pPr>
      <w:r>
        <w:rPr>
          <w:sz w:val="28"/>
          <w:szCs w:val="28"/>
        </w:rPr>
        <w:t xml:space="preserve">- </w:t>
      </w:r>
      <w:r w:rsidRPr="00A25B62">
        <w:rPr>
          <w:sz w:val="28"/>
          <w:szCs w:val="28"/>
        </w:rPr>
        <w:t>Đẩy mạnh thu hút đầu tư phát triển sản xuất công nghiệp, nông nghiệp tập trung để tạo nguồn hàng tại chỗ; tổ chức hiệu quả mạng lưới thu gom nông sản theo hướng liên kết thương lái, hợp tác xã và doanh nghiệp logistics; đồng thời phát triển chuỗi logistics nông sản, kho lạnh, sơ chế, bảo quản, phân phối nhằm giảm tổn thất sau thu hoạch và nâng cao giá trị hàng hóa.</w:t>
      </w:r>
    </w:p>
    <w:p w14:paraId="62DE0964" w14:textId="77777777" w:rsidR="00A25B62" w:rsidRDefault="00A25B62" w:rsidP="00057DFA">
      <w:pPr>
        <w:spacing w:before="120" w:after="0" w:line="240" w:lineRule="auto"/>
        <w:ind w:firstLine="709"/>
        <w:jc w:val="both"/>
        <w:rPr>
          <w:sz w:val="28"/>
          <w:szCs w:val="28"/>
        </w:rPr>
      </w:pPr>
      <w:r>
        <w:rPr>
          <w:sz w:val="28"/>
          <w:szCs w:val="28"/>
        </w:rPr>
        <w:t>- Tăng cường hoạt động xúc tiến thương mại, đầu tư, kết nối giao thương, tham gia hội chợ, triển lãm, khảo sát thị trường, chủ động đăng cai các sự kiện, hội nghị, hội thảo trong lĩnh vực logistics; đẩy mạnh ứng dụng thương mại điện tử nhằm mở rộng thị trường trong nước và quốc tế.</w:t>
      </w:r>
    </w:p>
    <w:p w14:paraId="5C5DD63A" w14:textId="5FDD32B3" w:rsidR="00A25B62" w:rsidRDefault="00A25B62" w:rsidP="00057DFA">
      <w:pPr>
        <w:spacing w:before="120" w:after="0" w:line="240" w:lineRule="auto"/>
        <w:ind w:firstLine="709"/>
        <w:jc w:val="both"/>
        <w:rPr>
          <w:sz w:val="28"/>
          <w:szCs w:val="28"/>
        </w:rPr>
      </w:pPr>
      <w:r>
        <w:rPr>
          <w:sz w:val="28"/>
          <w:szCs w:val="28"/>
        </w:rPr>
        <w:t>- Thúc đẩy phát triển các lĩnh vực dịch vụ logistics chuyên biệt phục vụ hàng nông sản, hàng công nghiệp, hàng chế biến, chế tạo; các dịch vụ logistics cho hàng hóa đặc biệt, siêu trường, siêu trọng và các dịch vụ logistics phục vụ xuất khẩu, thương mại điện tử xuyên biên giới</w:t>
      </w:r>
      <w:r w:rsidR="00623E1A">
        <w:rPr>
          <w:sz w:val="28"/>
          <w:szCs w:val="28"/>
        </w:rPr>
        <w:t>.</w:t>
      </w:r>
    </w:p>
    <w:p w14:paraId="1F123750" w14:textId="77777777" w:rsidR="00A25B62" w:rsidRDefault="00A25B62" w:rsidP="00057DFA">
      <w:pPr>
        <w:spacing w:before="120" w:after="0" w:line="240" w:lineRule="auto"/>
        <w:ind w:firstLine="709"/>
        <w:jc w:val="both"/>
        <w:rPr>
          <w:sz w:val="28"/>
          <w:szCs w:val="28"/>
        </w:rPr>
      </w:pPr>
      <w:r>
        <w:rPr>
          <w:sz w:val="28"/>
          <w:szCs w:val="28"/>
        </w:rPr>
        <w:t>- Khuyến khích sử dụng các dịch vụ logistics tại chỗ, tăng tỷ lệ hàng hóa đi qua các đầu mối logistics của tỉnh; nâng cao chất lượng dịch vụ, sức hấp dẫn của Cảng Nghi Sơn và các trung tâm logistics để từng bước hình thành hệ sinh thái logistics hoàn chỉnh, tăng sức hút đối với nhà đầu tư, doanh nghiệp và các chuỗi cung ứng.</w:t>
      </w:r>
    </w:p>
    <w:p w14:paraId="18E0C2C5" w14:textId="77777777" w:rsidR="00A25B62" w:rsidRDefault="00A25B62" w:rsidP="00057DFA">
      <w:pPr>
        <w:spacing w:before="120" w:after="0" w:line="240" w:lineRule="auto"/>
        <w:ind w:firstLine="709"/>
        <w:jc w:val="both"/>
        <w:rPr>
          <w:sz w:val="28"/>
          <w:szCs w:val="28"/>
        </w:rPr>
      </w:pPr>
      <w:r>
        <w:rPr>
          <w:sz w:val="28"/>
          <w:szCs w:val="28"/>
        </w:rPr>
        <w:t xml:space="preserve">- Đẩy mạnh hợp tác quốc tế trong phát triển dịch vụ logistics; mở rộng quan hệ hợp tác với các địa phương, tổ chức quốc tế, hiệp hội logistics và doanh nghiệp logistics nước ngoài nhằm trao đổi kinh nghiệm quản lý, chuyển giao công nghệ, phát triển nguồn nhân lực, xúc tiến đầu tư và kết nối chuỗi cung ứng quốc tế; phát huy hiệu quả các hiệp định thương mại tự do (FTA), các cơ chế </w:t>
      </w:r>
      <w:r>
        <w:rPr>
          <w:sz w:val="28"/>
          <w:szCs w:val="28"/>
        </w:rPr>
        <w:lastRenderedPageBreak/>
        <w:t>hợp tác quốc tế và mạng lưới cơ quan đại diện Việt Nam ở nước ngoài phục vụ phát triển dịch vụ logistics của tỉnh.</w:t>
      </w:r>
    </w:p>
    <w:p w14:paraId="0707DA83" w14:textId="5D386CE3" w:rsidR="004D46BC" w:rsidRDefault="00A25B62" w:rsidP="00057DFA">
      <w:pPr>
        <w:spacing w:before="120" w:after="0" w:line="240" w:lineRule="auto"/>
        <w:ind w:firstLine="709"/>
        <w:jc w:val="both"/>
        <w:rPr>
          <w:sz w:val="28"/>
        </w:rPr>
      </w:pPr>
      <w:r>
        <w:rPr>
          <w:sz w:val="28"/>
          <w:szCs w:val="28"/>
        </w:rPr>
        <w:t>- Nghiên cứu hình thành các mô hình kinh tế, thương mại mới gắn với logistics, trong đó nghiên cứu bổ sung quy hoạch khu thương mại tự do vào Điều chỉnh Quy hoạch chung Khu kinh tế Nghi Sơn, tỉnh Thanh Hóa đến năm 2045, tầm nhìn đến năm 2060.</w:t>
      </w:r>
    </w:p>
    <w:p w14:paraId="53568AF6" w14:textId="2E085885"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4. Nâng cao năng lực doanh nghiệp và phát triển thị trường</w:t>
      </w:r>
    </w:p>
    <w:p w14:paraId="57A9E133" w14:textId="77777777" w:rsidR="00E75AC7" w:rsidRPr="000F2B78" w:rsidRDefault="00E75AC7" w:rsidP="00057DFA">
      <w:pPr>
        <w:spacing w:before="120" w:after="0" w:line="240" w:lineRule="auto"/>
        <w:ind w:firstLine="709"/>
        <w:jc w:val="both"/>
        <w:rPr>
          <w:sz w:val="28"/>
          <w:szCs w:val="28"/>
        </w:rPr>
      </w:pPr>
      <w:r>
        <w:rPr>
          <w:sz w:val="28"/>
          <w:szCs w:val="28"/>
        </w:rPr>
        <w:t xml:space="preserve">- </w:t>
      </w:r>
      <w:r w:rsidRPr="000F2B78">
        <w:rPr>
          <w:sz w:val="28"/>
          <w:szCs w:val="28"/>
        </w:rPr>
        <w:t>Phát triển cộng đồng doanh nghiệp logistics có năng lực cạnh tranh cao, khuyến khích hình thành doanh nghiệp tiên phong, quy mô lớn, có khả năng dẫn dắt thị trường và cung cấp dịch vụ logistics tích hợp 3PL, 4PL, 5PL; đồng thời hỗ trợ doanh nghiệp nhỏ và vừa tham gia hiệu quả vào chuỗi dịch vụ logistics.</w:t>
      </w:r>
    </w:p>
    <w:p w14:paraId="2B3155AB" w14:textId="77777777" w:rsidR="00E75AC7" w:rsidRDefault="00E75AC7" w:rsidP="00057DFA">
      <w:pPr>
        <w:spacing w:before="120" w:after="0" w:line="240" w:lineRule="auto"/>
        <w:ind w:firstLine="709"/>
        <w:jc w:val="both"/>
        <w:rPr>
          <w:sz w:val="28"/>
          <w:szCs w:val="28"/>
        </w:rPr>
      </w:pPr>
      <w:r>
        <w:rPr>
          <w:sz w:val="28"/>
          <w:szCs w:val="28"/>
        </w:rPr>
        <w:t xml:space="preserve">- </w:t>
      </w:r>
      <w:r>
        <w:rPr>
          <w:rFonts w:cs="Times New Roman"/>
          <w:sz w:val="28"/>
          <w:szCs w:val="28"/>
        </w:rPr>
        <w:t>Tăng cường liên kết giữa các doanh nghiệp logistics với các doanh nghiệp FDI và doanh nghiệp sản xuất, doanh nghiệp xuất khẩu và doanh nghiệp thương mại;</w:t>
      </w:r>
      <w:r>
        <w:rPr>
          <w:sz w:val="28"/>
          <w:szCs w:val="28"/>
        </w:rPr>
        <w:t xml:space="preserve"> thu hút các hãng tàu lớn trên thế giới mở tuyến vận tải container quốc tế qua cảng Nghi Sơn; tăng cường kết nối với các tập đoàn logistics quốc tế, hiệp hội doanh nghiệp nước ngoài, tổ chức xúc tiến đầu tư, thương mại và cơ quan đại diện ngoại giao nhằm thu hút đầu tư vào hạ tầng logistics, trung tâm logistics, dịch vụ logistics và các ngành công nghiệp hỗ trợ logistics.</w:t>
      </w:r>
    </w:p>
    <w:p w14:paraId="1EB0496E" w14:textId="77777777" w:rsidR="00E75AC7" w:rsidRDefault="00E75AC7" w:rsidP="00057DFA">
      <w:pPr>
        <w:spacing w:before="120" w:after="0" w:line="240" w:lineRule="auto"/>
        <w:ind w:firstLine="709"/>
        <w:jc w:val="both"/>
        <w:rPr>
          <w:sz w:val="28"/>
          <w:szCs w:val="28"/>
        </w:rPr>
      </w:pPr>
      <w:r>
        <w:rPr>
          <w:sz w:val="28"/>
          <w:szCs w:val="28"/>
        </w:rPr>
        <w:t xml:space="preserve">- </w:t>
      </w:r>
      <w:r w:rsidRPr="00956448">
        <w:rPr>
          <w:sz w:val="28"/>
          <w:szCs w:val="28"/>
        </w:rPr>
        <w:t>Nâng cao chất lượng, đa dạng hóa và gia tăng giá trị dịch vụ logistics; đẩy mạnh ứng dụng công nghệ, chuyển đổi số, đổi mới quản trị, phát triển các dịch vụ logistics tích hợp, chuyên nghiệp, có giá trị gia tăng cao, đáp ứng yêu cầu ngày càng cao của doanh nghiệp sản xuất, thương mại và xuất nhập khẩu.</w:t>
      </w:r>
    </w:p>
    <w:p w14:paraId="6BFDBF4D" w14:textId="77777777" w:rsidR="00E75AC7" w:rsidRDefault="00E75AC7" w:rsidP="00057DFA">
      <w:pPr>
        <w:spacing w:before="120" w:after="0" w:line="240" w:lineRule="auto"/>
        <w:ind w:firstLine="709"/>
        <w:jc w:val="both"/>
        <w:rPr>
          <w:sz w:val="28"/>
          <w:szCs w:val="28"/>
        </w:rPr>
      </w:pPr>
      <w:r>
        <w:rPr>
          <w:b/>
          <w:bCs/>
          <w:sz w:val="28"/>
          <w:szCs w:val="28"/>
        </w:rPr>
        <w:t xml:space="preserve">- </w:t>
      </w:r>
      <w:r w:rsidRPr="00956448">
        <w:rPr>
          <w:sz w:val="28"/>
          <w:szCs w:val="28"/>
        </w:rPr>
        <w:t>Hỗ trợ nâng cao năng lực doanh nghiệp, nhất là doanh nghiệp nhỏ và vừa, doanh nghiệp chủ hàng và doanh nghiệp sản xuất, xuất nhập khẩu trong tiếp cận các chương trình hỗ trợ về chuyển đổi số, đào tạo, tư vấn, đổi mới công nghệ, quản trị logistics và chuỗi cung ứng, liên kết thị trường; tăng cường cung cấp thông tin về pháp luật, chính sách, tiêu chuẩn, nhu cầu và cơ hội thị trường logistics trong và ngoài nước.</w:t>
      </w:r>
    </w:p>
    <w:p w14:paraId="00A0CB9C" w14:textId="77777777" w:rsidR="00E75AC7" w:rsidRDefault="00E75AC7" w:rsidP="00057DFA">
      <w:pPr>
        <w:spacing w:before="120" w:after="0" w:line="240" w:lineRule="auto"/>
        <w:ind w:firstLine="652"/>
        <w:jc w:val="both"/>
        <w:rPr>
          <w:rFonts w:eastAsia="Times New Roman" w:cs="Times New Roman"/>
          <w:sz w:val="28"/>
          <w:szCs w:val="28"/>
        </w:rPr>
      </w:pPr>
      <w:r w:rsidRPr="00FA5017">
        <w:rPr>
          <w:rFonts w:eastAsia="Times New Roman" w:cs="Times New Roman"/>
          <w:sz w:val="28"/>
          <w:szCs w:val="28"/>
        </w:rPr>
        <w:t>- Đổi mới xúc tiến đầu tư theo hướng lựa chọn nhà đầu tư có năng lực vận hành, công nghệ và mạng lưới khách hàng; chuẩn bị quỹ đất, danh mục dự án và thông tin đầu tư minh bạch; huy động các nguồn vốn xã hội, FDI, PPP theo quy định và bảo đảm hiệu quả, không tạo cơ chế ưu đãi vượt thẩm quyền.</w:t>
      </w:r>
    </w:p>
    <w:p w14:paraId="62FB12E0" w14:textId="7BA1D01D" w:rsidR="004D46BC" w:rsidRPr="00E75AC7" w:rsidRDefault="00E75AC7" w:rsidP="00057DFA">
      <w:pPr>
        <w:spacing w:before="120" w:after="0" w:line="240" w:lineRule="auto"/>
        <w:ind w:firstLine="709"/>
        <w:jc w:val="both"/>
        <w:rPr>
          <w:sz w:val="28"/>
          <w:szCs w:val="28"/>
        </w:rPr>
      </w:pPr>
      <w:r w:rsidRPr="00FA5017">
        <w:rPr>
          <w:rFonts w:eastAsia="Times New Roman" w:cs="Times New Roman"/>
          <w:sz w:val="28"/>
          <w:szCs w:val="28"/>
        </w:rPr>
        <w:t>- Phát huy vai trò của hiệp hội, tổ chức nghề nghiệp và doanh nghiệp tiên phong trong kết nối cung - cầu, phản biện chính sách, chuẩn hóa dịch vụ, đào tạo, xúc tiến đầu tư, thị trường và hợp tác quốc tế</w:t>
      </w:r>
      <w:r>
        <w:rPr>
          <w:rFonts w:eastAsia="Times New Roman"/>
          <w:sz w:val="28"/>
          <w:szCs w:val="28"/>
        </w:rPr>
        <w:t>.</w:t>
      </w:r>
    </w:p>
    <w:p w14:paraId="551010F0" w14:textId="67515811"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 xml:space="preserve">5. </w:t>
      </w:r>
      <w:r w:rsidR="006C612D" w:rsidRPr="00FA5017">
        <w:rPr>
          <w:rFonts w:eastAsia="Times New Roman" w:cs="Times New Roman"/>
          <w:b/>
          <w:sz w:val="28"/>
          <w:szCs w:val="28"/>
        </w:rPr>
        <w:t>Thúc đẩy khoa học, công nghệ, chuyển đổi số và chuyển đổi xanh trong logistics</w:t>
      </w:r>
    </w:p>
    <w:p w14:paraId="61BF4F42" w14:textId="43EEF78A" w:rsidR="00A54FF1" w:rsidRDefault="00A54FF1" w:rsidP="00057DFA">
      <w:pPr>
        <w:spacing w:before="120" w:after="0" w:line="240" w:lineRule="auto"/>
        <w:ind w:firstLine="709"/>
        <w:jc w:val="both"/>
        <w:rPr>
          <w:sz w:val="28"/>
          <w:szCs w:val="28"/>
        </w:rPr>
      </w:pPr>
      <w:r>
        <w:rPr>
          <w:sz w:val="28"/>
          <w:szCs w:val="28"/>
        </w:rPr>
        <w:t xml:space="preserve">- Thúc đẩy đổi mới sáng tạo, liên kết, hợp tác với các doanh nghiệp dịch vụ logistics lớn của nước ngoài để tiếp thu, xây dựng và phát triển hệ sinh thái các nền tảng số, ứng dụng, chuyển giao, làm chủ các công nghệ mới, công nghệ </w:t>
      </w:r>
      <w:r>
        <w:rPr>
          <w:sz w:val="28"/>
          <w:szCs w:val="28"/>
        </w:rPr>
        <w:lastRenderedPageBreak/>
        <w:t>cao I</w:t>
      </w:r>
      <w:r w:rsidR="006523B7">
        <w:rPr>
          <w:sz w:val="28"/>
          <w:szCs w:val="28"/>
        </w:rPr>
        <w:t>o</w:t>
      </w:r>
      <w:r>
        <w:rPr>
          <w:sz w:val="28"/>
          <w:szCs w:val="28"/>
        </w:rPr>
        <w:t>T, trí tuệ nhân tạo (AI)</w:t>
      </w:r>
      <w:r w:rsidR="00623E1A">
        <w:rPr>
          <w:sz w:val="28"/>
          <w:szCs w:val="28"/>
        </w:rPr>
        <w:t>,</w:t>
      </w:r>
      <w:r>
        <w:rPr>
          <w:sz w:val="28"/>
          <w:szCs w:val="28"/>
        </w:rPr>
        <w:t xml:space="preserve"> dữ liệu lớn (Big Data) vào quản trị chuỗi cung ứng và kho bãi.</w:t>
      </w:r>
    </w:p>
    <w:p w14:paraId="035093BC" w14:textId="77777777" w:rsidR="00A54FF1" w:rsidRDefault="00A54FF1" w:rsidP="00057DFA">
      <w:pPr>
        <w:spacing w:before="120" w:after="0" w:line="240" w:lineRule="auto"/>
        <w:ind w:firstLine="709"/>
        <w:jc w:val="both"/>
        <w:rPr>
          <w:sz w:val="28"/>
          <w:szCs w:val="28"/>
        </w:rPr>
      </w:pPr>
      <w:r>
        <w:rPr>
          <w:sz w:val="28"/>
          <w:szCs w:val="28"/>
        </w:rPr>
        <w:t xml:space="preserve">- </w:t>
      </w:r>
      <w:r w:rsidRPr="000A57E1">
        <w:rPr>
          <w:sz w:val="28"/>
          <w:szCs w:val="28"/>
        </w:rPr>
        <w:t>Đẩy mạnh số hóa logistics nông sản và chuỗi cung ứng lạnh; ứng dụng công nghệ trong giám sát nhiệt độ, bảo quản, vận chuyển, truy xuất nguồn gốc; triển khai hệ thống truy xuất nguồn gốc điện tử liên thông, số hóa mã số vùng trồng, vùng nuôi gắn với bản đồ nông sản Thanh Hóa; hỗ trợ doanh nghiệp, hợp tác xã kết nối sàn thương mại điện tử và hệ thống logistics phân phối chặng cuối.</w:t>
      </w:r>
    </w:p>
    <w:p w14:paraId="45405755" w14:textId="1FA4345F" w:rsidR="00A54FF1" w:rsidRDefault="00A54FF1" w:rsidP="00057DFA">
      <w:pPr>
        <w:spacing w:before="120" w:after="0" w:line="240" w:lineRule="auto"/>
        <w:ind w:firstLine="709"/>
        <w:jc w:val="both"/>
        <w:rPr>
          <w:sz w:val="28"/>
          <w:szCs w:val="28"/>
        </w:rPr>
      </w:pPr>
      <w:r>
        <w:rPr>
          <w:sz w:val="28"/>
          <w:szCs w:val="28"/>
        </w:rPr>
        <w:t>- Hiện đại h</w:t>
      </w:r>
      <w:r w:rsidR="006A4912">
        <w:rPr>
          <w:sz w:val="28"/>
          <w:szCs w:val="28"/>
        </w:rPr>
        <w:t>óa</w:t>
      </w:r>
      <w:r>
        <w:rPr>
          <w:sz w:val="28"/>
          <w:szCs w:val="28"/>
        </w:rPr>
        <w:t xml:space="preserve"> quản lý nhà nước và thủ tục hải quan trên nền tảng số, tăng cường chia sẻ dữ liệu, minh </w:t>
      </w:r>
      <w:r w:rsidR="006523B7">
        <w:rPr>
          <w:sz w:val="28"/>
          <w:szCs w:val="28"/>
        </w:rPr>
        <w:t>bạch</w:t>
      </w:r>
      <w:r>
        <w:rPr>
          <w:sz w:val="28"/>
          <w:szCs w:val="28"/>
        </w:rPr>
        <w:t xml:space="preserve"> h</w:t>
      </w:r>
      <w:r w:rsidR="006A4912">
        <w:rPr>
          <w:sz w:val="28"/>
          <w:szCs w:val="28"/>
        </w:rPr>
        <w:t>óa</w:t>
      </w:r>
      <w:r>
        <w:rPr>
          <w:sz w:val="28"/>
          <w:szCs w:val="28"/>
        </w:rPr>
        <w:t xml:space="preserve"> quy trình, rút ngắn thời gian xử lý thủ tục hành chính nhằm tạo thuận lợi cho hoạt động xuất nhập khẩu, kinh doanh dịch vụ logistics.</w:t>
      </w:r>
    </w:p>
    <w:p w14:paraId="055BFCBA" w14:textId="77777777" w:rsidR="00A54FF1" w:rsidRDefault="00A54FF1" w:rsidP="00057DFA">
      <w:pPr>
        <w:spacing w:before="120" w:after="0" w:line="240" w:lineRule="auto"/>
        <w:ind w:firstLine="709"/>
        <w:jc w:val="both"/>
        <w:rPr>
          <w:sz w:val="28"/>
          <w:szCs w:val="28"/>
        </w:rPr>
      </w:pPr>
      <w:r>
        <w:rPr>
          <w:sz w:val="28"/>
          <w:szCs w:val="28"/>
        </w:rPr>
        <w:t>- Khuyến khích doanh nghiệp áp dụng các tiêu chuẩn logistics xanh (ESG), sử dụng năng lượng tái tạo, phương tiện vận tải sạch, công nghệ tiết kiệm năng lượng nhằm giảm phát thải carbon, hướng tới phát triển bền vững trong hoạt động kho bãi, vận tải và phân phối.</w:t>
      </w:r>
    </w:p>
    <w:p w14:paraId="1B651062" w14:textId="138D47CE"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t>6. Phát triển nguồn nhân lực chất lượng cao</w:t>
      </w:r>
    </w:p>
    <w:p w14:paraId="00E281F5" w14:textId="77777777" w:rsidR="001C59A5" w:rsidRDefault="001C59A5" w:rsidP="00057DFA">
      <w:pPr>
        <w:pStyle w:val="NoSpacing"/>
        <w:spacing w:before="120"/>
        <w:ind w:firstLine="709"/>
        <w:jc w:val="both"/>
        <w:rPr>
          <w:sz w:val="28"/>
          <w:szCs w:val="28"/>
        </w:rPr>
      </w:pPr>
      <w:r>
        <w:rPr>
          <w:sz w:val="28"/>
          <w:szCs w:val="28"/>
        </w:rPr>
        <w:t>- Đa dạng hóa các hình thức đào tạo nguồn nhân lực logistics, bao gồm đào tạo đại học, cao đẳng, giáo dục nghề nghiệp, bồi dưỡng ngắn hạn, đào tạo lại, đào tạo tại doanh nghiệp; gắn chặt chương trình đào tạo với nhu cầu thực tiễn của doanh nghiệp, với xu hướng nghề quốc tế, xu hướng phát triển logistics số, logistics xanh, logistics tích hợp, quản trị chuỗi cung ứng hiện đại.</w:t>
      </w:r>
    </w:p>
    <w:p w14:paraId="0CA049F5" w14:textId="39963E7A" w:rsidR="001C59A5" w:rsidRDefault="001C59A5" w:rsidP="00057DFA">
      <w:pPr>
        <w:pStyle w:val="NoSpacing"/>
        <w:spacing w:before="120"/>
        <w:ind w:firstLine="709"/>
        <w:jc w:val="both"/>
        <w:rPr>
          <w:sz w:val="28"/>
          <w:szCs w:val="28"/>
        </w:rPr>
      </w:pPr>
      <w:r>
        <w:rPr>
          <w:sz w:val="28"/>
          <w:szCs w:val="28"/>
        </w:rPr>
        <w:t>- Đẩy mạnh mô hình hợp tác “Nhà nước - Nhà trường - Doanh nghiệp” trong nghiên đề xuất giải pháp</w:t>
      </w:r>
      <w:r w:rsidR="00E50FA3">
        <w:rPr>
          <w:sz w:val="28"/>
          <w:szCs w:val="28"/>
        </w:rPr>
        <w:t>,</w:t>
      </w:r>
      <w:r>
        <w:rPr>
          <w:sz w:val="28"/>
          <w:szCs w:val="28"/>
        </w:rPr>
        <w:t xml:space="preserve"> chính sách</w:t>
      </w:r>
      <w:r w:rsidR="006523B7">
        <w:rPr>
          <w:sz w:val="28"/>
          <w:szCs w:val="28"/>
        </w:rPr>
        <w:t xml:space="preserve"> </w:t>
      </w:r>
      <w:r>
        <w:rPr>
          <w:sz w:val="28"/>
          <w:szCs w:val="28"/>
        </w:rPr>
        <w:t>và tổ chức đào tạo, bồi dưỡng, thực hành, thực tập, tuyển dụng nhân lực logistics; khuyến khích các cơ sở đào tạo trên địa bàn tỉnh mở ngành, chuyên ngành, học phần, chương trình bồi dưỡng liên quan đến logistics, quản trị chuỗi cung ứng, thương mại quốc tế, vận tải đa phương thức, công nghệ logistics và logistics xanh, đổi mới chuỗi cung ứng.</w:t>
      </w:r>
    </w:p>
    <w:p w14:paraId="7C41E716" w14:textId="77777777" w:rsidR="001C59A5" w:rsidRDefault="001C59A5" w:rsidP="00057DFA">
      <w:pPr>
        <w:pStyle w:val="NoSpacing"/>
        <w:spacing w:before="120"/>
        <w:ind w:firstLine="709"/>
        <w:jc w:val="both"/>
        <w:rPr>
          <w:sz w:val="28"/>
          <w:szCs w:val="28"/>
        </w:rPr>
      </w:pPr>
      <w:r>
        <w:rPr>
          <w:sz w:val="28"/>
          <w:szCs w:val="28"/>
        </w:rPr>
        <w:t>- Tập trung đào tạo, bồi dưỡng đội ngũ cán bộ quản lý nhà nước về logistics, đội ngũ cán bộ quản trị doanh nghiệp, đội ngũ kỹ thuật viên, nhân viên kho bãi, vận hành, phân phối, giao nhận, hải quan, thương mại điện tử và các vị trí then chốt khác trong chuỗi cung ứng; phấn đấu từng bước nâng cao tỷ lệ lao động logistics qua đào tạo, có kỹ năng số, kỹ năng quản trị và kỹ năng thích ứng với hội nhập quốc tế.</w:t>
      </w:r>
    </w:p>
    <w:p w14:paraId="074B2D58" w14:textId="77777777" w:rsidR="001C59A5" w:rsidRDefault="001C59A5" w:rsidP="00057DFA">
      <w:pPr>
        <w:pStyle w:val="NoSpacing"/>
        <w:spacing w:before="120"/>
        <w:ind w:firstLine="709"/>
        <w:jc w:val="both"/>
        <w:rPr>
          <w:sz w:val="28"/>
          <w:szCs w:val="28"/>
        </w:rPr>
      </w:pPr>
      <w:r>
        <w:rPr>
          <w:sz w:val="28"/>
          <w:szCs w:val="28"/>
        </w:rPr>
        <w:t xml:space="preserve">- Thúc đẩy hợp tác trong nước và quốc tế trong đào tạo, bồi dưỡng, chuyển giao công nghệ, chuyển giao mô hình quản trị logistics hiện đại; khuyến khích doanh nghiệp tham gia quá trình đào tạo, đặt hàng đào tạo, liên kết đào tạo, tài trợ học bổng, đào tạo tại chỗ, đào tạo thực hành.  </w:t>
      </w:r>
    </w:p>
    <w:p w14:paraId="6A174BE1" w14:textId="77777777" w:rsidR="001C59A5" w:rsidRPr="00F9566C" w:rsidRDefault="001C59A5" w:rsidP="00057DFA">
      <w:pPr>
        <w:spacing w:before="120" w:after="0" w:line="240" w:lineRule="auto"/>
        <w:ind w:firstLine="652"/>
        <w:jc w:val="both"/>
        <w:rPr>
          <w:rFonts w:eastAsia="Times New Roman"/>
          <w:sz w:val="28"/>
          <w:szCs w:val="28"/>
        </w:rPr>
      </w:pPr>
      <w:r w:rsidRPr="00FA5017">
        <w:rPr>
          <w:rFonts w:eastAsia="Times New Roman" w:cs="Times New Roman"/>
          <w:sz w:val="28"/>
          <w:szCs w:val="28"/>
        </w:rPr>
        <w:t>- Khuyến khích doanh nghiệp, hiệp hội tham gia xác định nhu cầu kỹ năng, đặt hàng đào tạo, xây dựng chương trình bồi dưỡng và chia sẻ chuyên gia; có giải pháp thu hút, sử dụng hiệu quả nhân lực logistics chất lượng cao.</w:t>
      </w:r>
    </w:p>
    <w:p w14:paraId="46D7D218" w14:textId="77777777" w:rsidR="004D46BC" w:rsidRDefault="007E1409" w:rsidP="00057DFA">
      <w:pPr>
        <w:spacing w:before="120" w:after="0" w:line="240" w:lineRule="auto"/>
        <w:ind w:firstLine="709"/>
        <w:jc w:val="both"/>
        <w:rPr>
          <w:rFonts w:cs="Times New Roman"/>
          <w:sz w:val="28"/>
          <w:szCs w:val="28"/>
        </w:rPr>
      </w:pPr>
      <w:r>
        <w:rPr>
          <w:rFonts w:cs="Times New Roman"/>
          <w:b/>
          <w:bCs/>
          <w:sz w:val="28"/>
          <w:szCs w:val="28"/>
        </w:rPr>
        <w:lastRenderedPageBreak/>
        <w:t>IV. TỔ CHỨC THỰC HIỆN</w:t>
      </w:r>
    </w:p>
    <w:p w14:paraId="60A3B37D" w14:textId="39F9AEFC" w:rsidR="004D46BC" w:rsidRDefault="007E1409" w:rsidP="00057DFA">
      <w:pPr>
        <w:spacing w:before="120" w:after="0" w:line="240" w:lineRule="auto"/>
        <w:ind w:firstLine="709"/>
        <w:jc w:val="both"/>
        <w:rPr>
          <w:rFonts w:cs="Times New Roman"/>
          <w:b/>
          <w:sz w:val="28"/>
          <w:szCs w:val="28"/>
        </w:rPr>
      </w:pPr>
      <w:r>
        <w:rPr>
          <w:rFonts w:cs="Times New Roman"/>
          <w:b/>
          <w:sz w:val="28"/>
          <w:szCs w:val="28"/>
        </w:rPr>
        <w:t>1. Ban Thường vụ Tỉnh ủy</w:t>
      </w:r>
    </w:p>
    <w:p w14:paraId="0329BB46" w14:textId="77777777" w:rsidR="004D46BC" w:rsidRDefault="007E1409" w:rsidP="00057DFA">
      <w:pPr>
        <w:spacing w:before="120" w:after="0" w:line="240" w:lineRule="auto"/>
        <w:ind w:firstLine="709"/>
        <w:jc w:val="both"/>
        <w:rPr>
          <w:rFonts w:cs="Times New Roman"/>
          <w:sz w:val="28"/>
          <w:szCs w:val="28"/>
        </w:rPr>
      </w:pPr>
      <w:r>
        <w:rPr>
          <w:rFonts w:cs="Times New Roman"/>
          <w:sz w:val="28"/>
          <w:szCs w:val="28"/>
        </w:rPr>
        <w:t>Lãnh đạo, chỉ đạo tổ chức quán triệt, triển khai thực hiện Nghị quyết; định kỳ xem xét kết quả, kịp thời chỉ đạo tháo gỡ khó khăn, vướng mắc và điều chỉnh nhiệm vụ phù hợp với tình hình thực tế.</w:t>
      </w:r>
    </w:p>
    <w:p w14:paraId="73021F61" w14:textId="2339EF47" w:rsidR="004D46BC" w:rsidRDefault="007E1409" w:rsidP="00057DFA">
      <w:pPr>
        <w:spacing w:before="120" w:after="0" w:line="240" w:lineRule="auto"/>
        <w:ind w:firstLine="709"/>
        <w:jc w:val="both"/>
        <w:rPr>
          <w:rFonts w:cs="Times New Roman"/>
          <w:sz w:val="28"/>
          <w:szCs w:val="28"/>
        </w:rPr>
      </w:pPr>
      <w:r>
        <w:rPr>
          <w:rFonts w:cs="Times New Roman"/>
          <w:b/>
          <w:sz w:val="28"/>
          <w:szCs w:val="28"/>
        </w:rPr>
        <w:t xml:space="preserve">2. </w:t>
      </w:r>
      <w:r>
        <w:rPr>
          <w:rFonts w:cs="Times New Roman"/>
          <w:b/>
          <w:bCs/>
          <w:sz w:val="28"/>
          <w:szCs w:val="28"/>
        </w:rPr>
        <w:t>Đảng ủy HĐND, Đản</w:t>
      </w:r>
      <w:r w:rsidR="006523B7">
        <w:rPr>
          <w:rFonts w:cs="Times New Roman"/>
          <w:b/>
          <w:bCs/>
          <w:sz w:val="28"/>
          <w:szCs w:val="28"/>
        </w:rPr>
        <w:t>g</w:t>
      </w:r>
      <w:r>
        <w:rPr>
          <w:rFonts w:cs="Times New Roman"/>
          <w:b/>
          <w:bCs/>
          <w:sz w:val="28"/>
          <w:szCs w:val="28"/>
        </w:rPr>
        <w:t xml:space="preserve"> ủy UBND tỉnh</w:t>
      </w:r>
    </w:p>
    <w:p w14:paraId="337AB9DD" w14:textId="77777777" w:rsidR="004D46BC" w:rsidRDefault="007E1409" w:rsidP="00057DFA">
      <w:pPr>
        <w:spacing w:before="120" w:after="0" w:line="240" w:lineRule="auto"/>
        <w:ind w:firstLine="709"/>
        <w:jc w:val="both"/>
        <w:rPr>
          <w:rFonts w:cs="Times New Roman"/>
          <w:sz w:val="28"/>
          <w:szCs w:val="28"/>
        </w:rPr>
      </w:pPr>
      <w:r>
        <w:rPr>
          <w:rFonts w:cs="Times New Roman"/>
          <w:sz w:val="28"/>
          <w:szCs w:val="28"/>
        </w:rPr>
        <w:t>Cụ thể hóa Nghị quyết thành các chương trình, kế hoạch hành động, cơ chế chính sách, bố trí nguồn lực để triển khai thực hiện.</w:t>
      </w:r>
    </w:p>
    <w:p w14:paraId="063913CD" w14:textId="395C0800" w:rsidR="004D46BC" w:rsidRPr="006523B7" w:rsidRDefault="007E1409" w:rsidP="00057DFA">
      <w:pPr>
        <w:spacing w:before="120" w:after="0" w:line="240" w:lineRule="auto"/>
        <w:ind w:firstLine="709"/>
        <w:jc w:val="both"/>
        <w:rPr>
          <w:rFonts w:ascii="Times New Roman Bold" w:hAnsi="Times New Roman Bold" w:cs="Times New Roman"/>
          <w:spacing w:val="-6"/>
          <w:sz w:val="28"/>
          <w:szCs w:val="28"/>
        </w:rPr>
      </w:pPr>
      <w:r w:rsidRPr="006523B7">
        <w:rPr>
          <w:rFonts w:ascii="Times New Roman Bold" w:hAnsi="Times New Roman Bold" w:cs="Times New Roman"/>
          <w:b/>
          <w:spacing w:val="-6"/>
          <w:sz w:val="28"/>
          <w:szCs w:val="28"/>
        </w:rPr>
        <w:t>3.</w:t>
      </w:r>
      <w:r w:rsidRPr="006523B7">
        <w:rPr>
          <w:rFonts w:ascii="Times New Roman Bold" w:hAnsi="Times New Roman Bold" w:cs="Times New Roman"/>
          <w:spacing w:val="-6"/>
          <w:sz w:val="28"/>
          <w:szCs w:val="28"/>
        </w:rPr>
        <w:t xml:space="preserve"> </w:t>
      </w:r>
      <w:r w:rsidRPr="006523B7">
        <w:rPr>
          <w:rFonts w:ascii="Times New Roman Bold" w:hAnsi="Times New Roman Bold" w:cs="Times New Roman"/>
          <w:b/>
          <w:bCs/>
          <w:spacing w:val="-6"/>
          <w:sz w:val="28"/>
          <w:szCs w:val="28"/>
        </w:rPr>
        <w:t>Các cấp ủy đảng, chính quyền địa phương, cơ quan</w:t>
      </w:r>
      <w:r w:rsidR="006523B7" w:rsidRPr="006523B7">
        <w:rPr>
          <w:rFonts w:ascii="Times New Roman Bold" w:hAnsi="Times New Roman Bold" w:cs="Times New Roman"/>
          <w:b/>
          <w:bCs/>
          <w:spacing w:val="-6"/>
          <w:sz w:val="28"/>
          <w:szCs w:val="28"/>
        </w:rPr>
        <w:t>,</w:t>
      </w:r>
      <w:r w:rsidRPr="006523B7">
        <w:rPr>
          <w:rFonts w:ascii="Times New Roman Bold" w:hAnsi="Times New Roman Bold" w:cs="Times New Roman"/>
          <w:b/>
          <w:bCs/>
          <w:spacing w:val="-6"/>
          <w:sz w:val="28"/>
          <w:szCs w:val="28"/>
        </w:rPr>
        <w:t xml:space="preserve"> đơn vị chức năng</w:t>
      </w:r>
      <w:r w:rsidRPr="006523B7">
        <w:rPr>
          <w:rFonts w:ascii="Times New Roman Bold" w:hAnsi="Times New Roman Bold" w:cs="Times New Roman"/>
          <w:spacing w:val="-6"/>
          <w:sz w:val="28"/>
          <w:szCs w:val="28"/>
        </w:rPr>
        <w:t xml:space="preserve"> </w:t>
      </w:r>
    </w:p>
    <w:p w14:paraId="56B96202" w14:textId="3B243B1F" w:rsidR="004D46BC" w:rsidRDefault="007E1409" w:rsidP="00057DFA">
      <w:pPr>
        <w:spacing w:before="120" w:after="0" w:line="240" w:lineRule="auto"/>
        <w:ind w:firstLine="709"/>
        <w:jc w:val="both"/>
        <w:rPr>
          <w:rFonts w:cs="Times New Roman"/>
          <w:sz w:val="28"/>
          <w:szCs w:val="28"/>
        </w:rPr>
      </w:pPr>
      <w:r>
        <w:rPr>
          <w:rFonts w:cs="Times New Roman"/>
          <w:sz w:val="28"/>
          <w:szCs w:val="28"/>
        </w:rPr>
        <w:t>Căn cứ chức năng</w:t>
      </w:r>
      <w:r w:rsidR="006523B7">
        <w:rPr>
          <w:rFonts w:cs="Times New Roman"/>
          <w:sz w:val="28"/>
          <w:szCs w:val="28"/>
        </w:rPr>
        <w:t>,</w:t>
      </w:r>
      <w:r>
        <w:rPr>
          <w:rFonts w:cs="Times New Roman"/>
          <w:sz w:val="28"/>
          <w:szCs w:val="28"/>
        </w:rPr>
        <w:t xml:space="preserve"> nhiệm vụ tổ chức quán triệt sâu rộng Nghị quyết</w:t>
      </w:r>
      <w:r w:rsidR="006523B7">
        <w:rPr>
          <w:rFonts w:cs="Times New Roman"/>
          <w:sz w:val="28"/>
          <w:szCs w:val="28"/>
        </w:rPr>
        <w:t>,</w:t>
      </w:r>
      <w:r>
        <w:rPr>
          <w:rFonts w:cs="Times New Roman"/>
          <w:sz w:val="28"/>
          <w:szCs w:val="28"/>
        </w:rPr>
        <w:t xml:space="preserve"> xây dựng kế hoạch cụ thể của ngành, địa phương; </w:t>
      </w:r>
      <w:r w:rsidR="006523B7">
        <w:rPr>
          <w:rFonts w:cs="Times New Roman"/>
          <w:sz w:val="28"/>
          <w:szCs w:val="28"/>
        </w:rPr>
        <w:t>x</w:t>
      </w:r>
      <w:r>
        <w:rPr>
          <w:rFonts w:cs="Times New Roman"/>
          <w:sz w:val="28"/>
          <w:szCs w:val="28"/>
        </w:rPr>
        <w:t>ây dựng quy hoạch, kế  hoạch sử dụng đất dành cho phát triển hạ tầng và dịch vụ logistics.</w:t>
      </w:r>
    </w:p>
    <w:p w14:paraId="20F1CBF5" w14:textId="2535AFAD" w:rsidR="004D46BC" w:rsidRDefault="007E1409" w:rsidP="00057DFA">
      <w:pPr>
        <w:spacing w:before="120" w:after="0" w:line="240" w:lineRule="auto"/>
        <w:ind w:firstLine="709"/>
        <w:jc w:val="both"/>
        <w:rPr>
          <w:rFonts w:cs="Times New Roman"/>
          <w:sz w:val="28"/>
          <w:szCs w:val="28"/>
        </w:rPr>
      </w:pPr>
      <w:r>
        <w:rPr>
          <w:rFonts w:cs="Times New Roman"/>
          <w:b/>
          <w:sz w:val="28"/>
          <w:szCs w:val="28"/>
        </w:rPr>
        <w:t>4.</w:t>
      </w:r>
      <w:r>
        <w:rPr>
          <w:rFonts w:cs="Times New Roman"/>
          <w:sz w:val="28"/>
          <w:szCs w:val="28"/>
        </w:rPr>
        <w:t xml:space="preserve"> </w:t>
      </w:r>
      <w:r>
        <w:rPr>
          <w:rFonts w:cs="Times New Roman"/>
          <w:b/>
          <w:bCs/>
          <w:sz w:val="28"/>
          <w:szCs w:val="28"/>
        </w:rPr>
        <w:t xml:space="preserve">Mặt trận Tổ quốc và các tổ chức chính trị </w:t>
      </w:r>
      <w:r w:rsidR="006523B7">
        <w:rPr>
          <w:rFonts w:cs="Times New Roman"/>
          <w:b/>
          <w:bCs/>
          <w:sz w:val="28"/>
          <w:szCs w:val="28"/>
        </w:rPr>
        <w:t xml:space="preserve">- </w:t>
      </w:r>
      <w:r>
        <w:rPr>
          <w:rFonts w:cs="Times New Roman"/>
          <w:b/>
          <w:bCs/>
          <w:sz w:val="28"/>
          <w:szCs w:val="28"/>
        </w:rPr>
        <w:t>xã hội</w:t>
      </w:r>
    </w:p>
    <w:p w14:paraId="772A38B0" w14:textId="77777777" w:rsidR="004D46BC" w:rsidRDefault="007E1409" w:rsidP="00057DFA">
      <w:pPr>
        <w:spacing w:before="120" w:after="0" w:line="240" w:lineRule="auto"/>
        <w:ind w:firstLine="709"/>
        <w:jc w:val="both"/>
        <w:rPr>
          <w:rFonts w:cs="Times New Roman"/>
          <w:sz w:val="28"/>
          <w:szCs w:val="28"/>
        </w:rPr>
      </w:pPr>
      <w:r>
        <w:rPr>
          <w:rFonts w:cs="Times New Roman"/>
          <w:sz w:val="28"/>
          <w:szCs w:val="28"/>
        </w:rPr>
        <w:t>Đẩy mạnh tuyên truyền, vận động doanh nghiệp và Nhân dân đồng thuận, tham gia tích cực và giám sát quá trình thực hiện Nghị quyết; giám sát và phát huy sự tham gia của doanh nghiệp và Nhân dân.</w:t>
      </w:r>
    </w:p>
    <w:p w14:paraId="4D3706B6" w14:textId="77777777" w:rsidR="009A5ED4" w:rsidRDefault="007E1409" w:rsidP="00057DFA">
      <w:pPr>
        <w:spacing w:before="120" w:after="0" w:line="240" w:lineRule="auto"/>
        <w:ind w:firstLine="709"/>
        <w:jc w:val="both"/>
        <w:rPr>
          <w:rFonts w:cs="Times New Roman"/>
          <w:sz w:val="28"/>
          <w:szCs w:val="28"/>
        </w:rPr>
      </w:pPr>
      <w:r>
        <w:rPr>
          <w:rFonts w:cs="Times New Roman"/>
          <w:b/>
          <w:sz w:val="28"/>
          <w:szCs w:val="28"/>
        </w:rPr>
        <w:t xml:space="preserve">5. Ủy Ban Kiểm tra Tỉnh ủy, các </w:t>
      </w:r>
      <w:r w:rsidR="006523B7">
        <w:rPr>
          <w:rFonts w:cs="Times New Roman"/>
          <w:b/>
          <w:sz w:val="28"/>
          <w:szCs w:val="28"/>
        </w:rPr>
        <w:t>B</w:t>
      </w:r>
      <w:r>
        <w:rPr>
          <w:rFonts w:cs="Times New Roman"/>
          <w:b/>
          <w:sz w:val="28"/>
          <w:szCs w:val="28"/>
        </w:rPr>
        <w:t>an của Tỉnh ủy, Văn phòng Tỉnh ủy</w:t>
      </w:r>
    </w:p>
    <w:p w14:paraId="29CDAB1B" w14:textId="54D6BDAA" w:rsidR="004D46BC" w:rsidRDefault="007E1409" w:rsidP="00057DFA">
      <w:pPr>
        <w:spacing w:before="120" w:after="240" w:line="240" w:lineRule="auto"/>
        <w:ind w:firstLine="709"/>
        <w:jc w:val="both"/>
        <w:rPr>
          <w:rFonts w:cs="Times New Roman"/>
          <w:sz w:val="28"/>
          <w:szCs w:val="28"/>
        </w:rPr>
      </w:pPr>
      <w:r>
        <w:rPr>
          <w:rFonts w:cs="Times New Roman"/>
          <w:sz w:val="28"/>
          <w:szCs w:val="28"/>
        </w:rPr>
        <w:t xml:space="preserve">Theo chức năng, nhiệm vụ chủ trì, phối hợp với các ban, cơ quan của Tỉnh ủy theo dõi, kiểm tra, đôn đốc thực hiện Nghị </w:t>
      </w:r>
      <w:r w:rsidR="006523B7">
        <w:rPr>
          <w:rFonts w:cs="Times New Roman"/>
          <w:sz w:val="28"/>
          <w:szCs w:val="28"/>
        </w:rPr>
        <w:t>q</w:t>
      </w:r>
      <w:r>
        <w:rPr>
          <w:rFonts w:cs="Times New Roman"/>
          <w:sz w:val="28"/>
          <w:szCs w:val="28"/>
        </w:rPr>
        <w:t>uyết này; định kỳ báo cáo tình hình, kết quả thực hiện và tham mưu</w:t>
      </w:r>
      <w:r w:rsidR="006523B7">
        <w:rPr>
          <w:rFonts w:cs="Times New Roman"/>
          <w:sz w:val="28"/>
          <w:szCs w:val="28"/>
        </w:rPr>
        <w:t>,</w:t>
      </w:r>
      <w:r>
        <w:rPr>
          <w:rFonts w:cs="Times New Roman"/>
          <w:sz w:val="28"/>
          <w:szCs w:val="28"/>
        </w:rPr>
        <w:t xml:space="preserve"> đề xuất để Ban Thường vụ Tỉnh ủy chỉ đạo kịp thời.</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8"/>
        <w:gridCol w:w="4169"/>
      </w:tblGrid>
      <w:tr w:rsidR="004D46BC" w14:paraId="1EFF871D" w14:textId="77777777">
        <w:tc>
          <w:tcPr>
            <w:tcW w:w="4898" w:type="dxa"/>
          </w:tcPr>
          <w:p w14:paraId="5229E554" w14:textId="77777777" w:rsidR="004D46BC" w:rsidRDefault="007E1409">
            <w:pPr>
              <w:jc w:val="both"/>
              <w:rPr>
                <w:rFonts w:cs="Times New Roman"/>
                <w:szCs w:val="24"/>
                <w:u w:val="single"/>
              </w:rPr>
            </w:pPr>
            <w:r>
              <w:rPr>
                <w:rFonts w:cs="Times New Roman"/>
                <w:szCs w:val="24"/>
                <w:u w:val="single"/>
              </w:rPr>
              <w:t>Nơi nhận:</w:t>
            </w:r>
          </w:p>
          <w:p w14:paraId="2C4F9C09" w14:textId="77777777" w:rsidR="004D46BC" w:rsidRDefault="007E1409">
            <w:pPr>
              <w:jc w:val="both"/>
              <w:rPr>
                <w:rFonts w:cs="Times New Roman"/>
                <w:sz w:val="22"/>
              </w:rPr>
            </w:pPr>
            <w:r>
              <w:rPr>
                <w:rFonts w:cs="Times New Roman"/>
                <w:sz w:val="22"/>
              </w:rPr>
              <w:t>- Ban Bí thư Trung ương Đảng (b/c);</w:t>
            </w:r>
          </w:p>
          <w:p w14:paraId="0521DAEB" w14:textId="77777777" w:rsidR="004D46BC" w:rsidRDefault="007E1409">
            <w:pPr>
              <w:jc w:val="both"/>
              <w:rPr>
                <w:rFonts w:cs="Times New Roman"/>
                <w:sz w:val="22"/>
              </w:rPr>
            </w:pPr>
            <w:r>
              <w:rPr>
                <w:rFonts w:cs="Times New Roman"/>
                <w:sz w:val="22"/>
              </w:rPr>
              <w:t>- Ban Tuyên giáo Trung ương Đảng (b/c);</w:t>
            </w:r>
          </w:p>
          <w:p w14:paraId="7ED80E15" w14:textId="77777777" w:rsidR="004D46BC" w:rsidRDefault="007E1409">
            <w:pPr>
              <w:jc w:val="both"/>
              <w:rPr>
                <w:rFonts w:cs="Times New Roman"/>
                <w:sz w:val="22"/>
              </w:rPr>
            </w:pPr>
            <w:r>
              <w:rPr>
                <w:rFonts w:cs="Times New Roman"/>
                <w:sz w:val="22"/>
              </w:rPr>
              <w:t>- Văn phòng Trung ương Đảng (b/c);</w:t>
            </w:r>
          </w:p>
          <w:p w14:paraId="41A13BFB" w14:textId="77777777" w:rsidR="004D46BC" w:rsidRDefault="007E1409">
            <w:pPr>
              <w:jc w:val="both"/>
              <w:rPr>
                <w:rFonts w:cs="Times New Roman"/>
                <w:sz w:val="22"/>
              </w:rPr>
            </w:pPr>
            <w:r>
              <w:rPr>
                <w:rFonts w:cs="Times New Roman"/>
                <w:sz w:val="22"/>
              </w:rPr>
              <w:t>- BCS Đảng Bộ Công Thương;</w:t>
            </w:r>
          </w:p>
          <w:p w14:paraId="6186EBDE" w14:textId="77777777" w:rsidR="004D46BC" w:rsidRDefault="007E1409">
            <w:pPr>
              <w:jc w:val="both"/>
              <w:rPr>
                <w:rFonts w:cs="Times New Roman"/>
                <w:sz w:val="22"/>
              </w:rPr>
            </w:pPr>
            <w:r>
              <w:rPr>
                <w:rFonts w:cs="Times New Roman"/>
                <w:sz w:val="22"/>
              </w:rPr>
              <w:t>- Các đồng chí Tỉnh ủy viên;</w:t>
            </w:r>
          </w:p>
          <w:p w14:paraId="10137BC4" w14:textId="77777777" w:rsidR="004D46BC" w:rsidRDefault="007E1409">
            <w:pPr>
              <w:jc w:val="both"/>
              <w:rPr>
                <w:rFonts w:cs="Times New Roman"/>
                <w:sz w:val="22"/>
              </w:rPr>
            </w:pPr>
            <w:r>
              <w:rPr>
                <w:rFonts w:cs="Times New Roman"/>
                <w:sz w:val="22"/>
              </w:rPr>
              <w:t>- Các ban, ban cán sự đảng, đoàn;</w:t>
            </w:r>
          </w:p>
          <w:p w14:paraId="567FD90E" w14:textId="77777777" w:rsidR="004D46BC" w:rsidRDefault="007E1409">
            <w:pPr>
              <w:jc w:val="both"/>
              <w:rPr>
                <w:rFonts w:cs="Times New Roman"/>
                <w:sz w:val="22"/>
              </w:rPr>
            </w:pPr>
            <w:r>
              <w:rPr>
                <w:rFonts w:cs="Times New Roman"/>
                <w:sz w:val="22"/>
              </w:rPr>
              <w:t>- Các phường, xã, đảng ủy trực thuộc;</w:t>
            </w:r>
          </w:p>
          <w:p w14:paraId="01B6D98A" w14:textId="77777777" w:rsidR="004D46BC" w:rsidRDefault="007E1409">
            <w:pPr>
              <w:jc w:val="both"/>
              <w:rPr>
                <w:rFonts w:cs="Times New Roman"/>
                <w:sz w:val="22"/>
              </w:rPr>
            </w:pPr>
            <w:r>
              <w:rPr>
                <w:rFonts w:cs="Times New Roman"/>
                <w:sz w:val="22"/>
              </w:rPr>
              <w:t>- Các Sở, ngành, MTTQ;</w:t>
            </w:r>
          </w:p>
          <w:p w14:paraId="5EC42260" w14:textId="77777777" w:rsidR="004D46BC" w:rsidRDefault="007E1409">
            <w:pPr>
              <w:jc w:val="both"/>
              <w:rPr>
                <w:rFonts w:cs="Times New Roman"/>
                <w:szCs w:val="24"/>
              </w:rPr>
            </w:pPr>
            <w:r>
              <w:rPr>
                <w:rFonts w:cs="Times New Roman"/>
                <w:sz w:val="22"/>
              </w:rPr>
              <w:t>- Lưu Văn phòng Tỉnh ủy.</w:t>
            </w:r>
          </w:p>
        </w:tc>
        <w:tc>
          <w:tcPr>
            <w:tcW w:w="4169" w:type="dxa"/>
          </w:tcPr>
          <w:p w14:paraId="2567B344" w14:textId="77777777" w:rsidR="004D46BC" w:rsidRDefault="007E1409">
            <w:pPr>
              <w:jc w:val="center"/>
              <w:rPr>
                <w:rFonts w:cs="Times New Roman"/>
                <w:b/>
                <w:sz w:val="28"/>
                <w:szCs w:val="28"/>
              </w:rPr>
            </w:pPr>
            <w:r>
              <w:rPr>
                <w:rFonts w:cs="Times New Roman"/>
                <w:b/>
                <w:sz w:val="28"/>
                <w:szCs w:val="28"/>
              </w:rPr>
              <w:t>T/M TỈNH ỦY</w:t>
            </w:r>
          </w:p>
          <w:p w14:paraId="165501E3" w14:textId="77777777" w:rsidR="004D46BC" w:rsidRDefault="007E1409">
            <w:pPr>
              <w:jc w:val="center"/>
              <w:rPr>
                <w:rFonts w:cs="Times New Roman"/>
                <w:sz w:val="28"/>
                <w:szCs w:val="28"/>
              </w:rPr>
            </w:pPr>
            <w:r>
              <w:rPr>
                <w:rFonts w:cs="Times New Roman"/>
                <w:sz w:val="28"/>
                <w:szCs w:val="28"/>
              </w:rPr>
              <w:t>BÍ THƯ</w:t>
            </w:r>
          </w:p>
          <w:p w14:paraId="56360E32" w14:textId="77777777" w:rsidR="004D46BC" w:rsidRDefault="004D46BC">
            <w:pPr>
              <w:jc w:val="center"/>
              <w:rPr>
                <w:rFonts w:cs="Times New Roman"/>
                <w:b/>
                <w:sz w:val="28"/>
                <w:szCs w:val="28"/>
              </w:rPr>
            </w:pPr>
          </w:p>
          <w:p w14:paraId="72CB7EDC" w14:textId="77777777" w:rsidR="004D46BC" w:rsidRDefault="004D46BC">
            <w:pPr>
              <w:jc w:val="center"/>
              <w:rPr>
                <w:rFonts w:cs="Times New Roman"/>
                <w:b/>
                <w:sz w:val="28"/>
                <w:szCs w:val="28"/>
              </w:rPr>
            </w:pPr>
          </w:p>
          <w:p w14:paraId="03CEB0F1" w14:textId="77777777" w:rsidR="004D46BC" w:rsidRDefault="004D46BC">
            <w:pPr>
              <w:jc w:val="center"/>
              <w:rPr>
                <w:rFonts w:cs="Times New Roman"/>
                <w:b/>
                <w:sz w:val="28"/>
                <w:szCs w:val="28"/>
              </w:rPr>
            </w:pPr>
          </w:p>
          <w:p w14:paraId="2B66BA22" w14:textId="77777777" w:rsidR="004D46BC" w:rsidRDefault="004D46BC">
            <w:pPr>
              <w:jc w:val="center"/>
              <w:rPr>
                <w:rFonts w:cs="Times New Roman"/>
                <w:b/>
                <w:sz w:val="28"/>
                <w:szCs w:val="28"/>
              </w:rPr>
            </w:pPr>
          </w:p>
        </w:tc>
      </w:tr>
    </w:tbl>
    <w:p w14:paraId="4BEF386E" w14:textId="77777777" w:rsidR="004D46BC" w:rsidRDefault="004D46BC">
      <w:pPr>
        <w:jc w:val="both"/>
        <w:rPr>
          <w:rFonts w:cs="Times New Roman"/>
          <w:sz w:val="28"/>
          <w:szCs w:val="28"/>
        </w:rPr>
      </w:pPr>
    </w:p>
    <w:sectPr w:rsidR="004D46BC">
      <w:head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9436C9" w14:textId="77777777" w:rsidR="00707A92" w:rsidRDefault="00707A92">
      <w:pPr>
        <w:spacing w:after="0" w:line="240" w:lineRule="auto"/>
      </w:pPr>
      <w:r>
        <w:separator/>
      </w:r>
    </w:p>
  </w:endnote>
  <w:endnote w:type="continuationSeparator" w:id="0">
    <w:p w14:paraId="57EA9233" w14:textId="77777777" w:rsidR="00707A92" w:rsidRDefault="0070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08D0C" w14:textId="77777777" w:rsidR="00707A92" w:rsidRDefault="00707A92">
      <w:pPr>
        <w:spacing w:after="0" w:line="240" w:lineRule="auto"/>
      </w:pPr>
      <w:r>
        <w:separator/>
      </w:r>
    </w:p>
  </w:footnote>
  <w:footnote w:type="continuationSeparator" w:id="0">
    <w:p w14:paraId="4E4771D8" w14:textId="77777777" w:rsidR="00707A92" w:rsidRDefault="00707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188593"/>
      <w:docPartObj>
        <w:docPartGallery w:val="Page Numbers (Top of Page)"/>
        <w:docPartUnique/>
      </w:docPartObj>
    </w:sdtPr>
    <w:sdtEndPr>
      <w:rPr>
        <w:noProof/>
      </w:rPr>
    </w:sdtEndPr>
    <w:sdtContent>
      <w:p w14:paraId="5D358E39" w14:textId="77777777" w:rsidR="004D46BC" w:rsidRDefault="007E1409">
        <w:pPr>
          <w:pStyle w:val="Header"/>
          <w:jc w:val="center"/>
        </w:pPr>
        <w:r>
          <w:fldChar w:fldCharType="begin"/>
        </w:r>
        <w:r>
          <w:instrText xml:space="preserve"> PAGE   \* MERGEFORMAT </w:instrText>
        </w:r>
        <w:r>
          <w:fldChar w:fldCharType="separate"/>
        </w:r>
        <w:r w:rsidR="00D53804">
          <w:rPr>
            <w:noProof/>
          </w:rPr>
          <w:t>9</w:t>
        </w:r>
        <w:r>
          <w:rPr>
            <w:noProof/>
          </w:rPr>
          <w:fldChar w:fldCharType="end"/>
        </w:r>
      </w:p>
    </w:sdtContent>
  </w:sdt>
  <w:p w14:paraId="6A9E082E" w14:textId="77777777" w:rsidR="004D46BC" w:rsidRDefault="004D46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243A"/>
    <w:multiLevelType w:val="multilevel"/>
    <w:tmpl w:val="F4A61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D4948"/>
    <w:multiLevelType w:val="multilevel"/>
    <w:tmpl w:val="4154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A0348E"/>
    <w:multiLevelType w:val="multilevel"/>
    <w:tmpl w:val="D3E8F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351FFB"/>
    <w:multiLevelType w:val="multilevel"/>
    <w:tmpl w:val="14B2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700084"/>
    <w:multiLevelType w:val="multilevel"/>
    <w:tmpl w:val="12C2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34A48"/>
    <w:multiLevelType w:val="multilevel"/>
    <w:tmpl w:val="DF12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A251AB"/>
    <w:multiLevelType w:val="multilevel"/>
    <w:tmpl w:val="8210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980181"/>
    <w:multiLevelType w:val="multilevel"/>
    <w:tmpl w:val="E094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A636C9"/>
    <w:multiLevelType w:val="multilevel"/>
    <w:tmpl w:val="DA90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D054EA"/>
    <w:multiLevelType w:val="multilevel"/>
    <w:tmpl w:val="AC94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003588"/>
    <w:multiLevelType w:val="multilevel"/>
    <w:tmpl w:val="C2F2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FEE3E0C"/>
    <w:multiLevelType w:val="multilevel"/>
    <w:tmpl w:val="324E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B91563"/>
    <w:multiLevelType w:val="multilevel"/>
    <w:tmpl w:val="78606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0C4C20"/>
    <w:multiLevelType w:val="multilevel"/>
    <w:tmpl w:val="4A66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327826"/>
    <w:multiLevelType w:val="multilevel"/>
    <w:tmpl w:val="2FE2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4119F2"/>
    <w:multiLevelType w:val="multilevel"/>
    <w:tmpl w:val="19A6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A22284"/>
    <w:multiLevelType w:val="multilevel"/>
    <w:tmpl w:val="C44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0979E9"/>
    <w:multiLevelType w:val="multilevel"/>
    <w:tmpl w:val="8494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F9635D"/>
    <w:multiLevelType w:val="multilevel"/>
    <w:tmpl w:val="74A6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74359C"/>
    <w:multiLevelType w:val="multilevel"/>
    <w:tmpl w:val="E1DA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CB63FB"/>
    <w:multiLevelType w:val="multilevel"/>
    <w:tmpl w:val="DA70A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E265C3"/>
    <w:multiLevelType w:val="multilevel"/>
    <w:tmpl w:val="4F08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A20258"/>
    <w:multiLevelType w:val="multilevel"/>
    <w:tmpl w:val="555E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137725"/>
    <w:multiLevelType w:val="multilevel"/>
    <w:tmpl w:val="562E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4456CC"/>
    <w:multiLevelType w:val="multilevel"/>
    <w:tmpl w:val="36F2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CE6A6B"/>
    <w:multiLevelType w:val="multilevel"/>
    <w:tmpl w:val="8CE0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E12A07"/>
    <w:multiLevelType w:val="multilevel"/>
    <w:tmpl w:val="0880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1F4AF0"/>
    <w:multiLevelType w:val="multilevel"/>
    <w:tmpl w:val="4312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9D44A8"/>
    <w:multiLevelType w:val="multilevel"/>
    <w:tmpl w:val="36F4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267B18"/>
    <w:multiLevelType w:val="multilevel"/>
    <w:tmpl w:val="1AEE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A486E0D"/>
    <w:multiLevelType w:val="multilevel"/>
    <w:tmpl w:val="4DAC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CE5267A"/>
    <w:multiLevelType w:val="multilevel"/>
    <w:tmpl w:val="9D1E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4C68F8"/>
    <w:multiLevelType w:val="multilevel"/>
    <w:tmpl w:val="95B01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9"/>
  </w:num>
  <w:num w:numId="3">
    <w:abstractNumId w:val="24"/>
  </w:num>
  <w:num w:numId="4">
    <w:abstractNumId w:val="2"/>
  </w:num>
  <w:num w:numId="5">
    <w:abstractNumId w:val="27"/>
  </w:num>
  <w:num w:numId="6">
    <w:abstractNumId w:val="23"/>
  </w:num>
  <w:num w:numId="7">
    <w:abstractNumId w:val="32"/>
  </w:num>
  <w:num w:numId="8">
    <w:abstractNumId w:val="15"/>
  </w:num>
  <w:num w:numId="9">
    <w:abstractNumId w:val="31"/>
  </w:num>
  <w:num w:numId="10">
    <w:abstractNumId w:val="19"/>
  </w:num>
  <w:num w:numId="11">
    <w:abstractNumId w:val="0"/>
  </w:num>
  <w:num w:numId="12">
    <w:abstractNumId w:val="16"/>
  </w:num>
  <w:num w:numId="13">
    <w:abstractNumId w:val="7"/>
  </w:num>
  <w:num w:numId="14">
    <w:abstractNumId w:val="13"/>
  </w:num>
  <w:num w:numId="15">
    <w:abstractNumId w:val="29"/>
  </w:num>
  <w:num w:numId="16">
    <w:abstractNumId w:val="17"/>
  </w:num>
  <w:num w:numId="17">
    <w:abstractNumId w:val="18"/>
  </w:num>
  <w:num w:numId="18">
    <w:abstractNumId w:val="12"/>
  </w:num>
  <w:num w:numId="19">
    <w:abstractNumId w:val="14"/>
  </w:num>
  <w:num w:numId="20">
    <w:abstractNumId w:val="4"/>
  </w:num>
  <w:num w:numId="21">
    <w:abstractNumId w:val="8"/>
  </w:num>
  <w:num w:numId="22">
    <w:abstractNumId w:val="20"/>
  </w:num>
  <w:num w:numId="23">
    <w:abstractNumId w:val="6"/>
  </w:num>
  <w:num w:numId="24">
    <w:abstractNumId w:val="5"/>
  </w:num>
  <w:num w:numId="25">
    <w:abstractNumId w:val="11"/>
  </w:num>
  <w:num w:numId="26">
    <w:abstractNumId w:val="3"/>
  </w:num>
  <w:num w:numId="27">
    <w:abstractNumId w:val="25"/>
  </w:num>
  <w:num w:numId="28">
    <w:abstractNumId w:val="21"/>
  </w:num>
  <w:num w:numId="29">
    <w:abstractNumId w:val="1"/>
  </w:num>
  <w:num w:numId="30">
    <w:abstractNumId w:val="22"/>
  </w:num>
  <w:num w:numId="31">
    <w:abstractNumId w:val="10"/>
  </w:num>
  <w:num w:numId="32">
    <w:abstractNumId w:val="30"/>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6BC"/>
    <w:rsid w:val="00010071"/>
    <w:rsid w:val="00057DFA"/>
    <w:rsid w:val="000B3ACF"/>
    <w:rsid w:val="00145594"/>
    <w:rsid w:val="00151ACE"/>
    <w:rsid w:val="0017476B"/>
    <w:rsid w:val="001C59A5"/>
    <w:rsid w:val="00206914"/>
    <w:rsid w:val="00252738"/>
    <w:rsid w:val="002A5037"/>
    <w:rsid w:val="00335404"/>
    <w:rsid w:val="00351AAC"/>
    <w:rsid w:val="003A7F69"/>
    <w:rsid w:val="003B5EC1"/>
    <w:rsid w:val="004176BB"/>
    <w:rsid w:val="00421B81"/>
    <w:rsid w:val="00422330"/>
    <w:rsid w:val="004269FC"/>
    <w:rsid w:val="004D46BC"/>
    <w:rsid w:val="004D562A"/>
    <w:rsid w:val="00507447"/>
    <w:rsid w:val="00516D84"/>
    <w:rsid w:val="005A5CBB"/>
    <w:rsid w:val="005C78E6"/>
    <w:rsid w:val="005E2F81"/>
    <w:rsid w:val="00623E1A"/>
    <w:rsid w:val="00624401"/>
    <w:rsid w:val="006523B7"/>
    <w:rsid w:val="00666F17"/>
    <w:rsid w:val="006776BD"/>
    <w:rsid w:val="006862B1"/>
    <w:rsid w:val="006A4912"/>
    <w:rsid w:val="006C612D"/>
    <w:rsid w:val="00707A92"/>
    <w:rsid w:val="00716B72"/>
    <w:rsid w:val="00754B57"/>
    <w:rsid w:val="00787457"/>
    <w:rsid w:val="007C615B"/>
    <w:rsid w:val="007D596D"/>
    <w:rsid w:val="007E1409"/>
    <w:rsid w:val="008423FF"/>
    <w:rsid w:val="008452F7"/>
    <w:rsid w:val="0086723A"/>
    <w:rsid w:val="008B63AB"/>
    <w:rsid w:val="008D6E91"/>
    <w:rsid w:val="008E3B4D"/>
    <w:rsid w:val="0097538A"/>
    <w:rsid w:val="0098564A"/>
    <w:rsid w:val="009A5ED4"/>
    <w:rsid w:val="009A67C4"/>
    <w:rsid w:val="009D3C02"/>
    <w:rsid w:val="009D5ADB"/>
    <w:rsid w:val="009F10FC"/>
    <w:rsid w:val="00A25B62"/>
    <w:rsid w:val="00A31E0D"/>
    <w:rsid w:val="00A34D6C"/>
    <w:rsid w:val="00A35FB4"/>
    <w:rsid w:val="00A53104"/>
    <w:rsid w:val="00A54FF1"/>
    <w:rsid w:val="00A6520D"/>
    <w:rsid w:val="00AA088C"/>
    <w:rsid w:val="00AE3C7A"/>
    <w:rsid w:val="00AF3E75"/>
    <w:rsid w:val="00B716F6"/>
    <w:rsid w:val="00B71874"/>
    <w:rsid w:val="00B82C88"/>
    <w:rsid w:val="00B86FE0"/>
    <w:rsid w:val="00B9405D"/>
    <w:rsid w:val="00BB53B9"/>
    <w:rsid w:val="00C136C0"/>
    <w:rsid w:val="00C70C95"/>
    <w:rsid w:val="00CE7735"/>
    <w:rsid w:val="00D53804"/>
    <w:rsid w:val="00D8645B"/>
    <w:rsid w:val="00DC6230"/>
    <w:rsid w:val="00DD1CEB"/>
    <w:rsid w:val="00E116EB"/>
    <w:rsid w:val="00E50FA3"/>
    <w:rsid w:val="00E72F66"/>
    <w:rsid w:val="00E75AC7"/>
    <w:rsid w:val="00E97270"/>
    <w:rsid w:val="00EA604E"/>
    <w:rsid w:val="00EE7D32"/>
    <w:rsid w:val="00F35CB4"/>
    <w:rsid w:val="00F71FA7"/>
    <w:rsid w:val="00F75434"/>
    <w:rsid w:val="00F81D4E"/>
    <w:rsid w:val="00F90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5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DefaultParagraphFont"/>
  </w:style>
  <w:style w:type="paragraph" w:styleId="NormalWeb">
    <w:name w:val="Normal (Web)"/>
    <w:basedOn w:val="Normal"/>
    <w:uiPriority w:val="99"/>
    <w:unhideWhenUsed/>
    <w:rPr>
      <w:rFonts w:cs="Times New Roman"/>
      <w:szCs w:val="24"/>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pPr>
      <w:spacing w:after="0" w:line="240" w:lineRule="auto"/>
    </w:pPr>
    <w:rPr>
      <w:rFonts w:eastAsia="Times New Roman" w:cs="Times New Roman"/>
      <w:kern w:val="0"/>
      <w:sz w:val="20"/>
      <w:szCs w:val="20"/>
      <w:lang w:eastAsia="x-none"/>
      <w14:ligatures w14:val="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basedOn w:val="DefaultParagraphFont"/>
    <w:link w:val="FootnoteText"/>
    <w:uiPriority w:val="99"/>
    <w:qFormat/>
    <w:rPr>
      <w:rFonts w:eastAsia="Times New Roman" w:cs="Times New Roman"/>
      <w:kern w:val="0"/>
      <w:sz w:val="20"/>
      <w:szCs w:val="20"/>
      <w:lang w:eastAsia="x-none"/>
      <w14:ligatures w14:val="none"/>
    </w:rPr>
  </w:style>
  <w:style w:type="character" w:styleId="FootnoteReference">
    <w:name w:val="footnote reference"/>
    <w:uiPriority w:val="99"/>
    <w:rPr>
      <w:vertAlign w:val="superscript"/>
    </w:rPr>
  </w:style>
  <w:style w:type="character" w:styleId="Strong">
    <w:name w:val="Strong"/>
    <w:uiPriority w:val="22"/>
    <w:qFormat/>
    <w:rPr>
      <w:rFonts w:cs="Times New Roman"/>
      <w:b/>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Cs w:val="24"/>
      <w:lang w:val="vi-VN" w:eastAsia="vi-VN"/>
      <w14:ligatures w14:val="none"/>
    </w:rPr>
  </w:style>
  <w:style w:type="paragraph" w:styleId="NoSpacing">
    <w:name w:val="No Spacing"/>
    <w:uiPriority w:val="1"/>
    <w:qFormat/>
    <w:pPr>
      <w:spacing w:after="0" w:line="240" w:lineRule="auto"/>
    </w:pPr>
    <w:rPr>
      <w:rFonts w:eastAsia="MS Mincho" w:cs="Times New Roman"/>
      <w:kern w:val="0"/>
      <w:szCs w:val="24"/>
      <w:lang w:eastAsia="ja-JP"/>
      <w14:ligatures w14:val="none"/>
    </w:rPr>
  </w:style>
  <w:style w:type="paragraph" w:styleId="Revision">
    <w:name w:val="Revision"/>
    <w:hidden/>
    <w:uiPriority w:val="99"/>
    <w:semiHidden/>
    <w:rsid w:val="00EE7D32"/>
    <w:pPr>
      <w:spacing w:after="0" w:line="240" w:lineRule="auto"/>
    </w:pPr>
  </w:style>
  <w:style w:type="character" w:styleId="CommentReference">
    <w:name w:val="annotation reference"/>
    <w:basedOn w:val="DefaultParagraphFont"/>
    <w:uiPriority w:val="99"/>
    <w:semiHidden/>
    <w:unhideWhenUsed/>
    <w:rsid w:val="00EE7D32"/>
    <w:rPr>
      <w:sz w:val="16"/>
      <w:szCs w:val="16"/>
    </w:rPr>
  </w:style>
  <w:style w:type="paragraph" w:styleId="CommentText">
    <w:name w:val="annotation text"/>
    <w:basedOn w:val="Normal"/>
    <w:link w:val="CommentTextChar"/>
    <w:uiPriority w:val="99"/>
    <w:unhideWhenUsed/>
    <w:rsid w:val="00EE7D32"/>
    <w:pPr>
      <w:spacing w:line="240" w:lineRule="auto"/>
    </w:pPr>
    <w:rPr>
      <w:sz w:val="20"/>
      <w:szCs w:val="20"/>
    </w:rPr>
  </w:style>
  <w:style w:type="character" w:customStyle="1" w:styleId="CommentTextChar">
    <w:name w:val="Comment Text Char"/>
    <w:basedOn w:val="DefaultParagraphFont"/>
    <w:link w:val="CommentText"/>
    <w:uiPriority w:val="99"/>
    <w:rsid w:val="00EE7D32"/>
    <w:rPr>
      <w:sz w:val="20"/>
      <w:szCs w:val="20"/>
    </w:rPr>
  </w:style>
  <w:style w:type="paragraph" w:styleId="CommentSubject">
    <w:name w:val="annotation subject"/>
    <w:basedOn w:val="CommentText"/>
    <w:next w:val="CommentText"/>
    <w:link w:val="CommentSubjectChar"/>
    <w:uiPriority w:val="99"/>
    <w:semiHidden/>
    <w:unhideWhenUsed/>
    <w:rsid w:val="00EE7D32"/>
    <w:rPr>
      <w:b/>
      <w:bCs/>
    </w:rPr>
  </w:style>
  <w:style w:type="character" w:customStyle="1" w:styleId="CommentSubjectChar">
    <w:name w:val="Comment Subject Char"/>
    <w:basedOn w:val="CommentTextChar"/>
    <w:link w:val="CommentSubject"/>
    <w:uiPriority w:val="99"/>
    <w:semiHidden/>
    <w:rsid w:val="00EE7D3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DefaultParagraphFont"/>
  </w:style>
  <w:style w:type="paragraph" w:styleId="NormalWeb">
    <w:name w:val="Normal (Web)"/>
    <w:basedOn w:val="Normal"/>
    <w:uiPriority w:val="99"/>
    <w:unhideWhenUsed/>
    <w:rPr>
      <w:rFonts w:cs="Times New Roman"/>
      <w:szCs w:val="24"/>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pPr>
      <w:spacing w:after="0" w:line="240" w:lineRule="auto"/>
    </w:pPr>
    <w:rPr>
      <w:rFonts w:eastAsia="Times New Roman" w:cs="Times New Roman"/>
      <w:kern w:val="0"/>
      <w:sz w:val="20"/>
      <w:szCs w:val="20"/>
      <w:lang w:eastAsia="x-none"/>
      <w14:ligatures w14:val="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basedOn w:val="DefaultParagraphFont"/>
    <w:link w:val="FootnoteText"/>
    <w:uiPriority w:val="99"/>
    <w:qFormat/>
    <w:rPr>
      <w:rFonts w:eastAsia="Times New Roman" w:cs="Times New Roman"/>
      <w:kern w:val="0"/>
      <w:sz w:val="20"/>
      <w:szCs w:val="20"/>
      <w:lang w:eastAsia="x-none"/>
      <w14:ligatures w14:val="none"/>
    </w:rPr>
  </w:style>
  <w:style w:type="character" w:styleId="FootnoteReference">
    <w:name w:val="footnote reference"/>
    <w:uiPriority w:val="99"/>
    <w:rPr>
      <w:vertAlign w:val="superscript"/>
    </w:rPr>
  </w:style>
  <w:style w:type="character" w:styleId="Strong">
    <w:name w:val="Strong"/>
    <w:uiPriority w:val="22"/>
    <w:qFormat/>
    <w:rPr>
      <w:rFonts w:cs="Times New Roman"/>
      <w:b/>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Cs w:val="24"/>
      <w:lang w:val="vi-VN" w:eastAsia="vi-VN"/>
      <w14:ligatures w14:val="none"/>
    </w:rPr>
  </w:style>
  <w:style w:type="paragraph" w:styleId="NoSpacing">
    <w:name w:val="No Spacing"/>
    <w:uiPriority w:val="1"/>
    <w:qFormat/>
    <w:pPr>
      <w:spacing w:after="0" w:line="240" w:lineRule="auto"/>
    </w:pPr>
    <w:rPr>
      <w:rFonts w:eastAsia="MS Mincho" w:cs="Times New Roman"/>
      <w:kern w:val="0"/>
      <w:szCs w:val="24"/>
      <w:lang w:eastAsia="ja-JP"/>
      <w14:ligatures w14:val="none"/>
    </w:rPr>
  </w:style>
  <w:style w:type="paragraph" w:styleId="Revision">
    <w:name w:val="Revision"/>
    <w:hidden/>
    <w:uiPriority w:val="99"/>
    <w:semiHidden/>
    <w:rsid w:val="00EE7D32"/>
    <w:pPr>
      <w:spacing w:after="0" w:line="240" w:lineRule="auto"/>
    </w:pPr>
  </w:style>
  <w:style w:type="character" w:styleId="CommentReference">
    <w:name w:val="annotation reference"/>
    <w:basedOn w:val="DefaultParagraphFont"/>
    <w:uiPriority w:val="99"/>
    <w:semiHidden/>
    <w:unhideWhenUsed/>
    <w:rsid w:val="00EE7D32"/>
    <w:rPr>
      <w:sz w:val="16"/>
      <w:szCs w:val="16"/>
    </w:rPr>
  </w:style>
  <w:style w:type="paragraph" w:styleId="CommentText">
    <w:name w:val="annotation text"/>
    <w:basedOn w:val="Normal"/>
    <w:link w:val="CommentTextChar"/>
    <w:uiPriority w:val="99"/>
    <w:unhideWhenUsed/>
    <w:rsid w:val="00EE7D32"/>
    <w:pPr>
      <w:spacing w:line="240" w:lineRule="auto"/>
    </w:pPr>
    <w:rPr>
      <w:sz w:val="20"/>
      <w:szCs w:val="20"/>
    </w:rPr>
  </w:style>
  <w:style w:type="character" w:customStyle="1" w:styleId="CommentTextChar">
    <w:name w:val="Comment Text Char"/>
    <w:basedOn w:val="DefaultParagraphFont"/>
    <w:link w:val="CommentText"/>
    <w:uiPriority w:val="99"/>
    <w:rsid w:val="00EE7D32"/>
    <w:rPr>
      <w:sz w:val="20"/>
      <w:szCs w:val="20"/>
    </w:rPr>
  </w:style>
  <w:style w:type="paragraph" w:styleId="CommentSubject">
    <w:name w:val="annotation subject"/>
    <w:basedOn w:val="CommentText"/>
    <w:next w:val="CommentText"/>
    <w:link w:val="CommentSubjectChar"/>
    <w:uiPriority w:val="99"/>
    <w:semiHidden/>
    <w:unhideWhenUsed/>
    <w:rsid w:val="00EE7D32"/>
    <w:rPr>
      <w:b/>
      <w:bCs/>
    </w:rPr>
  </w:style>
  <w:style w:type="character" w:customStyle="1" w:styleId="CommentSubjectChar">
    <w:name w:val="Comment Subject Char"/>
    <w:basedOn w:val="CommentTextChar"/>
    <w:link w:val="CommentSubject"/>
    <w:uiPriority w:val="99"/>
    <w:semiHidden/>
    <w:rsid w:val="00EE7D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96233">
      <w:bodyDiv w:val="1"/>
      <w:marLeft w:val="0"/>
      <w:marRight w:val="0"/>
      <w:marTop w:val="0"/>
      <w:marBottom w:val="0"/>
      <w:divBdr>
        <w:top w:val="none" w:sz="0" w:space="0" w:color="auto"/>
        <w:left w:val="none" w:sz="0" w:space="0" w:color="auto"/>
        <w:bottom w:val="none" w:sz="0" w:space="0" w:color="auto"/>
        <w:right w:val="none" w:sz="0" w:space="0" w:color="auto"/>
      </w:divBdr>
    </w:div>
    <w:div w:id="463351743">
      <w:bodyDiv w:val="1"/>
      <w:marLeft w:val="0"/>
      <w:marRight w:val="0"/>
      <w:marTop w:val="0"/>
      <w:marBottom w:val="0"/>
      <w:divBdr>
        <w:top w:val="none" w:sz="0" w:space="0" w:color="auto"/>
        <w:left w:val="none" w:sz="0" w:space="0" w:color="auto"/>
        <w:bottom w:val="none" w:sz="0" w:space="0" w:color="auto"/>
        <w:right w:val="none" w:sz="0" w:space="0" w:color="auto"/>
      </w:divBdr>
    </w:div>
    <w:div w:id="470368915">
      <w:bodyDiv w:val="1"/>
      <w:marLeft w:val="0"/>
      <w:marRight w:val="0"/>
      <w:marTop w:val="0"/>
      <w:marBottom w:val="0"/>
      <w:divBdr>
        <w:top w:val="none" w:sz="0" w:space="0" w:color="auto"/>
        <w:left w:val="none" w:sz="0" w:space="0" w:color="auto"/>
        <w:bottom w:val="none" w:sz="0" w:space="0" w:color="auto"/>
        <w:right w:val="none" w:sz="0" w:space="0" w:color="auto"/>
      </w:divBdr>
    </w:div>
    <w:div w:id="488060225">
      <w:bodyDiv w:val="1"/>
      <w:marLeft w:val="0"/>
      <w:marRight w:val="0"/>
      <w:marTop w:val="0"/>
      <w:marBottom w:val="0"/>
      <w:divBdr>
        <w:top w:val="none" w:sz="0" w:space="0" w:color="auto"/>
        <w:left w:val="none" w:sz="0" w:space="0" w:color="auto"/>
        <w:bottom w:val="none" w:sz="0" w:space="0" w:color="auto"/>
        <w:right w:val="none" w:sz="0" w:space="0" w:color="auto"/>
      </w:divBdr>
      <w:divsChild>
        <w:div w:id="1888714296">
          <w:marLeft w:val="0"/>
          <w:marRight w:val="0"/>
          <w:marTop w:val="0"/>
          <w:marBottom w:val="0"/>
          <w:divBdr>
            <w:top w:val="none" w:sz="0" w:space="0" w:color="auto"/>
            <w:left w:val="none" w:sz="0" w:space="0" w:color="auto"/>
            <w:bottom w:val="none" w:sz="0" w:space="0" w:color="auto"/>
            <w:right w:val="none" w:sz="0" w:space="0" w:color="auto"/>
          </w:divBdr>
        </w:div>
        <w:div w:id="1689991462">
          <w:marLeft w:val="0"/>
          <w:marRight w:val="0"/>
          <w:marTop w:val="0"/>
          <w:marBottom w:val="0"/>
          <w:divBdr>
            <w:top w:val="none" w:sz="0" w:space="0" w:color="auto"/>
            <w:left w:val="none" w:sz="0" w:space="0" w:color="auto"/>
            <w:bottom w:val="none" w:sz="0" w:space="0" w:color="auto"/>
            <w:right w:val="none" w:sz="0" w:space="0" w:color="auto"/>
          </w:divBdr>
        </w:div>
        <w:div w:id="103160217">
          <w:marLeft w:val="0"/>
          <w:marRight w:val="0"/>
          <w:marTop w:val="0"/>
          <w:marBottom w:val="0"/>
          <w:divBdr>
            <w:top w:val="none" w:sz="0" w:space="0" w:color="auto"/>
            <w:left w:val="none" w:sz="0" w:space="0" w:color="auto"/>
            <w:bottom w:val="none" w:sz="0" w:space="0" w:color="auto"/>
            <w:right w:val="none" w:sz="0" w:space="0" w:color="auto"/>
          </w:divBdr>
        </w:div>
      </w:divsChild>
    </w:div>
    <w:div w:id="648940456">
      <w:bodyDiv w:val="1"/>
      <w:marLeft w:val="0"/>
      <w:marRight w:val="0"/>
      <w:marTop w:val="0"/>
      <w:marBottom w:val="0"/>
      <w:divBdr>
        <w:top w:val="none" w:sz="0" w:space="0" w:color="auto"/>
        <w:left w:val="none" w:sz="0" w:space="0" w:color="auto"/>
        <w:bottom w:val="none" w:sz="0" w:space="0" w:color="auto"/>
        <w:right w:val="none" w:sz="0" w:space="0" w:color="auto"/>
      </w:divBdr>
    </w:div>
    <w:div w:id="1023092218">
      <w:bodyDiv w:val="1"/>
      <w:marLeft w:val="0"/>
      <w:marRight w:val="0"/>
      <w:marTop w:val="0"/>
      <w:marBottom w:val="0"/>
      <w:divBdr>
        <w:top w:val="none" w:sz="0" w:space="0" w:color="auto"/>
        <w:left w:val="none" w:sz="0" w:space="0" w:color="auto"/>
        <w:bottom w:val="none" w:sz="0" w:space="0" w:color="auto"/>
        <w:right w:val="none" w:sz="0" w:space="0" w:color="auto"/>
      </w:divBdr>
    </w:div>
    <w:div w:id="1089423446">
      <w:bodyDiv w:val="1"/>
      <w:marLeft w:val="0"/>
      <w:marRight w:val="0"/>
      <w:marTop w:val="0"/>
      <w:marBottom w:val="0"/>
      <w:divBdr>
        <w:top w:val="none" w:sz="0" w:space="0" w:color="auto"/>
        <w:left w:val="none" w:sz="0" w:space="0" w:color="auto"/>
        <w:bottom w:val="none" w:sz="0" w:space="0" w:color="auto"/>
        <w:right w:val="none" w:sz="0" w:space="0" w:color="auto"/>
      </w:divBdr>
    </w:div>
    <w:div w:id="1181968621">
      <w:bodyDiv w:val="1"/>
      <w:marLeft w:val="0"/>
      <w:marRight w:val="0"/>
      <w:marTop w:val="0"/>
      <w:marBottom w:val="0"/>
      <w:divBdr>
        <w:top w:val="none" w:sz="0" w:space="0" w:color="auto"/>
        <w:left w:val="none" w:sz="0" w:space="0" w:color="auto"/>
        <w:bottom w:val="none" w:sz="0" w:space="0" w:color="auto"/>
        <w:right w:val="none" w:sz="0" w:space="0" w:color="auto"/>
      </w:divBdr>
      <w:divsChild>
        <w:div w:id="1352994246">
          <w:marLeft w:val="0"/>
          <w:marRight w:val="0"/>
          <w:marTop w:val="0"/>
          <w:marBottom w:val="0"/>
          <w:divBdr>
            <w:top w:val="none" w:sz="0" w:space="0" w:color="auto"/>
            <w:left w:val="none" w:sz="0" w:space="0" w:color="auto"/>
            <w:bottom w:val="none" w:sz="0" w:space="0" w:color="auto"/>
            <w:right w:val="none" w:sz="0" w:space="0" w:color="auto"/>
          </w:divBdr>
        </w:div>
        <w:div w:id="35084968">
          <w:marLeft w:val="0"/>
          <w:marRight w:val="0"/>
          <w:marTop w:val="0"/>
          <w:marBottom w:val="0"/>
          <w:divBdr>
            <w:top w:val="none" w:sz="0" w:space="0" w:color="auto"/>
            <w:left w:val="none" w:sz="0" w:space="0" w:color="auto"/>
            <w:bottom w:val="none" w:sz="0" w:space="0" w:color="auto"/>
            <w:right w:val="none" w:sz="0" w:space="0" w:color="auto"/>
          </w:divBdr>
        </w:div>
        <w:div w:id="35397886">
          <w:marLeft w:val="0"/>
          <w:marRight w:val="0"/>
          <w:marTop w:val="0"/>
          <w:marBottom w:val="0"/>
          <w:divBdr>
            <w:top w:val="none" w:sz="0" w:space="0" w:color="auto"/>
            <w:left w:val="none" w:sz="0" w:space="0" w:color="auto"/>
            <w:bottom w:val="none" w:sz="0" w:space="0" w:color="auto"/>
            <w:right w:val="none" w:sz="0" w:space="0" w:color="auto"/>
          </w:divBdr>
        </w:div>
      </w:divsChild>
    </w:div>
    <w:div w:id="1473592439">
      <w:bodyDiv w:val="1"/>
      <w:marLeft w:val="0"/>
      <w:marRight w:val="0"/>
      <w:marTop w:val="0"/>
      <w:marBottom w:val="0"/>
      <w:divBdr>
        <w:top w:val="none" w:sz="0" w:space="0" w:color="auto"/>
        <w:left w:val="none" w:sz="0" w:space="0" w:color="auto"/>
        <w:bottom w:val="none" w:sz="0" w:space="0" w:color="auto"/>
        <w:right w:val="none" w:sz="0" w:space="0" w:color="auto"/>
      </w:divBdr>
    </w:div>
    <w:div w:id="167294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12662-BF5C-4523-83BB-DAB2AB4F3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3454</Words>
  <Characters>19689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Toan Nguyen Duc</dc:creator>
  <cp:lastModifiedBy>os</cp:lastModifiedBy>
  <cp:revision>2</cp:revision>
  <dcterms:created xsi:type="dcterms:W3CDTF">2026-09-08T02:01:00Z</dcterms:created>
  <dcterms:modified xsi:type="dcterms:W3CDTF">2026-09-08T02:01:00Z</dcterms:modified>
</cp:coreProperties>
</file>