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90742" w14:textId="77777777" w:rsidR="00E77BE7" w:rsidRDefault="00497CDC">
      <w:pPr>
        <w:jc w:val="center"/>
        <w:rPr>
          <w:b/>
          <w:bCs/>
          <w:sz w:val="32"/>
          <w:szCs w:val="32"/>
        </w:rPr>
      </w:pPr>
      <w:bookmarkStart w:id="0" w:name="_GoBack"/>
      <w:bookmarkEnd w:id="0"/>
      <w:r>
        <w:rPr>
          <w:b/>
          <w:bCs/>
          <w:sz w:val="32"/>
          <w:szCs w:val="32"/>
        </w:rPr>
        <w:t>T</w:t>
      </w:r>
      <w:r>
        <w:rPr>
          <w:b/>
          <w:bCs/>
          <w:sz w:val="32"/>
          <w:szCs w:val="32"/>
        </w:rPr>
        <w:t>Ổ</w:t>
      </w:r>
      <w:r>
        <w:rPr>
          <w:b/>
          <w:bCs/>
          <w:sz w:val="32"/>
          <w:szCs w:val="32"/>
        </w:rPr>
        <w:t>NG H</w:t>
      </w:r>
      <w:r>
        <w:rPr>
          <w:b/>
          <w:bCs/>
          <w:sz w:val="32"/>
          <w:szCs w:val="32"/>
        </w:rPr>
        <w:t>Ợ</w:t>
      </w:r>
      <w:r>
        <w:rPr>
          <w:b/>
          <w:bCs/>
          <w:sz w:val="32"/>
          <w:szCs w:val="32"/>
        </w:rPr>
        <w:t>P</w:t>
      </w:r>
    </w:p>
    <w:p w14:paraId="1FF83556" w14:textId="2DDAF97D" w:rsidR="00E77BE7" w:rsidRDefault="00497CDC">
      <w:pPr>
        <w:jc w:val="center"/>
        <w:rPr>
          <w:b/>
          <w:bCs/>
          <w:sz w:val="32"/>
          <w:szCs w:val="32"/>
        </w:rPr>
      </w:pPr>
      <w:r>
        <w:rPr>
          <w:b/>
          <w:bCs/>
          <w:sz w:val="32"/>
          <w:szCs w:val="32"/>
        </w:rPr>
        <w:t>Góp ý c</w:t>
      </w:r>
      <w:r>
        <w:rPr>
          <w:b/>
          <w:bCs/>
          <w:sz w:val="32"/>
          <w:szCs w:val="32"/>
        </w:rPr>
        <w:t>ủ</w:t>
      </w:r>
      <w:r>
        <w:rPr>
          <w:b/>
          <w:bCs/>
          <w:sz w:val="32"/>
          <w:szCs w:val="32"/>
        </w:rPr>
        <w:t>a các đơn v</w:t>
      </w:r>
      <w:r>
        <w:rPr>
          <w:b/>
          <w:bCs/>
          <w:sz w:val="32"/>
          <w:szCs w:val="32"/>
        </w:rPr>
        <w:t>ị</w:t>
      </w:r>
      <w:r>
        <w:rPr>
          <w:b/>
          <w:bCs/>
          <w:sz w:val="32"/>
          <w:szCs w:val="32"/>
        </w:rPr>
        <w:t xml:space="preserve"> và gi</w:t>
      </w:r>
      <w:r>
        <w:rPr>
          <w:b/>
          <w:bCs/>
          <w:sz w:val="32"/>
          <w:szCs w:val="32"/>
        </w:rPr>
        <w:t>ả</w:t>
      </w:r>
      <w:r>
        <w:rPr>
          <w:b/>
          <w:bCs/>
          <w:sz w:val="32"/>
          <w:szCs w:val="32"/>
        </w:rPr>
        <w:t>i trình ti</w:t>
      </w:r>
      <w:r>
        <w:rPr>
          <w:b/>
          <w:bCs/>
          <w:sz w:val="32"/>
          <w:szCs w:val="32"/>
        </w:rPr>
        <w:t>ế</w:t>
      </w:r>
      <w:r>
        <w:rPr>
          <w:b/>
          <w:bCs/>
          <w:sz w:val="32"/>
          <w:szCs w:val="32"/>
        </w:rPr>
        <w:t>p thu c</w:t>
      </w:r>
      <w:r>
        <w:rPr>
          <w:b/>
          <w:bCs/>
          <w:sz w:val="32"/>
          <w:szCs w:val="32"/>
        </w:rPr>
        <w:t>ủ</w:t>
      </w:r>
      <w:r>
        <w:rPr>
          <w:b/>
          <w:bCs/>
          <w:sz w:val="32"/>
          <w:szCs w:val="32"/>
        </w:rPr>
        <w:t>a S</w:t>
      </w:r>
      <w:r>
        <w:rPr>
          <w:b/>
          <w:bCs/>
          <w:sz w:val="32"/>
          <w:szCs w:val="32"/>
        </w:rPr>
        <w:t>ở</w:t>
      </w:r>
      <w:r>
        <w:rPr>
          <w:b/>
          <w:bCs/>
          <w:sz w:val="32"/>
          <w:szCs w:val="32"/>
        </w:rPr>
        <w:t xml:space="preserve"> Công Thương đ</w:t>
      </w:r>
      <w:r>
        <w:rPr>
          <w:b/>
          <w:bCs/>
          <w:sz w:val="32"/>
          <w:szCs w:val="32"/>
        </w:rPr>
        <w:t>ể</w:t>
      </w:r>
      <w:r>
        <w:rPr>
          <w:b/>
          <w:bCs/>
          <w:sz w:val="32"/>
          <w:szCs w:val="32"/>
        </w:rPr>
        <w:t xml:space="preserve"> hoàn thi</w:t>
      </w:r>
      <w:r>
        <w:rPr>
          <w:b/>
          <w:bCs/>
          <w:sz w:val="32"/>
          <w:szCs w:val="32"/>
        </w:rPr>
        <w:t>ệ</w:t>
      </w:r>
      <w:r>
        <w:rPr>
          <w:b/>
          <w:bCs/>
          <w:sz w:val="32"/>
          <w:szCs w:val="32"/>
        </w:rPr>
        <w:t>n H</w:t>
      </w:r>
      <w:r>
        <w:rPr>
          <w:b/>
          <w:bCs/>
          <w:sz w:val="32"/>
          <w:szCs w:val="32"/>
        </w:rPr>
        <w:t>ồ</w:t>
      </w:r>
      <w:r>
        <w:rPr>
          <w:b/>
          <w:bCs/>
          <w:sz w:val="32"/>
          <w:szCs w:val="32"/>
        </w:rPr>
        <w:t xml:space="preserve"> sơ Đ</w:t>
      </w:r>
      <w:r>
        <w:rPr>
          <w:b/>
          <w:bCs/>
          <w:sz w:val="32"/>
          <w:szCs w:val="32"/>
        </w:rPr>
        <w:t>ề</w:t>
      </w:r>
      <w:r>
        <w:rPr>
          <w:b/>
          <w:bCs/>
          <w:sz w:val="32"/>
          <w:szCs w:val="32"/>
        </w:rPr>
        <w:t xml:space="preserve"> án xây d</w:t>
      </w:r>
      <w:r>
        <w:rPr>
          <w:b/>
          <w:bCs/>
          <w:sz w:val="32"/>
          <w:szCs w:val="32"/>
        </w:rPr>
        <w:t>ự</w:t>
      </w:r>
      <w:r>
        <w:rPr>
          <w:b/>
          <w:bCs/>
          <w:sz w:val="32"/>
          <w:szCs w:val="32"/>
        </w:rPr>
        <w:t>ng Ngh</w:t>
      </w:r>
      <w:r>
        <w:rPr>
          <w:b/>
          <w:bCs/>
          <w:sz w:val="32"/>
          <w:szCs w:val="32"/>
        </w:rPr>
        <w:t>ị</w:t>
      </w:r>
      <w:r>
        <w:rPr>
          <w:b/>
          <w:bCs/>
          <w:sz w:val="32"/>
          <w:szCs w:val="32"/>
        </w:rPr>
        <w:t xml:space="preserve"> quy</w:t>
      </w:r>
      <w:r>
        <w:rPr>
          <w:b/>
          <w:bCs/>
          <w:sz w:val="32"/>
          <w:szCs w:val="32"/>
        </w:rPr>
        <w:t>ế</w:t>
      </w:r>
      <w:r>
        <w:rPr>
          <w:b/>
          <w:bCs/>
          <w:sz w:val="32"/>
          <w:szCs w:val="32"/>
        </w:rPr>
        <w:t>t Ban Ch</w:t>
      </w:r>
      <w:r>
        <w:rPr>
          <w:b/>
          <w:bCs/>
          <w:sz w:val="32"/>
          <w:szCs w:val="32"/>
        </w:rPr>
        <w:t>ấ</w:t>
      </w:r>
      <w:r>
        <w:rPr>
          <w:b/>
          <w:bCs/>
          <w:sz w:val="32"/>
          <w:szCs w:val="32"/>
        </w:rPr>
        <w:t>p hành Đ</w:t>
      </w:r>
      <w:r>
        <w:rPr>
          <w:b/>
          <w:bCs/>
          <w:sz w:val="32"/>
          <w:szCs w:val="32"/>
        </w:rPr>
        <w:t>ả</w:t>
      </w:r>
      <w:r>
        <w:rPr>
          <w:b/>
          <w:bCs/>
          <w:sz w:val="32"/>
          <w:szCs w:val="32"/>
        </w:rPr>
        <w:t>ng b</w:t>
      </w:r>
      <w:r>
        <w:rPr>
          <w:b/>
          <w:bCs/>
          <w:sz w:val="32"/>
          <w:szCs w:val="32"/>
        </w:rPr>
        <w:t>ộ</w:t>
      </w:r>
      <w:r>
        <w:rPr>
          <w:b/>
          <w:bCs/>
          <w:sz w:val="32"/>
          <w:szCs w:val="32"/>
        </w:rPr>
        <w:t xml:space="preserve"> t</w:t>
      </w:r>
      <w:r>
        <w:rPr>
          <w:b/>
          <w:bCs/>
          <w:sz w:val="32"/>
          <w:szCs w:val="32"/>
        </w:rPr>
        <w:t>ỉ</w:t>
      </w:r>
      <w:r>
        <w:rPr>
          <w:b/>
          <w:bCs/>
          <w:sz w:val="32"/>
          <w:szCs w:val="32"/>
        </w:rPr>
        <w:t>nh v</w:t>
      </w:r>
      <w:r>
        <w:rPr>
          <w:b/>
          <w:bCs/>
          <w:sz w:val="32"/>
          <w:szCs w:val="32"/>
        </w:rPr>
        <w:t>ề</w:t>
      </w:r>
      <w:r>
        <w:rPr>
          <w:b/>
          <w:bCs/>
          <w:sz w:val="32"/>
          <w:szCs w:val="32"/>
        </w:rPr>
        <w:t xml:space="preserve"> t</w:t>
      </w:r>
      <w:r>
        <w:rPr>
          <w:b/>
          <w:bCs/>
          <w:sz w:val="32"/>
          <w:szCs w:val="32"/>
        </w:rPr>
        <w:t>ậ</w:t>
      </w:r>
      <w:r>
        <w:rPr>
          <w:b/>
          <w:bCs/>
          <w:sz w:val="32"/>
          <w:szCs w:val="32"/>
        </w:rPr>
        <w:t>p trung phát tri</w:t>
      </w:r>
      <w:r>
        <w:rPr>
          <w:b/>
          <w:bCs/>
          <w:sz w:val="32"/>
          <w:szCs w:val="32"/>
        </w:rPr>
        <w:t>ể</w:t>
      </w:r>
      <w:r>
        <w:rPr>
          <w:b/>
          <w:bCs/>
          <w:sz w:val="32"/>
          <w:szCs w:val="32"/>
        </w:rPr>
        <w:t>n d</w:t>
      </w:r>
      <w:r>
        <w:rPr>
          <w:b/>
          <w:bCs/>
          <w:sz w:val="32"/>
          <w:szCs w:val="32"/>
        </w:rPr>
        <w:t>ị</w:t>
      </w:r>
      <w:r>
        <w:rPr>
          <w:b/>
          <w:bCs/>
          <w:sz w:val="32"/>
          <w:szCs w:val="32"/>
        </w:rPr>
        <w:t>ch v</w:t>
      </w:r>
      <w:r>
        <w:rPr>
          <w:b/>
          <w:bCs/>
          <w:sz w:val="32"/>
          <w:szCs w:val="32"/>
        </w:rPr>
        <w:t>ụ</w:t>
      </w:r>
      <w:r>
        <w:rPr>
          <w:b/>
          <w:bCs/>
          <w:sz w:val="32"/>
          <w:szCs w:val="32"/>
        </w:rPr>
        <w:t xml:space="preserve"> logistics, th</w:t>
      </w:r>
      <w:r>
        <w:rPr>
          <w:b/>
          <w:bCs/>
          <w:sz w:val="32"/>
          <w:szCs w:val="32"/>
        </w:rPr>
        <w:t>ờ</w:t>
      </w:r>
      <w:r>
        <w:rPr>
          <w:b/>
          <w:bCs/>
          <w:sz w:val="32"/>
          <w:szCs w:val="32"/>
        </w:rPr>
        <w:t>i k</w:t>
      </w:r>
      <w:r>
        <w:rPr>
          <w:b/>
          <w:bCs/>
          <w:sz w:val="32"/>
          <w:szCs w:val="32"/>
        </w:rPr>
        <w:t>ỳ</w:t>
      </w:r>
      <w:r>
        <w:rPr>
          <w:b/>
          <w:bCs/>
          <w:sz w:val="32"/>
          <w:szCs w:val="32"/>
        </w:rPr>
        <w:t xml:space="preserve"> 2026-2035, t</w:t>
      </w:r>
      <w:r>
        <w:rPr>
          <w:b/>
          <w:bCs/>
          <w:sz w:val="32"/>
          <w:szCs w:val="32"/>
        </w:rPr>
        <w:t>ầ</w:t>
      </w:r>
      <w:r>
        <w:rPr>
          <w:b/>
          <w:bCs/>
          <w:sz w:val="32"/>
          <w:szCs w:val="32"/>
        </w:rPr>
        <w:t>m nhìn đ</w:t>
      </w:r>
      <w:r>
        <w:rPr>
          <w:b/>
          <w:bCs/>
          <w:sz w:val="32"/>
          <w:szCs w:val="32"/>
        </w:rPr>
        <w:t>ế</w:t>
      </w:r>
      <w:r>
        <w:rPr>
          <w:b/>
          <w:bCs/>
          <w:sz w:val="32"/>
          <w:szCs w:val="32"/>
        </w:rPr>
        <w:t>n năm 2050, trên đ</w:t>
      </w:r>
      <w:r>
        <w:rPr>
          <w:b/>
          <w:bCs/>
          <w:sz w:val="32"/>
          <w:szCs w:val="32"/>
        </w:rPr>
        <w:t>ị</w:t>
      </w:r>
      <w:r>
        <w:rPr>
          <w:b/>
          <w:bCs/>
          <w:sz w:val="32"/>
          <w:szCs w:val="32"/>
        </w:rPr>
        <w:t>a bàn t</w:t>
      </w:r>
      <w:r>
        <w:rPr>
          <w:b/>
          <w:bCs/>
          <w:sz w:val="32"/>
          <w:szCs w:val="32"/>
        </w:rPr>
        <w:t>ỉ</w:t>
      </w:r>
      <w:r>
        <w:rPr>
          <w:b/>
          <w:bCs/>
          <w:sz w:val="32"/>
          <w:szCs w:val="32"/>
        </w:rPr>
        <w:t>nh Thanh Hoá (l</w:t>
      </w:r>
      <w:r>
        <w:rPr>
          <w:b/>
          <w:bCs/>
          <w:sz w:val="32"/>
          <w:szCs w:val="32"/>
        </w:rPr>
        <w:t>ầ</w:t>
      </w:r>
      <w:r>
        <w:rPr>
          <w:b/>
          <w:bCs/>
          <w:sz w:val="32"/>
          <w:szCs w:val="32"/>
        </w:rPr>
        <w:t xml:space="preserve">n </w:t>
      </w:r>
      <w:r w:rsidR="00847767">
        <w:rPr>
          <w:b/>
          <w:bCs/>
          <w:sz w:val="32"/>
          <w:szCs w:val="32"/>
        </w:rPr>
        <w:t>3</w:t>
      </w:r>
      <w:r>
        <w:rPr>
          <w:b/>
          <w:bCs/>
          <w:sz w:val="32"/>
          <w:szCs w:val="32"/>
        </w:rPr>
        <w:t xml:space="preserve"> </w:t>
      </w:r>
      <w:r>
        <w:rPr>
          <w:b/>
          <w:bCs/>
          <w:sz w:val="32"/>
          <w:szCs w:val="32"/>
        </w:rPr>
        <w:t xml:space="preserve">– sau </w:t>
      </w:r>
      <w:r w:rsidR="00847767">
        <w:rPr>
          <w:b/>
          <w:bCs/>
          <w:sz w:val="32"/>
          <w:szCs w:val="32"/>
        </w:rPr>
        <w:t>hội nghị</w:t>
      </w:r>
      <w:r>
        <w:rPr>
          <w:b/>
          <w:bCs/>
          <w:sz w:val="32"/>
          <w:szCs w:val="32"/>
        </w:rPr>
        <w:t>)</w:t>
      </w:r>
    </w:p>
    <w:p w14:paraId="1022ED3A" w14:textId="77777777" w:rsidR="00E77BE7" w:rsidRDefault="00E77BE7">
      <w:pPr>
        <w:jc w:val="both"/>
        <w:rPr>
          <w:b/>
          <w:bCs/>
          <w:color w:val="EE0000"/>
          <w:szCs w:val="28"/>
        </w:rPr>
      </w:pPr>
    </w:p>
    <w:tbl>
      <w:tblPr>
        <w:tblStyle w:val="TableGrid"/>
        <w:tblW w:w="14785" w:type="dxa"/>
        <w:tblInd w:w="-219" w:type="dxa"/>
        <w:tblLook w:val="04A0" w:firstRow="1" w:lastRow="0" w:firstColumn="1" w:lastColumn="0" w:noHBand="0" w:noVBand="1"/>
      </w:tblPr>
      <w:tblGrid>
        <w:gridCol w:w="746"/>
        <w:gridCol w:w="1517"/>
        <w:gridCol w:w="7278"/>
        <w:gridCol w:w="3990"/>
        <w:gridCol w:w="1254"/>
      </w:tblGrid>
      <w:tr w:rsidR="00E77BE7" w14:paraId="3D60C549" w14:textId="77777777">
        <w:trPr>
          <w:tblHeader/>
        </w:trPr>
        <w:tc>
          <w:tcPr>
            <w:tcW w:w="746" w:type="dxa"/>
          </w:tcPr>
          <w:p w14:paraId="26F37A67" w14:textId="77777777" w:rsidR="00E77BE7" w:rsidRDefault="00497CDC">
            <w:pPr>
              <w:jc w:val="center"/>
              <w:rPr>
                <w:b/>
                <w:bCs/>
                <w:sz w:val="24"/>
                <w:szCs w:val="24"/>
              </w:rPr>
            </w:pPr>
            <w:r>
              <w:rPr>
                <w:b/>
                <w:bCs/>
                <w:sz w:val="24"/>
                <w:szCs w:val="24"/>
              </w:rPr>
              <w:t>STT</w:t>
            </w:r>
          </w:p>
        </w:tc>
        <w:tc>
          <w:tcPr>
            <w:tcW w:w="1517" w:type="dxa"/>
          </w:tcPr>
          <w:p w14:paraId="65AB7AF6" w14:textId="77777777" w:rsidR="00E77BE7" w:rsidRDefault="00497CDC">
            <w:pPr>
              <w:jc w:val="center"/>
              <w:rPr>
                <w:b/>
                <w:bCs/>
                <w:sz w:val="24"/>
                <w:szCs w:val="24"/>
              </w:rPr>
            </w:pPr>
            <w:r>
              <w:rPr>
                <w:b/>
                <w:bCs/>
                <w:sz w:val="24"/>
                <w:szCs w:val="24"/>
              </w:rPr>
              <w:t>Đơn v</w:t>
            </w:r>
            <w:r>
              <w:rPr>
                <w:b/>
                <w:bCs/>
                <w:sz w:val="24"/>
                <w:szCs w:val="24"/>
              </w:rPr>
              <w:t>ị</w:t>
            </w:r>
          </w:p>
        </w:tc>
        <w:tc>
          <w:tcPr>
            <w:tcW w:w="7278" w:type="dxa"/>
          </w:tcPr>
          <w:p w14:paraId="7E991C62" w14:textId="77777777" w:rsidR="00E77BE7" w:rsidRDefault="00497CDC">
            <w:pPr>
              <w:jc w:val="center"/>
              <w:rPr>
                <w:b/>
                <w:bCs/>
                <w:sz w:val="24"/>
                <w:szCs w:val="24"/>
              </w:rPr>
            </w:pPr>
            <w:r>
              <w:rPr>
                <w:b/>
                <w:bCs/>
                <w:sz w:val="24"/>
                <w:szCs w:val="24"/>
              </w:rPr>
              <w:t>Ý ki</w:t>
            </w:r>
            <w:r>
              <w:rPr>
                <w:b/>
                <w:bCs/>
                <w:sz w:val="24"/>
                <w:szCs w:val="24"/>
              </w:rPr>
              <w:t>ế</w:t>
            </w:r>
            <w:r>
              <w:rPr>
                <w:b/>
                <w:bCs/>
                <w:sz w:val="24"/>
                <w:szCs w:val="24"/>
              </w:rPr>
              <w:t>n góp ý</w:t>
            </w:r>
          </w:p>
        </w:tc>
        <w:tc>
          <w:tcPr>
            <w:tcW w:w="3990" w:type="dxa"/>
          </w:tcPr>
          <w:p w14:paraId="52E2E6D1" w14:textId="77777777" w:rsidR="00E77BE7" w:rsidRDefault="00497CDC">
            <w:pPr>
              <w:jc w:val="center"/>
              <w:rPr>
                <w:b/>
                <w:bCs/>
                <w:sz w:val="24"/>
                <w:szCs w:val="24"/>
              </w:rPr>
            </w:pPr>
            <w:r>
              <w:rPr>
                <w:b/>
                <w:bCs/>
                <w:sz w:val="24"/>
                <w:szCs w:val="24"/>
              </w:rPr>
              <w:t>Ý ki</w:t>
            </w:r>
            <w:r>
              <w:rPr>
                <w:b/>
                <w:bCs/>
                <w:sz w:val="24"/>
                <w:szCs w:val="24"/>
              </w:rPr>
              <w:t>ế</w:t>
            </w:r>
            <w:r>
              <w:rPr>
                <w:b/>
                <w:bCs/>
                <w:sz w:val="24"/>
                <w:szCs w:val="24"/>
              </w:rPr>
              <w:t>n c</w:t>
            </w:r>
            <w:r>
              <w:rPr>
                <w:b/>
                <w:bCs/>
                <w:sz w:val="24"/>
                <w:szCs w:val="24"/>
              </w:rPr>
              <w:t>ủ</w:t>
            </w:r>
            <w:r>
              <w:rPr>
                <w:b/>
                <w:bCs/>
                <w:sz w:val="24"/>
                <w:szCs w:val="24"/>
              </w:rPr>
              <w:t>a S</w:t>
            </w:r>
            <w:r>
              <w:rPr>
                <w:b/>
                <w:bCs/>
                <w:sz w:val="24"/>
                <w:szCs w:val="24"/>
              </w:rPr>
              <w:t>ở</w:t>
            </w:r>
            <w:r>
              <w:rPr>
                <w:b/>
                <w:bCs/>
                <w:sz w:val="24"/>
                <w:szCs w:val="24"/>
              </w:rPr>
              <w:t xml:space="preserve"> Công Thương</w:t>
            </w:r>
          </w:p>
        </w:tc>
        <w:tc>
          <w:tcPr>
            <w:tcW w:w="1254" w:type="dxa"/>
          </w:tcPr>
          <w:p w14:paraId="65BDCCA5" w14:textId="77777777" w:rsidR="00E77BE7" w:rsidRDefault="00497CDC">
            <w:pPr>
              <w:jc w:val="center"/>
              <w:rPr>
                <w:b/>
                <w:bCs/>
                <w:sz w:val="24"/>
                <w:szCs w:val="24"/>
              </w:rPr>
            </w:pPr>
            <w:r>
              <w:rPr>
                <w:b/>
                <w:bCs/>
                <w:sz w:val="24"/>
                <w:szCs w:val="24"/>
              </w:rPr>
              <w:t>Ghi chú</w:t>
            </w:r>
          </w:p>
        </w:tc>
      </w:tr>
      <w:tr w:rsidR="00E77BE7" w14:paraId="06CAD4B4" w14:textId="77777777">
        <w:tc>
          <w:tcPr>
            <w:tcW w:w="746" w:type="dxa"/>
          </w:tcPr>
          <w:p w14:paraId="447D5836" w14:textId="77777777" w:rsidR="00E77BE7" w:rsidRDefault="00497CDC">
            <w:pPr>
              <w:jc w:val="center"/>
              <w:rPr>
                <w:b/>
                <w:bCs/>
                <w:sz w:val="24"/>
                <w:szCs w:val="24"/>
              </w:rPr>
            </w:pPr>
            <w:r>
              <w:rPr>
                <w:b/>
                <w:bCs/>
                <w:sz w:val="24"/>
                <w:szCs w:val="24"/>
              </w:rPr>
              <w:t>I</w:t>
            </w:r>
          </w:p>
        </w:tc>
        <w:tc>
          <w:tcPr>
            <w:tcW w:w="14039" w:type="dxa"/>
            <w:gridSpan w:val="4"/>
          </w:tcPr>
          <w:p w14:paraId="17ADEF87" w14:textId="77777777" w:rsidR="00E77BE7" w:rsidRDefault="00497CDC">
            <w:pPr>
              <w:rPr>
                <w:b/>
                <w:bCs/>
                <w:sz w:val="24"/>
                <w:szCs w:val="24"/>
              </w:rPr>
            </w:pPr>
            <w:r>
              <w:rPr>
                <w:b/>
                <w:bCs/>
                <w:sz w:val="24"/>
                <w:szCs w:val="24"/>
              </w:rPr>
              <w:t>Các S</w:t>
            </w:r>
            <w:r>
              <w:rPr>
                <w:b/>
                <w:bCs/>
                <w:sz w:val="24"/>
                <w:szCs w:val="24"/>
              </w:rPr>
              <w:t>ở</w:t>
            </w:r>
            <w:r>
              <w:rPr>
                <w:b/>
                <w:bCs/>
                <w:sz w:val="24"/>
                <w:szCs w:val="24"/>
              </w:rPr>
              <w:t>, ban, ngành</w:t>
            </w:r>
          </w:p>
        </w:tc>
      </w:tr>
      <w:tr w:rsidR="00E77BE7" w14:paraId="2DB525C7" w14:textId="77777777">
        <w:trPr>
          <w:trHeight w:val="688"/>
        </w:trPr>
        <w:tc>
          <w:tcPr>
            <w:tcW w:w="746" w:type="dxa"/>
            <w:vMerge w:val="restart"/>
            <w:vAlign w:val="center"/>
          </w:tcPr>
          <w:p w14:paraId="2E4EBBE2" w14:textId="77777777" w:rsidR="00E77BE7" w:rsidRDefault="00497CDC">
            <w:pPr>
              <w:jc w:val="center"/>
              <w:rPr>
                <w:sz w:val="24"/>
                <w:szCs w:val="24"/>
              </w:rPr>
            </w:pPr>
            <w:r>
              <w:rPr>
                <w:sz w:val="24"/>
                <w:szCs w:val="24"/>
              </w:rPr>
              <w:t>1</w:t>
            </w:r>
          </w:p>
        </w:tc>
        <w:tc>
          <w:tcPr>
            <w:tcW w:w="1517" w:type="dxa"/>
            <w:vMerge w:val="restart"/>
            <w:vAlign w:val="center"/>
          </w:tcPr>
          <w:p w14:paraId="1D8A9350" w14:textId="2E7041A3" w:rsidR="00E77BE7" w:rsidRDefault="00497CDC">
            <w:pPr>
              <w:rPr>
                <w:sz w:val="24"/>
                <w:szCs w:val="24"/>
              </w:rPr>
            </w:pPr>
            <w:r>
              <w:rPr>
                <w:sz w:val="24"/>
                <w:szCs w:val="24"/>
              </w:rPr>
              <w:t>S</w:t>
            </w:r>
            <w:r>
              <w:rPr>
                <w:sz w:val="24"/>
                <w:szCs w:val="24"/>
              </w:rPr>
              <w:t>ở</w:t>
            </w:r>
            <w:r>
              <w:rPr>
                <w:sz w:val="24"/>
                <w:szCs w:val="24"/>
              </w:rPr>
              <w:t xml:space="preserve"> </w:t>
            </w:r>
            <w:r w:rsidR="003852DB">
              <w:rPr>
                <w:sz w:val="24"/>
                <w:szCs w:val="24"/>
              </w:rPr>
              <w:t>Giáo dục và Đào tạo</w:t>
            </w:r>
          </w:p>
        </w:tc>
        <w:tc>
          <w:tcPr>
            <w:tcW w:w="7278" w:type="dxa"/>
          </w:tcPr>
          <w:p w14:paraId="68421F1B" w14:textId="021DDAD2" w:rsidR="00E77BE7" w:rsidRPr="003852DB" w:rsidRDefault="003852DB">
            <w:pPr>
              <w:spacing w:before="120" w:after="120"/>
              <w:jc w:val="both"/>
              <w:rPr>
                <w:bCs/>
                <w:sz w:val="24"/>
                <w:szCs w:val="24"/>
              </w:rPr>
            </w:pPr>
            <w:r w:rsidRPr="003852DB">
              <w:rPr>
                <w:bCs/>
                <w:sz w:val="24"/>
                <w:szCs w:val="24"/>
              </w:rPr>
              <w:t>- “Đẩy mạnh đào tạo logistics chất lượng cao ở trình độ trung cấp, cao đẳng, đại học và sau đại học đáp ứng nhu cầu phát triển dịch vụ logistics” thành: “Hướng dẫn các trường đại học, các cơ sở giáo dục nghề nghiệp trên địa bàn tỉnh đẩy mạnh tuyển sinh và đào tạo nguồn nhân chất lượng cao các ngành, nghề liên quan đến logistics các trình độ trung cấp, cao đẳng, đại học, sau đại học”</w:t>
            </w:r>
          </w:p>
        </w:tc>
        <w:tc>
          <w:tcPr>
            <w:tcW w:w="3990" w:type="dxa"/>
          </w:tcPr>
          <w:p w14:paraId="4BB02DBE" w14:textId="598C26A4" w:rsidR="00E77BE7" w:rsidRDefault="003852DB">
            <w:pPr>
              <w:jc w:val="both"/>
              <w:rPr>
                <w:iCs/>
                <w:sz w:val="24"/>
                <w:szCs w:val="24"/>
              </w:rPr>
            </w:pPr>
            <w:r>
              <w:rPr>
                <w:iCs/>
                <w:sz w:val="24"/>
                <w:szCs w:val="24"/>
              </w:rPr>
              <w:t>Tiếp thu một phần đưa cơ sở đào tạo vào đơn vị phối hợp. Tiếp tục giao Sở giáo dục và Đào tạo là đơn vị chủ trì nội dung này, không tách nhỏ nhiệm vụ vì nhiệm vụ này đầy đủ tính khái quát nhiệm vụ trọng tâm về đào tạo nhân lực. Việc thực hiện do Sở Giáo dục và Đao tạo triển khai theo chức năng nhiệm vụ</w:t>
            </w:r>
          </w:p>
        </w:tc>
        <w:tc>
          <w:tcPr>
            <w:tcW w:w="1254" w:type="dxa"/>
          </w:tcPr>
          <w:p w14:paraId="40D7B12F" w14:textId="77777777" w:rsidR="00E77BE7" w:rsidRDefault="00E77BE7">
            <w:pPr>
              <w:jc w:val="center"/>
              <w:rPr>
                <w:sz w:val="24"/>
                <w:szCs w:val="24"/>
              </w:rPr>
            </w:pPr>
          </w:p>
        </w:tc>
      </w:tr>
      <w:tr w:rsidR="00E77BE7" w14:paraId="5E836F13" w14:textId="77777777">
        <w:tc>
          <w:tcPr>
            <w:tcW w:w="746" w:type="dxa"/>
            <w:vMerge/>
            <w:vAlign w:val="center"/>
          </w:tcPr>
          <w:p w14:paraId="197704A2" w14:textId="77777777" w:rsidR="00E77BE7" w:rsidRDefault="00E77BE7">
            <w:pPr>
              <w:jc w:val="center"/>
              <w:rPr>
                <w:sz w:val="24"/>
                <w:szCs w:val="24"/>
              </w:rPr>
            </w:pPr>
          </w:p>
        </w:tc>
        <w:tc>
          <w:tcPr>
            <w:tcW w:w="1517" w:type="dxa"/>
            <w:vMerge/>
            <w:vAlign w:val="center"/>
          </w:tcPr>
          <w:p w14:paraId="05F97D51" w14:textId="77777777" w:rsidR="00E77BE7" w:rsidRDefault="00E77BE7">
            <w:pPr>
              <w:jc w:val="center"/>
              <w:rPr>
                <w:sz w:val="24"/>
                <w:szCs w:val="24"/>
              </w:rPr>
            </w:pPr>
          </w:p>
        </w:tc>
        <w:tc>
          <w:tcPr>
            <w:tcW w:w="7278" w:type="dxa"/>
          </w:tcPr>
          <w:p w14:paraId="4F494452" w14:textId="1DDF1095" w:rsidR="00E77BE7" w:rsidRDefault="003852DB">
            <w:pPr>
              <w:spacing w:before="120" w:after="120"/>
              <w:jc w:val="both"/>
              <w:rPr>
                <w:sz w:val="24"/>
                <w:szCs w:val="24"/>
              </w:rPr>
            </w:pPr>
            <w:r w:rsidRPr="003852DB">
              <w:rPr>
                <w:sz w:val="24"/>
                <w:szCs w:val="24"/>
              </w:rPr>
              <w:t>“Kết nối các tổ chức đào tạo, doanh nghiệp logistics Việt Nam với các tổ chức đào tạo nước ngoài, thúc đẩy hợp tác quốc tế nhằm hoàn thiện chương trình đào tạo các cấp trong lĩnh vực logistics” thành “Tăng cường liên doanh, liên kết 03 nhà “Nhà nước - Nhà trường - Nhà doanh nghiệp”; hợp tác quốc tế nhằm hoàn thiện chương trình đào tạo các cấp trong lĩnh vực logistics”.</w:t>
            </w:r>
          </w:p>
        </w:tc>
        <w:tc>
          <w:tcPr>
            <w:tcW w:w="3990" w:type="dxa"/>
          </w:tcPr>
          <w:p w14:paraId="48CEEAF6" w14:textId="06046D9B" w:rsidR="00E77BE7" w:rsidRDefault="003852DB">
            <w:pPr>
              <w:jc w:val="both"/>
              <w:rPr>
                <w:sz w:val="24"/>
                <w:szCs w:val="24"/>
              </w:rPr>
            </w:pPr>
            <w:r>
              <w:rPr>
                <w:sz w:val="24"/>
                <w:szCs w:val="24"/>
              </w:rPr>
              <w:t>Tiếp thu một phần, bổ sung thêm các cơ sở đào tạo vào đơn vị phối hợp, Tiếp tục giao Sở Giáo dục và Đào tạo làm đơn vị chủ trì; việc triển khai chi tiết do Sở Giáo dục và Đào tạo tham mưu và đề xuất cụ thể.</w:t>
            </w:r>
          </w:p>
        </w:tc>
        <w:tc>
          <w:tcPr>
            <w:tcW w:w="1254" w:type="dxa"/>
          </w:tcPr>
          <w:p w14:paraId="4518ABCB" w14:textId="77777777" w:rsidR="00E77BE7" w:rsidRDefault="00E77BE7">
            <w:pPr>
              <w:jc w:val="center"/>
              <w:rPr>
                <w:sz w:val="24"/>
                <w:szCs w:val="24"/>
              </w:rPr>
            </w:pPr>
          </w:p>
        </w:tc>
      </w:tr>
      <w:tr w:rsidR="00E77BE7" w14:paraId="44F520B9" w14:textId="77777777">
        <w:tc>
          <w:tcPr>
            <w:tcW w:w="746" w:type="dxa"/>
            <w:vMerge/>
            <w:vAlign w:val="center"/>
          </w:tcPr>
          <w:p w14:paraId="73490E0E" w14:textId="77777777" w:rsidR="00E77BE7" w:rsidRDefault="00E77BE7">
            <w:pPr>
              <w:jc w:val="center"/>
              <w:rPr>
                <w:sz w:val="24"/>
                <w:szCs w:val="24"/>
              </w:rPr>
            </w:pPr>
          </w:p>
        </w:tc>
        <w:tc>
          <w:tcPr>
            <w:tcW w:w="1517" w:type="dxa"/>
            <w:vMerge/>
            <w:vAlign w:val="center"/>
          </w:tcPr>
          <w:p w14:paraId="54AD2D57" w14:textId="77777777" w:rsidR="00E77BE7" w:rsidRDefault="00E77BE7">
            <w:pPr>
              <w:jc w:val="center"/>
              <w:rPr>
                <w:sz w:val="24"/>
                <w:szCs w:val="24"/>
              </w:rPr>
            </w:pPr>
          </w:p>
        </w:tc>
        <w:tc>
          <w:tcPr>
            <w:tcW w:w="7278" w:type="dxa"/>
          </w:tcPr>
          <w:p w14:paraId="12B13EFF" w14:textId="0BDEEAF4" w:rsidR="00E77BE7" w:rsidRDefault="003852DB">
            <w:pPr>
              <w:spacing w:before="120" w:after="120"/>
              <w:jc w:val="both"/>
              <w:rPr>
                <w:sz w:val="24"/>
                <w:szCs w:val="24"/>
              </w:rPr>
            </w:pPr>
            <w:r w:rsidRPr="003852DB">
              <w:rPr>
                <w:sz w:val="24"/>
                <w:szCs w:val="24"/>
              </w:rPr>
              <w:t xml:space="preserve">Điều chỉnh: “Chủ trì xây dựng hệ sinh thái đào tạo nhân lực logistics, bao gồm giáo dục nghề nghiệp, cao đẳng, đại học trong phạm vi chức năng, liên kết doanh nghiệp, thực hành, thực tập và hợp tác quốc tế” thành: Chủ trì, hướng dẫn các trường đại học, các cơ sở giáo dục nghề nghiệp trên địa bàn tỉnh đẩy mạnh tuyển sinh và đào tạo nguồn nhân chất lượng cao các ngành, nghề liên quan đến logistics các trình độ trung cấp, cao đẳng, đại học, sau đại học; tăng cường liên doanh, liết kết đào tạo </w:t>
            </w:r>
            <w:r w:rsidRPr="003852DB">
              <w:rPr>
                <w:sz w:val="24"/>
                <w:szCs w:val="24"/>
              </w:rPr>
              <w:lastRenderedPageBreak/>
              <w:t>đáp ứng nhu cầu nguồn nhân lực logistics";</w:t>
            </w:r>
          </w:p>
        </w:tc>
        <w:tc>
          <w:tcPr>
            <w:tcW w:w="3990" w:type="dxa"/>
          </w:tcPr>
          <w:p w14:paraId="34CA6EB1" w14:textId="2ABB5CB5" w:rsidR="00E77BE7" w:rsidRDefault="003852DB">
            <w:pPr>
              <w:shd w:val="clear" w:color="auto" w:fill="FFFFFF"/>
              <w:spacing w:before="120" w:after="120"/>
              <w:jc w:val="both"/>
              <w:rPr>
                <w:sz w:val="24"/>
                <w:szCs w:val="24"/>
              </w:rPr>
            </w:pPr>
            <w:r>
              <w:rPr>
                <w:sz w:val="24"/>
                <w:szCs w:val="24"/>
              </w:rPr>
              <w:lastRenderedPageBreak/>
              <w:t>Giữ nguyên. Nội dung đảm bảo tính khái quát cao về các nhiệm vụ, giải pháp của Đề án; đối với nhiệm vụ cụ thể, chi tiết do Sở Giáo dục và Đào tạo chủ động phối hợp triển khai.</w:t>
            </w:r>
          </w:p>
        </w:tc>
        <w:tc>
          <w:tcPr>
            <w:tcW w:w="1254" w:type="dxa"/>
          </w:tcPr>
          <w:p w14:paraId="55053CAA" w14:textId="77777777" w:rsidR="00E77BE7" w:rsidRDefault="00E77BE7">
            <w:pPr>
              <w:jc w:val="center"/>
              <w:rPr>
                <w:sz w:val="24"/>
                <w:szCs w:val="24"/>
              </w:rPr>
            </w:pPr>
          </w:p>
        </w:tc>
      </w:tr>
      <w:tr w:rsidR="00E77BE7" w14:paraId="5D836E01" w14:textId="77777777">
        <w:tc>
          <w:tcPr>
            <w:tcW w:w="746" w:type="dxa"/>
            <w:vMerge/>
            <w:vAlign w:val="center"/>
          </w:tcPr>
          <w:p w14:paraId="0AF52051" w14:textId="77777777" w:rsidR="00E77BE7" w:rsidRDefault="00E77BE7">
            <w:pPr>
              <w:jc w:val="center"/>
              <w:rPr>
                <w:sz w:val="24"/>
                <w:szCs w:val="24"/>
              </w:rPr>
            </w:pPr>
          </w:p>
        </w:tc>
        <w:tc>
          <w:tcPr>
            <w:tcW w:w="1517" w:type="dxa"/>
            <w:vMerge/>
            <w:vAlign w:val="center"/>
          </w:tcPr>
          <w:p w14:paraId="78E5855C" w14:textId="77777777" w:rsidR="00E77BE7" w:rsidRDefault="00E77BE7">
            <w:pPr>
              <w:jc w:val="center"/>
              <w:rPr>
                <w:sz w:val="24"/>
                <w:szCs w:val="24"/>
              </w:rPr>
            </w:pPr>
          </w:p>
        </w:tc>
        <w:tc>
          <w:tcPr>
            <w:tcW w:w="7278" w:type="dxa"/>
          </w:tcPr>
          <w:p w14:paraId="183A14A2" w14:textId="6E5C6D37" w:rsidR="00E77BE7" w:rsidRDefault="002743F6">
            <w:pPr>
              <w:spacing w:before="120" w:after="120"/>
              <w:jc w:val="both"/>
              <w:rPr>
                <w:sz w:val="24"/>
              </w:rPr>
            </w:pPr>
            <w:r w:rsidRPr="002743F6">
              <w:rPr>
                <w:sz w:val="24"/>
              </w:rPr>
              <w:t>3. Đề nghị bổ sung trách nhiệm của các cơ sở giáo dục đại học, giáo dục nghề nghiệp tại phần tổ chức thực hiện (trang 10-103 dự thảo Đề án).</w:t>
            </w:r>
          </w:p>
        </w:tc>
        <w:tc>
          <w:tcPr>
            <w:tcW w:w="3990" w:type="dxa"/>
          </w:tcPr>
          <w:p w14:paraId="487D5D1E" w14:textId="55521A99" w:rsidR="00E77BE7" w:rsidRDefault="002743F6">
            <w:pPr>
              <w:shd w:val="clear" w:color="auto" w:fill="FFFFFF"/>
              <w:spacing w:before="120" w:after="120"/>
              <w:jc w:val="both"/>
              <w:rPr>
                <w:sz w:val="24"/>
                <w:szCs w:val="24"/>
              </w:rPr>
            </w:pPr>
            <w:r>
              <w:rPr>
                <w:sz w:val="24"/>
                <w:szCs w:val="24"/>
              </w:rPr>
              <w:t>Tiếp thu một phần. Thống nhất  bổ sung nội dung ngắn gọn</w:t>
            </w:r>
          </w:p>
        </w:tc>
        <w:tc>
          <w:tcPr>
            <w:tcW w:w="1254" w:type="dxa"/>
          </w:tcPr>
          <w:p w14:paraId="0C6A1A66" w14:textId="77777777" w:rsidR="00E77BE7" w:rsidRDefault="00E77BE7">
            <w:pPr>
              <w:jc w:val="center"/>
              <w:rPr>
                <w:sz w:val="24"/>
                <w:szCs w:val="24"/>
              </w:rPr>
            </w:pPr>
          </w:p>
        </w:tc>
      </w:tr>
      <w:tr w:rsidR="00E77BE7" w14:paraId="068E1273" w14:textId="77777777">
        <w:tc>
          <w:tcPr>
            <w:tcW w:w="746" w:type="dxa"/>
            <w:vMerge/>
            <w:vAlign w:val="center"/>
          </w:tcPr>
          <w:p w14:paraId="162009FC" w14:textId="77777777" w:rsidR="00E77BE7" w:rsidRDefault="00E77BE7">
            <w:pPr>
              <w:jc w:val="center"/>
              <w:rPr>
                <w:sz w:val="24"/>
                <w:szCs w:val="24"/>
              </w:rPr>
            </w:pPr>
          </w:p>
        </w:tc>
        <w:tc>
          <w:tcPr>
            <w:tcW w:w="1517" w:type="dxa"/>
            <w:vMerge/>
            <w:vAlign w:val="center"/>
          </w:tcPr>
          <w:p w14:paraId="662BD86B" w14:textId="77777777" w:rsidR="00E77BE7" w:rsidRDefault="00E77BE7">
            <w:pPr>
              <w:jc w:val="center"/>
              <w:rPr>
                <w:sz w:val="24"/>
                <w:szCs w:val="24"/>
              </w:rPr>
            </w:pPr>
          </w:p>
        </w:tc>
        <w:tc>
          <w:tcPr>
            <w:tcW w:w="7278" w:type="dxa"/>
          </w:tcPr>
          <w:p w14:paraId="3B1A72D6" w14:textId="0D35E11D" w:rsidR="00E77BE7" w:rsidRDefault="002743F6">
            <w:pPr>
              <w:spacing w:before="120" w:after="120"/>
              <w:jc w:val="both"/>
              <w:rPr>
                <w:sz w:val="24"/>
              </w:rPr>
            </w:pPr>
            <w:r w:rsidRPr="002743F6">
              <w:rPr>
                <w:sz w:val="24"/>
              </w:rPr>
              <w:t>4. Bổ sung một nội dung trong dự thảo Đề án: Kinh phí thực hiện.</w:t>
            </w:r>
          </w:p>
        </w:tc>
        <w:tc>
          <w:tcPr>
            <w:tcW w:w="3990" w:type="dxa"/>
          </w:tcPr>
          <w:p w14:paraId="00B46026" w14:textId="584BE9D9" w:rsidR="00E77BE7" w:rsidRDefault="002743F6">
            <w:pPr>
              <w:shd w:val="clear" w:color="auto" w:fill="FFFFFF"/>
              <w:spacing w:before="120" w:after="120"/>
              <w:jc w:val="both"/>
              <w:rPr>
                <w:sz w:val="24"/>
                <w:szCs w:val="24"/>
              </w:rPr>
            </w:pPr>
            <w:r>
              <w:rPr>
                <w:sz w:val="24"/>
                <w:szCs w:val="24"/>
              </w:rPr>
              <w:t>Thống nhất bổ sung khái toán</w:t>
            </w:r>
          </w:p>
        </w:tc>
        <w:tc>
          <w:tcPr>
            <w:tcW w:w="1254" w:type="dxa"/>
          </w:tcPr>
          <w:p w14:paraId="22D95491" w14:textId="77777777" w:rsidR="00E77BE7" w:rsidRDefault="00E77BE7">
            <w:pPr>
              <w:jc w:val="center"/>
              <w:rPr>
                <w:sz w:val="24"/>
                <w:szCs w:val="24"/>
              </w:rPr>
            </w:pPr>
          </w:p>
        </w:tc>
      </w:tr>
      <w:tr w:rsidR="00E77BE7" w14:paraId="78AC7F7D" w14:textId="77777777">
        <w:tc>
          <w:tcPr>
            <w:tcW w:w="746" w:type="dxa"/>
            <w:vMerge w:val="restart"/>
            <w:vAlign w:val="center"/>
          </w:tcPr>
          <w:p w14:paraId="1366879B" w14:textId="77777777" w:rsidR="00E77BE7" w:rsidRDefault="00497CDC">
            <w:pPr>
              <w:jc w:val="center"/>
              <w:rPr>
                <w:sz w:val="24"/>
                <w:szCs w:val="24"/>
              </w:rPr>
            </w:pPr>
            <w:r>
              <w:rPr>
                <w:sz w:val="24"/>
                <w:szCs w:val="24"/>
              </w:rPr>
              <w:t>2</w:t>
            </w:r>
          </w:p>
          <w:p w14:paraId="5F6CFB85" w14:textId="77777777" w:rsidR="00E77BE7" w:rsidRDefault="00E77BE7">
            <w:pPr>
              <w:jc w:val="center"/>
              <w:rPr>
                <w:sz w:val="24"/>
                <w:szCs w:val="24"/>
              </w:rPr>
            </w:pPr>
          </w:p>
          <w:p w14:paraId="72F9F3F8" w14:textId="77777777" w:rsidR="00E77BE7" w:rsidRDefault="00E77BE7">
            <w:pPr>
              <w:jc w:val="center"/>
              <w:rPr>
                <w:sz w:val="24"/>
                <w:szCs w:val="24"/>
              </w:rPr>
            </w:pPr>
          </w:p>
        </w:tc>
        <w:tc>
          <w:tcPr>
            <w:tcW w:w="1517" w:type="dxa"/>
            <w:vMerge w:val="restart"/>
            <w:vAlign w:val="center"/>
          </w:tcPr>
          <w:p w14:paraId="7A1160BC" w14:textId="77777777" w:rsidR="00E77BE7" w:rsidRDefault="00497CDC">
            <w:pPr>
              <w:jc w:val="center"/>
              <w:rPr>
                <w:sz w:val="24"/>
                <w:szCs w:val="24"/>
              </w:rPr>
            </w:pPr>
            <w:r>
              <w:rPr>
                <w:sz w:val="24"/>
                <w:szCs w:val="24"/>
              </w:rPr>
              <w:t>Ban Qu</w:t>
            </w:r>
            <w:r>
              <w:rPr>
                <w:sz w:val="24"/>
                <w:szCs w:val="24"/>
              </w:rPr>
              <w:t>ả</w:t>
            </w:r>
            <w:r>
              <w:rPr>
                <w:sz w:val="24"/>
                <w:szCs w:val="24"/>
              </w:rPr>
              <w:t>n lý Khu Kinh t</w:t>
            </w:r>
            <w:r>
              <w:rPr>
                <w:sz w:val="24"/>
                <w:szCs w:val="24"/>
              </w:rPr>
              <w:t>ế</w:t>
            </w:r>
            <w:r>
              <w:rPr>
                <w:sz w:val="24"/>
                <w:szCs w:val="24"/>
              </w:rPr>
              <w:t xml:space="preserve"> Nghi Sơn và các Khu công nghi</w:t>
            </w:r>
            <w:r>
              <w:rPr>
                <w:sz w:val="24"/>
                <w:szCs w:val="24"/>
              </w:rPr>
              <w:t>ệ</w:t>
            </w:r>
            <w:r>
              <w:rPr>
                <w:sz w:val="24"/>
                <w:szCs w:val="24"/>
              </w:rPr>
              <w:t>p</w:t>
            </w:r>
          </w:p>
        </w:tc>
        <w:tc>
          <w:tcPr>
            <w:tcW w:w="7278" w:type="dxa"/>
          </w:tcPr>
          <w:p w14:paraId="07B8FF04" w14:textId="00BD82B8" w:rsidR="00E77BE7" w:rsidRDefault="009C18CA">
            <w:pPr>
              <w:spacing w:before="120" w:after="120"/>
              <w:jc w:val="both"/>
              <w:rPr>
                <w:sz w:val="24"/>
              </w:rPr>
            </w:pPr>
            <w:r>
              <w:rPr>
                <w:sz w:val="24"/>
              </w:rPr>
              <w:t>Cung cấp thông tin các dự án đã hoàn thành</w:t>
            </w:r>
          </w:p>
        </w:tc>
        <w:tc>
          <w:tcPr>
            <w:tcW w:w="3990" w:type="dxa"/>
          </w:tcPr>
          <w:p w14:paraId="5F1BF386" w14:textId="7562CE2A" w:rsidR="00E77BE7" w:rsidRDefault="009C18CA">
            <w:pPr>
              <w:shd w:val="clear" w:color="auto" w:fill="FFFFFF"/>
              <w:spacing w:before="120" w:after="120"/>
              <w:jc w:val="both"/>
              <w:rPr>
                <w:sz w:val="24"/>
                <w:szCs w:val="24"/>
              </w:rPr>
            </w:pPr>
            <w:r>
              <w:rPr>
                <w:sz w:val="24"/>
                <w:szCs w:val="24"/>
              </w:rPr>
              <w:t>Cập nhật thông tin</w:t>
            </w:r>
          </w:p>
        </w:tc>
        <w:tc>
          <w:tcPr>
            <w:tcW w:w="1254" w:type="dxa"/>
          </w:tcPr>
          <w:p w14:paraId="4E5A48ED" w14:textId="77777777" w:rsidR="00E77BE7" w:rsidRDefault="00E77BE7">
            <w:pPr>
              <w:jc w:val="center"/>
              <w:rPr>
                <w:sz w:val="24"/>
                <w:szCs w:val="24"/>
              </w:rPr>
            </w:pPr>
          </w:p>
        </w:tc>
      </w:tr>
      <w:tr w:rsidR="009C18CA" w14:paraId="2E2822C8" w14:textId="77777777">
        <w:tc>
          <w:tcPr>
            <w:tcW w:w="746" w:type="dxa"/>
            <w:vMerge/>
            <w:vAlign w:val="center"/>
          </w:tcPr>
          <w:p w14:paraId="0CA3E4FC" w14:textId="77777777" w:rsidR="009C18CA" w:rsidRDefault="009C18CA" w:rsidP="009C18CA">
            <w:pPr>
              <w:jc w:val="center"/>
              <w:rPr>
                <w:sz w:val="24"/>
                <w:szCs w:val="24"/>
              </w:rPr>
            </w:pPr>
          </w:p>
        </w:tc>
        <w:tc>
          <w:tcPr>
            <w:tcW w:w="1517" w:type="dxa"/>
            <w:vMerge/>
            <w:vAlign w:val="center"/>
          </w:tcPr>
          <w:p w14:paraId="069453B8" w14:textId="77777777" w:rsidR="009C18CA" w:rsidRDefault="009C18CA" w:rsidP="009C18CA">
            <w:pPr>
              <w:jc w:val="center"/>
              <w:rPr>
                <w:sz w:val="24"/>
                <w:szCs w:val="24"/>
              </w:rPr>
            </w:pPr>
          </w:p>
        </w:tc>
        <w:tc>
          <w:tcPr>
            <w:tcW w:w="7278" w:type="dxa"/>
          </w:tcPr>
          <w:p w14:paraId="035C67DB" w14:textId="379B014C" w:rsidR="009C18CA" w:rsidRDefault="009C18CA" w:rsidP="009C18CA">
            <w:pPr>
              <w:spacing w:before="120" w:after="120"/>
              <w:jc w:val="both"/>
              <w:rPr>
                <w:sz w:val="24"/>
                <w:szCs w:val="24"/>
              </w:rPr>
            </w:pPr>
            <w:r>
              <w:rPr>
                <w:sz w:val="24"/>
              </w:rPr>
              <w:t>Cung cấp thông tin các dự án đang triển khai</w:t>
            </w:r>
          </w:p>
        </w:tc>
        <w:tc>
          <w:tcPr>
            <w:tcW w:w="3990" w:type="dxa"/>
          </w:tcPr>
          <w:p w14:paraId="6E35BA3C" w14:textId="41181D19" w:rsidR="009C18CA" w:rsidRDefault="009C18CA" w:rsidP="009C18CA">
            <w:pPr>
              <w:spacing w:before="120" w:after="120"/>
              <w:jc w:val="both"/>
              <w:rPr>
                <w:sz w:val="24"/>
                <w:szCs w:val="24"/>
              </w:rPr>
            </w:pPr>
            <w:r>
              <w:rPr>
                <w:sz w:val="24"/>
                <w:szCs w:val="24"/>
              </w:rPr>
              <w:t>Cập nhật thông tin</w:t>
            </w:r>
          </w:p>
        </w:tc>
        <w:tc>
          <w:tcPr>
            <w:tcW w:w="1254" w:type="dxa"/>
          </w:tcPr>
          <w:p w14:paraId="1E368F67" w14:textId="77777777" w:rsidR="009C18CA" w:rsidRDefault="009C18CA" w:rsidP="009C18CA">
            <w:pPr>
              <w:jc w:val="center"/>
              <w:rPr>
                <w:szCs w:val="28"/>
              </w:rPr>
            </w:pPr>
          </w:p>
        </w:tc>
      </w:tr>
      <w:tr w:rsidR="009C18CA" w14:paraId="4D71562D" w14:textId="77777777">
        <w:tc>
          <w:tcPr>
            <w:tcW w:w="746" w:type="dxa"/>
            <w:vMerge/>
            <w:vAlign w:val="center"/>
          </w:tcPr>
          <w:p w14:paraId="54CB2D9E" w14:textId="77777777" w:rsidR="009C18CA" w:rsidRDefault="009C18CA" w:rsidP="009C18CA">
            <w:pPr>
              <w:jc w:val="center"/>
              <w:rPr>
                <w:sz w:val="24"/>
                <w:szCs w:val="24"/>
              </w:rPr>
            </w:pPr>
          </w:p>
        </w:tc>
        <w:tc>
          <w:tcPr>
            <w:tcW w:w="1517" w:type="dxa"/>
            <w:vMerge/>
            <w:vAlign w:val="center"/>
          </w:tcPr>
          <w:p w14:paraId="11A1F3DF" w14:textId="77777777" w:rsidR="009C18CA" w:rsidRDefault="009C18CA" w:rsidP="009C18CA">
            <w:pPr>
              <w:jc w:val="center"/>
              <w:rPr>
                <w:sz w:val="24"/>
                <w:szCs w:val="24"/>
              </w:rPr>
            </w:pPr>
          </w:p>
        </w:tc>
        <w:tc>
          <w:tcPr>
            <w:tcW w:w="7278" w:type="dxa"/>
          </w:tcPr>
          <w:p w14:paraId="0D1573F4" w14:textId="14470C59" w:rsidR="009C18CA" w:rsidRDefault="009C18CA" w:rsidP="009C18CA">
            <w:pPr>
              <w:spacing w:before="120" w:after="120"/>
              <w:jc w:val="both"/>
              <w:rPr>
                <w:sz w:val="24"/>
                <w:szCs w:val="24"/>
              </w:rPr>
            </w:pPr>
            <w:r>
              <w:rPr>
                <w:sz w:val="24"/>
              </w:rPr>
              <w:t>Cung cấp thông tin các dự án chậm tiến độ</w:t>
            </w:r>
          </w:p>
        </w:tc>
        <w:tc>
          <w:tcPr>
            <w:tcW w:w="3990" w:type="dxa"/>
          </w:tcPr>
          <w:p w14:paraId="0B0E0520" w14:textId="19F59041" w:rsidR="009C18CA" w:rsidRDefault="009C18CA" w:rsidP="009C18CA">
            <w:pPr>
              <w:spacing w:before="120" w:after="120"/>
              <w:jc w:val="both"/>
              <w:rPr>
                <w:sz w:val="24"/>
                <w:szCs w:val="24"/>
              </w:rPr>
            </w:pPr>
            <w:r>
              <w:rPr>
                <w:sz w:val="24"/>
                <w:szCs w:val="24"/>
              </w:rPr>
              <w:t>Cập nhật thông tin</w:t>
            </w:r>
          </w:p>
        </w:tc>
        <w:tc>
          <w:tcPr>
            <w:tcW w:w="1254" w:type="dxa"/>
          </w:tcPr>
          <w:p w14:paraId="33E759EB" w14:textId="77777777" w:rsidR="009C18CA" w:rsidRDefault="009C18CA" w:rsidP="009C18CA">
            <w:pPr>
              <w:jc w:val="center"/>
              <w:rPr>
                <w:szCs w:val="28"/>
              </w:rPr>
            </w:pPr>
          </w:p>
        </w:tc>
      </w:tr>
      <w:tr w:rsidR="009C18CA" w14:paraId="7A36F61D" w14:textId="77777777">
        <w:tc>
          <w:tcPr>
            <w:tcW w:w="746" w:type="dxa"/>
            <w:vMerge/>
            <w:vAlign w:val="center"/>
          </w:tcPr>
          <w:p w14:paraId="1003D2F8" w14:textId="77777777" w:rsidR="009C18CA" w:rsidRDefault="009C18CA" w:rsidP="009C18CA">
            <w:pPr>
              <w:jc w:val="center"/>
              <w:rPr>
                <w:sz w:val="24"/>
                <w:szCs w:val="24"/>
              </w:rPr>
            </w:pPr>
          </w:p>
        </w:tc>
        <w:tc>
          <w:tcPr>
            <w:tcW w:w="1517" w:type="dxa"/>
            <w:vMerge/>
            <w:vAlign w:val="center"/>
          </w:tcPr>
          <w:p w14:paraId="7DC126AB" w14:textId="77777777" w:rsidR="009C18CA" w:rsidRDefault="009C18CA" w:rsidP="009C18CA">
            <w:pPr>
              <w:jc w:val="center"/>
              <w:rPr>
                <w:sz w:val="24"/>
                <w:szCs w:val="24"/>
              </w:rPr>
            </w:pPr>
          </w:p>
        </w:tc>
        <w:tc>
          <w:tcPr>
            <w:tcW w:w="7278" w:type="dxa"/>
          </w:tcPr>
          <w:p w14:paraId="75F55F43" w14:textId="01FD4191" w:rsidR="009C18CA" w:rsidRDefault="009C18CA" w:rsidP="009C18CA">
            <w:pPr>
              <w:spacing w:before="120" w:after="120"/>
              <w:jc w:val="both"/>
              <w:rPr>
                <w:sz w:val="24"/>
                <w:szCs w:val="24"/>
              </w:rPr>
            </w:pPr>
            <w:r>
              <w:rPr>
                <w:sz w:val="24"/>
              </w:rPr>
              <w:t>Cung cấp thông tin các dự án dự kiến thu hút mới</w:t>
            </w:r>
          </w:p>
        </w:tc>
        <w:tc>
          <w:tcPr>
            <w:tcW w:w="3990" w:type="dxa"/>
          </w:tcPr>
          <w:p w14:paraId="615471F8" w14:textId="30ACE235" w:rsidR="009C18CA" w:rsidRDefault="009C18CA" w:rsidP="009C18CA">
            <w:pPr>
              <w:spacing w:before="120" w:after="120"/>
              <w:jc w:val="both"/>
              <w:rPr>
                <w:sz w:val="24"/>
                <w:szCs w:val="24"/>
              </w:rPr>
            </w:pPr>
            <w:r>
              <w:rPr>
                <w:sz w:val="24"/>
                <w:szCs w:val="24"/>
              </w:rPr>
              <w:t>Cập nhật thông tin</w:t>
            </w:r>
          </w:p>
        </w:tc>
        <w:tc>
          <w:tcPr>
            <w:tcW w:w="1254" w:type="dxa"/>
          </w:tcPr>
          <w:p w14:paraId="7FA50ED5" w14:textId="77777777" w:rsidR="009C18CA" w:rsidRDefault="009C18CA" w:rsidP="009C18CA">
            <w:pPr>
              <w:jc w:val="center"/>
              <w:rPr>
                <w:szCs w:val="28"/>
              </w:rPr>
            </w:pPr>
          </w:p>
        </w:tc>
      </w:tr>
      <w:tr w:rsidR="009C18CA" w14:paraId="62EAC558" w14:textId="77777777">
        <w:tc>
          <w:tcPr>
            <w:tcW w:w="746" w:type="dxa"/>
            <w:vMerge/>
            <w:vAlign w:val="center"/>
          </w:tcPr>
          <w:p w14:paraId="298CB6BD" w14:textId="77777777" w:rsidR="009C18CA" w:rsidRDefault="009C18CA" w:rsidP="009C18CA">
            <w:pPr>
              <w:jc w:val="center"/>
              <w:rPr>
                <w:sz w:val="24"/>
                <w:szCs w:val="24"/>
              </w:rPr>
            </w:pPr>
          </w:p>
        </w:tc>
        <w:tc>
          <w:tcPr>
            <w:tcW w:w="1517" w:type="dxa"/>
            <w:vMerge/>
            <w:vAlign w:val="center"/>
          </w:tcPr>
          <w:p w14:paraId="164B4269" w14:textId="77777777" w:rsidR="009C18CA" w:rsidRDefault="009C18CA" w:rsidP="009C18CA">
            <w:pPr>
              <w:jc w:val="center"/>
              <w:rPr>
                <w:sz w:val="24"/>
                <w:szCs w:val="24"/>
              </w:rPr>
            </w:pPr>
          </w:p>
        </w:tc>
        <w:tc>
          <w:tcPr>
            <w:tcW w:w="7278" w:type="dxa"/>
          </w:tcPr>
          <w:p w14:paraId="603F7023" w14:textId="165B7C71" w:rsidR="009C18CA" w:rsidRDefault="009C18CA" w:rsidP="009C18CA">
            <w:pPr>
              <w:spacing w:before="120" w:after="120"/>
              <w:jc w:val="both"/>
              <w:rPr>
                <w:sz w:val="24"/>
                <w:szCs w:val="24"/>
              </w:rPr>
            </w:pPr>
            <w:r>
              <w:rPr>
                <w:sz w:val="24"/>
                <w:szCs w:val="24"/>
              </w:rPr>
              <w:t>Cung cấp đánh giá về chính sách hỗ trợ tại Cảng Nghi Sơn</w:t>
            </w:r>
          </w:p>
        </w:tc>
        <w:tc>
          <w:tcPr>
            <w:tcW w:w="3990" w:type="dxa"/>
          </w:tcPr>
          <w:p w14:paraId="7CBDDF2E" w14:textId="4431E0A5" w:rsidR="009C18CA" w:rsidRDefault="009C18CA" w:rsidP="009C18CA">
            <w:pPr>
              <w:spacing w:before="120" w:after="120"/>
              <w:jc w:val="both"/>
              <w:rPr>
                <w:sz w:val="24"/>
                <w:szCs w:val="24"/>
              </w:rPr>
            </w:pPr>
            <w:r>
              <w:rPr>
                <w:sz w:val="24"/>
                <w:szCs w:val="24"/>
              </w:rPr>
              <w:t>Cập nhật thông tin</w:t>
            </w:r>
          </w:p>
        </w:tc>
        <w:tc>
          <w:tcPr>
            <w:tcW w:w="1254" w:type="dxa"/>
          </w:tcPr>
          <w:p w14:paraId="1B27DA34" w14:textId="4D7DFEB0" w:rsidR="009C18CA" w:rsidRDefault="009C18CA" w:rsidP="009C18CA">
            <w:pPr>
              <w:jc w:val="center"/>
              <w:rPr>
                <w:sz w:val="24"/>
                <w:szCs w:val="24"/>
              </w:rPr>
            </w:pPr>
            <w:r>
              <w:rPr>
                <w:sz w:val="24"/>
                <w:szCs w:val="24"/>
              </w:rPr>
              <w:t>Thông tin còn chung chung</w:t>
            </w:r>
          </w:p>
        </w:tc>
      </w:tr>
      <w:tr w:rsidR="005517EB" w14:paraId="153B1E59" w14:textId="77777777">
        <w:tc>
          <w:tcPr>
            <w:tcW w:w="746" w:type="dxa"/>
            <w:vMerge w:val="restart"/>
            <w:vAlign w:val="center"/>
          </w:tcPr>
          <w:p w14:paraId="7E1B6846" w14:textId="77777777" w:rsidR="005517EB" w:rsidRDefault="005517EB" w:rsidP="009C18CA">
            <w:pPr>
              <w:jc w:val="center"/>
              <w:rPr>
                <w:sz w:val="24"/>
                <w:szCs w:val="24"/>
              </w:rPr>
            </w:pPr>
            <w:r>
              <w:rPr>
                <w:sz w:val="24"/>
                <w:szCs w:val="24"/>
              </w:rPr>
              <w:t>3</w:t>
            </w:r>
          </w:p>
          <w:p w14:paraId="7C7C4BFF" w14:textId="77777777" w:rsidR="005517EB" w:rsidRDefault="005517EB" w:rsidP="009C18CA">
            <w:pPr>
              <w:jc w:val="center"/>
              <w:rPr>
                <w:sz w:val="24"/>
                <w:szCs w:val="24"/>
              </w:rPr>
            </w:pPr>
          </w:p>
          <w:p w14:paraId="668B0860" w14:textId="77777777" w:rsidR="005517EB" w:rsidRDefault="005517EB" w:rsidP="009C18CA">
            <w:pPr>
              <w:jc w:val="center"/>
              <w:rPr>
                <w:sz w:val="24"/>
                <w:szCs w:val="24"/>
              </w:rPr>
            </w:pPr>
          </w:p>
        </w:tc>
        <w:tc>
          <w:tcPr>
            <w:tcW w:w="1517" w:type="dxa"/>
            <w:vMerge w:val="restart"/>
            <w:vAlign w:val="center"/>
          </w:tcPr>
          <w:p w14:paraId="7ECD41C8" w14:textId="2C001D2A" w:rsidR="005517EB" w:rsidRDefault="005517EB" w:rsidP="009C18CA">
            <w:pPr>
              <w:jc w:val="center"/>
              <w:rPr>
                <w:sz w:val="24"/>
                <w:szCs w:val="24"/>
              </w:rPr>
            </w:pPr>
            <w:r>
              <w:rPr>
                <w:sz w:val="24"/>
                <w:szCs w:val="24"/>
              </w:rPr>
              <w:t>Sở Xây dựng</w:t>
            </w:r>
          </w:p>
        </w:tc>
        <w:tc>
          <w:tcPr>
            <w:tcW w:w="7278" w:type="dxa"/>
          </w:tcPr>
          <w:p w14:paraId="7342F948" w14:textId="238B5100" w:rsidR="005517EB" w:rsidRDefault="005517EB" w:rsidP="009C18CA">
            <w:pPr>
              <w:spacing w:before="120" w:after="120"/>
              <w:jc w:val="both"/>
              <w:rPr>
                <w:sz w:val="24"/>
                <w:szCs w:val="24"/>
              </w:rPr>
            </w:pPr>
            <w:r w:rsidRPr="0013077C">
              <w:rPr>
                <w:sz w:val="24"/>
                <w:szCs w:val="24"/>
              </w:rPr>
              <w:t>1. Trong phần đánh giá, đề nghị bổ sung nội dung phân tích, dự báo nhu cầu phát triển dịch vụ logistics tỉnh Thanh Hóa trong thời gian tới (theo từng giai đoạn) từ đó để hoạch định mục tiêu và nhiệm vụ cho phù hợp.</w:t>
            </w:r>
          </w:p>
        </w:tc>
        <w:tc>
          <w:tcPr>
            <w:tcW w:w="3990" w:type="dxa"/>
          </w:tcPr>
          <w:p w14:paraId="2E34F75C" w14:textId="2C282984" w:rsidR="005517EB" w:rsidRPr="00FC2F55" w:rsidRDefault="005517EB" w:rsidP="009C18CA">
            <w:pPr>
              <w:spacing w:before="120" w:after="120"/>
              <w:jc w:val="both"/>
              <w:rPr>
                <w:sz w:val="24"/>
                <w:szCs w:val="24"/>
              </w:rPr>
            </w:pPr>
            <w:r w:rsidRPr="00FC2F55">
              <w:rPr>
                <w:sz w:val="24"/>
                <w:szCs w:val="24"/>
              </w:rPr>
              <w:t>Thống nhất bổ sung.</w:t>
            </w:r>
          </w:p>
          <w:p w14:paraId="6B623996" w14:textId="79F8FD7B" w:rsidR="005517EB" w:rsidRPr="00FC2F55" w:rsidRDefault="005517EB" w:rsidP="00FC2F55">
            <w:pPr>
              <w:spacing w:before="120" w:after="120"/>
              <w:jc w:val="both"/>
              <w:rPr>
                <w:color w:val="EE0000"/>
                <w:sz w:val="24"/>
                <w:szCs w:val="24"/>
              </w:rPr>
            </w:pPr>
            <w:r w:rsidRPr="00FC2F55">
              <w:rPr>
                <w:sz w:val="24"/>
                <w:szCs w:val="24"/>
              </w:rPr>
              <w:t>Đã bổ sung phụ lục giải trình tính toán các mục tiêu. Sử dụng phương pháp tính toán đơn giản, chưa sử dụng các công cụ phức tạp</w:t>
            </w:r>
          </w:p>
        </w:tc>
        <w:tc>
          <w:tcPr>
            <w:tcW w:w="1254" w:type="dxa"/>
          </w:tcPr>
          <w:p w14:paraId="32482834" w14:textId="664742E6" w:rsidR="005517EB" w:rsidRPr="00D14F23" w:rsidRDefault="005517EB" w:rsidP="009C18CA">
            <w:pPr>
              <w:jc w:val="center"/>
              <w:rPr>
                <w:color w:val="EE0000"/>
                <w:sz w:val="24"/>
                <w:szCs w:val="24"/>
              </w:rPr>
            </w:pPr>
          </w:p>
        </w:tc>
      </w:tr>
      <w:tr w:rsidR="005517EB" w14:paraId="47FBB126" w14:textId="77777777">
        <w:tc>
          <w:tcPr>
            <w:tcW w:w="746" w:type="dxa"/>
            <w:vMerge/>
            <w:vAlign w:val="center"/>
          </w:tcPr>
          <w:p w14:paraId="1807EC70" w14:textId="77777777" w:rsidR="005517EB" w:rsidRDefault="005517EB" w:rsidP="009C18CA">
            <w:pPr>
              <w:jc w:val="center"/>
              <w:rPr>
                <w:sz w:val="24"/>
                <w:szCs w:val="24"/>
              </w:rPr>
            </w:pPr>
          </w:p>
        </w:tc>
        <w:tc>
          <w:tcPr>
            <w:tcW w:w="1517" w:type="dxa"/>
            <w:vMerge/>
            <w:vAlign w:val="center"/>
          </w:tcPr>
          <w:p w14:paraId="03064FB2" w14:textId="77777777" w:rsidR="005517EB" w:rsidRDefault="005517EB" w:rsidP="009C18CA">
            <w:pPr>
              <w:jc w:val="center"/>
              <w:rPr>
                <w:sz w:val="24"/>
                <w:szCs w:val="24"/>
              </w:rPr>
            </w:pPr>
          </w:p>
        </w:tc>
        <w:tc>
          <w:tcPr>
            <w:tcW w:w="7278" w:type="dxa"/>
          </w:tcPr>
          <w:p w14:paraId="242C0C53" w14:textId="37594007" w:rsidR="005517EB" w:rsidRDefault="005517EB" w:rsidP="009C18CA">
            <w:pPr>
              <w:spacing w:before="120" w:after="120"/>
              <w:jc w:val="both"/>
              <w:rPr>
                <w:sz w:val="24"/>
                <w:szCs w:val="24"/>
              </w:rPr>
            </w:pPr>
            <w:r w:rsidRPr="0013077C">
              <w:rPr>
                <w:sz w:val="24"/>
                <w:szCs w:val="24"/>
              </w:rPr>
              <w:t>2. Đề án đang tập trung đánh giá nhiều về thực trạng hạ tầng và dịch vụ logistics tại KKT Nghi Sơn, trong khi các khu công nghiệp, cụm công nghiệp, cơ sở sản xuất chủ yếu tập trung ở khu vực phía Bắc, trung tâm tỉnh và các khu vực lân cận trung tâm, các khu vực này ít sử dụng dịch vụ logistics tại KKT Nghi Sơn mà lựa chọn các khu vực gần hơn, hình thức có chi phí thấp hơn (vận chuyển ra cảng Hải Phòng theo đường ven biển; sử dụng các cảng thuỷ nội địa tại Ninh Bình…).</w:t>
            </w:r>
          </w:p>
        </w:tc>
        <w:tc>
          <w:tcPr>
            <w:tcW w:w="3990" w:type="dxa"/>
          </w:tcPr>
          <w:p w14:paraId="48E18985" w14:textId="0CD2AAFF" w:rsidR="005517EB" w:rsidRDefault="005517EB" w:rsidP="009C18CA">
            <w:pPr>
              <w:spacing w:before="120" w:after="120"/>
              <w:jc w:val="both"/>
              <w:rPr>
                <w:iCs/>
                <w:sz w:val="24"/>
                <w:szCs w:val="24"/>
              </w:rPr>
            </w:pPr>
            <w:r>
              <w:rPr>
                <w:iCs/>
                <w:sz w:val="24"/>
                <w:szCs w:val="24"/>
              </w:rPr>
              <w:t>Đưa nội dung này vào phần hạn chế, và bổ sung thêm nhiệm vụ, giải pháp để giải quyết hạn chế này (Trung tâm logistics phía Bắc, Cảng Quảng Châu, Cảng Lạch Sung)</w:t>
            </w:r>
          </w:p>
        </w:tc>
        <w:tc>
          <w:tcPr>
            <w:tcW w:w="1254" w:type="dxa"/>
          </w:tcPr>
          <w:p w14:paraId="0F659B18" w14:textId="77777777" w:rsidR="005517EB" w:rsidRDefault="005517EB" w:rsidP="009C18CA">
            <w:pPr>
              <w:jc w:val="center"/>
              <w:rPr>
                <w:sz w:val="24"/>
                <w:szCs w:val="24"/>
              </w:rPr>
            </w:pPr>
          </w:p>
        </w:tc>
      </w:tr>
      <w:tr w:rsidR="005517EB" w14:paraId="7937BD62" w14:textId="77777777">
        <w:tc>
          <w:tcPr>
            <w:tcW w:w="746" w:type="dxa"/>
            <w:vMerge/>
            <w:vAlign w:val="center"/>
          </w:tcPr>
          <w:p w14:paraId="1DC7D8F2" w14:textId="77777777" w:rsidR="005517EB" w:rsidRDefault="005517EB" w:rsidP="009C18CA">
            <w:pPr>
              <w:jc w:val="center"/>
              <w:rPr>
                <w:sz w:val="24"/>
                <w:szCs w:val="24"/>
              </w:rPr>
            </w:pPr>
          </w:p>
        </w:tc>
        <w:tc>
          <w:tcPr>
            <w:tcW w:w="1517" w:type="dxa"/>
            <w:vMerge/>
            <w:vAlign w:val="center"/>
          </w:tcPr>
          <w:p w14:paraId="16DA8319" w14:textId="77777777" w:rsidR="005517EB" w:rsidRDefault="005517EB" w:rsidP="009C18CA">
            <w:pPr>
              <w:jc w:val="center"/>
              <w:rPr>
                <w:sz w:val="24"/>
                <w:szCs w:val="24"/>
              </w:rPr>
            </w:pPr>
          </w:p>
        </w:tc>
        <w:tc>
          <w:tcPr>
            <w:tcW w:w="7278" w:type="dxa"/>
          </w:tcPr>
          <w:p w14:paraId="57E41EFC" w14:textId="45B504FA" w:rsidR="005517EB" w:rsidRDefault="005517EB" w:rsidP="009C18CA">
            <w:pPr>
              <w:spacing w:before="120" w:after="120"/>
              <w:jc w:val="both"/>
              <w:rPr>
                <w:sz w:val="24"/>
                <w:szCs w:val="24"/>
              </w:rPr>
            </w:pPr>
            <w:r w:rsidRPr="00D14F23">
              <w:rPr>
                <w:sz w:val="24"/>
                <w:szCs w:val="24"/>
              </w:rPr>
              <w:t xml:space="preserve">- Đối với đường bộ: đường bộ cao tốc đã được quan tâm đầu tư xây dựng, tuy nhiên mới chỉ quy mô 4 làn xe, không có làn dừng khẩn cấp, </w:t>
            </w:r>
            <w:r w:rsidRPr="00D14F23">
              <w:rPr>
                <w:sz w:val="24"/>
                <w:szCs w:val="24"/>
              </w:rPr>
              <w:lastRenderedPageBreak/>
              <w:t>tốc độ thấp (80 2 90km/h) nên ảnh hưởng tốc độ và năng lực vận tải. Ngoài một số quốc lộ đạt cấp III, 2-4 làn xe, các trục quốc lộ khác nhiều đoạn mới chỉ đạt cấp IV, V, thậm chí cấp VI (khu vực miền núi) rất hạn chế cho việc lưu thông cũng như an toàn. Hệ thống đường tỉnh hiện nay đa phần là đường cấp V, VI.</w:t>
            </w:r>
          </w:p>
        </w:tc>
        <w:tc>
          <w:tcPr>
            <w:tcW w:w="3990" w:type="dxa"/>
          </w:tcPr>
          <w:p w14:paraId="65859FA2" w14:textId="10BAC542" w:rsidR="005517EB" w:rsidRDefault="005517EB" w:rsidP="009C18CA">
            <w:pPr>
              <w:spacing w:before="120" w:after="120"/>
              <w:jc w:val="both"/>
              <w:rPr>
                <w:iCs/>
                <w:sz w:val="24"/>
                <w:szCs w:val="24"/>
              </w:rPr>
            </w:pPr>
            <w:r>
              <w:rPr>
                <w:iCs/>
                <w:sz w:val="24"/>
                <w:szCs w:val="24"/>
              </w:rPr>
              <w:lastRenderedPageBreak/>
              <w:t xml:space="preserve">Đã bổ sung thông tin đánh giá tồn tại </w:t>
            </w:r>
            <w:r>
              <w:rPr>
                <w:iCs/>
                <w:sz w:val="24"/>
                <w:szCs w:val="24"/>
              </w:rPr>
              <w:lastRenderedPageBreak/>
              <w:t>hạn chế của đường bộ</w:t>
            </w:r>
          </w:p>
        </w:tc>
        <w:tc>
          <w:tcPr>
            <w:tcW w:w="1254" w:type="dxa"/>
          </w:tcPr>
          <w:p w14:paraId="5249EDE1" w14:textId="77777777" w:rsidR="005517EB" w:rsidRDefault="005517EB" w:rsidP="009C18CA">
            <w:pPr>
              <w:jc w:val="center"/>
              <w:rPr>
                <w:sz w:val="24"/>
                <w:szCs w:val="24"/>
              </w:rPr>
            </w:pPr>
          </w:p>
        </w:tc>
      </w:tr>
      <w:tr w:rsidR="005517EB" w14:paraId="46301031" w14:textId="77777777">
        <w:tc>
          <w:tcPr>
            <w:tcW w:w="746" w:type="dxa"/>
            <w:vMerge/>
            <w:vAlign w:val="center"/>
          </w:tcPr>
          <w:p w14:paraId="6A6940F9" w14:textId="77777777" w:rsidR="005517EB" w:rsidRDefault="005517EB" w:rsidP="009C18CA">
            <w:pPr>
              <w:jc w:val="center"/>
              <w:rPr>
                <w:sz w:val="24"/>
                <w:szCs w:val="24"/>
              </w:rPr>
            </w:pPr>
          </w:p>
        </w:tc>
        <w:tc>
          <w:tcPr>
            <w:tcW w:w="1517" w:type="dxa"/>
            <w:vMerge/>
            <w:vAlign w:val="center"/>
          </w:tcPr>
          <w:p w14:paraId="62EE91B5" w14:textId="77777777" w:rsidR="005517EB" w:rsidRDefault="005517EB" w:rsidP="009C18CA">
            <w:pPr>
              <w:jc w:val="center"/>
              <w:rPr>
                <w:sz w:val="24"/>
                <w:szCs w:val="24"/>
              </w:rPr>
            </w:pPr>
          </w:p>
        </w:tc>
        <w:tc>
          <w:tcPr>
            <w:tcW w:w="7278" w:type="dxa"/>
          </w:tcPr>
          <w:p w14:paraId="7558B341" w14:textId="69791C58" w:rsidR="005517EB" w:rsidRDefault="005517EB" w:rsidP="009C18CA">
            <w:pPr>
              <w:spacing w:before="120"/>
              <w:jc w:val="both"/>
              <w:rPr>
                <w:sz w:val="24"/>
                <w:szCs w:val="28"/>
              </w:rPr>
            </w:pPr>
            <w:r w:rsidRPr="00D14F23">
              <w:rPr>
                <w:sz w:val="24"/>
                <w:szCs w:val="28"/>
              </w:rPr>
              <w:t>- Đối với đường sắt: bổ sung thêm tồn tại tại các ga đường sắt hiện nay đang thiếu các kho, bãi hàng hoá, dịch vụ bốc xếp hàng hoá còn hạn chế; sự kết nối giữa ngành đường sắt với các doanh nghiệp còn hạn chế, chưa có chính sách marketing khuyến khích các doanh nghiệp đến các ga để vận chuyển hàng hoá bằng đường sắt.</w:t>
            </w:r>
          </w:p>
        </w:tc>
        <w:tc>
          <w:tcPr>
            <w:tcW w:w="3990" w:type="dxa"/>
          </w:tcPr>
          <w:p w14:paraId="7B5179D0" w14:textId="134AA2A0" w:rsidR="005517EB" w:rsidRDefault="005517EB" w:rsidP="009C18CA">
            <w:pPr>
              <w:spacing w:before="120" w:after="120"/>
              <w:jc w:val="both"/>
              <w:rPr>
                <w:iCs/>
                <w:sz w:val="24"/>
                <w:szCs w:val="24"/>
              </w:rPr>
            </w:pPr>
            <w:r>
              <w:rPr>
                <w:iCs/>
                <w:sz w:val="24"/>
                <w:szCs w:val="24"/>
              </w:rPr>
              <w:t>Đã bổ sung và chỉnh sửa một phần do trùng lặp nội dung đã có</w:t>
            </w:r>
          </w:p>
        </w:tc>
        <w:tc>
          <w:tcPr>
            <w:tcW w:w="1254" w:type="dxa"/>
          </w:tcPr>
          <w:p w14:paraId="7FBB0EB4" w14:textId="77777777" w:rsidR="005517EB" w:rsidRDefault="005517EB" w:rsidP="009C18CA">
            <w:pPr>
              <w:jc w:val="center"/>
              <w:rPr>
                <w:sz w:val="24"/>
                <w:szCs w:val="24"/>
              </w:rPr>
            </w:pPr>
          </w:p>
        </w:tc>
      </w:tr>
      <w:tr w:rsidR="005517EB" w14:paraId="6B8FD49D" w14:textId="77777777">
        <w:tc>
          <w:tcPr>
            <w:tcW w:w="746" w:type="dxa"/>
            <w:vMerge/>
            <w:vAlign w:val="center"/>
          </w:tcPr>
          <w:p w14:paraId="3CEA0AEE" w14:textId="77777777" w:rsidR="005517EB" w:rsidRDefault="005517EB" w:rsidP="009C18CA">
            <w:pPr>
              <w:jc w:val="center"/>
              <w:rPr>
                <w:sz w:val="24"/>
                <w:szCs w:val="24"/>
              </w:rPr>
            </w:pPr>
          </w:p>
        </w:tc>
        <w:tc>
          <w:tcPr>
            <w:tcW w:w="1517" w:type="dxa"/>
            <w:vMerge/>
            <w:vAlign w:val="center"/>
          </w:tcPr>
          <w:p w14:paraId="79B23236" w14:textId="77777777" w:rsidR="005517EB" w:rsidRDefault="005517EB" w:rsidP="009C18CA">
            <w:pPr>
              <w:jc w:val="center"/>
              <w:rPr>
                <w:sz w:val="24"/>
                <w:szCs w:val="24"/>
              </w:rPr>
            </w:pPr>
          </w:p>
        </w:tc>
        <w:tc>
          <w:tcPr>
            <w:tcW w:w="7278" w:type="dxa"/>
          </w:tcPr>
          <w:p w14:paraId="443D3515" w14:textId="16517E89" w:rsidR="005517EB" w:rsidRDefault="005517EB" w:rsidP="009C18CA">
            <w:pPr>
              <w:spacing w:before="120"/>
              <w:jc w:val="both"/>
              <w:rPr>
                <w:rStyle w:val="Strong"/>
                <w:b w:val="0"/>
                <w:sz w:val="24"/>
                <w:szCs w:val="28"/>
              </w:rPr>
            </w:pPr>
            <w:r w:rsidRPr="00D14F23">
              <w:rPr>
                <w:bCs/>
                <w:sz w:val="24"/>
                <w:szCs w:val="28"/>
              </w:rPr>
              <w:t>- Về đường thuỷ nội địa: trên các tuyến đương thuỷ nội địa chưa được quan tâm đầu tư các cảng thuỷ nội địa, hệ thống bến thuỷ nội địa còn hạn chế trong khi nhu cầu vận chuyển đường thuỷ là rất lớn. Các luồng đường thuỷ nội địa trung ương do điều kiện thiên nhiên, địa chất, thuỷ văn thường xuyên bị bồi lấp nhưng chưa việc nạo vét, khơi thông thường xuyên còn hạn chế, làm ảnh hưởng đến năng lực vận tải và tải trọng tàu.</w:t>
            </w:r>
          </w:p>
        </w:tc>
        <w:tc>
          <w:tcPr>
            <w:tcW w:w="3990" w:type="dxa"/>
          </w:tcPr>
          <w:p w14:paraId="1E73D338" w14:textId="5C83EBE7" w:rsidR="005517EB" w:rsidRDefault="005517EB" w:rsidP="009C18CA">
            <w:pPr>
              <w:spacing w:before="120" w:after="120"/>
              <w:jc w:val="both"/>
              <w:rPr>
                <w:iCs/>
                <w:sz w:val="24"/>
                <w:szCs w:val="24"/>
              </w:rPr>
            </w:pPr>
            <w:r>
              <w:rPr>
                <w:iCs/>
                <w:sz w:val="24"/>
                <w:szCs w:val="24"/>
              </w:rPr>
              <w:t>Đã tích hợp thông tin đánh giá</w:t>
            </w:r>
          </w:p>
        </w:tc>
        <w:tc>
          <w:tcPr>
            <w:tcW w:w="1254" w:type="dxa"/>
          </w:tcPr>
          <w:p w14:paraId="5C7ABC1F" w14:textId="77777777" w:rsidR="005517EB" w:rsidRDefault="005517EB" w:rsidP="009C18CA">
            <w:pPr>
              <w:jc w:val="center"/>
              <w:rPr>
                <w:sz w:val="24"/>
                <w:szCs w:val="24"/>
              </w:rPr>
            </w:pPr>
          </w:p>
        </w:tc>
      </w:tr>
      <w:tr w:rsidR="005517EB" w14:paraId="4895E8AE" w14:textId="77777777">
        <w:tc>
          <w:tcPr>
            <w:tcW w:w="746" w:type="dxa"/>
            <w:vMerge/>
            <w:vAlign w:val="center"/>
          </w:tcPr>
          <w:p w14:paraId="07DC85B2" w14:textId="77777777" w:rsidR="005517EB" w:rsidRDefault="005517EB" w:rsidP="009C18CA">
            <w:pPr>
              <w:jc w:val="center"/>
              <w:rPr>
                <w:sz w:val="24"/>
                <w:szCs w:val="24"/>
              </w:rPr>
            </w:pPr>
          </w:p>
        </w:tc>
        <w:tc>
          <w:tcPr>
            <w:tcW w:w="1517" w:type="dxa"/>
            <w:vMerge/>
            <w:vAlign w:val="center"/>
          </w:tcPr>
          <w:p w14:paraId="3201BE7A" w14:textId="77777777" w:rsidR="005517EB" w:rsidRDefault="005517EB" w:rsidP="009C18CA">
            <w:pPr>
              <w:jc w:val="center"/>
              <w:rPr>
                <w:sz w:val="24"/>
                <w:szCs w:val="24"/>
              </w:rPr>
            </w:pPr>
          </w:p>
        </w:tc>
        <w:tc>
          <w:tcPr>
            <w:tcW w:w="7278" w:type="dxa"/>
          </w:tcPr>
          <w:p w14:paraId="07F52CBC" w14:textId="107A2BA3" w:rsidR="005517EB" w:rsidRDefault="005517EB" w:rsidP="009C18CA">
            <w:pPr>
              <w:spacing w:before="120"/>
              <w:jc w:val="both"/>
              <w:rPr>
                <w:rStyle w:val="Strong"/>
                <w:b w:val="0"/>
                <w:sz w:val="24"/>
                <w:szCs w:val="28"/>
              </w:rPr>
            </w:pPr>
            <w:r w:rsidRPr="00D14F23">
              <w:rPr>
                <w:bCs/>
                <w:sz w:val="24"/>
                <w:szCs w:val="28"/>
              </w:rPr>
              <w:t>- Về cảng biển: đề án đang tập trung đánh giá tồn tại hạn chế tại cảng Nghi Sơn nhưng hệ thống cảng biển tại các khu vực khác của tỉnh chưa được quan tâm đầu tư xây dựng, trong khi nhu cầu của các khu công nghiệp, cụm công nghiệp, cơ sở sản xuất chủ yếu tập trung ở khu vực phía Bắc, trung tâm tỉnh và các khu vực lân cận trung tâm ít sử dụng dịch vụ tại cảng Nghi Sơn mà phải lựa chọn sử dụng dịch vụ dịch vụ logistics tại các cảng có khoảng cách gần hơn hoặc chi phí rẻ hơn, tần xuất tàu nhiều (như cảng tại Ninh Bình, Hải Phòng).</w:t>
            </w:r>
          </w:p>
        </w:tc>
        <w:tc>
          <w:tcPr>
            <w:tcW w:w="3990" w:type="dxa"/>
          </w:tcPr>
          <w:p w14:paraId="1E559566" w14:textId="1951C4AE" w:rsidR="005517EB" w:rsidRDefault="005517EB" w:rsidP="009C18CA">
            <w:pPr>
              <w:spacing w:before="120" w:after="120"/>
              <w:jc w:val="both"/>
              <w:rPr>
                <w:iCs/>
                <w:sz w:val="24"/>
                <w:szCs w:val="24"/>
              </w:rPr>
            </w:pPr>
            <w:r>
              <w:rPr>
                <w:iCs/>
                <w:sz w:val="24"/>
                <w:szCs w:val="24"/>
              </w:rPr>
              <w:t>Thống nhất bổ sung, tích hợp vào đánh giá hạn chế</w:t>
            </w:r>
          </w:p>
        </w:tc>
        <w:tc>
          <w:tcPr>
            <w:tcW w:w="1254" w:type="dxa"/>
          </w:tcPr>
          <w:p w14:paraId="545128C5" w14:textId="77777777" w:rsidR="005517EB" w:rsidRDefault="005517EB" w:rsidP="009C18CA">
            <w:pPr>
              <w:jc w:val="center"/>
              <w:rPr>
                <w:sz w:val="24"/>
                <w:szCs w:val="24"/>
              </w:rPr>
            </w:pPr>
          </w:p>
        </w:tc>
      </w:tr>
      <w:tr w:rsidR="005517EB" w14:paraId="3E744869" w14:textId="77777777">
        <w:tc>
          <w:tcPr>
            <w:tcW w:w="746" w:type="dxa"/>
            <w:vMerge/>
            <w:vAlign w:val="center"/>
          </w:tcPr>
          <w:p w14:paraId="2FAA6E0E" w14:textId="77777777" w:rsidR="005517EB" w:rsidRDefault="005517EB" w:rsidP="009C18CA">
            <w:pPr>
              <w:jc w:val="center"/>
              <w:rPr>
                <w:sz w:val="24"/>
                <w:szCs w:val="24"/>
              </w:rPr>
            </w:pPr>
          </w:p>
        </w:tc>
        <w:tc>
          <w:tcPr>
            <w:tcW w:w="1517" w:type="dxa"/>
            <w:vMerge/>
            <w:vAlign w:val="center"/>
          </w:tcPr>
          <w:p w14:paraId="384CCEA0" w14:textId="77777777" w:rsidR="005517EB" w:rsidRDefault="005517EB" w:rsidP="009C18CA">
            <w:pPr>
              <w:jc w:val="center"/>
              <w:rPr>
                <w:sz w:val="24"/>
                <w:szCs w:val="24"/>
              </w:rPr>
            </w:pPr>
          </w:p>
        </w:tc>
        <w:tc>
          <w:tcPr>
            <w:tcW w:w="7278" w:type="dxa"/>
          </w:tcPr>
          <w:p w14:paraId="759FAB29" w14:textId="2BF5ECDF" w:rsidR="005517EB" w:rsidRPr="00D14F23" w:rsidRDefault="005517EB" w:rsidP="009C18CA">
            <w:pPr>
              <w:spacing w:before="120"/>
              <w:jc w:val="both"/>
              <w:rPr>
                <w:bCs/>
                <w:sz w:val="24"/>
                <w:szCs w:val="28"/>
              </w:rPr>
            </w:pPr>
            <w:r w:rsidRPr="003637BE">
              <w:rPr>
                <w:bCs/>
                <w:sz w:val="24"/>
                <w:szCs w:val="28"/>
              </w:rPr>
              <w:t xml:space="preserve">4. Đối với phần mục tiêu phát triển dịch vụ logistics tỉnh Thanh Hóa. Đề nghị bổ sung nội dung quan trọng là: Hiện nay nhu cầu vận chuyển bằng đường biển, đường thuỷ nội địa là rất lớn trong khi tỉnh mới tập trung đầu tư tại cảng Nghi Sơn. Đề nghị bổ sung thêm mục tiêu ưu tiên đầu tư các cảng biển tại khu vực phía Bắc (cảng Lạch Sung), khu vực đồng bằng trung tâm (bến cảng Quảng Nham - Hải Châu); tập trung đầu tư các cảng thuỷ nội địa (Hoằng Lý, Đò Lèn, Hải Châu, Lạch Trường, Nga </w:t>
            </w:r>
            <w:r w:rsidRPr="003637BE">
              <w:rPr>
                <w:bCs/>
                <w:sz w:val="24"/>
                <w:szCs w:val="28"/>
              </w:rPr>
              <w:lastRenderedPageBreak/>
              <w:t>Bạch) để đáp ứng nhu cầu vận chuyển hàng hoá chính của các khu vực trong tỉnh (hàng container, hàng rời); hạn chế việc các doanh nghiệp phải sử dụng các cảng thuỷ nội địa tại Ninh Bình.</w:t>
            </w:r>
          </w:p>
        </w:tc>
        <w:tc>
          <w:tcPr>
            <w:tcW w:w="3990" w:type="dxa"/>
          </w:tcPr>
          <w:p w14:paraId="09763856" w14:textId="70CD4F50" w:rsidR="005517EB" w:rsidRDefault="005517EB" w:rsidP="009C18CA">
            <w:pPr>
              <w:spacing w:before="120" w:after="120"/>
              <w:jc w:val="both"/>
              <w:rPr>
                <w:iCs/>
                <w:sz w:val="24"/>
                <w:szCs w:val="24"/>
              </w:rPr>
            </w:pPr>
            <w:r>
              <w:rPr>
                <w:iCs/>
                <w:sz w:val="24"/>
                <w:szCs w:val="24"/>
              </w:rPr>
              <w:lastRenderedPageBreak/>
              <w:t>Đã tiếp thu và cập nhật vào danh sách các nhiệm vụ trọng tâm; không bổ sung vào mục tiêu làm số lượng mục tiêu quá lớn và dài; chuyển sang danh sách nhiệm vụ trọng tâm</w:t>
            </w:r>
          </w:p>
        </w:tc>
        <w:tc>
          <w:tcPr>
            <w:tcW w:w="1254" w:type="dxa"/>
          </w:tcPr>
          <w:p w14:paraId="175BF936" w14:textId="77777777" w:rsidR="005517EB" w:rsidRDefault="005517EB" w:rsidP="009C18CA">
            <w:pPr>
              <w:jc w:val="center"/>
              <w:rPr>
                <w:sz w:val="24"/>
                <w:szCs w:val="24"/>
              </w:rPr>
            </w:pPr>
          </w:p>
        </w:tc>
      </w:tr>
      <w:tr w:rsidR="005517EB" w14:paraId="178C4014" w14:textId="77777777">
        <w:tc>
          <w:tcPr>
            <w:tcW w:w="746" w:type="dxa"/>
            <w:vMerge/>
            <w:vAlign w:val="center"/>
          </w:tcPr>
          <w:p w14:paraId="742B8477" w14:textId="77777777" w:rsidR="005517EB" w:rsidRDefault="005517EB" w:rsidP="009C18CA">
            <w:pPr>
              <w:jc w:val="center"/>
              <w:rPr>
                <w:sz w:val="24"/>
                <w:szCs w:val="24"/>
              </w:rPr>
            </w:pPr>
          </w:p>
        </w:tc>
        <w:tc>
          <w:tcPr>
            <w:tcW w:w="1517" w:type="dxa"/>
            <w:vMerge/>
            <w:vAlign w:val="center"/>
          </w:tcPr>
          <w:p w14:paraId="4485C05E" w14:textId="77777777" w:rsidR="005517EB" w:rsidRDefault="005517EB" w:rsidP="009C18CA">
            <w:pPr>
              <w:jc w:val="center"/>
              <w:rPr>
                <w:sz w:val="24"/>
                <w:szCs w:val="24"/>
              </w:rPr>
            </w:pPr>
          </w:p>
        </w:tc>
        <w:tc>
          <w:tcPr>
            <w:tcW w:w="7278" w:type="dxa"/>
          </w:tcPr>
          <w:p w14:paraId="5A31A8CB" w14:textId="5AC676B3" w:rsidR="005517EB" w:rsidRPr="00D14F23" w:rsidRDefault="005517EB" w:rsidP="009C18CA">
            <w:pPr>
              <w:spacing w:before="120"/>
              <w:jc w:val="both"/>
              <w:rPr>
                <w:bCs/>
                <w:sz w:val="24"/>
                <w:szCs w:val="28"/>
              </w:rPr>
            </w:pPr>
            <w:r w:rsidRPr="003637BE">
              <w:rPr>
                <w:bCs/>
                <w:sz w:val="24"/>
                <w:szCs w:val="28"/>
              </w:rPr>
              <w:t>5. Đối với phần nhiệm vụ và giải pháp chủ yếu. Đề án đã đưa ra các nhiệm vụ và giải pháp; tuy nhiên mới chỉ mang tính định hướng, chưa cụ thể; đề nghị tập trung đưa ra các giải pháp cụ thể để phát triển hạ tầng logistics đã được định hướng trong quy hoạch tỉnh Thanh Hoá thời kỳ 2021 – 2030 tầm nhìn 2050 đã được Chủ tịch UBND tỉnh phê duyệt tại Quyết định số 1575/QĐ-UBND ngày 30/5/2026 và Chương trình hành động số 28 CTr/TU ngày 17/6/2026 của Ban Chấp hành Đảng bộ tỉnh về thực hiện Khâu đột phá xây dựng, hoàn thiện hệ thống kết cấu hạ tầng đồng bộ, hiện đại giai đoạn 2026 – 2030</w:t>
            </w:r>
          </w:p>
        </w:tc>
        <w:tc>
          <w:tcPr>
            <w:tcW w:w="3990" w:type="dxa"/>
          </w:tcPr>
          <w:p w14:paraId="3E255AFF" w14:textId="5637022D" w:rsidR="005517EB" w:rsidRDefault="005517EB" w:rsidP="009C18CA">
            <w:pPr>
              <w:spacing w:before="120" w:after="120"/>
              <w:jc w:val="both"/>
              <w:rPr>
                <w:iCs/>
                <w:sz w:val="24"/>
                <w:szCs w:val="24"/>
              </w:rPr>
            </w:pPr>
            <w:r>
              <w:rPr>
                <w:iCs/>
                <w:sz w:val="24"/>
                <w:szCs w:val="24"/>
              </w:rPr>
              <w:t>Đã tiếp thu và bổ sung các nhiệm vụ vào trong danh mục các nhiệm vụ trọng tâm</w:t>
            </w:r>
          </w:p>
        </w:tc>
        <w:tc>
          <w:tcPr>
            <w:tcW w:w="1254" w:type="dxa"/>
          </w:tcPr>
          <w:p w14:paraId="3A20CE04" w14:textId="77777777" w:rsidR="005517EB" w:rsidRDefault="005517EB" w:rsidP="009C18CA">
            <w:pPr>
              <w:jc w:val="center"/>
              <w:rPr>
                <w:sz w:val="24"/>
                <w:szCs w:val="24"/>
              </w:rPr>
            </w:pPr>
          </w:p>
        </w:tc>
      </w:tr>
      <w:tr w:rsidR="005517EB" w14:paraId="7BB757A8" w14:textId="77777777">
        <w:tc>
          <w:tcPr>
            <w:tcW w:w="746" w:type="dxa"/>
            <w:vMerge/>
            <w:vAlign w:val="center"/>
          </w:tcPr>
          <w:p w14:paraId="31CEE26C" w14:textId="77777777" w:rsidR="005517EB" w:rsidRDefault="005517EB" w:rsidP="009C18CA">
            <w:pPr>
              <w:jc w:val="center"/>
              <w:rPr>
                <w:sz w:val="24"/>
                <w:szCs w:val="24"/>
              </w:rPr>
            </w:pPr>
          </w:p>
        </w:tc>
        <w:tc>
          <w:tcPr>
            <w:tcW w:w="1517" w:type="dxa"/>
            <w:vMerge/>
            <w:vAlign w:val="center"/>
          </w:tcPr>
          <w:p w14:paraId="68D10480" w14:textId="77777777" w:rsidR="005517EB" w:rsidRDefault="005517EB" w:rsidP="009C18CA">
            <w:pPr>
              <w:jc w:val="center"/>
              <w:rPr>
                <w:sz w:val="24"/>
                <w:szCs w:val="24"/>
              </w:rPr>
            </w:pPr>
          </w:p>
        </w:tc>
        <w:tc>
          <w:tcPr>
            <w:tcW w:w="7278" w:type="dxa"/>
          </w:tcPr>
          <w:p w14:paraId="35A69657" w14:textId="06DF11E3" w:rsidR="005517EB" w:rsidRPr="003637BE" w:rsidRDefault="005517EB" w:rsidP="009C18CA">
            <w:pPr>
              <w:spacing w:before="120"/>
              <w:jc w:val="both"/>
              <w:rPr>
                <w:bCs/>
                <w:sz w:val="24"/>
                <w:szCs w:val="28"/>
              </w:rPr>
            </w:pPr>
            <w:r w:rsidRPr="003637BE">
              <w:rPr>
                <w:bCs/>
                <w:sz w:val="24"/>
                <w:szCs w:val="28"/>
              </w:rPr>
              <w:t>- Bổ sung đưa nhiệm vụ đầu tư hệ thống cửa khẩu kết nối với nước bạn Lào là ưu tiên đầu tư cửa khẩu Na Mèo và cửa khẩu Tén Tằn; đề án phải xác định cụ thể về quy mô đầu tư, giai đoạn đầu tư vì hệ thống hạ tầng giao thông kết nối đến 02 cửa khẩu này trong những năm vừa qua đã được Bộ Giao thông vận tải (nay là Bộ Xây dựng), UBND tỉnh đầu tư thuận lợi cho phương tiện đi lại giao thương; từ đó làm cơ sở để báo cáo cấp có thẩm quyền bố trí nguồn vốn để thực hiện.</w:t>
            </w:r>
          </w:p>
        </w:tc>
        <w:tc>
          <w:tcPr>
            <w:tcW w:w="3990" w:type="dxa"/>
          </w:tcPr>
          <w:p w14:paraId="52E25A67" w14:textId="5B1B3FE8" w:rsidR="005517EB" w:rsidRDefault="005517EB" w:rsidP="009C18CA">
            <w:pPr>
              <w:spacing w:before="120" w:after="120"/>
              <w:jc w:val="both"/>
              <w:rPr>
                <w:iCs/>
                <w:sz w:val="24"/>
                <w:szCs w:val="24"/>
              </w:rPr>
            </w:pPr>
            <w:r>
              <w:rPr>
                <w:iCs/>
                <w:sz w:val="24"/>
                <w:szCs w:val="24"/>
              </w:rPr>
              <w:t>Đã tiếp thu, bổ sung nhiệm vụ nâng cấp cửa khẩu cho BCH Bộ Đội Biên phòng tỉnh tại danh mục nhiệm vụ trọng tâm</w:t>
            </w:r>
          </w:p>
        </w:tc>
        <w:tc>
          <w:tcPr>
            <w:tcW w:w="1254" w:type="dxa"/>
          </w:tcPr>
          <w:p w14:paraId="50B2F03E" w14:textId="77777777" w:rsidR="005517EB" w:rsidRDefault="005517EB" w:rsidP="009C18CA">
            <w:pPr>
              <w:jc w:val="center"/>
              <w:rPr>
                <w:sz w:val="24"/>
                <w:szCs w:val="24"/>
              </w:rPr>
            </w:pPr>
          </w:p>
        </w:tc>
      </w:tr>
      <w:tr w:rsidR="005517EB" w14:paraId="1179C61C" w14:textId="77777777">
        <w:tc>
          <w:tcPr>
            <w:tcW w:w="746" w:type="dxa"/>
            <w:vMerge/>
            <w:vAlign w:val="center"/>
          </w:tcPr>
          <w:p w14:paraId="6339B740" w14:textId="77777777" w:rsidR="005517EB" w:rsidRDefault="005517EB" w:rsidP="009C18CA">
            <w:pPr>
              <w:jc w:val="center"/>
              <w:rPr>
                <w:sz w:val="24"/>
                <w:szCs w:val="24"/>
              </w:rPr>
            </w:pPr>
          </w:p>
        </w:tc>
        <w:tc>
          <w:tcPr>
            <w:tcW w:w="1517" w:type="dxa"/>
            <w:vMerge/>
            <w:vAlign w:val="center"/>
          </w:tcPr>
          <w:p w14:paraId="38380E55" w14:textId="77777777" w:rsidR="005517EB" w:rsidRDefault="005517EB" w:rsidP="009C18CA">
            <w:pPr>
              <w:jc w:val="center"/>
              <w:rPr>
                <w:sz w:val="24"/>
                <w:szCs w:val="24"/>
              </w:rPr>
            </w:pPr>
          </w:p>
        </w:tc>
        <w:tc>
          <w:tcPr>
            <w:tcW w:w="7278" w:type="dxa"/>
          </w:tcPr>
          <w:p w14:paraId="598AA4ED" w14:textId="4373E5E1" w:rsidR="005517EB" w:rsidRPr="003637BE" w:rsidRDefault="005517EB" w:rsidP="009C18CA">
            <w:pPr>
              <w:spacing w:before="120"/>
              <w:jc w:val="both"/>
              <w:rPr>
                <w:bCs/>
                <w:sz w:val="24"/>
                <w:szCs w:val="28"/>
              </w:rPr>
            </w:pPr>
            <w:r w:rsidRPr="00F33D11">
              <w:rPr>
                <w:bCs/>
                <w:sz w:val="24"/>
                <w:szCs w:val="28"/>
              </w:rPr>
              <w:t>Về việc cung cấp số lượng phương tiện vận tải đang hoạt động trên địa bàn tỉnh theo từng loại hình: đường bộ, đường thủy nội địa, đường biển và các loại hình khác; phân loại phương tiện vận tải hàng hóa, container, hàng rời, hàng lỏng và phương tiện chuyên dụng. Đánh giá nhu cầu vận tải hàng hóa, năng lực và mức độ đáp ứng phương tiện hiện có.</w:t>
            </w:r>
          </w:p>
        </w:tc>
        <w:tc>
          <w:tcPr>
            <w:tcW w:w="3990" w:type="dxa"/>
          </w:tcPr>
          <w:p w14:paraId="36E5EDF7" w14:textId="0E115103" w:rsidR="005517EB" w:rsidRPr="00FC2F55" w:rsidRDefault="005517EB" w:rsidP="009C18CA">
            <w:pPr>
              <w:spacing w:before="120" w:after="120"/>
              <w:jc w:val="both"/>
              <w:rPr>
                <w:iCs/>
                <w:sz w:val="24"/>
                <w:szCs w:val="24"/>
              </w:rPr>
            </w:pPr>
            <w:r w:rsidRPr="00FC2F55">
              <w:rPr>
                <w:iCs/>
                <w:sz w:val="24"/>
                <w:szCs w:val="24"/>
              </w:rPr>
              <w:t>Tiếp thu và chỉnh sửa</w:t>
            </w:r>
          </w:p>
        </w:tc>
        <w:tc>
          <w:tcPr>
            <w:tcW w:w="1254" w:type="dxa"/>
          </w:tcPr>
          <w:p w14:paraId="2DE6FCB7" w14:textId="60214501" w:rsidR="005517EB" w:rsidRPr="00F33D11" w:rsidRDefault="005517EB" w:rsidP="009C18CA">
            <w:pPr>
              <w:jc w:val="center"/>
              <w:rPr>
                <w:color w:val="EE0000"/>
                <w:sz w:val="24"/>
                <w:szCs w:val="24"/>
              </w:rPr>
            </w:pPr>
          </w:p>
        </w:tc>
      </w:tr>
      <w:tr w:rsidR="00FC2F55" w14:paraId="06D27F33" w14:textId="77777777">
        <w:tc>
          <w:tcPr>
            <w:tcW w:w="746" w:type="dxa"/>
            <w:vMerge w:val="restart"/>
            <w:vAlign w:val="center"/>
          </w:tcPr>
          <w:p w14:paraId="21F74ADB" w14:textId="7582A8B8" w:rsidR="00FC2F55" w:rsidRDefault="005517EB" w:rsidP="009C18CA">
            <w:pPr>
              <w:jc w:val="center"/>
              <w:rPr>
                <w:sz w:val="24"/>
                <w:szCs w:val="24"/>
              </w:rPr>
            </w:pPr>
            <w:r>
              <w:rPr>
                <w:sz w:val="24"/>
                <w:szCs w:val="24"/>
              </w:rPr>
              <w:t>4</w:t>
            </w:r>
          </w:p>
        </w:tc>
        <w:tc>
          <w:tcPr>
            <w:tcW w:w="1517" w:type="dxa"/>
            <w:vMerge w:val="restart"/>
            <w:vAlign w:val="center"/>
          </w:tcPr>
          <w:p w14:paraId="26FF8143" w14:textId="09614AAE" w:rsidR="00FC2F55" w:rsidRDefault="00FC2F55" w:rsidP="009C18CA">
            <w:pPr>
              <w:jc w:val="center"/>
              <w:rPr>
                <w:sz w:val="24"/>
                <w:szCs w:val="24"/>
              </w:rPr>
            </w:pPr>
            <w:r>
              <w:rPr>
                <w:sz w:val="24"/>
                <w:szCs w:val="24"/>
              </w:rPr>
              <w:t>Cục Xuất nhập khẩu</w:t>
            </w:r>
          </w:p>
        </w:tc>
        <w:tc>
          <w:tcPr>
            <w:tcW w:w="7278" w:type="dxa"/>
          </w:tcPr>
          <w:p w14:paraId="330EA8AE" w14:textId="6722C14F" w:rsidR="00FC2F55" w:rsidRDefault="00FC2F55" w:rsidP="009C18CA">
            <w:pPr>
              <w:spacing w:before="120"/>
              <w:jc w:val="both"/>
              <w:rPr>
                <w:rStyle w:val="Strong"/>
                <w:b w:val="0"/>
                <w:sz w:val="24"/>
                <w:szCs w:val="28"/>
              </w:rPr>
            </w:pPr>
            <w:r w:rsidRPr="000A03D4">
              <w:rPr>
                <w:bCs/>
                <w:sz w:val="24"/>
                <w:szCs w:val="28"/>
              </w:rPr>
              <w:t xml:space="preserve">1. Về quan điểm và cách tiếp cận phát triển Đề nghị cơ quan chủ trì soạn thảo Nghị quyết tiếp tục nâng tầm quan điểm theo hướng logistics cần được nhìn nhận là hệ thống tích hợp gồm: kết cấu hạ tầng, vận tải đa phương thức, thương mại, xuất nhập khẩu, phân phối, kho vận, 2 doanh nghiệp, nguồn nhân lực, dữ liệu, công nghệ và các dịch vụ hỗ trợ chuỗi cung ứng. Đồng thời, nhấn mạnh nguyên tắc: lấy hiệu quả toàn chuỗi cung ứng, tối ưu hóa chi phí, nâng cao năng lực cạnh tranh của hàng hóa </w:t>
            </w:r>
            <w:r w:rsidRPr="000A03D4">
              <w:rPr>
                <w:bCs/>
                <w:sz w:val="24"/>
                <w:szCs w:val="28"/>
              </w:rPr>
              <w:lastRenderedPageBreak/>
              <w:t>và doanh nghiệp làm thước đo; phát triển logistics theo nhu cầu thị trường và nguồn hàng, không đầu tư dàn trải, không hình thành hạ tầng vượt quá nhu cầu thực tế hoặc trùng lặp chức năng với các địa phương lân cận, nhằm đảm bảo phù hợp định hướng liên kết vùng, phát triển nguồn hàng và nâng cao hiệu quả logistics của Chiến lược phát triển dịch vụ logistics quốc gia.</w:t>
            </w:r>
          </w:p>
        </w:tc>
        <w:tc>
          <w:tcPr>
            <w:tcW w:w="3990" w:type="dxa"/>
          </w:tcPr>
          <w:p w14:paraId="5469DDAC" w14:textId="14724437" w:rsidR="00FC2F55" w:rsidRDefault="00FC2F55" w:rsidP="009C18CA">
            <w:pPr>
              <w:spacing w:before="120" w:after="120"/>
              <w:jc w:val="both"/>
              <w:rPr>
                <w:iCs/>
                <w:sz w:val="24"/>
                <w:szCs w:val="24"/>
              </w:rPr>
            </w:pPr>
            <w:r>
              <w:rPr>
                <w:iCs/>
                <w:sz w:val="24"/>
                <w:szCs w:val="24"/>
              </w:rPr>
              <w:lastRenderedPageBreak/>
              <w:t>Tiếp thu và chỉnh sửa lại hệ thống quan điểm</w:t>
            </w:r>
          </w:p>
        </w:tc>
        <w:tc>
          <w:tcPr>
            <w:tcW w:w="1254" w:type="dxa"/>
          </w:tcPr>
          <w:p w14:paraId="7C69EDBE" w14:textId="77777777" w:rsidR="00FC2F55" w:rsidRDefault="00FC2F55" w:rsidP="009C18CA">
            <w:pPr>
              <w:jc w:val="center"/>
              <w:rPr>
                <w:sz w:val="24"/>
                <w:szCs w:val="24"/>
              </w:rPr>
            </w:pPr>
          </w:p>
        </w:tc>
      </w:tr>
      <w:tr w:rsidR="00FC2F55" w14:paraId="356A757A" w14:textId="77777777">
        <w:tc>
          <w:tcPr>
            <w:tcW w:w="746" w:type="dxa"/>
            <w:vMerge/>
            <w:vAlign w:val="center"/>
          </w:tcPr>
          <w:p w14:paraId="54666DAA" w14:textId="77777777" w:rsidR="00FC2F55" w:rsidRDefault="00FC2F55" w:rsidP="009C18CA">
            <w:pPr>
              <w:jc w:val="center"/>
              <w:rPr>
                <w:sz w:val="24"/>
                <w:szCs w:val="24"/>
              </w:rPr>
            </w:pPr>
          </w:p>
        </w:tc>
        <w:tc>
          <w:tcPr>
            <w:tcW w:w="1517" w:type="dxa"/>
            <w:vMerge/>
            <w:vAlign w:val="center"/>
          </w:tcPr>
          <w:p w14:paraId="7889FE0D" w14:textId="77777777" w:rsidR="00FC2F55" w:rsidRDefault="00FC2F55" w:rsidP="009C18CA">
            <w:pPr>
              <w:jc w:val="center"/>
              <w:rPr>
                <w:sz w:val="24"/>
                <w:szCs w:val="24"/>
              </w:rPr>
            </w:pPr>
          </w:p>
        </w:tc>
        <w:tc>
          <w:tcPr>
            <w:tcW w:w="7278" w:type="dxa"/>
          </w:tcPr>
          <w:p w14:paraId="60E43D1F" w14:textId="147F337B" w:rsidR="00FC2F55" w:rsidRDefault="00FC2F55" w:rsidP="009C18CA">
            <w:pPr>
              <w:spacing w:before="120"/>
              <w:jc w:val="both"/>
              <w:rPr>
                <w:rStyle w:val="Strong"/>
                <w:b w:val="0"/>
                <w:sz w:val="24"/>
                <w:szCs w:val="28"/>
              </w:rPr>
            </w:pPr>
            <w:r w:rsidRPr="000A03D4">
              <w:rPr>
                <w:bCs/>
                <w:sz w:val="24"/>
                <w:szCs w:val="28"/>
              </w:rPr>
              <w:t>- Chỉ tiêu tăng trưởng dịch vụ logistics 16-20%/năm đến năm 2030 tại dự thảo Nghị quyết hiện đang cao hơn mục tiêu 12-15%/năm của Chiến lược quốc gia giai đoạn 2025-2035.</w:t>
            </w:r>
          </w:p>
        </w:tc>
        <w:tc>
          <w:tcPr>
            <w:tcW w:w="3990" w:type="dxa"/>
          </w:tcPr>
          <w:p w14:paraId="2F09A69B" w14:textId="774AECF0" w:rsidR="00FC2F55" w:rsidRDefault="00FC2F55" w:rsidP="009C18CA">
            <w:pPr>
              <w:spacing w:before="120" w:after="120"/>
              <w:jc w:val="both"/>
              <w:rPr>
                <w:iCs/>
                <w:sz w:val="24"/>
                <w:szCs w:val="24"/>
              </w:rPr>
            </w:pPr>
            <w:r>
              <w:rPr>
                <w:iCs/>
                <w:sz w:val="24"/>
                <w:szCs w:val="24"/>
              </w:rPr>
              <w:t>Giữ nguyên do tốc độ tăng trưởng của khu vực dịch vụ logistics (trọng tâm là vận tải) tăng 22,4%/năm giai đoạn 2021-2025; còn tiềm năng tăng trưởng lớn khi hệ thống các trung tâm logistics, cảng biển hoàn thành</w:t>
            </w:r>
          </w:p>
        </w:tc>
        <w:tc>
          <w:tcPr>
            <w:tcW w:w="1254" w:type="dxa"/>
          </w:tcPr>
          <w:p w14:paraId="204941B5" w14:textId="77777777" w:rsidR="00FC2F55" w:rsidRDefault="00FC2F55" w:rsidP="009C18CA">
            <w:pPr>
              <w:jc w:val="center"/>
              <w:rPr>
                <w:sz w:val="24"/>
                <w:szCs w:val="24"/>
              </w:rPr>
            </w:pPr>
          </w:p>
        </w:tc>
      </w:tr>
      <w:tr w:rsidR="00FC2F55" w14:paraId="757E3816" w14:textId="77777777">
        <w:tc>
          <w:tcPr>
            <w:tcW w:w="746" w:type="dxa"/>
            <w:vMerge/>
            <w:vAlign w:val="center"/>
          </w:tcPr>
          <w:p w14:paraId="3E6F6790" w14:textId="77777777" w:rsidR="00FC2F55" w:rsidRDefault="00FC2F55" w:rsidP="009C18CA">
            <w:pPr>
              <w:jc w:val="center"/>
              <w:rPr>
                <w:sz w:val="24"/>
                <w:szCs w:val="24"/>
              </w:rPr>
            </w:pPr>
          </w:p>
        </w:tc>
        <w:tc>
          <w:tcPr>
            <w:tcW w:w="1517" w:type="dxa"/>
            <w:vMerge/>
            <w:vAlign w:val="center"/>
          </w:tcPr>
          <w:p w14:paraId="52E4D567" w14:textId="77777777" w:rsidR="00FC2F55" w:rsidRDefault="00FC2F55" w:rsidP="009C18CA">
            <w:pPr>
              <w:jc w:val="center"/>
              <w:rPr>
                <w:sz w:val="24"/>
                <w:szCs w:val="24"/>
              </w:rPr>
            </w:pPr>
          </w:p>
        </w:tc>
        <w:tc>
          <w:tcPr>
            <w:tcW w:w="7278" w:type="dxa"/>
          </w:tcPr>
          <w:p w14:paraId="2FDBC54F" w14:textId="72019089" w:rsidR="00FC2F55" w:rsidRPr="000A03D4" w:rsidRDefault="00FC2F55" w:rsidP="009C18CA">
            <w:pPr>
              <w:spacing w:before="120"/>
              <w:jc w:val="both"/>
              <w:rPr>
                <w:bCs/>
                <w:sz w:val="24"/>
                <w:szCs w:val="28"/>
              </w:rPr>
            </w:pPr>
            <w:r w:rsidRPr="000A03D4">
              <w:rPr>
                <w:bCs/>
                <w:sz w:val="24"/>
                <w:szCs w:val="28"/>
              </w:rPr>
              <w:t>- Lưu ý rà soát việc chuyển chỉ tiêu logistics/GDP cấp quốc gia sang GRDP cấp tỉnh các chỉ tiêu “tỷ trọng logistics trong GRDP 5-7%” và “chi phí logistics 14 17% GRDP”.</w:t>
            </w:r>
          </w:p>
        </w:tc>
        <w:tc>
          <w:tcPr>
            <w:tcW w:w="3990" w:type="dxa"/>
          </w:tcPr>
          <w:p w14:paraId="56B845F9" w14:textId="77777777" w:rsidR="00FC2F55" w:rsidRDefault="00FC2F55" w:rsidP="009C18CA">
            <w:pPr>
              <w:spacing w:before="120" w:after="120"/>
              <w:jc w:val="both"/>
              <w:rPr>
                <w:iCs/>
                <w:sz w:val="24"/>
                <w:szCs w:val="24"/>
              </w:rPr>
            </w:pPr>
            <w:r>
              <w:rPr>
                <w:iCs/>
                <w:sz w:val="24"/>
                <w:szCs w:val="24"/>
              </w:rPr>
              <w:t>Đã cập nhật lại Chi phí logistics giảm xuống tương đương 14-17% GRDP.</w:t>
            </w:r>
          </w:p>
          <w:p w14:paraId="1D2D28F7" w14:textId="5AE410DD" w:rsidR="00FC2F55" w:rsidRDefault="00FC2F55" w:rsidP="009C18CA">
            <w:pPr>
              <w:spacing w:before="120" w:after="120"/>
              <w:jc w:val="both"/>
              <w:rPr>
                <w:iCs/>
                <w:sz w:val="24"/>
                <w:szCs w:val="24"/>
              </w:rPr>
            </w:pPr>
            <w:r>
              <w:rPr>
                <w:iCs/>
                <w:sz w:val="24"/>
                <w:szCs w:val="24"/>
              </w:rPr>
              <w:t xml:space="preserve">Tính toán chỉ tiêu trong </w:t>
            </w:r>
            <w:r w:rsidR="008F4670">
              <w:rPr>
                <w:iCs/>
                <w:sz w:val="24"/>
                <w:szCs w:val="24"/>
              </w:rPr>
              <w:t>giá trị tăng thêm của ngành dịch vụ logistics trong GRDP. Nếu cần có thể yêu cầu thống kế cung cấp hệ số VA của ngành dịch vụ logistics</w:t>
            </w:r>
          </w:p>
        </w:tc>
        <w:tc>
          <w:tcPr>
            <w:tcW w:w="1254" w:type="dxa"/>
          </w:tcPr>
          <w:p w14:paraId="68894739" w14:textId="77777777" w:rsidR="00FC2F55" w:rsidRDefault="00FC2F55" w:rsidP="009C18CA">
            <w:pPr>
              <w:jc w:val="center"/>
              <w:rPr>
                <w:sz w:val="24"/>
                <w:szCs w:val="24"/>
              </w:rPr>
            </w:pPr>
          </w:p>
        </w:tc>
      </w:tr>
      <w:tr w:rsidR="00FC2F55" w14:paraId="55F8AE10" w14:textId="77777777">
        <w:tc>
          <w:tcPr>
            <w:tcW w:w="746" w:type="dxa"/>
            <w:vMerge/>
            <w:vAlign w:val="center"/>
          </w:tcPr>
          <w:p w14:paraId="445C24A4" w14:textId="77777777" w:rsidR="00FC2F55" w:rsidRDefault="00FC2F55" w:rsidP="009C18CA">
            <w:pPr>
              <w:jc w:val="center"/>
              <w:rPr>
                <w:sz w:val="24"/>
                <w:szCs w:val="24"/>
              </w:rPr>
            </w:pPr>
          </w:p>
        </w:tc>
        <w:tc>
          <w:tcPr>
            <w:tcW w:w="1517" w:type="dxa"/>
            <w:vMerge/>
            <w:vAlign w:val="center"/>
          </w:tcPr>
          <w:p w14:paraId="1DF674D5" w14:textId="77777777" w:rsidR="00FC2F55" w:rsidRDefault="00FC2F55" w:rsidP="009C18CA">
            <w:pPr>
              <w:jc w:val="center"/>
              <w:rPr>
                <w:sz w:val="24"/>
                <w:szCs w:val="24"/>
              </w:rPr>
            </w:pPr>
          </w:p>
        </w:tc>
        <w:tc>
          <w:tcPr>
            <w:tcW w:w="7278" w:type="dxa"/>
          </w:tcPr>
          <w:p w14:paraId="12ECCD46" w14:textId="44EB7C4C" w:rsidR="00FC2F55" w:rsidRPr="000A03D4" w:rsidRDefault="00FC2F55" w:rsidP="009C18CA">
            <w:pPr>
              <w:spacing w:before="120"/>
              <w:jc w:val="both"/>
              <w:rPr>
                <w:bCs/>
                <w:sz w:val="24"/>
                <w:szCs w:val="28"/>
              </w:rPr>
            </w:pPr>
            <w:r w:rsidRPr="000F7330">
              <w:rPr>
                <w:bCs/>
                <w:sz w:val="24"/>
                <w:szCs w:val="28"/>
              </w:rPr>
              <w:t>- Đề nghị điều chỉnh chỉ tiêu “Thanh Hóa chính thức được xếp hạng Chỉ số năng lực cạnh tranh Logistics cấp tỉnh (LCI) và nằm trong nhóm 10 địa phương dẫn đầu” thành “Xây dựng và tổ chức theo dõi bộ chỉ tiêu đánh giá hiệu quả logistics của tỉnh, bảo đảm tương thích với hệ thống chỉ tiêu, cơ sở dữ liệu logistics quốc gia khi được ban hành” vì Quyết định số 2229/QĐ-TTg và Quyết định số 458/QĐ-BCT hiện chưa thiết lập một hệ thống xếp hạng LCI cấp tỉnh chính thức.</w:t>
            </w:r>
          </w:p>
        </w:tc>
        <w:tc>
          <w:tcPr>
            <w:tcW w:w="3990" w:type="dxa"/>
          </w:tcPr>
          <w:p w14:paraId="218BAB42" w14:textId="7A67C98B" w:rsidR="00FC2F55" w:rsidRDefault="00FC2F55" w:rsidP="009C18CA">
            <w:pPr>
              <w:spacing w:before="120" w:after="120"/>
              <w:jc w:val="both"/>
              <w:rPr>
                <w:iCs/>
                <w:sz w:val="24"/>
                <w:szCs w:val="24"/>
              </w:rPr>
            </w:pPr>
            <w:r>
              <w:rPr>
                <w:iCs/>
                <w:sz w:val="24"/>
                <w:szCs w:val="24"/>
              </w:rPr>
              <w:t>Tiếp thu nội dung này, do chưa ban hành, vì vậy lược bỏ nội dung này</w:t>
            </w:r>
            <w:r w:rsidR="008F4670">
              <w:rPr>
                <w:iCs/>
                <w:sz w:val="24"/>
                <w:szCs w:val="24"/>
              </w:rPr>
              <w:t>.</w:t>
            </w:r>
          </w:p>
        </w:tc>
        <w:tc>
          <w:tcPr>
            <w:tcW w:w="1254" w:type="dxa"/>
          </w:tcPr>
          <w:p w14:paraId="0635B8A1" w14:textId="77777777" w:rsidR="00FC2F55" w:rsidRDefault="00FC2F55" w:rsidP="009C18CA">
            <w:pPr>
              <w:jc w:val="center"/>
              <w:rPr>
                <w:sz w:val="24"/>
                <w:szCs w:val="24"/>
              </w:rPr>
            </w:pPr>
          </w:p>
        </w:tc>
      </w:tr>
      <w:tr w:rsidR="00FC2F55" w14:paraId="7490BD39" w14:textId="77777777">
        <w:tc>
          <w:tcPr>
            <w:tcW w:w="746" w:type="dxa"/>
            <w:vMerge/>
            <w:vAlign w:val="center"/>
          </w:tcPr>
          <w:p w14:paraId="7545F4B6" w14:textId="77777777" w:rsidR="00FC2F55" w:rsidRDefault="00FC2F55" w:rsidP="009C18CA">
            <w:pPr>
              <w:jc w:val="center"/>
              <w:rPr>
                <w:sz w:val="24"/>
                <w:szCs w:val="24"/>
              </w:rPr>
            </w:pPr>
          </w:p>
        </w:tc>
        <w:tc>
          <w:tcPr>
            <w:tcW w:w="1517" w:type="dxa"/>
            <w:vMerge/>
            <w:vAlign w:val="center"/>
          </w:tcPr>
          <w:p w14:paraId="17C9EBD2" w14:textId="77777777" w:rsidR="00FC2F55" w:rsidRDefault="00FC2F55" w:rsidP="009C18CA">
            <w:pPr>
              <w:jc w:val="center"/>
              <w:rPr>
                <w:sz w:val="24"/>
                <w:szCs w:val="24"/>
              </w:rPr>
            </w:pPr>
          </w:p>
        </w:tc>
        <w:tc>
          <w:tcPr>
            <w:tcW w:w="7278" w:type="dxa"/>
          </w:tcPr>
          <w:p w14:paraId="38689AF3" w14:textId="20EBB4A3" w:rsidR="00FC2F55" w:rsidRPr="000A03D4" w:rsidRDefault="00FC2F55" w:rsidP="009C18CA">
            <w:pPr>
              <w:spacing w:before="120"/>
              <w:jc w:val="both"/>
              <w:rPr>
                <w:bCs/>
                <w:sz w:val="24"/>
                <w:szCs w:val="28"/>
              </w:rPr>
            </w:pPr>
            <w:r w:rsidRPr="000F7330">
              <w:rPr>
                <w:bCs/>
                <w:sz w:val="24"/>
                <w:szCs w:val="28"/>
              </w:rPr>
              <w:t>- Chỉ tiêu 30% năng lượng sạch đối với kho bãi mới không nên quy định cứng, nên chuyển sang yêu cầu áp dụng tiêu chuẩn công trình xanh, sử dụng năng lượng tiết kiệm, hiệu quả và tăng tỷ trọng năng lượng tái tạo phù hợp quy định.</w:t>
            </w:r>
          </w:p>
        </w:tc>
        <w:tc>
          <w:tcPr>
            <w:tcW w:w="3990" w:type="dxa"/>
          </w:tcPr>
          <w:p w14:paraId="200D36F1" w14:textId="0AA0CA55" w:rsidR="00FC2F55" w:rsidRPr="008F4670" w:rsidRDefault="00FC2F55" w:rsidP="008F4670">
            <w:pPr>
              <w:spacing w:before="120" w:after="120"/>
              <w:ind w:firstLine="709"/>
              <w:jc w:val="both"/>
              <w:rPr>
                <w:szCs w:val="28"/>
              </w:rPr>
            </w:pPr>
            <w:r>
              <w:rPr>
                <w:iCs/>
                <w:sz w:val="24"/>
                <w:szCs w:val="24"/>
              </w:rPr>
              <w:t>Tiếp thu và điều chỉnh</w:t>
            </w:r>
            <w:r w:rsidR="008F4670">
              <w:rPr>
                <w:iCs/>
                <w:sz w:val="24"/>
                <w:szCs w:val="24"/>
              </w:rPr>
              <w:t xml:space="preserve">, ử dụng mục tiêu tại QĐ 2229: </w:t>
            </w:r>
            <w:r w:rsidR="008F4670" w:rsidRPr="008F4670">
              <w:rPr>
                <w:iCs/>
                <w:sz w:val="24"/>
                <w:szCs w:val="24"/>
              </w:rPr>
              <w:t>“</w:t>
            </w:r>
            <w:r w:rsidR="008F4670" w:rsidRPr="008F4670">
              <w:rPr>
                <w:sz w:val="24"/>
                <w:szCs w:val="24"/>
              </w:rPr>
              <w:t xml:space="preserve">- Dịch vụ logistics phát triển hiệu quả theo hướng giảm phát thải, chuyển đổi sang </w:t>
            </w:r>
            <w:r w:rsidR="008F4670" w:rsidRPr="008F4670">
              <w:rPr>
                <w:sz w:val="24"/>
                <w:szCs w:val="24"/>
              </w:rPr>
              <w:lastRenderedPageBreak/>
              <w:t>các nguồn năng lượng xanh”</w:t>
            </w:r>
          </w:p>
        </w:tc>
        <w:tc>
          <w:tcPr>
            <w:tcW w:w="1254" w:type="dxa"/>
          </w:tcPr>
          <w:p w14:paraId="36018D26" w14:textId="77777777" w:rsidR="00FC2F55" w:rsidRDefault="00FC2F55" w:rsidP="009C18CA">
            <w:pPr>
              <w:jc w:val="center"/>
              <w:rPr>
                <w:sz w:val="24"/>
                <w:szCs w:val="24"/>
              </w:rPr>
            </w:pPr>
          </w:p>
        </w:tc>
      </w:tr>
      <w:tr w:rsidR="00FC2F55" w14:paraId="467A8333" w14:textId="77777777">
        <w:tc>
          <w:tcPr>
            <w:tcW w:w="746" w:type="dxa"/>
            <w:vMerge/>
            <w:vAlign w:val="center"/>
          </w:tcPr>
          <w:p w14:paraId="45365F41" w14:textId="77777777" w:rsidR="00FC2F55" w:rsidRDefault="00FC2F55" w:rsidP="009C18CA">
            <w:pPr>
              <w:jc w:val="center"/>
              <w:rPr>
                <w:sz w:val="24"/>
                <w:szCs w:val="24"/>
              </w:rPr>
            </w:pPr>
          </w:p>
        </w:tc>
        <w:tc>
          <w:tcPr>
            <w:tcW w:w="1517" w:type="dxa"/>
            <w:vMerge/>
            <w:vAlign w:val="center"/>
          </w:tcPr>
          <w:p w14:paraId="51F11B6D" w14:textId="77777777" w:rsidR="00FC2F55" w:rsidRDefault="00FC2F55" w:rsidP="009C18CA">
            <w:pPr>
              <w:jc w:val="center"/>
              <w:rPr>
                <w:sz w:val="24"/>
                <w:szCs w:val="24"/>
              </w:rPr>
            </w:pPr>
          </w:p>
        </w:tc>
        <w:tc>
          <w:tcPr>
            <w:tcW w:w="7278" w:type="dxa"/>
          </w:tcPr>
          <w:p w14:paraId="29B60422" w14:textId="5A6BEEB2" w:rsidR="00FC2F55" w:rsidRPr="000A03D4" w:rsidRDefault="00FC2F55" w:rsidP="009C18CA">
            <w:pPr>
              <w:spacing w:before="120"/>
              <w:jc w:val="both"/>
              <w:rPr>
                <w:bCs/>
                <w:sz w:val="24"/>
                <w:szCs w:val="28"/>
              </w:rPr>
            </w:pPr>
            <w:r w:rsidRPr="000F7330">
              <w:rPr>
                <w:bCs/>
                <w:sz w:val="24"/>
                <w:szCs w:val="28"/>
              </w:rPr>
              <w:t>- Tầm nhìn 2050 nên sửa cụm từ “đưa phát thải ròng về 0” thành “phát triển logistics xanh, carbon thấp, góp phần thực hiện mục tiêu phát thải ròng bằng 0 của Việt Nam vào năm 2050”, tránh tạo một nghĩa vụ định lượng riêng cho ngành logistics của tỉnh khi chưa có kiểm kê và phương pháp xác định phát thải.</w:t>
            </w:r>
          </w:p>
        </w:tc>
        <w:tc>
          <w:tcPr>
            <w:tcW w:w="3990" w:type="dxa"/>
          </w:tcPr>
          <w:p w14:paraId="44C28034" w14:textId="047B35D6" w:rsidR="008F4670" w:rsidRDefault="00FC2F55" w:rsidP="008F4670">
            <w:pPr>
              <w:spacing w:before="120" w:after="120"/>
              <w:jc w:val="both"/>
              <w:rPr>
                <w:iCs/>
                <w:sz w:val="24"/>
                <w:szCs w:val="24"/>
              </w:rPr>
            </w:pPr>
            <w:r>
              <w:rPr>
                <w:iCs/>
                <w:sz w:val="24"/>
                <w:szCs w:val="24"/>
              </w:rPr>
              <w:t>Thống nhất tiếp thu</w:t>
            </w:r>
            <w:r w:rsidR="008F4670">
              <w:rPr>
                <w:iCs/>
                <w:sz w:val="24"/>
                <w:szCs w:val="24"/>
              </w:rPr>
              <w:t xml:space="preserve"> và tiếp thu ý kiến khác, không để mục tiêu cụ thể về tầm nhìn trong năm 2050.</w:t>
            </w:r>
          </w:p>
          <w:p w14:paraId="46C95688" w14:textId="557EE815" w:rsidR="00FC2F55" w:rsidRDefault="00FC2F55" w:rsidP="009C18CA">
            <w:pPr>
              <w:spacing w:before="120" w:after="120"/>
              <w:jc w:val="both"/>
              <w:rPr>
                <w:iCs/>
                <w:sz w:val="24"/>
                <w:szCs w:val="24"/>
              </w:rPr>
            </w:pPr>
          </w:p>
        </w:tc>
        <w:tc>
          <w:tcPr>
            <w:tcW w:w="1254" w:type="dxa"/>
          </w:tcPr>
          <w:p w14:paraId="35097281" w14:textId="77777777" w:rsidR="00FC2F55" w:rsidRDefault="00FC2F55" w:rsidP="009C18CA">
            <w:pPr>
              <w:jc w:val="center"/>
              <w:rPr>
                <w:sz w:val="24"/>
                <w:szCs w:val="24"/>
              </w:rPr>
            </w:pPr>
          </w:p>
        </w:tc>
      </w:tr>
      <w:tr w:rsidR="00FC2F55" w14:paraId="69625BD0" w14:textId="77777777">
        <w:tc>
          <w:tcPr>
            <w:tcW w:w="746" w:type="dxa"/>
            <w:vMerge/>
            <w:vAlign w:val="center"/>
          </w:tcPr>
          <w:p w14:paraId="50130110" w14:textId="77777777" w:rsidR="00FC2F55" w:rsidRDefault="00FC2F55" w:rsidP="009C18CA">
            <w:pPr>
              <w:jc w:val="center"/>
              <w:rPr>
                <w:sz w:val="24"/>
                <w:szCs w:val="24"/>
              </w:rPr>
            </w:pPr>
          </w:p>
        </w:tc>
        <w:tc>
          <w:tcPr>
            <w:tcW w:w="1517" w:type="dxa"/>
            <w:vMerge/>
            <w:vAlign w:val="center"/>
          </w:tcPr>
          <w:p w14:paraId="041C9AC8" w14:textId="77777777" w:rsidR="00FC2F55" w:rsidRDefault="00FC2F55" w:rsidP="009C18CA">
            <w:pPr>
              <w:jc w:val="center"/>
              <w:rPr>
                <w:sz w:val="24"/>
                <w:szCs w:val="24"/>
              </w:rPr>
            </w:pPr>
          </w:p>
        </w:tc>
        <w:tc>
          <w:tcPr>
            <w:tcW w:w="7278" w:type="dxa"/>
          </w:tcPr>
          <w:p w14:paraId="586AA792" w14:textId="55790325" w:rsidR="00FC2F55" w:rsidRPr="000A03D4" w:rsidRDefault="00FC2F55" w:rsidP="009C18CA">
            <w:pPr>
              <w:spacing w:before="120"/>
              <w:jc w:val="both"/>
              <w:rPr>
                <w:bCs/>
                <w:sz w:val="24"/>
                <w:szCs w:val="28"/>
              </w:rPr>
            </w:pPr>
            <w:r w:rsidRPr="000F7330">
              <w:rPr>
                <w:bCs/>
                <w:sz w:val="24"/>
                <w:szCs w:val="28"/>
              </w:rPr>
              <w:t>Dự thảo Nghị quyết hiện đang đưa ra đồng thời nhiều chỉ tiêu về tăng trưởng, GRDP, chi phí, thuê ngoài, đào tạo, doanh nghiệp, hãng tàu, trung tâm logistics và chuyển đổi số. Đề nghị cơ quan chủ trì soạn thảo Nghị quyết lựa chọn một bộ KPI cốt lõi, đo được và theo dõi được hằng năm, tránh quá nhiều chỉ tiêu đầu vào.</w:t>
            </w:r>
          </w:p>
        </w:tc>
        <w:tc>
          <w:tcPr>
            <w:tcW w:w="3990" w:type="dxa"/>
          </w:tcPr>
          <w:p w14:paraId="0EAB7FBB" w14:textId="02F6D8D8" w:rsidR="00FC2F55" w:rsidRDefault="00FC2F55" w:rsidP="009C18CA">
            <w:pPr>
              <w:spacing w:before="120" w:after="120"/>
              <w:jc w:val="both"/>
              <w:rPr>
                <w:iCs/>
                <w:sz w:val="24"/>
                <w:szCs w:val="24"/>
              </w:rPr>
            </w:pPr>
            <w:r>
              <w:rPr>
                <w:iCs/>
                <w:sz w:val="24"/>
                <w:szCs w:val="24"/>
              </w:rPr>
              <w:t>Tiếp thục xin ý kiến các thành viên Tổ biên tập để rút gọn</w:t>
            </w:r>
            <w:r w:rsidR="008F4670">
              <w:rPr>
                <w:iCs/>
                <w:sz w:val="24"/>
                <w:szCs w:val="24"/>
              </w:rPr>
              <w:t>; đã rút gọn một số chỉ tiêu</w:t>
            </w:r>
          </w:p>
        </w:tc>
        <w:tc>
          <w:tcPr>
            <w:tcW w:w="1254" w:type="dxa"/>
          </w:tcPr>
          <w:p w14:paraId="644FEDCA" w14:textId="77777777" w:rsidR="00FC2F55" w:rsidRDefault="00FC2F55" w:rsidP="009C18CA">
            <w:pPr>
              <w:jc w:val="center"/>
              <w:rPr>
                <w:sz w:val="24"/>
                <w:szCs w:val="24"/>
              </w:rPr>
            </w:pPr>
          </w:p>
        </w:tc>
      </w:tr>
      <w:tr w:rsidR="00FC2F55" w14:paraId="56563607" w14:textId="77777777">
        <w:tc>
          <w:tcPr>
            <w:tcW w:w="746" w:type="dxa"/>
            <w:vMerge/>
            <w:vAlign w:val="center"/>
          </w:tcPr>
          <w:p w14:paraId="20602C59" w14:textId="77777777" w:rsidR="00FC2F55" w:rsidRDefault="00FC2F55" w:rsidP="009C18CA">
            <w:pPr>
              <w:jc w:val="center"/>
              <w:rPr>
                <w:sz w:val="24"/>
                <w:szCs w:val="24"/>
              </w:rPr>
            </w:pPr>
          </w:p>
        </w:tc>
        <w:tc>
          <w:tcPr>
            <w:tcW w:w="1517" w:type="dxa"/>
            <w:vMerge/>
            <w:vAlign w:val="center"/>
          </w:tcPr>
          <w:p w14:paraId="249215EB" w14:textId="77777777" w:rsidR="00FC2F55" w:rsidRDefault="00FC2F55" w:rsidP="009C18CA">
            <w:pPr>
              <w:jc w:val="center"/>
              <w:rPr>
                <w:sz w:val="24"/>
                <w:szCs w:val="24"/>
              </w:rPr>
            </w:pPr>
          </w:p>
        </w:tc>
        <w:tc>
          <w:tcPr>
            <w:tcW w:w="7278" w:type="dxa"/>
          </w:tcPr>
          <w:p w14:paraId="135FAC12" w14:textId="1CA429BC" w:rsidR="00FC2F55" w:rsidRPr="000A03D4" w:rsidRDefault="00FC2F55" w:rsidP="009C18CA">
            <w:pPr>
              <w:spacing w:before="120"/>
              <w:jc w:val="both"/>
              <w:rPr>
                <w:bCs/>
                <w:sz w:val="24"/>
                <w:szCs w:val="28"/>
              </w:rPr>
            </w:pPr>
            <w:r w:rsidRPr="000F7330">
              <w:rPr>
                <w:bCs/>
                <w:sz w:val="24"/>
                <w:szCs w:val="28"/>
              </w:rPr>
              <w:t>3. Về phát triển kết cấu hạ tầng logistics Dự thảo Nghị quyết xác định Nghi Sơn là đầu mối logistics quan trọng của tỉnh Thanh Hóa, nên việc phát triển trung tâm logistics phải đồng thời gắn với nguồn hàng công nghiệp, xuất nhập khẩu, nông sản, hệ thống khu công nghiệp và khả năng kết nối đường bộ, đường sắt, đường biển, hàng không. Hiện nay, Bộ Công Thương đang xây dựng Thông tư quy định về tiêu chí, phân loại và xếp hạng trung tâm logistics, vì vậy đề nghị không quy định cứng việc phân hạng như trong Nghị quyết “trung tâm logistics hạng I, hạng II”, cân nhắc điều chỉnh thành “trung tâm logistics theo quy hoạch và theo tiêu chí, phân loại do cơ quan có thẩm quyền ban hành”.</w:t>
            </w:r>
          </w:p>
        </w:tc>
        <w:tc>
          <w:tcPr>
            <w:tcW w:w="3990" w:type="dxa"/>
          </w:tcPr>
          <w:p w14:paraId="5858DDE5" w14:textId="2A91AC23" w:rsidR="00FC2F55" w:rsidRDefault="00FC2F55" w:rsidP="009C18CA">
            <w:pPr>
              <w:spacing w:before="120" w:after="120"/>
              <w:jc w:val="both"/>
              <w:rPr>
                <w:iCs/>
                <w:sz w:val="24"/>
                <w:szCs w:val="24"/>
              </w:rPr>
            </w:pPr>
            <w:r>
              <w:rPr>
                <w:iCs/>
                <w:sz w:val="24"/>
                <w:szCs w:val="24"/>
              </w:rPr>
              <w:t>Chỉnh sửa theo Quy hoạch tỉnh</w:t>
            </w:r>
            <w:r w:rsidR="008F4670">
              <w:rPr>
                <w:iCs/>
                <w:sz w:val="24"/>
                <w:szCs w:val="24"/>
              </w:rPr>
              <w:t>; không sử dụng khái niệm trung tâm logistics hạng I, hạng II</w:t>
            </w:r>
          </w:p>
        </w:tc>
        <w:tc>
          <w:tcPr>
            <w:tcW w:w="1254" w:type="dxa"/>
          </w:tcPr>
          <w:p w14:paraId="64456C3C" w14:textId="77777777" w:rsidR="00FC2F55" w:rsidRDefault="00FC2F55" w:rsidP="009C18CA">
            <w:pPr>
              <w:jc w:val="center"/>
              <w:rPr>
                <w:sz w:val="24"/>
                <w:szCs w:val="24"/>
              </w:rPr>
            </w:pPr>
          </w:p>
        </w:tc>
      </w:tr>
      <w:tr w:rsidR="00FC2F55" w14:paraId="7E91BC6D" w14:textId="77777777">
        <w:tc>
          <w:tcPr>
            <w:tcW w:w="746" w:type="dxa"/>
            <w:vMerge/>
            <w:vAlign w:val="center"/>
          </w:tcPr>
          <w:p w14:paraId="5F1F88F0" w14:textId="77777777" w:rsidR="00FC2F55" w:rsidRDefault="00FC2F55" w:rsidP="009C18CA">
            <w:pPr>
              <w:jc w:val="center"/>
              <w:rPr>
                <w:sz w:val="24"/>
                <w:szCs w:val="24"/>
              </w:rPr>
            </w:pPr>
          </w:p>
        </w:tc>
        <w:tc>
          <w:tcPr>
            <w:tcW w:w="1517" w:type="dxa"/>
            <w:vMerge/>
            <w:vAlign w:val="center"/>
          </w:tcPr>
          <w:p w14:paraId="57D55A85" w14:textId="77777777" w:rsidR="00FC2F55" w:rsidRDefault="00FC2F55" w:rsidP="009C18CA">
            <w:pPr>
              <w:jc w:val="center"/>
              <w:rPr>
                <w:sz w:val="24"/>
                <w:szCs w:val="24"/>
              </w:rPr>
            </w:pPr>
          </w:p>
        </w:tc>
        <w:tc>
          <w:tcPr>
            <w:tcW w:w="7278" w:type="dxa"/>
          </w:tcPr>
          <w:p w14:paraId="2EFE7968" w14:textId="1E509E75" w:rsidR="00FC2F55" w:rsidRPr="000A03D4" w:rsidRDefault="00FC2F55" w:rsidP="009C18CA">
            <w:pPr>
              <w:spacing w:before="120"/>
              <w:jc w:val="both"/>
              <w:rPr>
                <w:bCs/>
                <w:sz w:val="24"/>
                <w:szCs w:val="28"/>
              </w:rPr>
            </w:pPr>
            <w:r w:rsidRPr="000F7330">
              <w:rPr>
                <w:bCs/>
                <w:sz w:val="24"/>
                <w:szCs w:val="28"/>
              </w:rPr>
              <w:t xml:space="preserve">4. Về tạo nguồn hàng, phát triển thị trường và tạo thuận lợi thương mại Đề nghị cơ quan chủ trì soạn thảo Nghị quyết bổ sung rõ hơn trụ cột “nguồn hàng - thị trường - logistics”. Phát triển trung tâm logistics chỉ bền vững khi có nguồn hàng đủ lớn, ổn định và có khả năng gom hàng. Ưu tiên hình thành chuỗi logistics phục vụ các ngành sản xuất chủ lực của Thanh Hóa; logistics nông sản và chuỗi lạnh; logistics phục vụ xuất nhập khẩu, thương mại điện tử xuyên biên giới; vận tải đa phương thức và các dịch vụ giá trị gia tăng. Đối với cửa khẩu quốc tế Na Mèo và hoạt động thương mại biên giới Việt Nam - Lào, đề nghị cơ quan chủ trì soạn thảo Nghị quyết nhấn mạnh việc tạo thuận lợi thương mại, kết nối thông </w:t>
            </w:r>
            <w:r w:rsidRPr="000F7330">
              <w:rPr>
                <w:bCs/>
                <w:sz w:val="24"/>
                <w:szCs w:val="28"/>
              </w:rPr>
              <w:lastRenderedPageBreak/>
              <w:t>tin, đơn giản hóa thủ tục, nâng cao năng lực kho bãi, kiểm tra chuyên ngành và liên kết doanh nghiệp.</w:t>
            </w:r>
          </w:p>
        </w:tc>
        <w:tc>
          <w:tcPr>
            <w:tcW w:w="3990" w:type="dxa"/>
          </w:tcPr>
          <w:p w14:paraId="10DE1B8F" w14:textId="77777777" w:rsidR="00FC2F55" w:rsidRDefault="00FC2F55" w:rsidP="009C18CA">
            <w:pPr>
              <w:spacing w:before="120" w:after="120"/>
              <w:jc w:val="both"/>
              <w:rPr>
                <w:iCs/>
                <w:sz w:val="24"/>
                <w:szCs w:val="24"/>
              </w:rPr>
            </w:pPr>
            <w:r>
              <w:rPr>
                <w:iCs/>
                <w:sz w:val="24"/>
                <w:szCs w:val="24"/>
              </w:rPr>
              <w:lastRenderedPageBreak/>
              <w:t>Đã có trong phần quan điểm;</w:t>
            </w:r>
          </w:p>
          <w:p w14:paraId="7384637E" w14:textId="000D2450" w:rsidR="00FC2F55" w:rsidRDefault="00FC2F55" w:rsidP="009C18CA">
            <w:pPr>
              <w:spacing w:before="120" w:after="120"/>
              <w:jc w:val="both"/>
              <w:rPr>
                <w:iCs/>
                <w:sz w:val="24"/>
                <w:szCs w:val="24"/>
              </w:rPr>
            </w:pPr>
            <w:r>
              <w:rPr>
                <w:iCs/>
                <w:sz w:val="24"/>
                <w:szCs w:val="24"/>
              </w:rPr>
              <w:t>Đối với nội dung về cửa khẩu Na Mèo, nội dung này đã có tại các giải pháp của Quản lý nhà nước</w:t>
            </w:r>
            <w:r w:rsidR="008F4670">
              <w:rPr>
                <w:iCs/>
                <w:sz w:val="24"/>
                <w:szCs w:val="24"/>
              </w:rPr>
              <w:t xml:space="preserve"> và sửa đổi lại các nhiệm vụ, giải pháp để làm rõ nội dung này</w:t>
            </w:r>
          </w:p>
        </w:tc>
        <w:tc>
          <w:tcPr>
            <w:tcW w:w="1254" w:type="dxa"/>
          </w:tcPr>
          <w:p w14:paraId="38E9DB60" w14:textId="77777777" w:rsidR="00FC2F55" w:rsidRDefault="00FC2F55" w:rsidP="009C18CA">
            <w:pPr>
              <w:jc w:val="center"/>
              <w:rPr>
                <w:sz w:val="24"/>
                <w:szCs w:val="24"/>
              </w:rPr>
            </w:pPr>
          </w:p>
        </w:tc>
      </w:tr>
      <w:tr w:rsidR="00FC2F55" w14:paraId="58BB78D1" w14:textId="77777777">
        <w:tc>
          <w:tcPr>
            <w:tcW w:w="746" w:type="dxa"/>
            <w:vMerge/>
            <w:vAlign w:val="center"/>
          </w:tcPr>
          <w:p w14:paraId="5029900D" w14:textId="270B753E" w:rsidR="00FC2F55" w:rsidRDefault="00FC2F55" w:rsidP="009C18CA">
            <w:pPr>
              <w:jc w:val="center"/>
              <w:rPr>
                <w:sz w:val="24"/>
                <w:szCs w:val="24"/>
              </w:rPr>
            </w:pPr>
          </w:p>
        </w:tc>
        <w:tc>
          <w:tcPr>
            <w:tcW w:w="1517" w:type="dxa"/>
            <w:vMerge/>
            <w:vAlign w:val="center"/>
          </w:tcPr>
          <w:p w14:paraId="65882E8B" w14:textId="5B06983E" w:rsidR="00FC2F55" w:rsidRDefault="00FC2F55" w:rsidP="009C18CA">
            <w:pPr>
              <w:rPr>
                <w:sz w:val="24"/>
                <w:szCs w:val="24"/>
              </w:rPr>
            </w:pPr>
          </w:p>
        </w:tc>
        <w:tc>
          <w:tcPr>
            <w:tcW w:w="7278" w:type="dxa"/>
          </w:tcPr>
          <w:p w14:paraId="346E72F2" w14:textId="7A6CCFBC" w:rsidR="00FC2F55" w:rsidRDefault="00FC2F55" w:rsidP="009C18CA">
            <w:pPr>
              <w:spacing w:before="120"/>
              <w:jc w:val="both"/>
              <w:rPr>
                <w:rStyle w:val="Strong"/>
                <w:b w:val="0"/>
                <w:sz w:val="24"/>
                <w:szCs w:val="28"/>
              </w:rPr>
            </w:pPr>
            <w:r w:rsidRPr="00A9545E">
              <w:rPr>
                <w:bCs/>
                <w:sz w:val="24"/>
                <w:szCs w:val="28"/>
              </w:rPr>
              <w:t>5. Về liên kết vùng Ưu tiên liên kết Cảng Nghi Sơn và các đầu mối của tỉnh với mạng lưới sản xuất, tiêu dùng, trung tâm logistics và cảng biển của các vùng lân cận; phát triển vận tải đa phương thức và giảm vận tải đường bộ đơn phương thức, phát triển logistics trên nguyên tắc phân vai, bổ trợ, không khép kín trong địa giới hành chính, phát huy vai trò Thanh Hóa là địa bàn kết nối giữa Bắc Trung Bộ với Đồng bằng sông Hồng, hành lang Bắc - Nam và thị trường Lào. Cân nhắc nội dung nghiên cứu Khu thương mại tự do tại Khu kinh tế Nghi Sơn ở mức “nghiên cứu, đề xuất cấp có thẩm quyền xem xét trên cơ sở đánh giá đầy đủ sự cần thiết, mô hình, nguồn hàng, tác động và khuôn khổ pháp lý”.</w:t>
            </w:r>
          </w:p>
        </w:tc>
        <w:tc>
          <w:tcPr>
            <w:tcW w:w="3990" w:type="dxa"/>
          </w:tcPr>
          <w:p w14:paraId="0C3C8FB3" w14:textId="04D3CFBD" w:rsidR="00FC2F55" w:rsidRDefault="00FC2F55" w:rsidP="009C18CA">
            <w:pPr>
              <w:spacing w:before="120" w:after="120"/>
              <w:jc w:val="both"/>
              <w:rPr>
                <w:iCs/>
                <w:sz w:val="24"/>
                <w:szCs w:val="24"/>
              </w:rPr>
            </w:pPr>
            <w:r>
              <w:rPr>
                <w:iCs/>
                <w:sz w:val="24"/>
                <w:szCs w:val="24"/>
              </w:rPr>
              <w:t>Nội dung</w:t>
            </w:r>
            <w:r w:rsidR="008F4670">
              <w:rPr>
                <w:iCs/>
                <w:sz w:val="24"/>
                <w:szCs w:val="24"/>
              </w:rPr>
              <w:t xml:space="preserve"> về FTZ</w:t>
            </w:r>
            <w:r>
              <w:rPr>
                <w:iCs/>
                <w:sz w:val="24"/>
                <w:szCs w:val="24"/>
              </w:rPr>
              <w:t xml:space="preserve"> này đã chỉnh sửa lại chỉ ở mức nghiên cứu bổ sung quy hoạch KKT Nghi Sơn giai đoạn đến 2045, tầm nhìn 2060. Việc bổ sung này thuộc thẩm quyền của Thủ tướng Chính phủ.</w:t>
            </w:r>
          </w:p>
        </w:tc>
        <w:tc>
          <w:tcPr>
            <w:tcW w:w="1254" w:type="dxa"/>
          </w:tcPr>
          <w:p w14:paraId="0A617B15" w14:textId="77777777" w:rsidR="00FC2F55" w:rsidRDefault="00FC2F55" w:rsidP="009C18CA">
            <w:pPr>
              <w:jc w:val="center"/>
              <w:rPr>
                <w:sz w:val="24"/>
                <w:szCs w:val="24"/>
              </w:rPr>
            </w:pPr>
          </w:p>
        </w:tc>
      </w:tr>
      <w:tr w:rsidR="00FC2F55" w14:paraId="5F3F9BC4" w14:textId="77777777">
        <w:tc>
          <w:tcPr>
            <w:tcW w:w="746" w:type="dxa"/>
            <w:vMerge/>
            <w:vAlign w:val="center"/>
          </w:tcPr>
          <w:p w14:paraId="5170D656" w14:textId="77777777" w:rsidR="00FC2F55" w:rsidRDefault="00FC2F55" w:rsidP="009C18CA">
            <w:pPr>
              <w:jc w:val="center"/>
              <w:rPr>
                <w:sz w:val="24"/>
                <w:szCs w:val="24"/>
              </w:rPr>
            </w:pPr>
          </w:p>
        </w:tc>
        <w:tc>
          <w:tcPr>
            <w:tcW w:w="1517" w:type="dxa"/>
            <w:vMerge/>
            <w:vAlign w:val="center"/>
          </w:tcPr>
          <w:p w14:paraId="70DB7F59" w14:textId="77777777" w:rsidR="00FC2F55" w:rsidRDefault="00FC2F55" w:rsidP="009C18CA">
            <w:pPr>
              <w:rPr>
                <w:sz w:val="24"/>
                <w:szCs w:val="24"/>
              </w:rPr>
            </w:pPr>
          </w:p>
        </w:tc>
        <w:tc>
          <w:tcPr>
            <w:tcW w:w="7278" w:type="dxa"/>
          </w:tcPr>
          <w:p w14:paraId="2FB17EEE" w14:textId="6B454076" w:rsidR="00FC2F55" w:rsidRPr="00A9545E" w:rsidRDefault="00FC2F55" w:rsidP="009C18CA">
            <w:pPr>
              <w:spacing w:before="120"/>
              <w:jc w:val="both"/>
              <w:rPr>
                <w:bCs/>
                <w:sz w:val="24"/>
                <w:szCs w:val="28"/>
              </w:rPr>
            </w:pPr>
            <w:r w:rsidRPr="00A9545E">
              <w:rPr>
                <w:bCs/>
                <w:sz w:val="24"/>
                <w:szCs w:val="28"/>
              </w:rPr>
              <w:t>6. Về doanh nghiệp, chuyển đổi số, chuyển đổi xanh và dữ liệu logistics Đề nghị cơ quan chủ trì soạn thảo Nghị quyết chuyển trọng tâm từ tăng số lượng doanh nghiệp sang nâng cao năng lực doanh nghiệp, hình thành doanh nghiệp logistics tích hợp, doanh nghiệp 3PL, 4PL và doanh nghiệp tiên phong có khả năng dẫn dắt chuỗi cung ứng. Dự thảo Nghị quyết đã đề cập cơ sở dữ liệu dùng chung và ứng dụng AI, IoT, Big Data. Đề nghị cơ quan chủ trì soạn thảo Nghị quyết bổ sung nguyên tắc quan trọng: cơ sở dữ liệu logistics của Thanh Hóa phải được xây dựng theo kiến trúc mở, tiêu chuẩn dữ liệu thống nhất và có khả năng kết nối, chia sẻ với cơ sở 4 dữ liệu logistics quốc gia; không hình thành một hệ thống dữ liệu cục bộ, khép kín của địa phương.</w:t>
            </w:r>
          </w:p>
        </w:tc>
        <w:tc>
          <w:tcPr>
            <w:tcW w:w="3990" w:type="dxa"/>
          </w:tcPr>
          <w:p w14:paraId="55FF4BE8" w14:textId="77777777" w:rsidR="00FC2F55" w:rsidRDefault="00FC2F55" w:rsidP="009C18CA">
            <w:pPr>
              <w:spacing w:before="120" w:after="120"/>
              <w:jc w:val="both"/>
              <w:rPr>
                <w:iCs/>
                <w:sz w:val="24"/>
                <w:szCs w:val="24"/>
              </w:rPr>
            </w:pPr>
            <w:r>
              <w:rPr>
                <w:iCs/>
                <w:sz w:val="24"/>
                <w:szCs w:val="24"/>
              </w:rPr>
              <w:t>Thống nhất nội dung hình thành doanh nghiệp 3PL, 4PL và doanh nghiệp tiên phong</w:t>
            </w:r>
          </w:p>
          <w:p w14:paraId="475F4534" w14:textId="1240435E" w:rsidR="00FC2F55" w:rsidRDefault="00FC2F55" w:rsidP="009C18CA">
            <w:pPr>
              <w:spacing w:before="120" w:after="120"/>
              <w:jc w:val="both"/>
              <w:rPr>
                <w:iCs/>
                <w:sz w:val="24"/>
                <w:szCs w:val="24"/>
              </w:rPr>
            </w:pPr>
            <w:r>
              <w:rPr>
                <w:iCs/>
                <w:sz w:val="24"/>
                <w:szCs w:val="24"/>
              </w:rPr>
              <w:t>Thống nhất điều chỉnh nội dung xây dựng cơ sở dữ liệu mở và liên thông</w:t>
            </w:r>
          </w:p>
        </w:tc>
        <w:tc>
          <w:tcPr>
            <w:tcW w:w="1254" w:type="dxa"/>
          </w:tcPr>
          <w:p w14:paraId="2CEEC671" w14:textId="77777777" w:rsidR="00FC2F55" w:rsidRDefault="00FC2F55" w:rsidP="009C18CA">
            <w:pPr>
              <w:jc w:val="center"/>
              <w:rPr>
                <w:sz w:val="24"/>
                <w:szCs w:val="24"/>
              </w:rPr>
            </w:pPr>
          </w:p>
        </w:tc>
      </w:tr>
      <w:tr w:rsidR="00FC2F55" w14:paraId="2730CABE" w14:textId="77777777">
        <w:tc>
          <w:tcPr>
            <w:tcW w:w="746" w:type="dxa"/>
            <w:vMerge/>
            <w:vAlign w:val="center"/>
          </w:tcPr>
          <w:p w14:paraId="6EA2788B" w14:textId="77777777" w:rsidR="00FC2F55" w:rsidRDefault="00FC2F55" w:rsidP="009C18CA">
            <w:pPr>
              <w:jc w:val="center"/>
              <w:rPr>
                <w:sz w:val="24"/>
                <w:szCs w:val="24"/>
              </w:rPr>
            </w:pPr>
          </w:p>
        </w:tc>
        <w:tc>
          <w:tcPr>
            <w:tcW w:w="1517" w:type="dxa"/>
            <w:vMerge/>
            <w:vAlign w:val="center"/>
          </w:tcPr>
          <w:p w14:paraId="69F75A90" w14:textId="77777777" w:rsidR="00FC2F55" w:rsidRDefault="00FC2F55" w:rsidP="009C18CA">
            <w:pPr>
              <w:rPr>
                <w:sz w:val="24"/>
                <w:szCs w:val="24"/>
              </w:rPr>
            </w:pPr>
          </w:p>
        </w:tc>
        <w:tc>
          <w:tcPr>
            <w:tcW w:w="7278" w:type="dxa"/>
          </w:tcPr>
          <w:p w14:paraId="515A4012" w14:textId="45FF9912" w:rsidR="00FC2F55" w:rsidRPr="00A9545E" w:rsidRDefault="00FC2F55" w:rsidP="009C18CA">
            <w:pPr>
              <w:spacing w:before="120"/>
              <w:jc w:val="both"/>
              <w:rPr>
                <w:bCs/>
                <w:sz w:val="24"/>
                <w:szCs w:val="28"/>
              </w:rPr>
            </w:pPr>
            <w:r w:rsidRPr="00A9545E">
              <w:rPr>
                <w:bCs/>
                <w:sz w:val="24"/>
                <w:szCs w:val="28"/>
              </w:rPr>
              <w:t>Đồng thời nghiên cứu xây dựng cơ chế điều phối logistics cấp tỉnh, giao Sở Công Thương làm đầu mối tham mưu, điều phối, phối hợp các cơ quan về xây dựng, tài chính, nông nghiệp, khoa học công nghệ, Ban Quản lý Khu kinh tế Nghi Sơn và các cơ quan liên quan; tổ chức thu thập, cập nhật và công bố định kỳ các chỉ tiêu logistics phục vụ quản lý và quyết định đầu tư.</w:t>
            </w:r>
          </w:p>
        </w:tc>
        <w:tc>
          <w:tcPr>
            <w:tcW w:w="3990" w:type="dxa"/>
          </w:tcPr>
          <w:p w14:paraId="0E58D2C0" w14:textId="264087A4" w:rsidR="00FC2F55" w:rsidRDefault="008F4670" w:rsidP="009C18CA">
            <w:pPr>
              <w:spacing w:before="120" w:after="120"/>
              <w:jc w:val="both"/>
              <w:rPr>
                <w:iCs/>
                <w:sz w:val="24"/>
                <w:szCs w:val="24"/>
              </w:rPr>
            </w:pPr>
            <w:r>
              <w:rPr>
                <w:iCs/>
                <w:sz w:val="24"/>
                <w:szCs w:val="24"/>
              </w:rPr>
              <w:t>Bổ sung nội dung xây dựng cơ chế điều phối</w:t>
            </w:r>
          </w:p>
        </w:tc>
        <w:tc>
          <w:tcPr>
            <w:tcW w:w="1254" w:type="dxa"/>
          </w:tcPr>
          <w:p w14:paraId="0099CBEC" w14:textId="77777777" w:rsidR="00FC2F55" w:rsidRDefault="00FC2F55" w:rsidP="009C18CA">
            <w:pPr>
              <w:jc w:val="center"/>
              <w:rPr>
                <w:sz w:val="24"/>
                <w:szCs w:val="24"/>
              </w:rPr>
            </w:pPr>
          </w:p>
        </w:tc>
      </w:tr>
      <w:tr w:rsidR="00FC2F55" w14:paraId="05B3F456" w14:textId="77777777">
        <w:tc>
          <w:tcPr>
            <w:tcW w:w="746" w:type="dxa"/>
            <w:vAlign w:val="center"/>
          </w:tcPr>
          <w:p w14:paraId="3E973496" w14:textId="77777777" w:rsidR="00FC2F55" w:rsidRDefault="00FC2F55" w:rsidP="009C18CA">
            <w:pPr>
              <w:jc w:val="center"/>
              <w:rPr>
                <w:sz w:val="24"/>
                <w:szCs w:val="24"/>
              </w:rPr>
            </w:pPr>
          </w:p>
        </w:tc>
        <w:tc>
          <w:tcPr>
            <w:tcW w:w="1517" w:type="dxa"/>
            <w:vAlign w:val="center"/>
          </w:tcPr>
          <w:p w14:paraId="49C92B5E" w14:textId="6A56D6F2" w:rsidR="00FC2F55" w:rsidRPr="008F4670" w:rsidRDefault="008F4670" w:rsidP="009C18CA">
            <w:pPr>
              <w:rPr>
                <w:b/>
                <w:bCs/>
                <w:sz w:val="24"/>
                <w:szCs w:val="24"/>
              </w:rPr>
            </w:pPr>
            <w:r w:rsidRPr="008F4670">
              <w:rPr>
                <w:b/>
                <w:bCs/>
                <w:sz w:val="24"/>
                <w:szCs w:val="24"/>
              </w:rPr>
              <w:t>Các ý kiến tại Hội nghị</w:t>
            </w:r>
          </w:p>
        </w:tc>
        <w:tc>
          <w:tcPr>
            <w:tcW w:w="7278" w:type="dxa"/>
          </w:tcPr>
          <w:p w14:paraId="45919CED" w14:textId="77777777" w:rsidR="00FC2F55" w:rsidRPr="00A9545E" w:rsidRDefault="00FC2F55" w:rsidP="009C18CA">
            <w:pPr>
              <w:spacing w:before="120"/>
              <w:jc w:val="both"/>
              <w:rPr>
                <w:bCs/>
                <w:sz w:val="24"/>
                <w:szCs w:val="28"/>
              </w:rPr>
            </w:pPr>
          </w:p>
        </w:tc>
        <w:tc>
          <w:tcPr>
            <w:tcW w:w="3990" w:type="dxa"/>
          </w:tcPr>
          <w:p w14:paraId="7E3DF986" w14:textId="77777777" w:rsidR="00FC2F55" w:rsidRDefault="00FC2F55" w:rsidP="009C18CA">
            <w:pPr>
              <w:spacing w:before="120" w:after="120"/>
              <w:jc w:val="both"/>
              <w:rPr>
                <w:iCs/>
                <w:sz w:val="24"/>
                <w:szCs w:val="24"/>
              </w:rPr>
            </w:pPr>
          </w:p>
        </w:tc>
        <w:tc>
          <w:tcPr>
            <w:tcW w:w="1254" w:type="dxa"/>
          </w:tcPr>
          <w:p w14:paraId="2A9A8A2F" w14:textId="77777777" w:rsidR="00FC2F55" w:rsidRDefault="00FC2F55" w:rsidP="009C18CA">
            <w:pPr>
              <w:jc w:val="center"/>
              <w:rPr>
                <w:sz w:val="24"/>
                <w:szCs w:val="24"/>
              </w:rPr>
            </w:pPr>
          </w:p>
        </w:tc>
      </w:tr>
      <w:tr w:rsidR="00FC2F55" w14:paraId="02A3CA7E" w14:textId="77777777">
        <w:tc>
          <w:tcPr>
            <w:tcW w:w="746" w:type="dxa"/>
            <w:vAlign w:val="center"/>
          </w:tcPr>
          <w:p w14:paraId="537DAECA" w14:textId="308F9ABF" w:rsidR="00FC2F55" w:rsidRDefault="005517EB" w:rsidP="009C18CA">
            <w:pPr>
              <w:jc w:val="center"/>
              <w:rPr>
                <w:sz w:val="24"/>
                <w:szCs w:val="24"/>
              </w:rPr>
            </w:pPr>
            <w:r>
              <w:rPr>
                <w:sz w:val="24"/>
                <w:szCs w:val="24"/>
              </w:rPr>
              <w:lastRenderedPageBreak/>
              <w:t>5</w:t>
            </w:r>
          </w:p>
        </w:tc>
        <w:tc>
          <w:tcPr>
            <w:tcW w:w="1517" w:type="dxa"/>
            <w:vAlign w:val="center"/>
          </w:tcPr>
          <w:p w14:paraId="17A76FAD" w14:textId="33E535C7" w:rsidR="00FC2F55" w:rsidRDefault="008F4670" w:rsidP="009C18CA">
            <w:pPr>
              <w:rPr>
                <w:sz w:val="24"/>
                <w:szCs w:val="24"/>
              </w:rPr>
            </w:pPr>
            <w:r>
              <w:rPr>
                <w:sz w:val="24"/>
                <w:szCs w:val="24"/>
              </w:rPr>
              <w:t>Đại học Hồng Đức</w:t>
            </w:r>
          </w:p>
        </w:tc>
        <w:tc>
          <w:tcPr>
            <w:tcW w:w="7278" w:type="dxa"/>
          </w:tcPr>
          <w:p w14:paraId="10C3969D" w14:textId="77777777" w:rsidR="008F4670" w:rsidRPr="008F4670" w:rsidRDefault="008F4670" w:rsidP="008F4670">
            <w:pPr>
              <w:spacing w:before="120"/>
              <w:jc w:val="both"/>
              <w:rPr>
                <w:bCs/>
                <w:sz w:val="24"/>
                <w:szCs w:val="28"/>
              </w:rPr>
            </w:pPr>
            <w:r w:rsidRPr="008F4670">
              <w:rPr>
                <w:bCs/>
                <w:sz w:val="24"/>
                <w:szCs w:val="28"/>
              </w:rPr>
              <w:t xml:space="preserve">- Có chỉ đạo cụ thể trong việc đặt hàng đào tạo theo nhu cầu chuyên môn và tuyển dụng lao động sau đào tạo. </w:t>
            </w:r>
          </w:p>
          <w:p w14:paraId="0D73EFBB" w14:textId="3A75C64C" w:rsidR="00FC2F55" w:rsidRPr="00A9545E" w:rsidRDefault="008F4670" w:rsidP="008F4670">
            <w:pPr>
              <w:spacing w:before="120"/>
              <w:jc w:val="both"/>
              <w:rPr>
                <w:bCs/>
                <w:sz w:val="24"/>
                <w:szCs w:val="28"/>
              </w:rPr>
            </w:pPr>
            <w:r w:rsidRPr="008F4670">
              <w:rPr>
                <w:bCs/>
                <w:sz w:val="24"/>
                <w:szCs w:val="28"/>
              </w:rPr>
              <w:t>- Ban Quản lý Khu kinh tế Nghi Sơn và các khu công nghiệp quan tâm hỗ trợ, tạo điều kiện cho sinh viên tham quan, thực tập, trải nghiệm thực tế tại Khu kinh tế Nghi Sơn và các khu công nghiệp trên địa bàn tỉnh.</w:t>
            </w:r>
          </w:p>
        </w:tc>
        <w:tc>
          <w:tcPr>
            <w:tcW w:w="3990" w:type="dxa"/>
          </w:tcPr>
          <w:p w14:paraId="33C08F08" w14:textId="4FC1AACE" w:rsidR="008F4670" w:rsidRDefault="008F4670" w:rsidP="009C18CA">
            <w:pPr>
              <w:spacing w:before="120" w:after="120"/>
              <w:jc w:val="both"/>
              <w:rPr>
                <w:iCs/>
                <w:sz w:val="24"/>
                <w:szCs w:val="24"/>
              </w:rPr>
            </w:pPr>
            <w:r>
              <w:rPr>
                <w:iCs/>
                <w:sz w:val="24"/>
                <w:szCs w:val="24"/>
              </w:rPr>
              <w:t>- Đã đưa nội dung này vào Đề án và trong Nghị quyết, nội dung phối hợp ba nhà và giải pháp về nguồn nhân lực tại mục 6 phát triển nguồn nhân lực</w:t>
            </w:r>
          </w:p>
        </w:tc>
        <w:tc>
          <w:tcPr>
            <w:tcW w:w="1254" w:type="dxa"/>
          </w:tcPr>
          <w:p w14:paraId="7D3C0549" w14:textId="77777777" w:rsidR="00FC2F55" w:rsidRDefault="00FC2F55" w:rsidP="009C18CA">
            <w:pPr>
              <w:jc w:val="center"/>
              <w:rPr>
                <w:sz w:val="24"/>
                <w:szCs w:val="24"/>
              </w:rPr>
            </w:pPr>
          </w:p>
        </w:tc>
      </w:tr>
      <w:tr w:rsidR="00FC2F55" w14:paraId="5DBDBBF5" w14:textId="77777777">
        <w:tc>
          <w:tcPr>
            <w:tcW w:w="746" w:type="dxa"/>
            <w:vAlign w:val="center"/>
          </w:tcPr>
          <w:p w14:paraId="415443A2" w14:textId="10306DA0" w:rsidR="00FC2F55" w:rsidRDefault="005517EB" w:rsidP="009C18CA">
            <w:pPr>
              <w:jc w:val="center"/>
              <w:rPr>
                <w:sz w:val="24"/>
                <w:szCs w:val="24"/>
              </w:rPr>
            </w:pPr>
            <w:r>
              <w:rPr>
                <w:sz w:val="24"/>
                <w:szCs w:val="24"/>
              </w:rPr>
              <w:t>6</w:t>
            </w:r>
          </w:p>
        </w:tc>
        <w:tc>
          <w:tcPr>
            <w:tcW w:w="1517" w:type="dxa"/>
            <w:vAlign w:val="center"/>
          </w:tcPr>
          <w:p w14:paraId="58B376DD" w14:textId="7C44C83B" w:rsidR="00FC2F55" w:rsidRDefault="007B2DBA" w:rsidP="009C18CA">
            <w:pPr>
              <w:rPr>
                <w:sz w:val="24"/>
                <w:szCs w:val="24"/>
              </w:rPr>
            </w:pPr>
            <w:r w:rsidRPr="007B2DBA">
              <w:rPr>
                <w:sz w:val="24"/>
                <w:szCs w:val="24"/>
              </w:rPr>
              <w:t>Ông Bùi Bá Nghiêm tham gia một số ý kiến chính như sau:</w:t>
            </w:r>
          </w:p>
        </w:tc>
        <w:tc>
          <w:tcPr>
            <w:tcW w:w="7278" w:type="dxa"/>
          </w:tcPr>
          <w:p w14:paraId="77E3F464" w14:textId="12755FD6" w:rsidR="00FC2F55" w:rsidRPr="00A9545E" w:rsidRDefault="007B2DBA" w:rsidP="009C18CA">
            <w:pPr>
              <w:spacing w:before="120"/>
              <w:jc w:val="both"/>
              <w:rPr>
                <w:bCs/>
                <w:sz w:val="24"/>
                <w:szCs w:val="28"/>
              </w:rPr>
            </w:pPr>
            <w:r>
              <w:rPr>
                <w:bCs/>
                <w:sz w:val="24"/>
                <w:szCs w:val="28"/>
              </w:rPr>
              <w:t>Các ý kiến này đã được Cục xuất nhập khẩu cụ thể bằng văn bản, Sở Công Thương đã giải trình trên.</w:t>
            </w:r>
          </w:p>
        </w:tc>
        <w:tc>
          <w:tcPr>
            <w:tcW w:w="3990" w:type="dxa"/>
          </w:tcPr>
          <w:p w14:paraId="7F23A70C" w14:textId="77777777" w:rsidR="00FC2F55" w:rsidRDefault="00FC2F55" w:rsidP="009C18CA">
            <w:pPr>
              <w:spacing w:before="120" w:after="120"/>
              <w:jc w:val="both"/>
              <w:rPr>
                <w:iCs/>
                <w:sz w:val="24"/>
                <w:szCs w:val="24"/>
              </w:rPr>
            </w:pPr>
          </w:p>
        </w:tc>
        <w:tc>
          <w:tcPr>
            <w:tcW w:w="1254" w:type="dxa"/>
          </w:tcPr>
          <w:p w14:paraId="15CC67FB" w14:textId="77777777" w:rsidR="00FC2F55" w:rsidRDefault="00FC2F55" w:rsidP="009C18CA">
            <w:pPr>
              <w:jc w:val="center"/>
              <w:rPr>
                <w:sz w:val="24"/>
                <w:szCs w:val="24"/>
              </w:rPr>
            </w:pPr>
          </w:p>
        </w:tc>
      </w:tr>
      <w:tr w:rsidR="005517EB" w14:paraId="0A12330D" w14:textId="77777777" w:rsidTr="00B75008">
        <w:trPr>
          <w:trHeight w:val="2052"/>
        </w:trPr>
        <w:tc>
          <w:tcPr>
            <w:tcW w:w="746" w:type="dxa"/>
            <w:vMerge w:val="restart"/>
            <w:vAlign w:val="center"/>
          </w:tcPr>
          <w:p w14:paraId="12F3AC5F" w14:textId="2CEA5D9B" w:rsidR="005517EB" w:rsidRDefault="005517EB" w:rsidP="009C18CA">
            <w:pPr>
              <w:jc w:val="center"/>
              <w:rPr>
                <w:sz w:val="24"/>
                <w:szCs w:val="24"/>
              </w:rPr>
            </w:pPr>
            <w:r>
              <w:rPr>
                <w:sz w:val="24"/>
                <w:szCs w:val="24"/>
              </w:rPr>
              <w:t>7</w:t>
            </w:r>
          </w:p>
        </w:tc>
        <w:tc>
          <w:tcPr>
            <w:tcW w:w="1517" w:type="dxa"/>
            <w:vMerge w:val="restart"/>
            <w:vAlign w:val="center"/>
          </w:tcPr>
          <w:p w14:paraId="29286CF7" w14:textId="5DE5E1F0" w:rsidR="005517EB" w:rsidRPr="005517EB" w:rsidRDefault="005517EB" w:rsidP="009C18CA">
            <w:pPr>
              <w:rPr>
                <w:sz w:val="24"/>
                <w:szCs w:val="24"/>
              </w:rPr>
            </w:pPr>
            <w:r w:rsidRPr="005517EB">
              <w:rPr>
                <w:sz w:val="24"/>
                <w:szCs w:val="24"/>
              </w:rPr>
              <w:t>Ông Trần Tiến Dũng, Phó Chủ tịch Hiệp hội Logistics Việt Nam, tham gia một số ý kiến chính như sau:</w:t>
            </w:r>
          </w:p>
        </w:tc>
        <w:tc>
          <w:tcPr>
            <w:tcW w:w="7278" w:type="dxa"/>
          </w:tcPr>
          <w:p w14:paraId="0EE8F8E7" w14:textId="226FA9C0" w:rsidR="005517EB" w:rsidRPr="00A9545E" w:rsidRDefault="005517EB" w:rsidP="009C18CA">
            <w:pPr>
              <w:spacing w:before="120"/>
              <w:jc w:val="both"/>
              <w:rPr>
                <w:bCs/>
                <w:sz w:val="24"/>
                <w:szCs w:val="28"/>
              </w:rPr>
            </w:pPr>
            <w:r w:rsidRPr="007B2DBA">
              <w:rPr>
                <w:bCs/>
                <w:sz w:val="24"/>
                <w:szCs w:val="28"/>
              </w:rPr>
              <w:t>- Thanh Hóa có nhiều tiềm năng phát triển dịch vụ logistics, tuy nhiên lượng hàng hóa thông qua Cảng Nghi Sơn còn hạn chế. Đây cũng là tình trạng phổ biến tại nhiều địa phương có cảng biển nhưng chưa hình thành được nguồn hàng ổn định. Hiện nay, số lượng hãng tàu khai thác tuyến container tại Nghi Sơn còn ít, chưa tạo được sự cạnh tranh về giá cước. Vì vậy, cần giải quyết đồng bộ các vấn đề về nguồn hàng, hãng tàu, giá cước, vỏ container và năng lực xếp dỡ tại cảng.</w:t>
            </w:r>
          </w:p>
        </w:tc>
        <w:tc>
          <w:tcPr>
            <w:tcW w:w="3990" w:type="dxa"/>
          </w:tcPr>
          <w:p w14:paraId="1AA18019" w14:textId="087EA7C7" w:rsidR="005517EB" w:rsidRDefault="005517EB" w:rsidP="009C18CA">
            <w:pPr>
              <w:spacing w:before="120" w:after="120"/>
              <w:jc w:val="both"/>
              <w:rPr>
                <w:iCs/>
                <w:sz w:val="24"/>
                <w:szCs w:val="24"/>
              </w:rPr>
            </w:pPr>
            <w:r>
              <w:rPr>
                <w:iCs/>
                <w:sz w:val="24"/>
                <w:szCs w:val="24"/>
              </w:rPr>
              <w:t>Thống nhất đánh giá và đưa vào nội dung đánh giá thực trạng của Đề án</w:t>
            </w:r>
          </w:p>
        </w:tc>
        <w:tc>
          <w:tcPr>
            <w:tcW w:w="1254" w:type="dxa"/>
          </w:tcPr>
          <w:p w14:paraId="40BC122E" w14:textId="77777777" w:rsidR="005517EB" w:rsidRDefault="005517EB" w:rsidP="009C18CA">
            <w:pPr>
              <w:jc w:val="center"/>
              <w:rPr>
                <w:sz w:val="24"/>
                <w:szCs w:val="24"/>
              </w:rPr>
            </w:pPr>
          </w:p>
        </w:tc>
      </w:tr>
      <w:tr w:rsidR="005517EB" w14:paraId="31075C90" w14:textId="77777777">
        <w:tc>
          <w:tcPr>
            <w:tcW w:w="746" w:type="dxa"/>
            <w:vMerge/>
            <w:vAlign w:val="center"/>
          </w:tcPr>
          <w:p w14:paraId="086B4BFC" w14:textId="77777777" w:rsidR="005517EB" w:rsidRDefault="005517EB" w:rsidP="009C18CA">
            <w:pPr>
              <w:jc w:val="center"/>
              <w:rPr>
                <w:sz w:val="24"/>
                <w:szCs w:val="24"/>
              </w:rPr>
            </w:pPr>
          </w:p>
        </w:tc>
        <w:tc>
          <w:tcPr>
            <w:tcW w:w="1517" w:type="dxa"/>
            <w:vMerge/>
            <w:vAlign w:val="center"/>
          </w:tcPr>
          <w:p w14:paraId="174EC60F" w14:textId="77777777" w:rsidR="005517EB" w:rsidRDefault="005517EB" w:rsidP="009C18CA">
            <w:pPr>
              <w:rPr>
                <w:sz w:val="24"/>
                <w:szCs w:val="24"/>
              </w:rPr>
            </w:pPr>
          </w:p>
        </w:tc>
        <w:tc>
          <w:tcPr>
            <w:tcW w:w="7278" w:type="dxa"/>
          </w:tcPr>
          <w:p w14:paraId="4410FA2D" w14:textId="4909AB9F" w:rsidR="005517EB" w:rsidRPr="00A9545E" w:rsidRDefault="005517EB" w:rsidP="009C18CA">
            <w:pPr>
              <w:spacing w:before="120"/>
              <w:jc w:val="both"/>
              <w:rPr>
                <w:bCs/>
                <w:sz w:val="24"/>
                <w:szCs w:val="28"/>
              </w:rPr>
            </w:pPr>
            <w:r w:rsidRPr="007B2DBA">
              <w:rPr>
                <w:bCs/>
                <w:sz w:val="24"/>
                <w:szCs w:val="28"/>
              </w:rPr>
              <w:t>- Nghiên cứu phát triển hệ thống cảng, bến thủy nội địa tại Lễ Môn, trên tuyến sông Mã, khu vực cửa Lạch Sung, cửa Hới và các vị trí phù hợp tại khu vực phía Bắc tỉnh nhằm phục vụ các khu công nghiệp, cụm công nghiệp và vùng sản xuất tập trung. Đồng thời, nghiên cứu phát triển cảng tại khu vực Quảng Châu và khai thác khu vực cửa Lạch Trường ở phía Nam tỉnh để vận chuyển hàng rời bằng đường thủy nội địa.</w:t>
            </w:r>
          </w:p>
        </w:tc>
        <w:tc>
          <w:tcPr>
            <w:tcW w:w="3990" w:type="dxa"/>
          </w:tcPr>
          <w:p w14:paraId="5A5A6A2F" w14:textId="551D3014" w:rsidR="005517EB" w:rsidRDefault="005517EB" w:rsidP="009C18CA">
            <w:pPr>
              <w:spacing w:before="120" w:after="120"/>
              <w:jc w:val="both"/>
              <w:rPr>
                <w:iCs/>
                <w:sz w:val="24"/>
                <w:szCs w:val="24"/>
              </w:rPr>
            </w:pPr>
            <w:r>
              <w:rPr>
                <w:iCs/>
                <w:sz w:val="24"/>
                <w:szCs w:val="24"/>
              </w:rPr>
              <w:t>Thống nhất đưa vào nội dung Đề án và giải pháp của Nghị quyết.</w:t>
            </w:r>
          </w:p>
        </w:tc>
        <w:tc>
          <w:tcPr>
            <w:tcW w:w="1254" w:type="dxa"/>
          </w:tcPr>
          <w:p w14:paraId="59A8851C" w14:textId="77777777" w:rsidR="005517EB" w:rsidRDefault="005517EB" w:rsidP="009C18CA">
            <w:pPr>
              <w:jc w:val="center"/>
              <w:rPr>
                <w:sz w:val="24"/>
                <w:szCs w:val="24"/>
              </w:rPr>
            </w:pPr>
          </w:p>
        </w:tc>
      </w:tr>
      <w:tr w:rsidR="005517EB" w14:paraId="6D94F402" w14:textId="77777777">
        <w:tc>
          <w:tcPr>
            <w:tcW w:w="746" w:type="dxa"/>
            <w:vMerge/>
            <w:vAlign w:val="center"/>
          </w:tcPr>
          <w:p w14:paraId="03A1090D" w14:textId="77777777" w:rsidR="005517EB" w:rsidRDefault="005517EB" w:rsidP="009C18CA">
            <w:pPr>
              <w:jc w:val="center"/>
              <w:rPr>
                <w:sz w:val="24"/>
                <w:szCs w:val="24"/>
              </w:rPr>
            </w:pPr>
          </w:p>
        </w:tc>
        <w:tc>
          <w:tcPr>
            <w:tcW w:w="1517" w:type="dxa"/>
            <w:vMerge/>
            <w:vAlign w:val="center"/>
          </w:tcPr>
          <w:p w14:paraId="53E4DC83" w14:textId="77777777" w:rsidR="005517EB" w:rsidRDefault="005517EB" w:rsidP="009C18CA">
            <w:pPr>
              <w:rPr>
                <w:sz w:val="24"/>
                <w:szCs w:val="24"/>
              </w:rPr>
            </w:pPr>
          </w:p>
        </w:tc>
        <w:tc>
          <w:tcPr>
            <w:tcW w:w="7278" w:type="dxa"/>
          </w:tcPr>
          <w:p w14:paraId="0DEC6E8D" w14:textId="72D41044" w:rsidR="005517EB" w:rsidRPr="00A9545E" w:rsidRDefault="005517EB" w:rsidP="009C18CA">
            <w:pPr>
              <w:spacing w:before="120"/>
              <w:jc w:val="both"/>
              <w:rPr>
                <w:bCs/>
                <w:sz w:val="24"/>
                <w:szCs w:val="28"/>
              </w:rPr>
            </w:pPr>
            <w:r w:rsidRPr="007B2DBA">
              <w:rPr>
                <w:bCs/>
                <w:sz w:val="24"/>
                <w:szCs w:val="28"/>
              </w:rPr>
              <w:t>- Quan tâm công tác nạo vét, duy tu luồng lạch do độ sâu tại các cửa sông hiện chưa đồng đều và thiếu ổn định. Nghiên cứu khả năng duy trì độ sâu luồng khoảng 3 m để tiếp nhận tàu có trọng tải khoảng 2.000 tấn; tăng cường vận tải thủy nội địa bằng các loại sà lan có tải trọng phù hợp. Các thông số kỹ thuật cụ thể cần được khảo sát, đánh giá để bảo đảm tính khả thi, an toàn và phù hợp với quy hoạch.</w:t>
            </w:r>
          </w:p>
        </w:tc>
        <w:tc>
          <w:tcPr>
            <w:tcW w:w="3990" w:type="dxa"/>
          </w:tcPr>
          <w:p w14:paraId="4259CC59" w14:textId="50BC54D9" w:rsidR="005517EB" w:rsidRDefault="005517EB" w:rsidP="009C18CA">
            <w:pPr>
              <w:spacing w:before="120" w:after="120"/>
              <w:jc w:val="both"/>
              <w:rPr>
                <w:iCs/>
                <w:sz w:val="24"/>
                <w:szCs w:val="24"/>
              </w:rPr>
            </w:pPr>
            <w:r>
              <w:rPr>
                <w:iCs/>
                <w:sz w:val="24"/>
                <w:szCs w:val="24"/>
              </w:rPr>
              <w:t>Thống nhất tiếp thu đưa vào giải pháp của Đề án và Nghị quyết</w:t>
            </w:r>
          </w:p>
        </w:tc>
        <w:tc>
          <w:tcPr>
            <w:tcW w:w="1254" w:type="dxa"/>
          </w:tcPr>
          <w:p w14:paraId="0A0143DC" w14:textId="77777777" w:rsidR="005517EB" w:rsidRDefault="005517EB" w:rsidP="009C18CA">
            <w:pPr>
              <w:jc w:val="center"/>
              <w:rPr>
                <w:sz w:val="24"/>
                <w:szCs w:val="24"/>
              </w:rPr>
            </w:pPr>
          </w:p>
        </w:tc>
      </w:tr>
      <w:tr w:rsidR="005517EB" w14:paraId="51C96346" w14:textId="77777777">
        <w:tc>
          <w:tcPr>
            <w:tcW w:w="746" w:type="dxa"/>
            <w:vMerge/>
            <w:vAlign w:val="center"/>
          </w:tcPr>
          <w:p w14:paraId="5E37DC1F" w14:textId="77777777" w:rsidR="005517EB" w:rsidRDefault="005517EB" w:rsidP="009C18CA">
            <w:pPr>
              <w:jc w:val="center"/>
              <w:rPr>
                <w:sz w:val="24"/>
                <w:szCs w:val="24"/>
              </w:rPr>
            </w:pPr>
          </w:p>
        </w:tc>
        <w:tc>
          <w:tcPr>
            <w:tcW w:w="1517" w:type="dxa"/>
            <w:vMerge/>
            <w:vAlign w:val="center"/>
          </w:tcPr>
          <w:p w14:paraId="20048AA6" w14:textId="77777777" w:rsidR="005517EB" w:rsidRDefault="005517EB" w:rsidP="009C18CA">
            <w:pPr>
              <w:rPr>
                <w:sz w:val="24"/>
                <w:szCs w:val="24"/>
              </w:rPr>
            </w:pPr>
          </w:p>
        </w:tc>
        <w:tc>
          <w:tcPr>
            <w:tcW w:w="7278" w:type="dxa"/>
          </w:tcPr>
          <w:p w14:paraId="6947BFAB" w14:textId="3309907A" w:rsidR="005517EB" w:rsidRPr="007B2DBA" w:rsidRDefault="005517EB" w:rsidP="009C18CA">
            <w:pPr>
              <w:spacing w:before="120"/>
              <w:jc w:val="both"/>
              <w:rPr>
                <w:bCs/>
                <w:sz w:val="24"/>
                <w:szCs w:val="28"/>
              </w:rPr>
            </w:pPr>
            <w:r w:rsidRPr="007B2DBA">
              <w:rPr>
                <w:bCs/>
                <w:sz w:val="24"/>
                <w:szCs w:val="28"/>
              </w:rPr>
              <w:t xml:space="preserve">- Nghiên cứu phát triển vận tải ven biển, sử dụng tàu có trọng tải phù hợp </w:t>
            </w:r>
            <w:r w:rsidRPr="007B2DBA">
              <w:rPr>
                <w:bCs/>
                <w:sz w:val="24"/>
                <w:szCs w:val="28"/>
              </w:rPr>
              <w:lastRenderedPageBreak/>
              <w:t>để kết nối Thanh Hóa với khu vực Hải Phòng; từng bước tổ chức trung chuyển hàng hóa tại các cảng nước sâu trong nước như Lạch Huyện, Cái Mép, qua đó giảm phụ thuộc vào hoạt động trung chuyển tại Singapore, Hồng Kông và tối ưu chi phí vận tải quốc tế.</w:t>
            </w:r>
          </w:p>
        </w:tc>
        <w:tc>
          <w:tcPr>
            <w:tcW w:w="3990" w:type="dxa"/>
          </w:tcPr>
          <w:p w14:paraId="0090FA43" w14:textId="45C8145F" w:rsidR="005517EB" w:rsidRDefault="005517EB" w:rsidP="009C18CA">
            <w:pPr>
              <w:spacing w:before="120" w:after="120"/>
              <w:jc w:val="both"/>
              <w:rPr>
                <w:iCs/>
                <w:sz w:val="24"/>
                <w:szCs w:val="24"/>
              </w:rPr>
            </w:pPr>
            <w:r>
              <w:rPr>
                <w:iCs/>
                <w:sz w:val="24"/>
                <w:szCs w:val="24"/>
              </w:rPr>
              <w:lastRenderedPageBreak/>
              <w:t xml:space="preserve">Nội dung kết nối vùng, liên vùng đã </w:t>
            </w:r>
            <w:r>
              <w:rPr>
                <w:iCs/>
                <w:sz w:val="24"/>
                <w:szCs w:val="24"/>
              </w:rPr>
              <w:lastRenderedPageBreak/>
              <w:t>được cụ thể trong Đề án và Nghị quyết</w:t>
            </w:r>
          </w:p>
        </w:tc>
        <w:tc>
          <w:tcPr>
            <w:tcW w:w="1254" w:type="dxa"/>
          </w:tcPr>
          <w:p w14:paraId="54DD8879" w14:textId="77777777" w:rsidR="005517EB" w:rsidRDefault="005517EB" w:rsidP="009C18CA">
            <w:pPr>
              <w:jc w:val="center"/>
              <w:rPr>
                <w:sz w:val="24"/>
                <w:szCs w:val="24"/>
              </w:rPr>
            </w:pPr>
          </w:p>
        </w:tc>
      </w:tr>
      <w:tr w:rsidR="005517EB" w14:paraId="6F051CA0" w14:textId="77777777">
        <w:tc>
          <w:tcPr>
            <w:tcW w:w="746" w:type="dxa"/>
            <w:vMerge/>
            <w:vAlign w:val="center"/>
          </w:tcPr>
          <w:p w14:paraId="3D4429D3" w14:textId="77777777" w:rsidR="005517EB" w:rsidRDefault="005517EB" w:rsidP="009C18CA">
            <w:pPr>
              <w:jc w:val="center"/>
              <w:rPr>
                <w:sz w:val="24"/>
                <w:szCs w:val="24"/>
              </w:rPr>
            </w:pPr>
          </w:p>
        </w:tc>
        <w:tc>
          <w:tcPr>
            <w:tcW w:w="1517" w:type="dxa"/>
            <w:vMerge/>
            <w:vAlign w:val="center"/>
          </w:tcPr>
          <w:p w14:paraId="7B05667B" w14:textId="77777777" w:rsidR="005517EB" w:rsidRDefault="005517EB" w:rsidP="009C18CA">
            <w:pPr>
              <w:rPr>
                <w:sz w:val="24"/>
                <w:szCs w:val="24"/>
              </w:rPr>
            </w:pPr>
          </w:p>
        </w:tc>
        <w:tc>
          <w:tcPr>
            <w:tcW w:w="7278" w:type="dxa"/>
          </w:tcPr>
          <w:p w14:paraId="19396CEE" w14:textId="29CEF661" w:rsidR="005517EB" w:rsidRPr="007B2DBA" w:rsidRDefault="005517EB" w:rsidP="009C18CA">
            <w:pPr>
              <w:spacing w:before="120"/>
              <w:jc w:val="both"/>
              <w:rPr>
                <w:bCs/>
                <w:sz w:val="24"/>
                <w:szCs w:val="28"/>
              </w:rPr>
            </w:pPr>
            <w:r w:rsidRPr="007B2DBA">
              <w:rPr>
                <w:bCs/>
                <w:sz w:val="24"/>
                <w:szCs w:val="28"/>
              </w:rPr>
              <w:t>- Đẩy nhanh tiến độ đầu tư các dự án cảng biển, cảng thủy nội địa và hạ tầng kết nối với các khu công nghiệp phía Bắc tỉnh; đồng thời nâng cao năng lực, hiệu suất khai thác hệ thống cảng hiện có.</w:t>
            </w:r>
          </w:p>
        </w:tc>
        <w:tc>
          <w:tcPr>
            <w:tcW w:w="3990" w:type="dxa"/>
          </w:tcPr>
          <w:p w14:paraId="4B149DD5" w14:textId="6C680AF6" w:rsidR="005517EB" w:rsidRDefault="005517EB" w:rsidP="009C18CA">
            <w:pPr>
              <w:spacing w:before="120" w:after="120"/>
              <w:jc w:val="both"/>
              <w:rPr>
                <w:iCs/>
                <w:sz w:val="24"/>
                <w:szCs w:val="24"/>
              </w:rPr>
            </w:pPr>
            <w:r>
              <w:rPr>
                <w:iCs/>
                <w:sz w:val="24"/>
                <w:szCs w:val="24"/>
              </w:rPr>
              <w:t>Nội dung này đã có trong Đề án, Nghị quyết</w:t>
            </w:r>
          </w:p>
        </w:tc>
        <w:tc>
          <w:tcPr>
            <w:tcW w:w="1254" w:type="dxa"/>
          </w:tcPr>
          <w:p w14:paraId="70F7D722" w14:textId="77777777" w:rsidR="005517EB" w:rsidRDefault="005517EB" w:rsidP="009C18CA">
            <w:pPr>
              <w:jc w:val="center"/>
              <w:rPr>
                <w:sz w:val="24"/>
                <w:szCs w:val="24"/>
              </w:rPr>
            </w:pPr>
          </w:p>
        </w:tc>
      </w:tr>
      <w:tr w:rsidR="005517EB" w14:paraId="152152FE" w14:textId="77777777">
        <w:tc>
          <w:tcPr>
            <w:tcW w:w="746" w:type="dxa"/>
            <w:vMerge/>
            <w:vAlign w:val="center"/>
          </w:tcPr>
          <w:p w14:paraId="4C287054" w14:textId="77777777" w:rsidR="005517EB" w:rsidRDefault="005517EB" w:rsidP="009C18CA">
            <w:pPr>
              <w:jc w:val="center"/>
              <w:rPr>
                <w:sz w:val="24"/>
                <w:szCs w:val="24"/>
              </w:rPr>
            </w:pPr>
          </w:p>
        </w:tc>
        <w:tc>
          <w:tcPr>
            <w:tcW w:w="1517" w:type="dxa"/>
            <w:vMerge/>
            <w:vAlign w:val="center"/>
          </w:tcPr>
          <w:p w14:paraId="466A34A9" w14:textId="77777777" w:rsidR="005517EB" w:rsidRDefault="005517EB" w:rsidP="009C18CA">
            <w:pPr>
              <w:rPr>
                <w:sz w:val="24"/>
                <w:szCs w:val="24"/>
              </w:rPr>
            </w:pPr>
          </w:p>
        </w:tc>
        <w:tc>
          <w:tcPr>
            <w:tcW w:w="7278" w:type="dxa"/>
          </w:tcPr>
          <w:p w14:paraId="737311AE" w14:textId="749952F3" w:rsidR="005517EB" w:rsidRPr="007B2DBA" w:rsidRDefault="005517EB" w:rsidP="009C18CA">
            <w:pPr>
              <w:spacing w:before="120"/>
              <w:jc w:val="both"/>
              <w:rPr>
                <w:bCs/>
                <w:sz w:val="24"/>
                <w:szCs w:val="28"/>
              </w:rPr>
            </w:pPr>
            <w:r w:rsidRPr="007B2DBA">
              <w:rPr>
                <w:bCs/>
                <w:sz w:val="24"/>
                <w:szCs w:val="28"/>
              </w:rPr>
              <w:t>- Đề nghị nghiên cứu thành lập Hiệp hội Logistics tỉnh Thanh Hóa nhằm tăng cường liên kết, trao đổi thông tin và bảo vệ quyền, lợi ích hợp pháp của cộng đồng doanh nghiệp logistics trên địa bàn. Hiệp hội Logistics Việt Nam sẵn sàng đồng hành, hỗ trợ Thanh Hóa thực hiện các thủ tục thành lập Hiệp hội theo quy định.</w:t>
            </w:r>
          </w:p>
        </w:tc>
        <w:tc>
          <w:tcPr>
            <w:tcW w:w="3990" w:type="dxa"/>
          </w:tcPr>
          <w:p w14:paraId="207A3BB2" w14:textId="0AC6226F" w:rsidR="005517EB" w:rsidRDefault="005517EB" w:rsidP="009C18CA">
            <w:pPr>
              <w:spacing w:before="120" w:after="120"/>
              <w:jc w:val="both"/>
              <w:rPr>
                <w:iCs/>
                <w:sz w:val="24"/>
                <w:szCs w:val="24"/>
              </w:rPr>
            </w:pPr>
            <w:r>
              <w:rPr>
                <w:iCs/>
                <w:sz w:val="24"/>
                <w:szCs w:val="24"/>
              </w:rPr>
              <w:t>Nội dung này đã có trong Đề án và Nghị quyết: Thành lập Hiệp hội logistics và cảng biển Thanh Hoá.</w:t>
            </w:r>
          </w:p>
        </w:tc>
        <w:tc>
          <w:tcPr>
            <w:tcW w:w="1254" w:type="dxa"/>
          </w:tcPr>
          <w:p w14:paraId="0C50DC55" w14:textId="77777777" w:rsidR="005517EB" w:rsidRDefault="005517EB" w:rsidP="009C18CA">
            <w:pPr>
              <w:jc w:val="center"/>
              <w:rPr>
                <w:sz w:val="24"/>
                <w:szCs w:val="24"/>
              </w:rPr>
            </w:pPr>
          </w:p>
        </w:tc>
      </w:tr>
      <w:tr w:rsidR="005517EB" w14:paraId="7BC2B3D5" w14:textId="77777777">
        <w:tc>
          <w:tcPr>
            <w:tcW w:w="746" w:type="dxa"/>
            <w:vMerge w:val="restart"/>
            <w:vAlign w:val="center"/>
          </w:tcPr>
          <w:p w14:paraId="09D8A585" w14:textId="19FC69F7" w:rsidR="005517EB" w:rsidRDefault="005517EB" w:rsidP="009C18CA">
            <w:pPr>
              <w:jc w:val="center"/>
              <w:rPr>
                <w:sz w:val="24"/>
                <w:szCs w:val="24"/>
              </w:rPr>
            </w:pPr>
            <w:r>
              <w:rPr>
                <w:sz w:val="24"/>
                <w:szCs w:val="24"/>
              </w:rPr>
              <w:t>8</w:t>
            </w:r>
          </w:p>
        </w:tc>
        <w:tc>
          <w:tcPr>
            <w:tcW w:w="1517" w:type="dxa"/>
            <w:vMerge w:val="restart"/>
            <w:vAlign w:val="center"/>
          </w:tcPr>
          <w:p w14:paraId="5752A2E7" w14:textId="3B745EF1" w:rsidR="005517EB" w:rsidRDefault="005517EB" w:rsidP="009C18CA">
            <w:pPr>
              <w:rPr>
                <w:sz w:val="24"/>
                <w:szCs w:val="24"/>
              </w:rPr>
            </w:pPr>
            <w:r>
              <w:rPr>
                <w:sz w:val="24"/>
                <w:szCs w:val="24"/>
              </w:rPr>
              <w:t>Sở Nội vụ</w:t>
            </w:r>
          </w:p>
        </w:tc>
        <w:tc>
          <w:tcPr>
            <w:tcW w:w="7278" w:type="dxa"/>
          </w:tcPr>
          <w:p w14:paraId="18404B9E" w14:textId="3102C795" w:rsidR="005517EB" w:rsidRPr="007B2DBA" w:rsidRDefault="005517EB" w:rsidP="007B2DBA">
            <w:pPr>
              <w:spacing w:before="60"/>
              <w:jc w:val="both"/>
              <w:rPr>
                <w:rFonts w:cs="Times New Roman"/>
                <w:szCs w:val="28"/>
              </w:rPr>
            </w:pPr>
            <w:r w:rsidRPr="007B2DBA">
              <w:rPr>
                <w:rFonts w:cs="Times New Roman"/>
                <w:sz w:val="24"/>
                <w:szCs w:val="24"/>
              </w:rPr>
              <w:t>- Rà soát, xác định số liệu gốc về tổng số lao động đang làm việc trong lĩnh vực logistics trên địa bàn tỉnh; phân tích cơ cấu lao động theo trình độ, chuyên môn và loại hình dịch vụ; đánh giá chất lượng nhân lực và nhu cầu đào tạo, bồi dưỡng để làm căn cứ xác định, theo dõi và đánh giá các chỉ tiêu phát triển nguồn nhân lực logistics đến năm 2030.</w:t>
            </w:r>
          </w:p>
        </w:tc>
        <w:tc>
          <w:tcPr>
            <w:tcW w:w="3990" w:type="dxa"/>
          </w:tcPr>
          <w:p w14:paraId="75A19BC0" w14:textId="02231709" w:rsidR="005517EB" w:rsidRDefault="005517EB" w:rsidP="009C18CA">
            <w:pPr>
              <w:spacing w:before="120" w:after="120"/>
              <w:jc w:val="both"/>
              <w:rPr>
                <w:iCs/>
                <w:sz w:val="24"/>
                <w:szCs w:val="24"/>
              </w:rPr>
            </w:pPr>
            <w:r>
              <w:rPr>
                <w:iCs/>
                <w:sz w:val="24"/>
                <w:szCs w:val="24"/>
              </w:rPr>
              <w:t>Số liệu gốc hiện nay chưa có, chưa phân tách được. Cần có điều tra sâu, hiện nay, dựa trên các nghiên cứu, khảo sát có sẵn trước đây (mẫu khảo sát nhỏ).</w:t>
            </w:r>
          </w:p>
        </w:tc>
        <w:tc>
          <w:tcPr>
            <w:tcW w:w="1254" w:type="dxa"/>
          </w:tcPr>
          <w:p w14:paraId="53E10D29" w14:textId="77777777" w:rsidR="005517EB" w:rsidRDefault="005517EB" w:rsidP="009C18CA">
            <w:pPr>
              <w:jc w:val="center"/>
              <w:rPr>
                <w:sz w:val="24"/>
                <w:szCs w:val="24"/>
              </w:rPr>
            </w:pPr>
          </w:p>
        </w:tc>
      </w:tr>
      <w:tr w:rsidR="005517EB" w14:paraId="4319E886" w14:textId="77777777">
        <w:tc>
          <w:tcPr>
            <w:tcW w:w="746" w:type="dxa"/>
            <w:vMerge/>
            <w:vAlign w:val="center"/>
          </w:tcPr>
          <w:p w14:paraId="3D608BDA" w14:textId="77777777" w:rsidR="005517EB" w:rsidRDefault="005517EB" w:rsidP="009C18CA">
            <w:pPr>
              <w:jc w:val="center"/>
              <w:rPr>
                <w:sz w:val="24"/>
                <w:szCs w:val="24"/>
              </w:rPr>
            </w:pPr>
          </w:p>
        </w:tc>
        <w:tc>
          <w:tcPr>
            <w:tcW w:w="1517" w:type="dxa"/>
            <w:vMerge/>
            <w:vAlign w:val="center"/>
          </w:tcPr>
          <w:p w14:paraId="3BE21259" w14:textId="77777777" w:rsidR="005517EB" w:rsidRDefault="005517EB" w:rsidP="009C18CA">
            <w:pPr>
              <w:rPr>
                <w:sz w:val="24"/>
                <w:szCs w:val="24"/>
              </w:rPr>
            </w:pPr>
          </w:p>
        </w:tc>
        <w:tc>
          <w:tcPr>
            <w:tcW w:w="7278" w:type="dxa"/>
          </w:tcPr>
          <w:p w14:paraId="6AE6A63D" w14:textId="52AF7AD7" w:rsidR="005517EB" w:rsidRPr="007B2DBA" w:rsidRDefault="005517EB" w:rsidP="009C18CA">
            <w:pPr>
              <w:spacing w:before="120"/>
              <w:jc w:val="both"/>
              <w:rPr>
                <w:bCs/>
                <w:sz w:val="24"/>
                <w:szCs w:val="24"/>
              </w:rPr>
            </w:pPr>
            <w:r w:rsidRPr="007B2DBA">
              <w:rPr>
                <w:rFonts w:cs="Times New Roman"/>
                <w:sz w:val="24"/>
                <w:szCs w:val="24"/>
              </w:rPr>
              <w:t>- Rà soát lại việc phân công cơ quan chủ trì xây dựng cơ chế, chính sách thu hút, đãi ngộ chuyên gia và nhân lực chất lượng cao trong lĩnh vực logistics. Theo đó, Sở Công Thương chủ trì nghiên cứu, đề xuất chính sách chuyên ngành; Sở Nội vụ phối hợp tham gia theo chức năng, nhiệm vụ được giao.</w:t>
            </w:r>
          </w:p>
        </w:tc>
        <w:tc>
          <w:tcPr>
            <w:tcW w:w="3990" w:type="dxa"/>
          </w:tcPr>
          <w:p w14:paraId="2D845E0F" w14:textId="33BE10F4" w:rsidR="005517EB" w:rsidRDefault="005517EB" w:rsidP="009C18CA">
            <w:pPr>
              <w:spacing w:before="120" w:after="120"/>
              <w:jc w:val="both"/>
              <w:rPr>
                <w:iCs/>
                <w:sz w:val="24"/>
                <w:szCs w:val="24"/>
              </w:rPr>
            </w:pPr>
            <w:r>
              <w:rPr>
                <w:iCs/>
                <w:sz w:val="24"/>
                <w:szCs w:val="24"/>
              </w:rPr>
              <w:t>Thống nhất nội dung, tiếp thu</w:t>
            </w:r>
          </w:p>
        </w:tc>
        <w:tc>
          <w:tcPr>
            <w:tcW w:w="1254" w:type="dxa"/>
          </w:tcPr>
          <w:p w14:paraId="4A192E81" w14:textId="77777777" w:rsidR="005517EB" w:rsidRDefault="005517EB" w:rsidP="009C18CA">
            <w:pPr>
              <w:jc w:val="center"/>
              <w:rPr>
                <w:sz w:val="24"/>
                <w:szCs w:val="24"/>
              </w:rPr>
            </w:pPr>
          </w:p>
        </w:tc>
      </w:tr>
      <w:tr w:rsidR="005517EB" w14:paraId="4B6AF68B" w14:textId="77777777">
        <w:tc>
          <w:tcPr>
            <w:tcW w:w="746" w:type="dxa"/>
            <w:vMerge w:val="restart"/>
            <w:vAlign w:val="center"/>
          </w:tcPr>
          <w:p w14:paraId="680A6D34" w14:textId="624451DE" w:rsidR="005517EB" w:rsidRDefault="005517EB" w:rsidP="009C18CA">
            <w:pPr>
              <w:jc w:val="center"/>
              <w:rPr>
                <w:sz w:val="24"/>
                <w:szCs w:val="24"/>
              </w:rPr>
            </w:pPr>
            <w:r>
              <w:rPr>
                <w:sz w:val="24"/>
                <w:szCs w:val="24"/>
              </w:rPr>
              <w:t>9</w:t>
            </w:r>
          </w:p>
        </w:tc>
        <w:tc>
          <w:tcPr>
            <w:tcW w:w="1517" w:type="dxa"/>
            <w:vMerge w:val="restart"/>
            <w:vAlign w:val="center"/>
          </w:tcPr>
          <w:p w14:paraId="730C4E70" w14:textId="6422F5AB" w:rsidR="005517EB" w:rsidRDefault="005517EB" w:rsidP="009C18CA">
            <w:pPr>
              <w:rPr>
                <w:sz w:val="24"/>
                <w:szCs w:val="24"/>
              </w:rPr>
            </w:pPr>
            <w:r w:rsidRPr="007B2DBA">
              <w:rPr>
                <w:sz w:val="24"/>
                <w:szCs w:val="24"/>
              </w:rPr>
              <w:t>Hiệp hội Doanh nghiệp tỉnh</w:t>
            </w:r>
          </w:p>
        </w:tc>
        <w:tc>
          <w:tcPr>
            <w:tcW w:w="7278" w:type="dxa"/>
          </w:tcPr>
          <w:p w14:paraId="3A2A03C4" w14:textId="216FB59F" w:rsidR="005517EB" w:rsidRPr="007B2DBA" w:rsidRDefault="005517EB" w:rsidP="007B2DBA">
            <w:pPr>
              <w:spacing w:before="120"/>
              <w:jc w:val="both"/>
              <w:rPr>
                <w:bCs/>
                <w:sz w:val="24"/>
                <w:szCs w:val="28"/>
              </w:rPr>
            </w:pPr>
            <w:r w:rsidRPr="007B2DBA">
              <w:rPr>
                <w:bCs/>
                <w:sz w:val="24"/>
                <w:szCs w:val="28"/>
              </w:rPr>
              <w:t>- Hạ tầng giao thông kết nối các khu công nghiệp, cụm công nghiệp và vùng sản xuất tập trung với hệ thống cảng còn hạn chế; cần ưu tiên đầu tư, nâng cấp các tuyến kết nối trực tiếp, bảo đảm thuận lợi cho hoạt động vận chuyển hàng hóa.</w:t>
            </w:r>
          </w:p>
        </w:tc>
        <w:tc>
          <w:tcPr>
            <w:tcW w:w="3990" w:type="dxa"/>
          </w:tcPr>
          <w:p w14:paraId="78DF5163" w14:textId="5B5C0664" w:rsidR="005517EB" w:rsidRDefault="005517EB" w:rsidP="009C18CA">
            <w:pPr>
              <w:spacing w:before="120" w:after="120"/>
              <w:jc w:val="both"/>
              <w:rPr>
                <w:iCs/>
                <w:sz w:val="24"/>
                <w:szCs w:val="24"/>
              </w:rPr>
            </w:pPr>
            <w:r>
              <w:rPr>
                <w:iCs/>
                <w:sz w:val="24"/>
                <w:szCs w:val="24"/>
              </w:rPr>
              <w:t>Nội dung này đã có đánh giá trong Nghị Quyết và Đề án</w:t>
            </w:r>
          </w:p>
        </w:tc>
        <w:tc>
          <w:tcPr>
            <w:tcW w:w="1254" w:type="dxa"/>
          </w:tcPr>
          <w:p w14:paraId="2A424557" w14:textId="77777777" w:rsidR="005517EB" w:rsidRDefault="005517EB" w:rsidP="009C18CA">
            <w:pPr>
              <w:jc w:val="center"/>
              <w:rPr>
                <w:sz w:val="24"/>
                <w:szCs w:val="24"/>
              </w:rPr>
            </w:pPr>
          </w:p>
        </w:tc>
      </w:tr>
      <w:tr w:rsidR="005517EB" w14:paraId="070CB39E" w14:textId="77777777">
        <w:tc>
          <w:tcPr>
            <w:tcW w:w="746" w:type="dxa"/>
            <w:vMerge/>
            <w:vAlign w:val="center"/>
          </w:tcPr>
          <w:p w14:paraId="28DCCFAC" w14:textId="77777777" w:rsidR="005517EB" w:rsidRDefault="005517EB" w:rsidP="009C18CA">
            <w:pPr>
              <w:jc w:val="center"/>
              <w:rPr>
                <w:sz w:val="24"/>
                <w:szCs w:val="24"/>
              </w:rPr>
            </w:pPr>
          </w:p>
        </w:tc>
        <w:tc>
          <w:tcPr>
            <w:tcW w:w="1517" w:type="dxa"/>
            <w:vMerge/>
            <w:vAlign w:val="center"/>
          </w:tcPr>
          <w:p w14:paraId="3A17C4F0" w14:textId="77777777" w:rsidR="005517EB" w:rsidRPr="007B2DBA" w:rsidRDefault="005517EB" w:rsidP="009C18CA">
            <w:pPr>
              <w:rPr>
                <w:sz w:val="24"/>
                <w:szCs w:val="24"/>
              </w:rPr>
            </w:pPr>
          </w:p>
        </w:tc>
        <w:tc>
          <w:tcPr>
            <w:tcW w:w="7278" w:type="dxa"/>
          </w:tcPr>
          <w:p w14:paraId="3CEB01A8" w14:textId="43F8FC5E" w:rsidR="005517EB" w:rsidRPr="007B2DBA" w:rsidRDefault="005517EB" w:rsidP="007B2DBA">
            <w:pPr>
              <w:spacing w:before="120"/>
              <w:jc w:val="both"/>
              <w:rPr>
                <w:bCs/>
                <w:sz w:val="24"/>
                <w:szCs w:val="28"/>
              </w:rPr>
            </w:pPr>
            <w:r w:rsidRPr="007B2DBA">
              <w:rPr>
                <w:bCs/>
                <w:sz w:val="24"/>
                <w:szCs w:val="28"/>
              </w:rPr>
              <w:t xml:space="preserve">- Tổ chức điều tra, thống kê đầy đủ nguồn hàng xuất khẩu, nhập khẩu của tỉnh theo chủng loại, sản lượng, địa điểm phát sinh và nhu cầu vận chuyển; đồng thời đánh giá công suất khai thác thực tế tại Nghi Sơn để có giải pháp cân đối nguồn hàng hai chiều, bảo đảm nguồn vỏ container </w:t>
            </w:r>
            <w:r w:rsidRPr="007B2DBA">
              <w:rPr>
                <w:bCs/>
                <w:sz w:val="24"/>
                <w:szCs w:val="28"/>
              </w:rPr>
              <w:lastRenderedPageBreak/>
              <w:t>rỗng và nâng cao hiệu quả khai thác cảng.</w:t>
            </w:r>
          </w:p>
        </w:tc>
        <w:tc>
          <w:tcPr>
            <w:tcW w:w="3990" w:type="dxa"/>
          </w:tcPr>
          <w:p w14:paraId="1EAB5509" w14:textId="55C028BA" w:rsidR="005517EB" w:rsidRDefault="005517EB" w:rsidP="009C18CA">
            <w:pPr>
              <w:spacing w:before="120" w:after="120"/>
              <w:jc w:val="both"/>
              <w:rPr>
                <w:iCs/>
                <w:sz w:val="24"/>
                <w:szCs w:val="24"/>
              </w:rPr>
            </w:pPr>
            <w:r>
              <w:rPr>
                <w:iCs/>
                <w:sz w:val="24"/>
                <w:szCs w:val="24"/>
              </w:rPr>
              <w:lastRenderedPageBreak/>
              <w:t>Thống nhất tiếp thu, tuy nhiên không đủ thời gian để thực hiện điều tra sâu</w:t>
            </w:r>
          </w:p>
        </w:tc>
        <w:tc>
          <w:tcPr>
            <w:tcW w:w="1254" w:type="dxa"/>
          </w:tcPr>
          <w:p w14:paraId="2DEA0D4B" w14:textId="77777777" w:rsidR="005517EB" w:rsidRDefault="005517EB" w:rsidP="009C18CA">
            <w:pPr>
              <w:jc w:val="center"/>
              <w:rPr>
                <w:sz w:val="24"/>
                <w:szCs w:val="24"/>
              </w:rPr>
            </w:pPr>
          </w:p>
        </w:tc>
      </w:tr>
      <w:tr w:rsidR="005517EB" w14:paraId="10B68C44" w14:textId="77777777">
        <w:tc>
          <w:tcPr>
            <w:tcW w:w="746" w:type="dxa"/>
            <w:vMerge/>
            <w:vAlign w:val="center"/>
          </w:tcPr>
          <w:p w14:paraId="08889148" w14:textId="77777777" w:rsidR="005517EB" w:rsidRDefault="005517EB" w:rsidP="009C18CA">
            <w:pPr>
              <w:jc w:val="center"/>
              <w:rPr>
                <w:sz w:val="24"/>
                <w:szCs w:val="24"/>
              </w:rPr>
            </w:pPr>
          </w:p>
        </w:tc>
        <w:tc>
          <w:tcPr>
            <w:tcW w:w="1517" w:type="dxa"/>
            <w:vMerge/>
            <w:vAlign w:val="center"/>
          </w:tcPr>
          <w:p w14:paraId="7A3A302C" w14:textId="77777777" w:rsidR="005517EB" w:rsidRPr="007B2DBA" w:rsidRDefault="005517EB" w:rsidP="009C18CA">
            <w:pPr>
              <w:rPr>
                <w:sz w:val="24"/>
                <w:szCs w:val="24"/>
              </w:rPr>
            </w:pPr>
          </w:p>
        </w:tc>
        <w:tc>
          <w:tcPr>
            <w:tcW w:w="7278" w:type="dxa"/>
          </w:tcPr>
          <w:p w14:paraId="255710F5" w14:textId="29EA2B69" w:rsidR="005517EB" w:rsidRPr="007B2DBA" w:rsidRDefault="005517EB" w:rsidP="007B2DBA">
            <w:pPr>
              <w:spacing w:before="120"/>
              <w:jc w:val="both"/>
              <w:rPr>
                <w:bCs/>
                <w:sz w:val="24"/>
                <w:szCs w:val="28"/>
              </w:rPr>
            </w:pPr>
            <w:r w:rsidRPr="007B2DBA">
              <w:rPr>
                <w:bCs/>
                <w:sz w:val="24"/>
                <w:szCs w:val="28"/>
              </w:rPr>
              <w:t>- Nghiên cứu bổ sung hệ thống kho, bãi phục vụ hàng rời tại Nghi Sơn; khai thác phù hợp Cảng Lễ Môn để vận chuyển hàng rời và hàng hóa nội địa. Các phương án cần được đánh giá về khả năng cạnh tranh trên cơ sở quãng đường vận chuyển, thời gian giao nhận và giá cước.</w:t>
            </w:r>
          </w:p>
        </w:tc>
        <w:tc>
          <w:tcPr>
            <w:tcW w:w="3990" w:type="dxa"/>
          </w:tcPr>
          <w:p w14:paraId="18323BFB" w14:textId="65210DF6" w:rsidR="005517EB" w:rsidRDefault="005517EB" w:rsidP="009C18CA">
            <w:pPr>
              <w:spacing w:before="120" w:after="120"/>
              <w:jc w:val="both"/>
              <w:rPr>
                <w:iCs/>
                <w:sz w:val="24"/>
                <w:szCs w:val="24"/>
              </w:rPr>
            </w:pPr>
            <w:r>
              <w:rPr>
                <w:iCs/>
                <w:sz w:val="24"/>
                <w:szCs w:val="24"/>
              </w:rPr>
              <w:t>- Tiếp thu, đưa vào đánh giá tồn tại hạn chế và đề xuất nhiệm vụ</w:t>
            </w:r>
          </w:p>
        </w:tc>
        <w:tc>
          <w:tcPr>
            <w:tcW w:w="1254" w:type="dxa"/>
          </w:tcPr>
          <w:p w14:paraId="5A33CFC5" w14:textId="77777777" w:rsidR="005517EB" w:rsidRDefault="005517EB" w:rsidP="009C18CA">
            <w:pPr>
              <w:jc w:val="center"/>
              <w:rPr>
                <w:sz w:val="24"/>
                <w:szCs w:val="24"/>
              </w:rPr>
            </w:pPr>
          </w:p>
        </w:tc>
      </w:tr>
      <w:tr w:rsidR="005517EB" w14:paraId="3EE94955" w14:textId="77777777">
        <w:tc>
          <w:tcPr>
            <w:tcW w:w="746" w:type="dxa"/>
            <w:vMerge/>
            <w:vAlign w:val="center"/>
          </w:tcPr>
          <w:p w14:paraId="053F72B8" w14:textId="77777777" w:rsidR="005517EB" w:rsidRDefault="005517EB" w:rsidP="009C18CA">
            <w:pPr>
              <w:jc w:val="center"/>
              <w:rPr>
                <w:sz w:val="24"/>
                <w:szCs w:val="24"/>
              </w:rPr>
            </w:pPr>
          </w:p>
        </w:tc>
        <w:tc>
          <w:tcPr>
            <w:tcW w:w="1517" w:type="dxa"/>
            <w:vMerge/>
            <w:vAlign w:val="center"/>
          </w:tcPr>
          <w:p w14:paraId="6E20C260" w14:textId="77777777" w:rsidR="005517EB" w:rsidRPr="007B2DBA" w:rsidRDefault="005517EB" w:rsidP="009C18CA">
            <w:pPr>
              <w:rPr>
                <w:sz w:val="24"/>
                <w:szCs w:val="24"/>
              </w:rPr>
            </w:pPr>
          </w:p>
        </w:tc>
        <w:tc>
          <w:tcPr>
            <w:tcW w:w="7278" w:type="dxa"/>
          </w:tcPr>
          <w:p w14:paraId="79CDCC4A" w14:textId="204DB828" w:rsidR="005517EB" w:rsidRPr="007B2DBA" w:rsidRDefault="005517EB" w:rsidP="007B2DBA">
            <w:pPr>
              <w:spacing w:before="120"/>
              <w:jc w:val="both"/>
              <w:rPr>
                <w:bCs/>
                <w:sz w:val="24"/>
                <w:szCs w:val="28"/>
              </w:rPr>
            </w:pPr>
            <w:r w:rsidRPr="0039169F">
              <w:rPr>
                <w:bCs/>
                <w:sz w:val="24"/>
                <w:szCs w:val="28"/>
              </w:rPr>
              <w:t>- Tăng cường thông tin, tuyên truyền và vận động các hiệp hội ngành hàng, doanh nghiệp lớn ưu tiên sử dụng dịch vụ logistics trên địa bàn tỉnh; đồng thời phải bảo đảm chất lượng dịch vụ, tính thuận tiện và hiệu quả về chi phí cho doanh nghiệp.</w:t>
            </w:r>
          </w:p>
        </w:tc>
        <w:tc>
          <w:tcPr>
            <w:tcW w:w="3990" w:type="dxa"/>
          </w:tcPr>
          <w:p w14:paraId="672336FB" w14:textId="23062447" w:rsidR="005517EB" w:rsidRDefault="005517EB" w:rsidP="009C18CA">
            <w:pPr>
              <w:spacing w:before="120" w:after="120"/>
              <w:jc w:val="both"/>
              <w:rPr>
                <w:iCs/>
                <w:sz w:val="24"/>
                <w:szCs w:val="24"/>
              </w:rPr>
            </w:pPr>
            <w:r>
              <w:rPr>
                <w:iCs/>
                <w:sz w:val="24"/>
                <w:szCs w:val="24"/>
              </w:rPr>
              <w:t>Đã bổ sung cơ chế kết nối các doanh nghiệp và cơ chế kết nối doanh nghiệp với nhà nước</w:t>
            </w:r>
          </w:p>
        </w:tc>
        <w:tc>
          <w:tcPr>
            <w:tcW w:w="1254" w:type="dxa"/>
          </w:tcPr>
          <w:p w14:paraId="4D011E03" w14:textId="77777777" w:rsidR="005517EB" w:rsidRDefault="005517EB" w:rsidP="009C18CA">
            <w:pPr>
              <w:jc w:val="center"/>
              <w:rPr>
                <w:sz w:val="24"/>
                <w:szCs w:val="24"/>
              </w:rPr>
            </w:pPr>
          </w:p>
        </w:tc>
      </w:tr>
      <w:tr w:rsidR="005517EB" w14:paraId="000BA3FE" w14:textId="77777777">
        <w:tc>
          <w:tcPr>
            <w:tcW w:w="746" w:type="dxa"/>
            <w:vMerge w:val="restart"/>
            <w:vAlign w:val="center"/>
          </w:tcPr>
          <w:p w14:paraId="628041B7" w14:textId="2A8016A5" w:rsidR="005517EB" w:rsidRDefault="005517EB" w:rsidP="009C18CA">
            <w:pPr>
              <w:jc w:val="center"/>
              <w:rPr>
                <w:sz w:val="24"/>
                <w:szCs w:val="24"/>
              </w:rPr>
            </w:pPr>
            <w:r>
              <w:rPr>
                <w:sz w:val="24"/>
                <w:szCs w:val="24"/>
              </w:rPr>
              <w:t>10</w:t>
            </w:r>
          </w:p>
        </w:tc>
        <w:tc>
          <w:tcPr>
            <w:tcW w:w="1517" w:type="dxa"/>
            <w:vMerge w:val="restart"/>
            <w:vAlign w:val="center"/>
          </w:tcPr>
          <w:p w14:paraId="6D660017" w14:textId="2A21E49D" w:rsidR="005517EB" w:rsidRPr="007B2DBA" w:rsidRDefault="005517EB" w:rsidP="009C18CA">
            <w:pPr>
              <w:rPr>
                <w:sz w:val="24"/>
                <w:szCs w:val="24"/>
              </w:rPr>
            </w:pPr>
            <w:r w:rsidRPr="0039169F">
              <w:rPr>
                <w:sz w:val="24"/>
                <w:szCs w:val="24"/>
              </w:rPr>
              <w:t>Các chuyên gia logistics của Trường Đại học Hồng Đức</w:t>
            </w:r>
          </w:p>
        </w:tc>
        <w:tc>
          <w:tcPr>
            <w:tcW w:w="7278" w:type="dxa"/>
          </w:tcPr>
          <w:p w14:paraId="7D1E60CC" w14:textId="56B04910" w:rsidR="005517EB" w:rsidRPr="0039169F" w:rsidRDefault="005517EB" w:rsidP="007B2DBA">
            <w:pPr>
              <w:spacing w:before="120"/>
              <w:jc w:val="both"/>
              <w:rPr>
                <w:bCs/>
                <w:sz w:val="24"/>
                <w:szCs w:val="28"/>
              </w:rPr>
            </w:pPr>
            <w:r w:rsidRPr="0039169F">
              <w:rPr>
                <w:bCs/>
                <w:sz w:val="24"/>
                <w:szCs w:val="28"/>
              </w:rPr>
              <w:t>- Dự thảo Nghị quyết cần được xây dựng ngắn gọn, xác định rõ trọng tâm; Đề án có trách nhiệm cụ thể hóa từng mục tiêu, chỉ tiêu bằng các nhiệm vụ, giải pháp, lộ trình thực hiện, nguồn lực và sản phẩm đầu ra cụ thể.</w:t>
            </w:r>
          </w:p>
        </w:tc>
        <w:tc>
          <w:tcPr>
            <w:tcW w:w="3990" w:type="dxa"/>
          </w:tcPr>
          <w:p w14:paraId="1174686D" w14:textId="09E96A53" w:rsidR="005517EB" w:rsidRDefault="005517EB" w:rsidP="009C18CA">
            <w:pPr>
              <w:spacing w:before="120" w:after="120"/>
              <w:jc w:val="both"/>
              <w:rPr>
                <w:iCs/>
                <w:sz w:val="24"/>
                <w:szCs w:val="24"/>
              </w:rPr>
            </w:pPr>
            <w:r>
              <w:rPr>
                <w:iCs/>
                <w:sz w:val="24"/>
                <w:szCs w:val="24"/>
              </w:rPr>
              <w:t>Tiếp thu, Đã cô đọng súc tích Đề án; và bổ sung các nhiệm vụ đề án, dự báo nguồn lực cần thiết</w:t>
            </w:r>
          </w:p>
        </w:tc>
        <w:tc>
          <w:tcPr>
            <w:tcW w:w="1254" w:type="dxa"/>
          </w:tcPr>
          <w:p w14:paraId="39D6C9E2" w14:textId="77777777" w:rsidR="005517EB" w:rsidRDefault="005517EB" w:rsidP="009C18CA">
            <w:pPr>
              <w:jc w:val="center"/>
              <w:rPr>
                <w:sz w:val="24"/>
                <w:szCs w:val="24"/>
              </w:rPr>
            </w:pPr>
          </w:p>
        </w:tc>
      </w:tr>
      <w:tr w:rsidR="005517EB" w14:paraId="061B64C3" w14:textId="77777777">
        <w:tc>
          <w:tcPr>
            <w:tcW w:w="746" w:type="dxa"/>
            <w:vMerge/>
            <w:vAlign w:val="center"/>
          </w:tcPr>
          <w:p w14:paraId="60E9EE23" w14:textId="77777777" w:rsidR="005517EB" w:rsidRDefault="005517EB" w:rsidP="009C18CA">
            <w:pPr>
              <w:jc w:val="center"/>
              <w:rPr>
                <w:sz w:val="24"/>
                <w:szCs w:val="24"/>
              </w:rPr>
            </w:pPr>
          </w:p>
        </w:tc>
        <w:tc>
          <w:tcPr>
            <w:tcW w:w="1517" w:type="dxa"/>
            <w:vMerge/>
            <w:vAlign w:val="center"/>
          </w:tcPr>
          <w:p w14:paraId="0961A5EF" w14:textId="77777777" w:rsidR="005517EB" w:rsidRPr="0039169F" w:rsidRDefault="005517EB" w:rsidP="009C18CA">
            <w:pPr>
              <w:rPr>
                <w:sz w:val="24"/>
                <w:szCs w:val="24"/>
              </w:rPr>
            </w:pPr>
          </w:p>
        </w:tc>
        <w:tc>
          <w:tcPr>
            <w:tcW w:w="7278" w:type="dxa"/>
          </w:tcPr>
          <w:p w14:paraId="022786EA" w14:textId="4A0DD8BE" w:rsidR="005517EB" w:rsidRPr="0039169F" w:rsidRDefault="005517EB" w:rsidP="007B2DBA">
            <w:pPr>
              <w:spacing w:before="120"/>
              <w:jc w:val="both"/>
              <w:rPr>
                <w:bCs/>
                <w:sz w:val="24"/>
                <w:szCs w:val="28"/>
              </w:rPr>
            </w:pPr>
            <w:r w:rsidRPr="0039169F">
              <w:rPr>
                <w:bCs/>
                <w:sz w:val="24"/>
                <w:szCs w:val="28"/>
              </w:rPr>
              <w:t>- Hạ tầng logistics của tỉnh còn hạn chế, nguồn hàng chưa ổn định. Đề án cần bổ sung nội dung điều tra, thống kê, phân tích quy mô, cơ cấu và địa điểm phát sinh nguồn hàng để làm căn cứ xác định nhu cầu vận tải, kho bãi và tổ chức các chuỗi logistics.</w:t>
            </w:r>
          </w:p>
        </w:tc>
        <w:tc>
          <w:tcPr>
            <w:tcW w:w="3990" w:type="dxa"/>
          </w:tcPr>
          <w:p w14:paraId="416F5E41" w14:textId="1FD1AF9C" w:rsidR="005517EB" w:rsidRDefault="005517EB" w:rsidP="009C18CA">
            <w:pPr>
              <w:spacing w:before="120" w:after="120"/>
              <w:jc w:val="both"/>
              <w:rPr>
                <w:iCs/>
                <w:sz w:val="24"/>
                <w:szCs w:val="24"/>
              </w:rPr>
            </w:pPr>
            <w:r>
              <w:rPr>
                <w:iCs/>
                <w:sz w:val="24"/>
                <w:szCs w:val="24"/>
              </w:rPr>
              <w:t>- Chưa đánh giá được nội dung này</w:t>
            </w:r>
          </w:p>
        </w:tc>
        <w:tc>
          <w:tcPr>
            <w:tcW w:w="1254" w:type="dxa"/>
          </w:tcPr>
          <w:p w14:paraId="687FB3A3" w14:textId="77777777" w:rsidR="005517EB" w:rsidRDefault="005517EB" w:rsidP="009C18CA">
            <w:pPr>
              <w:jc w:val="center"/>
              <w:rPr>
                <w:sz w:val="24"/>
                <w:szCs w:val="24"/>
              </w:rPr>
            </w:pPr>
          </w:p>
        </w:tc>
      </w:tr>
      <w:tr w:rsidR="005517EB" w14:paraId="7D4F5AD1" w14:textId="77777777">
        <w:tc>
          <w:tcPr>
            <w:tcW w:w="746" w:type="dxa"/>
            <w:vMerge/>
            <w:vAlign w:val="center"/>
          </w:tcPr>
          <w:p w14:paraId="6FAFE3D6" w14:textId="77777777" w:rsidR="005517EB" w:rsidRDefault="005517EB" w:rsidP="009C18CA">
            <w:pPr>
              <w:jc w:val="center"/>
              <w:rPr>
                <w:sz w:val="24"/>
                <w:szCs w:val="24"/>
              </w:rPr>
            </w:pPr>
          </w:p>
        </w:tc>
        <w:tc>
          <w:tcPr>
            <w:tcW w:w="1517" w:type="dxa"/>
            <w:vMerge/>
            <w:vAlign w:val="center"/>
          </w:tcPr>
          <w:p w14:paraId="49C476E3" w14:textId="77777777" w:rsidR="005517EB" w:rsidRPr="0039169F" w:rsidRDefault="005517EB" w:rsidP="009C18CA">
            <w:pPr>
              <w:rPr>
                <w:sz w:val="24"/>
                <w:szCs w:val="24"/>
              </w:rPr>
            </w:pPr>
          </w:p>
        </w:tc>
        <w:tc>
          <w:tcPr>
            <w:tcW w:w="7278" w:type="dxa"/>
          </w:tcPr>
          <w:p w14:paraId="1111BCE8" w14:textId="0AD002A4" w:rsidR="005517EB" w:rsidRPr="0039169F" w:rsidRDefault="005517EB" w:rsidP="007B2DBA">
            <w:pPr>
              <w:spacing w:before="120"/>
              <w:jc w:val="both"/>
              <w:rPr>
                <w:bCs/>
                <w:sz w:val="24"/>
                <w:szCs w:val="28"/>
              </w:rPr>
            </w:pPr>
            <w:r w:rsidRPr="0039169F">
              <w:rPr>
                <w:bCs/>
                <w:sz w:val="24"/>
                <w:szCs w:val="28"/>
              </w:rPr>
              <w:t>- Dự thảo hiện tập trung nhiều vào Khu kinh tế Nghi Sơn và hoạt động xuất khẩu, trong khi chưa đánh giá đầy đủ nhu cầu logistics nội địa. Đề nghị quan tâm phát triển đồng thời logistics nội địa và logistics phục vụ xuất nhập khẩu; nghiên cứu phát triển các cảng, bến thủy nội địa trước hoặc song song với phát triển hệ thống cảng tại Nghi Sơn.</w:t>
            </w:r>
          </w:p>
        </w:tc>
        <w:tc>
          <w:tcPr>
            <w:tcW w:w="3990" w:type="dxa"/>
          </w:tcPr>
          <w:p w14:paraId="2993A66B" w14:textId="77777777" w:rsidR="005517EB" w:rsidRDefault="005517EB" w:rsidP="009C18CA">
            <w:pPr>
              <w:spacing w:before="120" w:after="120"/>
              <w:jc w:val="both"/>
              <w:rPr>
                <w:iCs/>
                <w:sz w:val="24"/>
                <w:szCs w:val="24"/>
              </w:rPr>
            </w:pPr>
            <w:r>
              <w:rPr>
                <w:iCs/>
                <w:sz w:val="24"/>
                <w:szCs w:val="24"/>
              </w:rPr>
              <w:t>- Đã bổ sung đánh giá về phát triển cảng, bến thuỷ nội địa và bổ sung nhiệm vụ mục tiêu phát triển cảng nội địa.</w:t>
            </w:r>
          </w:p>
          <w:p w14:paraId="7088CCF8" w14:textId="78BC6314" w:rsidR="005517EB" w:rsidRDefault="005517EB" w:rsidP="009C18CA">
            <w:pPr>
              <w:spacing w:before="120" w:after="120"/>
              <w:jc w:val="both"/>
              <w:rPr>
                <w:iCs/>
                <w:sz w:val="24"/>
                <w:szCs w:val="24"/>
              </w:rPr>
            </w:pPr>
            <w:r>
              <w:rPr>
                <w:iCs/>
                <w:sz w:val="24"/>
                <w:szCs w:val="24"/>
              </w:rPr>
              <w:t>- Đề án đã đánh giá nguồn hàng nói chung của tỉnh không riêng gì nguồn hàng xuất khẩu</w:t>
            </w:r>
          </w:p>
        </w:tc>
        <w:tc>
          <w:tcPr>
            <w:tcW w:w="1254" w:type="dxa"/>
          </w:tcPr>
          <w:p w14:paraId="4B2C4B3E" w14:textId="77777777" w:rsidR="005517EB" w:rsidRDefault="005517EB" w:rsidP="009C18CA">
            <w:pPr>
              <w:jc w:val="center"/>
              <w:rPr>
                <w:sz w:val="24"/>
                <w:szCs w:val="24"/>
              </w:rPr>
            </w:pPr>
          </w:p>
        </w:tc>
      </w:tr>
      <w:tr w:rsidR="005517EB" w14:paraId="6CA9E8CE" w14:textId="77777777">
        <w:tc>
          <w:tcPr>
            <w:tcW w:w="746" w:type="dxa"/>
            <w:vMerge/>
            <w:vAlign w:val="center"/>
          </w:tcPr>
          <w:p w14:paraId="2D1941DF" w14:textId="77777777" w:rsidR="005517EB" w:rsidRDefault="005517EB" w:rsidP="009C18CA">
            <w:pPr>
              <w:jc w:val="center"/>
              <w:rPr>
                <w:sz w:val="24"/>
                <w:szCs w:val="24"/>
              </w:rPr>
            </w:pPr>
          </w:p>
        </w:tc>
        <w:tc>
          <w:tcPr>
            <w:tcW w:w="1517" w:type="dxa"/>
            <w:vMerge/>
            <w:vAlign w:val="center"/>
          </w:tcPr>
          <w:p w14:paraId="3D00D09E" w14:textId="77777777" w:rsidR="005517EB" w:rsidRPr="0039169F" w:rsidRDefault="005517EB" w:rsidP="009C18CA">
            <w:pPr>
              <w:rPr>
                <w:sz w:val="24"/>
                <w:szCs w:val="24"/>
              </w:rPr>
            </w:pPr>
          </w:p>
        </w:tc>
        <w:tc>
          <w:tcPr>
            <w:tcW w:w="7278" w:type="dxa"/>
          </w:tcPr>
          <w:p w14:paraId="6350179C" w14:textId="5141D13D" w:rsidR="005517EB" w:rsidRPr="0039169F" w:rsidRDefault="005517EB" w:rsidP="007B2DBA">
            <w:pPr>
              <w:spacing w:before="120"/>
              <w:jc w:val="both"/>
              <w:rPr>
                <w:bCs/>
                <w:sz w:val="24"/>
                <w:szCs w:val="28"/>
              </w:rPr>
            </w:pPr>
            <w:r w:rsidRPr="0039169F">
              <w:rPr>
                <w:bCs/>
                <w:sz w:val="24"/>
                <w:szCs w:val="28"/>
              </w:rPr>
              <w:t>- Bổ sung nhiệm vụ, giải pháp phát triển vận tải hàng hóa bằng đường sắt và đường hàng không. Đồng thời, xác định rõ thứ tự ưu tiên theo từng giai đoạn, từ đáp ứng nhu cầu logistics nội tỉnh, liên tỉnh đến logistics quốc tế; tránh đặt mục tiêu quá rộng nhưng thiếu nguồn lực và giải pháp thực hiện.</w:t>
            </w:r>
          </w:p>
        </w:tc>
        <w:tc>
          <w:tcPr>
            <w:tcW w:w="3990" w:type="dxa"/>
          </w:tcPr>
          <w:p w14:paraId="12A6B030" w14:textId="11A19E69" w:rsidR="005517EB" w:rsidRDefault="005517EB" w:rsidP="009C18CA">
            <w:pPr>
              <w:spacing w:before="120" w:after="120"/>
              <w:jc w:val="both"/>
              <w:rPr>
                <w:iCs/>
                <w:sz w:val="24"/>
                <w:szCs w:val="24"/>
              </w:rPr>
            </w:pPr>
            <w:r>
              <w:rPr>
                <w:iCs/>
                <w:sz w:val="24"/>
                <w:szCs w:val="24"/>
              </w:rPr>
              <w:t>Đã có nội dung đánh giá về vận tải hàng hoá và đưa ra các nhiệm vụ giải pháp và nhiệm vụ giải pháp trọng tâm</w:t>
            </w:r>
          </w:p>
        </w:tc>
        <w:tc>
          <w:tcPr>
            <w:tcW w:w="1254" w:type="dxa"/>
          </w:tcPr>
          <w:p w14:paraId="1FC1E639" w14:textId="77777777" w:rsidR="005517EB" w:rsidRDefault="005517EB" w:rsidP="009C18CA">
            <w:pPr>
              <w:jc w:val="center"/>
              <w:rPr>
                <w:sz w:val="24"/>
                <w:szCs w:val="24"/>
              </w:rPr>
            </w:pPr>
          </w:p>
        </w:tc>
      </w:tr>
      <w:tr w:rsidR="005517EB" w14:paraId="5A630119" w14:textId="77777777">
        <w:tc>
          <w:tcPr>
            <w:tcW w:w="746" w:type="dxa"/>
            <w:vMerge/>
            <w:vAlign w:val="center"/>
          </w:tcPr>
          <w:p w14:paraId="67A6DC5A" w14:textId="77777777" w:rsidR="005517EB" w:rsidRDefault="005517EB" w:rsidP="009C18CA">
            <w:pPr>
              <w:jc w:val="center"/>
              <w:rPr>
                <w:sz w:val="24"/>
                <w:szCs w:val="24"/>
              </w:rPr>
            </w:pPr>
          </w:p>
        </w:tc>
        <w:tc>
          <w:tcPr>
            <w:tcW w:w="1517" w:type="dxa"/>
            <w:vMerge/>
            <w:vAlign w:val="center"/>
          </w:tcPr>
          <w:p w14:paraId="07604CCE" w14:textId="77777777" w:rsidR="005517EB" w:rsidRPr="0039169F" w:rsidRDefault="005517EB" w:rsidP="009C18CA">
            <w:pPr>
              <w:rPr>
                <w:sz w:val="24"/>
                <w:szCs w:val="24"/>
              </w:rPr>
            </w:pPr>
          </w:p>
        </w:tc>
        <w:tc>
          <w:tcPr>
            <w:tcW w:w="7278" w:type="dxa"/>
          </w:tcPr>
          <w:p w14:paraId="146F21BA" w14:textId="49ECC8A5" w:rsidR="005517EB" w:rsidRPr="0039169F" w:rsidRDefault="005517EB" w:rsidP="007B2DBA">
            <w:pPr>
              <w:spacing w:before="120"/>
              <w:jc w:val="both"/>
              <w:rPr>
                <w:bCs/>
                <w:sz w:val="24"/>
                <w:szCs w:val="28"/>
              </w:rPr>
            </w:pPr>
            <w:r w:rsidRPr="0039169F">
              <w:rPr>
                <w:bCs/>
                <w:sz w:val="24"/>
                <w:szCs w:val="28"/>
              </w:rPr>
              <w:t>- Rà soát, xác định hạng mục hạ tầng cần ưu tiên đầu tư trước để sớm hình thành sản phẩm, kết quả cụ thể. Sở Công Thương cần phối hợp chặt chẽ với các sở, ngành và đơn vị liên quan để cụ thể hóa nhiệm vụ, tiến độ, nguồn lực và trách nhiệm thực hiện.</w:t>
            </w:r>
          </w:p>
        </w:tc>
        <w:tc>
          <w:tcPr>
            <w:tcW w:w="3990" w:type="dxa"/>
          </w:tcPr>
          <w:p w14:paraId="066D9A77" w14:textId="4159A2AB" w:rsidR="005517EB" w:rsidRDefault="005517EB" w:rsidP="009C18CA">
            <w:pPr>
              <w:spacing w:before="120" w:after="120"/>
              <w:jc w:val="both"/>
              <w:rPr>
                <w:iCs/>
                <w:sz w:val="24"/>
                <w:szCs w:val="24"/>
              </w:rPr>
            </w:pPr>
            <w:r>
              <w:rPr>
                <w:iCs/>
                <w:sz w:val="24"/>
                <w:szCs w:val="24"/>
              </w:rPr>
              <w:t>Thống nhất tiếp thu và đưa vào nhiệm vụ trọng tâm</w:t>
            </w:r>
          </w:p>
        </w:tc>
        <w:tc>
          <w:tcPr>
            <w:tcW w:w="1254" w:type="dxa"/>
          </w:tcPr>
          <w:p w14:paraId="35CB7C0E" w14:textId="77777777" w:rsidR="005517EB" w:rsidRDefault="005517EB" w:rsidP="009C18CA">
            <w:pPr>
              <w:jc w:val="center"/>
              <w:rPr>
                <w:sz w:val="24"/>
                <w:szCs w:val="24"/>
              </w:rPr>
            </w:pPr>
          </w:p>
        </w:tc>
      </w:tr>
      <w:tr w:rsidR="005517EB" w14:paraId="5F389543" w14:textId="77777777">
        <w:tc>
          <w:tcPr>
            <w:tcW w:w="746" w:type="dxa"/>
            <w:vMerge/>
            <w:vAlign w:val="center"/>
          </w:tcPr>
          <w:p w14:paraId="480D6FC5" w14:textId="77777777" w:rsidR="005517EB" w:rsidRDefault="005517EB" w:rsidP="009C18CA">
            <w:pPr>
              <w:jc w:val="center"/>
              <w:rPr>
                <w:sz w:val="24"/>
                <w:szCs w:val="24"/>
              </w:rPr>
            </w:pPr>
          </w:p>
        </w:tc>
        <w:tc>
          <w:tcPr>
            <w:tcW w:w="1517" w:type="dxa"/>
            <w:vMerge/>
            <w:vAlign w:val="center"/>
          </w:tcPr>
          <w:p w14:paraId="4685BCE5" w14:textId="77777777" w:rsidR="005517EB" w:rsidRPr="0039169F" w:rsidRDefault="005517EB" w:rsidP="009C18CA">
            <w:pPr>
              <w:rPr>
                <w:sz w:val="24"/>
                <w:szCs w:val="24"/>
              </w:rPr>
            </w:pPr>
          </w:p>
        </w:tc>
        <w:tc>
          <w:tcPr>
            <w:tcW w:w="7278" w:type="dxa"/>
          </w:tcPr>
          <w:p w14:paraId="03CD7CD0" w14:textId="77777777" w:rsidR="005517EB" w:rsidRPr="0039169F" w:rsidRDefault="005517EB" w:rsidP="0039169F">
            <w:pPr>
              <w:spacing w:before="120"/>
              <w:jc w:val="both"/>
              <w:rPr>
                <w:bCs/>
                <w:sz w:val="24"/>
                <w:szCs w:val="28"/>
              </w:rPr>
            </w:pPr>
            <w:r w:rsidRPr="0039169F">
              <w:rPr>
                <w:bCs/>
                <w:sz w:val="24"/>
                <w:szCs w:val="28"/>
              </w:rPr>
              <w:t>- Rà soát chỉ tiêu đào tạo nhân lực logistics đến năm 2030. Ngành Logistics và Quản lý chuỗi cung ứng của Trường Đại học Hồng Đức mới tuyển sinh khóa thứ ba và dự kiến đến năm 2028 mới có khóa sinh viên tốt nghiệp đầu tiên; do đó, chỉ tiêu đào tạo cần được xác định phù hợp với năng lực và lộ trình thực tế.</w:t>
            </w:r>
          </w:p>
          <w:p w14:paraId="7D39EE55" w14:textId="77777777" w:rsidR="005517EB" w:rsidRPr="0039169F" w:rsidRDefault="005517EB" w:rsidP="0039169F">
            <w:pPr>
              <w:spacing w:before="120"/>
              <w:jc w:val="both"/>
              <w:rPr>
                <w:bCs/>
                <w:sz w:val="24"/>
                <w:szCs w:val="28"/>
              </w:rPr>
            </w:pPr>
            <w:r w:rsidRPr="0039169F">
              <w:rPr>
                <w:bCs/>
                <w:sz w:val="24"/>
                <w:szCs w:val="28"/>
              </w:rPr>
              <w:t>- Kết hợp đào tạo chuyên sâu với các chương trình đào tạo, bồi dưỡng ngắn hạn và chuyển đổi nhân lực hiện có; tăng cường cơ chế đặt hàng đào tạo, thực tập và tuyển dụng theo nhu cầu của doanh nghiệp.</w:t>
            </w:r>
          </w:p>
          <w:p w14:paraId="13AC7F5A" w14:textId="32792A9E" w:rsidR="005517EB" w:rsidRPr="0039169F" w:rsidRDefault="005517EB" w:rsidP="0039169F">
            <w:pPr>
              <w:spacing w:before="120"/>
              <w:jc w:val="both"/>
              <w:rPr>
                <w:bCs/>
                <w:sz w:val="24"/>
                <w:szCs w:val="28"/>
              </w:rPr>
            </w:pPr>
            <w:r w:rsidRPr="0039169F">
              <w:rPr>
                <w:bCs/>
                <w:sz w:val="24"/>
                <w:szCs w:val="28"/>
              </w:rPr>
              <w:t>Đề nghị Ban Quản lý Khu kinh tế Nghi Sơn và các khu công nghiệp hỗ trợ kết nối với doanh nghiệp, tạo điều kiện để sinh viên được tham quan, thực tập và trải nghiệm thực tế. Trường Đại học Hồng Đức sẽ tiếp tục nghiên cứu và gửi ý kiến tham gia cụ thể bằng văn bản</w:t>
            </w:r>
          </w:p>
        </w:tc>
        <w:tc>
          <w:tcPr>
            <w:tcW w:w="3990" w:type="dxa"/>
          </w:tcPr>
          <w:p w14:paraId="5B9E5139" w14:textId="4F403923" w:rsidR="005517EB" w:rsidRDefault="005517EB" w:rsidP="009C18CA">
            <w:pPr>
              <w:spacing w:before="120" w:after="120"/>
              <w:jc w:val="both"/>
              <w:rPr>
                <w:iCs/>
                <w:sz w:val="24"/>
                <w:szCs w:val="24"/>
              </w:rPr>
            </w:pPr>
            <w:r>
              <w:rPr>
                <w:iCs/>
                <w:sz w:val="24"/>
                <w:szCs w:val="24"/>
              </w:rPr>
              <w:t>Nội dung này đã được tiếp thu, đánh giá và giải trình về nhiệm vụ đào tạo nguồn nhân lực</w:t>
            </w:r>
          </w:p>
        </w:tc>
        <w:tc>
          <w:tcPr>
            <w:tcW w:w="1254" w:type="dxa"/>
          </w:tcPr>
          <w:p w14:paraId="639ED404" w14:textId="77777777" w:rsidR="005517EB" w:rsidRDefault="005517EB" w:rsidP="009C18CA">
            <w:pPr>
              <w:jc w:val="center"/>
              <w:rPr>
                <w:sz w:val="24"/>
                <w:szCs w:val="24"/>
              </w:rPr>
            </w:pPr>
          </w:p>
        </w:tc>
      </w:tr>
      <w:tr w:rsidR="0039169F" w14:paraId="450067AD" w14:textId="77777777">
        <w:tc>
          <w:tcPr>
            <w:tcW w:w="746" w:type="dxa"/>
            <w:vAlign w:val="center"/>
          </w:tcPr>
          <w:p w14:paraId="52CA7644" w14:textId="77777777" w:rsidR="0039169F" w:rsidRDefault="0039169F" w:rsidP="0039169F">
            <w:pPr>
              <w:jc w:val="center"/>
              <w:rPr>
                <w:sz w:val="24"/>
                <w:szCs w:val="24"/>
              </w:rPr>
            </w:pPr>
          </w:p>
        </w:tc>
        <w:tc>
          <w:tcPr>
            <w:tcW w:w="1517" w:type="dxa"/>
            <w:vAlign w:val="center"/>
          </w:tcPr>
          <w:p w14:paraId="3C27FFFF" w14:textId="4A4254BB" w:rsidR="0039169F" w:rsidRPr="0039169F" w:rsidRDefault="0039169F" w:rsidP="0039169F">
            <w:pPr>
              <w:rPr>
                <w:b/>
                <w:bCs/>
                <w:sz w:val="24"/>
                <w:szCs w:val="24"/>
              </w:rPr>
            </w:pPr>
            <w:r w:rsidRPr="0039169F">
              <w:rPr>
                <w:rFonts w:cs="Times New Roman"/>
                <w:b/>
                <w:bCs/>
                <w:sz w:val="24"/>
                <w:szCs w:val="24"/>
              </w:rPr>
              <w:t>Các doanh nghiệp hoạt động trong lĩnh vực logistics</w:t>
            </w:r>
          </w:p>
        </w:tc>
        <w:tc>
          <w:tcPr>
            <w:tcW w:w="7278" w:type="dxa"/>
          </w:tcPr>
          <w:p w14:paraId="6594A5B0" w14:textId="77777777" w:rsidR="0039169F" w:rsidRPr="0039169F" w:rsidRDefault="0039169F" w:rsidP="0039169F">
            <w:pPr>
              <w:spacing w:before="120"/>
              <w:jc w:val="both"/>
              <w:rPr>
                <w:bCs/>
                <w:sz w:val="24"/>
                <w:szCs w:val="28"/>
              </w:rPr>
            </w:pPr>
          </w:p>
        </w:tc>
        <w:tc>
          <w:tcPr>
            <w:tcW w:w="3990" w:type="dxa"/>
          </w:tcPr>
          <w:p w14:paraId="12A538CB" w14:textId="77777777" w:rsidR="0039169F" w:rsidRDefault="0039169F" w:rsidP="0039169F">
            <w:pPr>
              <w:spacing w:before="120" w:after="120"/>
              <w:jc w:val="both"/>
              <w:rPr>
                <w:iCs/>
                <w:sz w:val="24"/>
                <w:szCs w:val="24"/>
              </w:rPr>
            </w:pPr>
          </w:p>
        </w:tc>
        <w:tc>
          <w:tcPr>
            <w:tcW w:w="1254" w:type="dxa"/>
          </w:tcPr>
          <w:p w14:paraId="67806DC7" w14:textId="77777777" w:rsidR="0039169F" w:rsidRDefault="0039169F" w:rsidP="0039169F">
            <w:pPr>
              <w:jc w:val="center"/>
              <w:rPr>
                <w:sz w:val="24"/>
                <w:szCs w:val="24"/>
              </w:rPr>
            </w:pPr>
          </w:p>
        </w:tc>
      </w:tr>
      <w:tr w:rsidR="0039169F" w14:paraId="3A4BACDC" w14:textId="77777777">
        <w:tc>
          <w:tcPr>
            <w:tcW w:w="746" w:type="dxa"/>
            <w:vAlign w:val="center"/>
          </w:tcPr>
          <w:p w14:paraId="270C4AE7" w14:textId="60002A8A" w:rsidR="0039169F" w:rsidRDefault="005517EB" w:rsidP="0039169F">
            <w:pPr>
              <w:jc w:val="center"/>
              <w:rPr>
                <w:sz w:val="24"/>
                <w:szCs w:val="24"/>
              </w:rPr>
            </w:pPr>
            <w:r>
              <w:rPr>
                <w:sz w:val="24"/>
                <w:szCs w:val="24"/>
              </w:rPr>
              <w:t>11</w:t>
            </w:r>
          </w:p>
        </w:tc>
        <w:tc>
          <w:tcPr>
            <w:tcW w:w="1517" w:type="dxa"/>
            <w:vAlign w:val="center"/>
          </w:tcPr>
          <w:p w14:paraId="1DA257BD" w14:textId="5F286DC4" w:rsidR="0039169F" w:rsidRPr="005517EB" w:rsidRDefault="0039169F" w:rsidP="0039169F">
            <w:pPr>
              <w:rPr>
                <w:rFonts w:cs="Times New Roman"/>
                <w:sz w:val="24"/>
                <w:szCs w:val="24"/>
              </w:rPr>
            </w:pPr>
            <w:r w:rsidRPr="005517EB">
              <w:rPr>
                <w:rFonts w:cs="Times New Roman"/>
                <w:sz w:val="24"/>
                <w:szCs w:val="24"/>
              </w:rPr>
              <w:t>Ông Hoàng Đình Phong, Giám đốc doanh nghiệp logistics Hoàng Gia HDP</w:t>
            </w:r>
          </w:p>
        </w:tc>
        <w:tc>
          <w:tcPr>
            <w:tcW w:w="7278" w:type="dxa"/>
          </w:tcPr>
          <w:p w14:paraId="05AB3E34" w14:textId="77777777" w:rsidR="0039169F" w:rsidRDefault="0039169F" w:rsidP="0039169F">
            <w:pPr>
              <w:spacing w:before="120"/>
              <w:jc w:val="both"/>
              <w:rPr>
                <w:bCs/>
                <w:sz w:val="24"/>
                <w:szCs w:val="28"/>
              </w:rPr>
            </w:pPr>
            <w:r w:rsidRPr="0039169F">
              <w:rPr>
                <w:bCs/>
                <w:sz w:val="24"/>
                <w:szCs w:val="28"/>
              </w:rPr>
              <w:t>- Đẩy nhanh việc nạo vét, duy tu luồng hàng hải, bảo đảm độ sâu và điều kiện khai thác ổn định để tàu có trọng tải phù hợp ra, vào cảng thuận lợi, góp phần giảm chi phí vận tải biển.</w:t>
            </w:r>
          </w:p>
          <w:p w14:paraId="4D7FA431" w14:textId="77777777" w:rsidR="0039169F" w:rsidRDefault="0039169F" w:rsidP="0039169F">
            <w:pPr>
              <w:spacing w:before="120"/>
              <w:jc w:val="both"/>
              <w:rPr>
                <w:bCs/>
                <w:sz w:val="24"/>
                <w:szCs w:val="28"/>
              </w:rPr>
            </w:pPr>
            <w:r>
              <w:rPr>
                <w:bCs/>
                <w:sz w:val="24"/>
                <w:szCs w:val="28"/>
              </w:rPr>
              <w:t xml:space="preserve">- </w:t>
            </w:r>
            <w:r w:rsidRPr="0039169F">
              <w:rPr>
                <w:bCs/>
                <w:sz w:val="24"/>
                <w:szCs w:val="28"/>
              </w:rPr>
              <w:t>Quy hoạch, bố trí quỹ đất sạch tại các vị trí có kết nối giao thông thuận lợi để thu hút đầu tư cảng cạn, kho ngoại quan, kho lạnh và hệ thống kho, bãi; qua đó giảm chi phí vận chuyển hàng hóa và điều chuyển container rỗng.</w:t>
            </w:r>
          </w:p>
          <w:p w14:paraId="5A426767" w14:textId="77777777" w:rsidR="0039169F" w:rsidRDefault="0039169F" w:rsidP="0039169F">
            <w:pPr>
              <w:spacing w:before="120"/>
              <w:jc w:val="both"/>
              <w:rPr>
                <w:bCs/>
                <w:sz w:val="24"/>
                <w:szCs w:val="28"/>
              </w:rPr>
            </w:pPr>
            <w:r>
              <w:rPr>
                <w:bCs/>
                <w:sz w:val="24"/>
                <w:szCs w:val="28"/>
              </w:rPr>
              <w:t xml:space="preserve">- </w:t>
            </w:r>
            <w:r w:rsidRPr="0039169F">
              <w:rPr>
                <w:bCs/>
                <w:sz w:val="24"/>
                <w:szCs w:val="28"/>
              </w:rPr>
              <w:t xml:space="preserve">Đẩy mạnh thực hiện kiểm tra chuyên ngành tập trung, thông quan điện tử và cải cách thủ tục hành chính nhằm rút ngắn thời gian thông quan, </w:t>
            </w:r>
            <w:r w:rsidRPr="0039169F">
              <w:rPr>
                <w:bCs/>
                <w:sz w:val="24"/>
                <w:szCs w:val="28"/>
              </w:rPr>
              <w:lastRenderedPageBreak/>
              <w:t>giảm chi phí lưu kho, lưu bãi cho doanh nghiệp.</w:t>
            </w:r>
          </w:p>
          <w:p w14:paraId="196E5DAC" w14:textId="77777777" w:rsidR="0039169F" w:rsidRDefault="0039169F" w:rsidP="0039169F">
            <w:pPr>
              <w:spacing w:before="120"/>
              <w:jc w:val="both"/>
              <w:rPr>
                <w:bCs/>
                <w:sz w:val="24"/>
                <w:szCs w:val="28"/>
              </w:rPr>
            </w:pPr>
            <w:r w:rsidRPr="0039169F">
              <w:rPr>
                <w:bCs/>
                <w:sz w:val="24"/>
                <w:szCs w:val="28"/>
              </w:rPr>
              <w:t>- Tổ chức đào tạo nhân lực logistics theo nhu cầu thực tế của doanh nghiệp; chú trọng kiến thức, kỹ năng về vận hành kho thông minh, công nghệ quản lý kho, quản lý vận tải, pháp luật và thương mại quốc tế.</w:t>
            </w:r>
          </w:p>
          <w:p w14:paraId="780C9CA3" w14:textId="3A0C6128" w:rsidR="00956CA7" w:rsidRPr="0039169F" w:rsidRDefault="00956CA7" w:rsidP="0039169F">
            <w:pPr>
              <w:spacing w:before="120"/>
              <w:jc w:val="both"/>
              <w:rPr>
                <w:bCs/>
                <w:sz w:val="24"/>
                <w:szCs w:val="28"/>
              </w:rPr>
            </w:pPr>
            <w:r w:rsidRPr="0039169F">
              <w:rPr>
                <w:bCs/>
                <w:sz w:val="24"/>
                <w:szCs w:val="28"/>
              </w:rPr>
              <w:t>- Xây dựng cơ chế tập hợp, gom hàng theo từng ngành hàng; nghiên cứu chính sách hỗ trợ phù hợp để khuyến khích doanh nghiệp ưu tiên sử dụng cảng và dịch vụ logistics trên địa bàn tỉnh.</w:t>
            </w:r>
          </w:p>
        </w:tc>
        <w:tc>
          <w:tcPr>
            <w:tcW w:w="3990" w:type="dxa"/>
          </w:tcPr>
          <w:p w14:paraId="16E21526" w14:textId="1F7E2E6D" w:rsidR="0039169F" w:rsidRDefault="0039169F" w:rsidP="0039169F">
            <w:pPr>
              <w:spacing w:before="120" w:after="120"/>
              <w:jc w:val="both"/>
              <w:rPr>
                <w:iCs/>
                <w:sz w:val="24"/>
                <w:szCs w:val="24"/>
              </w:rPr>
            </w:pPr>
            <w:r>
              <w:rPr>
                <w:iCs/>
                <w:sz w:val="24"/>
                <w:szCs w:val="24"/>
              </w:rPr>
              <w:lastRenderedPageBreak/>
              <w:t>Đã tiếp thu vào nội dung Đề án và Nghị quyết</w:t>
            </w:r>
          </w:p>
        </w:tc>
        <w:tc>
          <w:tcPr>
            <w:tcW w:w="1254" w:type="dxa"/>
          </w:tcPr>
          <w:p w14:paraId="7A521710" w14:textId="77777777" w:rsidR="0039169F" w:rsidRDefault="0039169F" w:rsidP="0039169F">
            <w:pPr>
              <w:jc w:val="center"/>
              <w:rPr>
                <w:sz w:val="24"/>
                <w:szCs w:val="24"/>
              </w:rPr>
            </w:pPr>
          </w:p>
        </w:tc>
      </w:tr>
      <w:tr w:rsidR="005517EB" w14:paraId="5EFDD609" w14:textId="77777777">
        <w:tc>
          <w:tcPr>
            <w:tcW w:w="746" w:type="dxa"/>
            <w:vMerge w:val="restart"/>
            <w:vAlign w:val="center"/>
          </w:tcPr>
          <w:p w14:paraId="30C8F456" w14:textId="48954436" w:rsidR="005517EB" w:rsidRDefault="005517EB" w:rsidP="0039169F">
            <w:pPr>
              <w:jc w:val="center"/>
              <w:rPr>
                <w:sz w:val="24"/>
                <w:szCs w:val="24"/>
              </w:rPr>
            </w:pPr>
            <w:r>
              <w:rPr>
                <w:sz w:val="24"/>
                <w:szCs w:val="24"/>
              </w:rPr>
              <w:lastRenderedPageBreak/>
              <w:t>12</w:t>
            </w:r>
          </w:p>
          <w:p w14:paraId="34283572" w14:textId="77777777" w:rsidR="005517EB" w:rsidRDefault="005517EB" w:rsidP="0039169F">
            <w:pPr>
              <w:jc w:val="center"/>
              <w:rPr>
                <w:sz w:val="24"/>
                <w:szCs w:val="24"/>
              </w:rPr>
            </w:pPr>
          </w:p>
        </w:tc>
        <w:tc>
          <w:tcPr>
            <w:tcW w:w="1517" w:type="dxa"/>
            <w:vMerge w:val="restart"/>
            <w:vAlign w:val="center"/>
          </w:tcPr>
          <w:p w14:paraId="05972385" w14:textId="4CBD0290" w:rsidR="005517EB" w:rsidRPr="005517EB" w:rsidRDefault="005517EB" w:rsidP="0039169F">
            <w:pPr>
              <w:rPr>
                <w:rFonts w:cs="Times New Roman"/>
                <w:sz w:val="24"/>
                <w:szCs w:val="24"/>
              </w:rPr>
            </w:pPr>
            <w:r w:rsidRPr="005517EB">
              <w:rPr>
                <w:rFonts w:cs="Times New Roman"/>
                <w:sz w:val="24"/>
                <w:szCs w:val="24"/>
              </w:rPr>
              <w:t>Bà Nhật Lâm, đại diện Công ty Cổ phần Vận tải Quốc tế Sky Group</w:t>
            </w:r>
          </w:p>
        </w:tc>
        <w:tc>
          <w:tcPr>
            <w:tcW w:w="7278" w:type="dxa"/>
          </w:tcPr>
          <w:p w14:paraId="2669B690" w14:textId="77777777" w:rsidR="005517EB" w:rsidRPr="00956CA7" w:rsidRDefault="005517EB" w:rsidP="00956CA7">
            <w:pPr>
              <w:spacing w:before="120"/>
              <w:jc w:val="both"/>
              <w:rPr>
                <w:bCs/>
                <w:sz w:val="24"/>
                <w:szCs w:val="28"/>
              </w:rPr>
            </w:pPr>
            <w:r w:rsidRPr="00956CA7">
              <w:rPr>
                <w:bCs/>
                <w:sz w:val="24"/>
                <w:szCs w:val="28"/>
              </w:rPr>
              <w:t>- Phát triển nguồn hàng và dịch vụ logistics phải được thực hiện đồng thời, bảo đảm có đủ nguồn hàng để duy trì dịch vụ và có dịch vụ phù hợp để thu hút, giữ nguồn hàng.</w:t>
            </w:r>
          </w:p>
          <w:p w14:paraId="123A5546" w14:textId="408D7872" w:rsidR="005517EB" w:rsidRPr="0039169F" w:rsidRDefault="005517EB" w:rsidP="00956CA7">
            <w:pPr>
              <w:spacing w:before="120"/>
              <w:jc w:val="both"/>
              <w:rPr>
                <w:bCs/>
                <w:sz w:val="24"/>
                <w:szCs w:val="28"/>
              </w:rPr>
            </w:pPr>
            <w:r w:rsidRPr="00956CA7">
              <w:rPr>
                <w:bCs/>
                <w:sz w:val="24"/>
                <w:szCs w:val="28"/>
              </w:rPr>
              <w:t>- Việc gia tăng sản lượng hàng hóa qua Nghi Sơn không thể chỉ dựa vào nguồn hàng của Thanh Hóa mà cần nghiên cứu thu hút hàng hóa từ các địa phương lân cận và khu vực miền Trung. Hiện nay, một lượng hàng hóa của các tỉnh như Ninh Bình, Hà Tĩnh, Quảng Bình, thành phố Huế và thành phố Đà Nẵng vẫn được vận chuyển qua khu vực Hải Phòng.</w:t>
            </w:r>
          </w:p>
        </w:tc>
        <w:tc>
          <w:tcPr>
            <w:tcW w:w="3990" w:type="dxa"/>
          </w:tcPr>
          <w:p w14:paraId="62E61B7F" w14:textId="6252EDDD" w:rsidR="005517EB" w:rsidRDefault="005517EB" w:rsidP="0039169F">
            <w:pPr>
              <w:spacing w:before="120" w:after="120"/>
              <w:jc w:val="both"/>
              <w:rPr>
                <w:iCs/>
                <w:sz w:val="24"/>
                <w:szCs w:val="24"/>
              </w:rPr>
            </w:pPr>
            <w:r>
              <w:rPr>
                <w:iCs/>
                <w:sz w:val="24"/>
                <w:szCs w:val="24"/>
              </w:rPr>
              <w:t>Đã tiếp thu vào trong nội dung Đề án và Nghị quyết</w:t>
            </w:r>
          </w:p>
        </w:tc>
        <w:tc>
          <w:tcPr>
            <w:tcW w:w="1254" w:type="dxa"/>
          </w:tcPr>
          <w:p w14:paraId="30B9B267" w14:textId="77777777" w:rsidR="005517EB" w:rsidRDefault="005517EB" w:rsidP="0039169F">
            <w:pPr>
              <w:jc w:val="center"/>
              <w:rPr>
                <w:sz w:val="24"/>
                <w:szCs w:val="24"/>
              </w:rPr>
            </w:pPr>
          </w:p>
        </w:tc>
      </w:tr>
      <w:tr w:rsidR="005517EB" w14:paraId="0F963012" w14:textId="77777777">
        <w:tc>
          <w:tcPr>
            <w:tcW w:w="746" w:type="dxa"/>
            <w:vMerge/>
            <w:vAlign w:val="center"/>
          </w:tcPr>
          <w:p w14:paraId="2FBAF105" w14:textId="77777777" w:rsidR="005517EB" w:rsidRDefault="005517EB" w:rsidP="0039169F">
            <w:pPr>
              <w:jc w:val="center"/>
              <w:rPr>
                <w:sz w:val="24"/>
                <w:szCs w:val="24"/>
              </w:rPr>
            </w:pPr>
          </w:p>
        </w:tc>
        <w:tc>
          <w:tcPr>
            <w:tcW w:w="1517" w:type="dxa"/>
            <w:vMerge/>
            <w:vAlign w:val="center"/>
          </w:tcPr>
          <w:p w14:paraId="31BD1918" w14:textId="77777777" w:rsidR="005517EB" w:rsidRPr="0039169F" w:rsidRDefault="005517EB" w:rsidP="0039169F">
            <w:pPr>
              <w:rPr>
                <w:rFonts w:cs="Times New Roman"/>
                <w:b/>
                <w:bCs/>
                <w:sz w:val="24"/>
                <w:szCs w:val="24"/>
              </w:rPr>
            </w:pPr>
          </w:p>
        </w:tc>
        <w:tc>
          <w:tcPr>
            <w:tcW w:w="7278" w:type="dxa"/>
          </w:tcPr>
          <w:p w14:paraId="3E78841D" w14:textId="6FD86F04" w:rsidR="005517EB" w:rsidRPr="0039169F" w:rsidRDefault="005517EB" w:rsidP="0039169F">
            <w:pPr>
              <w:spacing w:before="120"/>
              <w:jc w:val="both"/>
              <w:rPr>
                <w:bCs/>
                <w:sz w:val="24"/>
                <w:szCs w:val="28"/>
              </w:rPr>
            </w:pPr>
            <w:r w:rsidRPr="00956CA7">
              <w:rPr>
                <w:bCs/>
                <w:sz w:val="24"/>
                <w:szCs w:val="28"/>
              </w:rPr>
              <w:t>- Tổ chức khảo sát, đánh giá cụ thể nguồn hàng của Thanh Hóa và các địa phương lân cận theo loại hàng, sản lượng, tuyến vận chuyển, cảng đang sử dụng và chi phí thực tế để xây dựng phương án thu hút hàng hóa qua Cảng Nghi Sơn.</w:t>
            </w:r>
          </w:p>
        </w:tc>
        <w:tc>
          <w:tcPr>
            <w:tcW w:w="3990" w:type="dxa"/>
          </w:tcPr>
          <w:p w14:paraId="30711092" w14:textId="05E971F6" w:rsidR="005517EB" w:rsidRDefault="005517EB" w:rsidP="0039169F">
            <w:pPr>
              <w:spacing w:before="120" w:after="120"/>
              <w:jc w:val="both"/>
              <w:rPr>
                <w:iCs/>
                <w:sz w:val="24"/>
                <w:szCs w:val="24"/>
              </w:rPr>
            </w:pPr>
            <w:r>
              <w:rPr>
                <w:iCs/>
                <w:sz w:val="24"/>
                <w:szCs w:val="24"/>
              </w:rPr>
              <w:t>Nội dung này chưa thực hiện được, chỉ nghiên cứu qua các tài liệu của các tỉnh</w:t>
            </w:r>
          </w:p>
        </w:tc>
        <w:tc>
          <w:tcPr>
            <w:tcW w:w="1254" w:type="dxa"/>
          </w:tcPr>
          <w:p w14:paraId="7C95882D" w14:textId="77777777" w:rsidR="005517EB" w:rsidRDefault="005517EB" w:rsidP="0039169F">
            <w:pPr>
              <w:jc w:val="center"/>
              <w:rPr>
                <w:sz w:val="24"/>
                <w:szCs w:val="24"/>
              </w:rPr>
            </w:pPr>
          </w:p>
        </w:tc>
      </w:tr>
      <w:tr w:rsidR="005517EB" w14:paraId="0DC45DDF" w14:textId="77777777">
        <w:tc>
          <w:tcPr>
            <w:tcW w:w="746" w:type="dxa"/>
            <w:vMerge/>
            <w:vAlign w:val="center"/>
          </w:tcPr>
          <w:p w14:paraId="51AB8879" w14:textId="77777777" w:rsidR="005517EB" w:rsidRDefault="005517EB" w:rsidP="0039169F">
            <w:pPr>
              <w:jc w:val="center"/>
              <w:rPr>
                <w:sz w:val="24"/>
                <w:szCs w:val="24"/>
              </w:rPr>
            </w:pPr>
          </w:p>
        </w:tc>
        <w:tc>
          <w:tcPr>
            <w:tcW w:w="1517" w:type="dxa"/>
            <w:vMerge/>
            <w:vAlign w:val="center"/>
          </w:tcPr>
          <w:p w14:paraId="3C9F5C01" w14:textId="77777777" w:rsidR="005517EB" w:rsidRPr="0039169F" w:rsidRDefault="005517EB" w:rsidP="0039169F">
            <w:pPr>
              <w:rPr>
                <w:rFonts w:cs="Times New Roman"/>
                <w:b/>
                <w:bCs/>
                <w:sz w:val="24"/>
                <w:szCs w:val="24"/>
              </w:rPr>
            </w:pPr>
          </w:p>
        </w:tc>
        <w:tc>
          <w:tcPr>
            <w:tcW w:w="7278" w:type="dxa"/>
          </w:tcPr>
          <w:p w14:paraId="7851CEC5" w14:textId="77777777" w:rsidR="005517EB" w:rsidRPr="00C01782" w:rsidRDefault="005517EB" w:rsidP="00C01782">
            <w:pPr>
              <w:spacing w:before="120"/>
              <w:jc w:val="both"/>
              <w:rPr>
                <w:bCs/>
                <w:sz w:val="24"/>
                <w:szCs w:val="28"/>
              </w:rPr>
            </w:pPr>
            <w:r w:rsidRPr="00C01782">
              <w:rPr>
                <w:bCs/>
                <w:sz w:val="24"/>
                <w:szCs w:val="28"/>
              </w:rPr>
              <w:t>- Chủ động làm việc với các hãng tàu để nghiên cứu mở mới hoặc tăng tần suất các tuyến vận tải biển phù hợp với nhu cầu thị trường.</w:t>
            </w:r>
          </w:p>
          <w:p w14:paraId="75764D3B" w14:textId="77777777" w:rsidR="005517EB" w:rsidRPr="00C01782" w:rsidRDefault="005517EB" w:rsidP="00C01782">
            <w:pPr>
              <w:spacing w:before="120"/>
              <w:jc w:val="both"/>
              <w:rPr>
                <w:bCs/>
                <w:sz w:val="24"/>
                <w:szCs w:val="28"/>
              </w:rPr>
            </w:pPr>
            <w:r w:rsidRPr="00C01782">
              <w:rPr>
                <w:bCs/>
                <w:sz w:val="24"/>
                <w:szCs w:val="28"/>
              </w:rPr>
              <w:t>- Nghiên cứu thu hút thêm luồng hàng nhập khẩu qua Nghi Sơn nhằm cân đối hàng hai chiều, giải quyết tình trạng thiếu hụt hoặc mất cân đối vỏ container và nâng cao hiệu quả khai thác tuyến.</w:t>
            </w:r>
          </w:p>
          <w:p w14:paraId="4899683B" w14:textId="567DBF67" w:rsidR="005517EB" w:rsidRPr="0039169F" w:rsidRDefault="005517EB" w:rsidP="00C01782">
            <w:pPr>
              <w:spacing w:before="120"/>
              <w:jc w:val="both"/>
              <w:rPr>
                <w:bCs/>
                <w:sz w:val="24"/>
                <w:szCs w:val="28"/>
              </w:rPr>
            </w:pPr>
            <w:r w:rsidRPr="00C01782">
              <w:rPr>
                <w:bCs/>
                <w:sz w:val="24"/>
                <w:szCs w:val="28"/>
              </w:rPr>
              <w:t>- Tiếp tục đầu tư, hoàn thiện hạ tầng giao thông kết nối; đồng thời giảm chi phí dịch vụ, cải cách thủ tục hải quan, rút ngắn thời gian thông quan để nâng cao năng lực cạnh tranh của Cảng Nghi Sơn.</w:t>
            </w:r>
          </w:p>
        </w:tc>
        <w:tc>
          <w:tcPr>
            <w:tcW w:w="3990" w:type="dxa"/>
          </w:tcPr>
          <w:p w14:paraId="40407F6B" w14:textId="350FDAA2" w:rsidR="005517EB" w:rsidRDefault="005517EB" w:rsidP="0039169F">
            <w:pPr>
              <w:spacing w:before="120" w:after="120"/>
              <w:jc w:val="both"/>
              <w:rPr>
                <w:iCs/>
                <w:sz w:val="24"/>
                <w:szCs w:val="24"/>
              </w:rPr>
            </w:pPr>
            <w:r>
              <w:rPr>
                <w:iCs/>
                <w:sz w:val="24"/>
                <w:szCs w:val="24"/>
              </w:rPr>
              <w:t>Các nội dung này đã được cập nhật trong Nghị quyết và Đề án</w:t>
            </w:r>
          </w:p>
        </w:tc>
        <w:tc>
          <w:tcPr>
            <w:tcW w:w="1254" w:type="dxa"/>
          </w:tcPr>
          <w:p w14:paraId="0564F980" w14:textId="77777777" w:rsidR="005517EB" w:rsidRDefault="005517EB" w:rsidP="0039169F">
            <w:pPr>
              <w:jc w:val="center"/>
              <w:rPr>
                <w:sz w:val="24"/>
                <w:szCs w:val="24"/>
              </w:rPr>
            </w:pPr>
          </w:p>
        </w:tc>
      </w:tr>
      <w:tr w:rsidR="005517EB" w14:paraId="560DC498" w14:textId="77777777">
        <w:tc>
          <w:tcPr>
            <w:tcW w:w="746" w:type="dxa"/>
            <w:vMerge w:val="restart"/>
            <w:vAlign w:val="center"/>
          </w:tcPr>
          <w:p w14:paraId="6513C7DF" w14:textId="4CED3D2C" w:rsidR="005517EB" w:rsidRDefault="005517EB" w:rsidP="0039169F">
            <w:pPr>
              <w:jc w:val="center"/>
              <w:rPr>
                <w:sz w:val="24"/>
                <w:szCs w:val="24"/>
              </w:rPr>
            </w:pPr>
            <w:r>
              <w:rPr>
                <w:sz w:val="24"/>
                <w:szCs w:val="24"/>
              </w:rPr>
              <w:t>13</w:t>
            </w:r>
          </w:p>
          <w:p w14:paraId="1D1EBDE7" w14:textId="77777777" w:rsidR="005517EB" w:rsidRDefault="005517EB" w:rsidP="0039169F">
            <w:pPr>
              <w:jc w:val="center"/>
              <w:rPr>
                <w:sz w:val="24"/>
                <w:szCs w:val="24"/>
              </w:rPr>
            </w:pPr>
          </w:p>
        </w:tc>
        <w:tc>
          <w:tcPr>
            <w:tcW w:w="1517" w:type="dxa"/>
            <w:vMerge w:val="restart"/>
            <w:vAlign w:val="center"/>
          </w:tcPr>
          <w:p w14:paraId="3F680ABA" w14:textId="452DD1BC" w:rsidR="005517EB" w:rsidRPr="005517EB" w:rsidRDefault="005517EB" w:rsidP="0039169F">
            <w:pPr>
              <w:rPr>
                <w:rFonts w:cs="Times New Roman"/>
                <w:sz w:val="24"/>
                <w:szCs w:val="24"/>
              </w:rPr>
            </w:pPr>
            <w:r w:rsidRPr="005517EB">
              <w:rPr>
                <w:rFonts w:cs="Times New Roman"/>
                <w:sz w:val="24"/>
                <w:szCs w:val="24"/>
              </w:rPr>
              <w:t xml:space="preserve">Ông Lê Quý Việt, đại diện </w:t>
            </w:r>
            <w:r w:rsidRPr="005517EB">
              <w:rPr>
                <w:rFonts w:cs="Times New Roman"/>
                <w:sz w:val="24"/>
                <w:szCs w:val="24"/>
              </w:rPr>
              <w:lastRenderedPageBreak/>
              <w:t>doanh nghiệp xuất nhập khẩu thủy sản</w:t>
            </w:r>
          </w:p>
        </w:tc>
        <w:tc>
          <w:tcPr>
            <w:tcW w:w="7278" w:type="dxa"/>
          </w:tcPr>
          <w:p w14:paraId="15706A2C" w14:textId="3AADB291" w:rsidR="005517EB" w:rsidRPr="0039169F" w:rsidRDefault="005517EB" w:rsidP="0039169F">
            <w:pPr>
              <w:spacing w:before="120"/>
              <w:jc w:val="both"/>
              <w:rPr>
                <w:bCs/>
                <w:sz w:val="24"/>
                <w:szCs w:val="28"/>
              </w:rPr>
            </w:pPr>
            <w:r w:rsidRPr="00C01782">
              <w:rPr>
                <w:bCs/>
                <w:sz w:val="24"/>
                <w:szCs w:val="28"/>
              </w:rPr>
              <w:lastRenderedPageBreak/>
              <w:t xml:space="preserve">Tuy nhiên, dự thảo còn thiếu định hướng phát triển các sản phẩm, ngành hàng chủ lực của tỉnh; chưa xác định rõ loại sản phẩm cần ưu tiên phát </w:t>
            </w:r>
            <w:r w:rsidRPr="00C01782">
              <w:rPr>
                <w:bCs/>
                <w:sz w:val="24"/>
                <w:szCs w:val="28"/>
              </w:rPr>
              <w:lastRenderedPageBreak/>
              <w:t>triển, quy mô sản xuất và sản lượng dự kiến. Đây là cơ sở quan trọng để dự báo nguồn hàng và xây dựng kế hoạch phát triển vận tải, kho bãi, cảng và các dịch vụ logistics liên quan.</w:t>
            </w:r>
          </w:p>
        </w:tc>
        <w:tc>
          <w:tcPr>
            <w:tcW w:w="3990" w:type="dxa"/>
          </w:tcPr>
          <w:p w14:paraId="14A5E358" w14:textId="097DCDB6" w:rsidR="005517EB" w:rsidRDefault="005517EB" w:rsidP="0039169F">
            <w:pPr>
              <w:spacing w:before="120" w:after="120"/>
              <w:jc w:val="both"/>
              <w:rPr>
                <w:iCs/>
                <w:sz w:val="24"/>
                <w:szCs w:val="24"/>
              </w:rPr>
            </w:pPr>
            <w:r>
              <w:rPr>
                <w:iCs/>
                <w:sz w:val="24"/>
                <w:szCs w:val="24"/>
              </w:rPr>
              <w:lastRenderedPageBreak/>
              <w:t xml:space="preserve">Nội dung này đã có đánh giá hiện trạng thực hiện của các sản phẩm công </w:t>
            </w:r>
            <w:r>
              <w:rPr>
                <w:iCs/>
                <w:sz w:val="24"/>
                <w:szCs w:val="24"/>
              </w:rPr>
              <w:lastRenderedPageBreak/>
              <w:t>nghiệp và nông nghiệp</w:t>
            </w:r>
          </w:p>
        </w:tc>
        <w:tc>
          <w:tcPr>
            <w:tcW w:w="1254" w:type="dxa"/>
          </w:tcPr>
          <w:p w14:paraId="3B0F53C7" w14:textId="77777777" w:rsidR="005517EB" w:rsidRDefault="005517EB" w:rsidP="0039169F">
            <w:pPr>
              <w:jc w:val="center"/>
              <w:rPr>
                <w:sz w:val="24"/>
                <w:szCs w:val="24"/>
              </w:rPr>
            </w:pPr>
          </w:p>
        </w:tc>
      </w:tr>
      <w:tr w:rsidR="005517EB" w14:paraId="54BCF524" w14:textId="77777777">
        <w:tc>
          <w:tcPr>
            <w:tcW w:w="746" w:type="dxa"/>
            <w:vMerge/>
            <w:vAlign w:val="center"/>
          </w:tcPr>
          <w:p w14:paraId="0000078F" w14:textId="77777777" w:rsidR="005517EB" w:rsidRDefault="005517EB" w:rsidP="0039169F">
            <w:pPr>
              <w:jc w:val="center"/>
              <w:rPr>
                <w:sz w:val="24"/>
                <w:szCs w:val="24"/>
              </w:rPr>
            </w:pPr>
          </w:p>
        </w:tc>
        <w:tc>
          <w:tcPr>
            <w:tcW w:w="1517" w:type="dxa"/>
            <w:vMerge/>
            <w:vAlign w:val="center"/>
          </w:tcPr>
          <w:p w14:paraId="1C2E9739" w14:textId="77777777" w:rsidR="005517EB" w:rsidRPr="0039169F" w:rsidRDefault="005517EB" w:rsidP="0039169F">
            <w:pPr>
              <w:rPr>
                <w:rFonts w:cs="Times New Roman"/>
                <w:b/>
                <w:bCs/>
                <w:sz w:val="24"/>
                <w:szCs w:val="24"/>
              </w:rPr>
            </w:pPr>
          </w:p>
        </w:tc>
        <w:tc>
          <w:tcPr>
            <w:tcW w:w="7278" w:type="dxa"/>
          </w:tcPr>
          <w:p w14:paraId="426C27DF" w14:textId="1CE13107" w:rsidR="005517EB" w:rsidRPr="0039169F" w:rsidRDefault="005517EB" w:rsidP="0039169F">
            <w:pPr>
              <w:spacing w:before="120"/>
              <w:jc w:val="both"/>
              <w:rPr>
                <w:bCs/>
                <w:sz w:val="24"/>
                <w:szCs w:val="28"/>
              </w:rPr>
            </w:pPr>
            <w:r w:rsidRPr="00C01782">
              <w:rPr>
                <w:bCs/>
                <w:sz w:val="24"/>
                <w:szCs w:val="28"/>
              </w:rPr>
              <w:t>-  Nguồn hàng đông lạnh xuất khẩu của Thanh Hóa hiện chưa đủ lớn và ổn định để thu hút các tuyến tàu phù hợp; phần lớn hàng đông lạnh phải vận chuyển đến cảng khác để trung chuyển. Do đó, tỉnh cần xác định rõ kế hoạch, mục tiêu phát triển sản xuất và nguồn hàng theo từng ngành, lĩnh vực.</w:t>
            </w:r>
          </w:p>
        </w:tc>
        <w:tc>
          <w:tcPr>
            <w:tcW w:w="3990" w:type="dxa"/>
          </w:tcPr>
          <w:p w14:paraId="4A42662F" w14:textId="17D13731" w:rsidR="005517EB" w:rsidRDefault="005517EB" w:rsidP="0039169F">
            <w:pPr>
              <w:spacing w:before="120" w:after="120"/>
              <w:jc w:val="both"/>
              <w:rPr>
                <w:iCs/>
                <w:sz w:val="24"/>
                <w:szCs w:val="24"/>
              </w:rPr>
            </w:pPr>
            <w:r>
              <w:rPr>
                <w:iCs/>
                <w:sz w:val="24"/>
                <w:szCs w:val="24"/>
              </w:rPr>
              <w:t>Tiếp thu ý kiến, trong nội dung Đề án đã có nhiệm vụ xây dựng Chương trình logistics số Thanh Hoá.</w:t>
            </w:r>
          </w:p>
        </w:tc>
        <w:tc>
          <w:tcPr>
            <w:tcW w:w="1254" w:type="dxa"/>
          </w:tcPr>
          <w:p w14:paraId="7057008C" w14:textId="77777777" w:rsidR="005517EB" w:rsidRDefault="005517EB" w:rsidP="0039169F">
            <w:pPr>
              <w:jc w:val="center"/>
              <w:rPr>
                <w:sz w:val="24"/>
                <w:szCs w:val="24"/>
              </w:rPr>
            </w:pPr>
          </w:p>
        </w:tc>
      </w:tr>
      <w:tr w:rsidR="005517EB" w14:paraId="5185DDF6" w14:textId="77777777">
        <w:tc>
          <w:tcPr>
            <w:tcW w:w="746" w:type="dxa"/>
            <w:vMerge/>
            <w:vAlign w:val="center"/>
          </w:tcPr>
          <w:p w14:paraId="5DC3E498" w14:textId="77777777" w:rsidR="005517EB" w:rsidRDefault="005517EB" w:rsidP="0039169F">
            <w:pPr>
              <w:jc w:val="center"/>
              <w:rPr>
                <w:sz w:val="24"/>
                <w:szCs w:val="24"/>
              </w:rPr>
            </w:pPr>
          </w:p>
        </w:tc>
        <w:tc>
          <w:tcPr>
            <w:tcW w:w="1517" w:type="dxa"/>
            <w:vMerge/>
            <w:vAlign w:val="center"/>
          </w:tcPr>
          <w:p w14:paraId="3F258C36" w14:textId="77777777" w:rsidR="005517EB" w:rsidRPr="0039169F" w:rsidRDefault="005517EB" w:rsidP="0039169F">
            <w:pPr>
              <w:rPr>
                <w:rFonts w:cs="Times New Roman"/>
                <w:b/>
                <w:bCs/>
                <w:sz w:val="24"/>
                <w:szCs w:val="24"/>
              </w:rPr>
            </w:pPr>
          </w:p>
        </w:tc>
        <w:tc>
          <w:tcPr>
            <w:tcW w:w="7278" w:type="dxa"/>
          </w:tcPr>
          <w:p w14:paraId="1E80CA29" w14:textId="2034D25F" w:rsidR="005517EB" w:rsidRPr="0039169F" w:rsidRDefault="005517EB" w:rsidP="0039169F">
            <w:pPr>
              <w:spacing w:before="120"/>
              <w:jc w:val="both"/>
              <w:rPr>
                <w:bCs/>
                <w:sz w:val="24"/>
                <w:szCs w:val="28"/>
              </w:rPr>
            </w:pPr>
            <w:r w:rsidRPr="00C01782">
              <w:rPr>
                <w:bCs/>
                <w:sz w:val="24"/>
                <w:szCs w:val="28"/>
              </w:rPr>
              <w:t>- Quan tâm hỗ trợ các doanh nghiệp sản xuất, bao gồm cả doanh nghiệp trong tỉnh và doanh nghiệp được thu hút đầu tư; tăng cường phối hợp giữa các sở, ngành và chính quyền địa phương trong giải quyết thủ tục, mặt bằng, vùng sản xuất và điểm tập kết, bốc xếp hàng hóa.</w:t>
            </w:r>
          </w:p>
        </w:tc>
        <w:tc>
          <w:tcPr>
            <w:tcW w:w="3990" w:type="dxa"/>
          </w:tcPr>
          <w:p w14:paraId="4DD858DE" w14:textId="2207BA97" w:rsidR="005517EB" w:rsidRDefault="005517EB" w:rsidP="0039169F">
            <w:pPr>
              <w:spacing w:before="120" w:after="120"/>
              <w:jc w:val="both"/>
              <w:rPr>
                <w:iCs/>
                <w:sz w:val="24"/>
                <w:szCs w:val="24"/>
              </w:rPr>
            </w:pPr>
            <w:r>
              <w:rPr>
                <w:iCs/>
                <w:sz w:val="24"/>
                <w:szCs w:val="24"/>
              </w:rPr>
              <w:t>Tiếp thu và có nội dung nhiệm vụ giải pháp trong Đề án và Nghị quyết</w:t>
            </w:r>
          </w:p>
        </w:tc>
        <w:tc>
          <w:tcPr>
            <w:tcW w:w="1254" w:type="dxa"/>
          </w:tcPr>
          <w:p w14:paraId="7FD60B8B" w14:textId="77777777" w:rsidR="005517EB" w:rsidRDefault="005517EB" w:rsidP="0039169F">
            <w:pPr>
              <w:jc w:val="center"/>
              <w:rPr>
                <w:sz w:val="24"/>
                <w:szCs w:val="24"/>
              </w:rPr>
            </w:pPr>
          </w:p>
        </w:tc>
      </w:tr>
      <w:tr w:rsidR="005517EB" w14:paraId="42EF5A78" w14:textId="77777777">
        <w:tc>
          <w:tcPr>
            <w:tcW w:w="746" w:type="dxa"/>
            <w:vMerge/>
            <w:vAlign w:val="center"/>
          </w:tcPr>
          <w:p w14:paraId="1D143618" w14:textId="77777777" w:rsidR="005517EB" w:rsidRDefault="005517EB" w:rsidP="0039169F">
            <w:pPr>
              <w:jc w:val="center"/>
              <w:rPr>
                <w:sz w:val="24"/>
                <w:szCs w:val="24"/>
              </w:rPr>
            </w:pPr>
          </w:p>
        </w:tc>
        <w:tc>
          <w:tcPr>
            <w:tcW w:w="1517" w:type="dxa"/>
            <w:vMerge/>
            <w:vAlign w:val="center"/>
          </w:tcPr>
          <w:p w14:paraId="2B6BEACC" w14:textId="77777777" w:rsidR="005517EB" w:rsidRPr="0039169F" w:rsidRDefault="005517EB" w:rsidP="0039169F">
            <w:pPr>
              <w:rPr>
                <w:rFonts w:cs="Times New Roman"/>
                <w:b/>
                <w:bCs/>
                <w:sz w:val="24"/>
                <w:szCs w:val="24"/>
              </w:rPr>
            </w:pPr>
          </w:p>
        </w:tc>
        <w:tc>
          <w:tcPr>
            <w:tcW w:w="7278" w:type="dxa"/>
          </w:tcPr>
          <w:p w14:paraId="2C9B65D7" w14:textId="77777777" w:rsidR="005517EB" w:rsidRPr="00C01782" w:rsidRDefault="005517EB" w:rsidP="00C01782">
            <w:pPr>
              <w:spacing w:before="60"/>
              <w:jc w:val="both"/>
              <w:rPr>
                <w:rFonts w:cs="Times New Roman"/>
                <w:sz w:val="24"/>
                <w:szCs w:val="24"/>
              </w:rPr>
            </w:pPr>
            <w:r w:rsidRPr="00C01782">
              <w:rPr>
                <w:rFonts w:cs="Times New Roman"/>
                <w:sz w:val="24"/>
                <w:szCs w:val="24"/>
              </w:rPr>
              <w:t>- Theo phản ánh của doanh nghiệp, khu vực cửa sông Càn có tiềm năng nuôi ngao nhưng phía Thanh Hóa chưa bố trí được điểm bốc xếp phù hợp, trong khi phía Ninh Bình đã có bến phục vụ bốc xếp. Vì vậy, doanh nghiệp phải đưa hàng sang Ninh Bình để bốc xếp, sau đó vận chuyển trở lại Thanh Hóa, làm phát sinh chi phí và thất thoát nguồn thu của địa phương.</w:t>
            </w:r>
          </w:p>
          <w:p w14:paraId="661B50CD" w14:textId="77777777" w:rsidR="005517EB" w:rsidRPr="0039169F" w:rsidRDefault="005517EB" w:rsidP="0039169F">
            <w:pPr>
              <w:spacing w:before="120"/>
              <w:jc w:val="both"/>
              <w:rPr>
                <w:bCs/>
                <w:sz w:val="24"/>
                <w:szCs w:val="28"/>
              </w:rPr>
            </w:pPr>
          </w:p>
        </w:tc>
        <w:tc>
          <w:tcPr>
            <w:tcW w:w="3990" w:type="dxa"/>
          </w:tcPr>
          <w:p w14:paraId="40F7A742" w14:textId="2C000E50" w:rsidR="005517EB" w:rsidRDefault="005517EB" w:rsidP="0039169F">
            <w:pPr>
              <w:spacing w:before="120" w:after="120"/>
              <w:jc w:val="both"/>
              <w:rPr>
                <w:iCs/>
                <w:sz w:val="24"/>
                <w:szCs w:val="24"/>
              </w:rPr>
            </w:pPr>
            <w:r>
              <w:rPr>
                <w:iCs/>
                <w:sz w:val="24"/>
                <w:szCs w:val="24"/>
              </w:rPr>
              <w:t>Nội dung này Tổ biên tập sẽ tiếp tục nghiên cứu đề xuất giải pháp</w:t>
            </w:r>
          </w:p>
        </w:tc>
        <w:tc>
          <w:tcPr>
            <w:tcW w:w="1254" w:type="dxa"/>
          </w:tcPr>
          <w:p w14:paraId="77D86032" w14:textId="77777777" w:rsidR="005517EB" w:rsidRDefault="005517EB" w:rsidP="0039169F">
            <w:pPr>
              <w:jc w:val="center"/>
              <w:rPr>
                <w:sz w:val="24"/>
                <w:szCs w:val="24"/>
              </w:rPr>
            </w:pPr>
          </w:p>
        </w:tc>
      </w:tr>
      <w:tr w:rsidR="005517EB" w14:paraId="3CF8E2A7" w14:textId="77777777">
        <w:tc>
          <w:tcPr>
            <w:tcW w:w="746" w:type="dxa"/>
            <w:vMerge/>
            <w:vAlign w:val="center"/>
          </w:tcPr>
          <w:p w14:paraId="70CE23EF" w14:textId="77777777" w:rsidR="005517EB" w:rsidRDefault="005517EB" w:rsidP="0039169F">
            <w:pPr>
              <w:jc w:val="center"/>
              <w:rPr>
                <w:sz w:val="24"/>
                <w:szCs w:val="24"/>
              </w:rPr>
            </w:pPr>
          </w:p>
        </w:tc>
        <w:tc>
          <w:tcPr>
            <w:tcW w:w="1517" w:type="dxa"/>
            <w:vMerge/>
            <w:vAlign w:val="center"/>
          </w:tcPr>
          <w:p w14:paraId="2F457C0A" w14:textId="77777777" w:rsidR="005517EB" w:rsidRPr="0039169F" w:rsidRDefault="005517EB" w:rsidP="0039169F">
            <w:pPr>
              <w:rPr>
                <w:rFonts w:cs="Times New Roman"/>
                <w:b/>
                <w:bCs/>
                <w:sz w:val="24"/>
                <w:szCs w:val="24"/>
              </w:rPr>
            </w:pPr>
          </w:p>
        </w:tc>
        <w:tc>
          <w:tcPr>
            <w:tcW w:w="7278" w:type="dxa"/>
          </w:tcPr>
          <w:p w14:paraId="6B00B786" w14:textId="77777777" w:rsidR="005517EB" w:rsidRDefault="005517EB" w:rsidP="0039169F">
            <w:pPr>
              <w:spacing w:before="120"/>
              <w:jc w:val="both"/>
              <w:rPr>
                <w:bCs/>
                <w:sz w:val="24"/>
                <w:szCs w:val="28"/>
              </w:rPr>
            </w:pPr>
            <w:r w:rsidRPr="00C01782">
              <w:rPr>
                <w:bCs/>
                <w:sz w:val="24"/>
                <w:szCs w:val="28"/>
              </w:rPr>
              <w:t>- Thanh Hóa có hơn 100 km bờ biển và nhiều tiềm năng phát triển thủy sản, nhưng việc quy hoạch vùng nuôi trồng, điểm bốc xếp, cơ sở hậu cần và cấp phép hoạt động còn hạn chế. Một số khu vực nuôi ngao tại Hậu Lộc, Nga Sơn đã được nghiên cứu, định hướng từ nhiều năm trước nhưng đến nay chưa được khai thác hiệu quả.</w:t>
            </w:r>
          </w:p>
          <w:p w14:paraId="17B45AFC" w14:textId="3ABD3E50" w:rsidR="005517EB" w:rsidRPr="0039169F" w:rsidRDefault="005517EB" w:rsidP="0039169F">
            <w:pPr>
              <w:spacing w:before="120"/>
              <w:jc w:val="both"/>
              <w:rPr>
                <w:bCs/>
                <w:sz w:val="24"/>
                <w:szCs w:val="28"/>
              </w:rPr>
            </w:pPr>
            <w:r w:rsidRPr="00407C3F">
              <w:rPr>
                <w:bCs/>
                <w:sz w:val="24"/>
                <w:szCs w:val="28"/>
              </w:rPr>
              <w:t>- Đề nghị bổ sung vào Đề án định hướng phát triển sản phẩm, sản lượng và nguồn hàng; đồng thời có giải pháp trực tiếp tháo gỡ khó khăn cho doanh nghiệp sản xuất, phát triển vùng nuôi trồng thủy sản, điểm tập kết, bốc xếp và thủ tục hành chính tại địa phương. Sản xuất và nguồn hàng phải phát triển thì dịch vụ logistics mới có điều kiện phát triển tương ứng.</w:t>
            </w:r>
          </w:p>
        </w:tc>
        <w:tc>
          <w:tcPr>
            <w:tcW w:w="3990" w:type="dxa"/>
          </w:tcPr>
          <w:p w14:paraId="7D1336BB" w14:textId="1003FF87" w:rsidR="005517EB" w:rsidRDefault="005517EB" w:rsidP="0039169F">
            <w:pPr>
              <w:spacing w:before="120" w:after="120"/>
              <w:jc w:val="both"/>
              <w:rPr>
                <w:iCs/>
                <w:sz w:val="24"/>
                <w:szCs w:val="24"/>
              </w:rPr>
            </w:pPr>
            <w:r>
              <w:rPr>
                <w:iCs/>
                <w:sz w:val="24"/>
                <w:szCs w:val="24"/>
              </w:rPr>
              <w:t>Tiếp thu, đã đưa một phần nội dung vào giải pháp quy hoạch, đầu tư hạ tầng logistics</w:t>
            </w:r>
          </w:p>
        </w:tc>
        <w:tc>
          <w:tcPr>
            <w:tcW w:w="1254" w:type="dxa"/>
          </w:tcPr>
          <w:p w14:paraId="6527A52F" w14:textId="77777777" w:rsidR="005517EB" w:rsidRDefault="005517EB" w:rsidP="0039169F">
            <w:pPr>
              <w:jc w:val="center"/>
              <w:rPr>
                <w:sz w:val="24"/>
                <w:szCs w:val="24"/>
              </w:rPr>
            </w:pPr>
          </w:p>
        </w:tc>
      </w:tr>
      <w:tr w:rsidR="005517EB" w14:paraId="232B40FC" w14:textId="77777777">
        <w:tc>
          <w:tcPr>
            <w:tcW w:w="746" w:type="dxa"/>
            <w:vMerge w:val="restart"/>
            <w:vAlign w:val="center"/>
          </w:tcPr>
          <w:p w14:paraId="1A33582D" w14:textId="56928697" w:rsidR="005517EB" w:rsidRDefault="005517EB" w:rsidP="0039169F">
            <w:pPr>
              <w:jc w:val="center"/>
              <w:rPr>
                <w:sz w:val="24"/>
                <w:szCs w:val="24"/>
              </w:rPr>
            </w:pPr>
            <w:r>
              <w:rPr>
                <w:sz w:val="24"/>
                <w:szCs w:val="24"/>
              </w:rPr>
              <w:lastRenderedPageBreak/>
              <w:t>14</w:t>
            </w:r>
          </w:p>
        </w:tc>
        <w:tc>
          <w:tcPr>
            <w:tcW w:w="1517" w:type="dxa"/>
            <w:vMerge w:val="restart"/>
            <w:vAlign w:val="center"/>
          </w:tcPr>
          <w:p w14:paraId="3ECA7DC1" w14:textId="071EE884" w:rsidR="005517EB" w:rsidRPr="005517EB" w:rsidRDefault="005517EB" w:rsidP="0039169F">
            <w:pPr>
              <w:rPr>
                <w:rFonts w:cs="Times New Roman"/>
                <w:sz w:val="24"/>
                <w:szCs w:val="24"/>
              </w:rPr>
            </w:pPr>
            <w:r w:rsidRPr="005517EB">
              <w:rPr>
                <w:rFonts w:cs="Times New Roman"/>
                <w:sz w:val="24"/>
                <w:szCs w:val="24"/>
              </w:rPr>
              <w:t>Ông Trần Như Tuấn, Phó Chủ tịch Hiệp hội Đá Thanh Hóa</w:t>
            </w:r>
          </w:p>
        </w:tc>
        <w:tc>
          <w:tcPr>
            <w:tcW w:w="7278" w:type="dxa"/>
          </w:tcPr>
          <w:p w14:paraId="3ECB43AF" w14:textId="77777777" w:rsidR="005517EB" w:rsidRDefault="005517EB" w:rsidP="0039169F">
            <w:pPr>
              <w:spacing w:before="120"/>
              <w:jc w:val="both"/>
              <w:rPr>
                <w:bCs/>
                <w:sz w:val="24"/>
                <w:szCs w:val="28"/>
              </w:rPr>
            </w:pPr>
            <w:r w:rsidRPr="00407C3F">
              <w:rPr>
                <w:bCs/>
                <w:sz w:val="24"/>
                <w:szCs w:val="28"/>
              </w:rPr>
              <w:t>- Quan tâm quy hoạch, đầu tư các điểm tập kết, bốc xếp hàng rời, vật liệu xây dựng và hạ tầng cảng, bến thủy nội địa tại khu vực phía Bắc tỉnh.</w:t>
            </w:r>
          </w:p>
          <w:p w14:paraId="794732EC" w14:textId="7468FF4E" w:rsidR="005517EB" w:rsidRPr="0039169F" w:rsidRDefault="005517EB" w:rsidP="0039169F">
            <w:pPr>
              <w:spacing w:before="120"/>
              <w:jc w:val="both"/>
              <w:rPr>
                <w:bCs/>
                <w:sz w:val="24"/>
                <w:szCs w:val="28"/>
              </w:rPr>
            </w:pPr>
          </w:p>
        </w:tc>
        <w:tc>
          <w:tcPr>
            <w:tcW w:w="3990" w:type="dxa"/>
          </w:tcPr>
          <w:p w14:paraId="3B797175" w14:textId="6CFC57E5" w:rsidR="005517EB" w:rsidRDefault="005517EB" w:rsidP="0039169F">
            <w:pPr>
              <w:spacing w:before="120" w:after="120"/>
              <w:jc w:val="both"/>
              <w:rPr>
                <w:iCs/>
                <w:sz w:val="24"/>
                <w:szCs w:val="24"/>
              </w:rPr>
            </w:pPr>
            <w:r>
              <w:rPr>
                <w:iCs/>
                <w:sz w:val="24"/>
                <w:szCs w:val="24"/>
              </w:rPr>
              <w:t>- Đã tiếp thu thành các giải pháp xây quy hoạch và xây dựng các Trung tâm logistics, cảng cạn, cảng biển, cảng thuỷ nội địa phía Bắc và gần Trung tâm đô thị Thanh Hoá</w:t>
            </w:r>
          </w:p>
        </w:tc>
        <w:tc>
          <w:tcPr>
            <w:tcW w:w="1254" w:type="dxa"/>
          </w:tcPr>
          <w:p w14:paraId="3D027ABC" w14:textId="77777777" w:rsidR="005517EB" w:rsidRDefault="005517EB" w:rsidP="0039169F">
            <w:pPr>
              <w:jc w:val="center"/>
              <w:rPr>
                <w:sz w:val="24"/>
                <w:szCs w:val="24"/>
              </w:rPr>
            </w:pPr>
          </w:p>
        </w:tc>
      </w:tr>
      <w:tr w:rsidR="005517EB" w14:paraId="21401736" w14:textId="77777777">
        <w:tc>
          <w:tcPr>
            <w:tcW w:w="746" w:type="dxa"/>
            <w:vMerge/>
            <w:vAlign w:val="center"/>
          </w:tcPr>
          <w:p w14:paraId="1954BC0C" w14:textId="77777777" w:rsidR="005517EB" w:rsidRDefault="005517EB" w:rsidP="0039169F">
            <w:pPr>
              <w:jc w:val="center"/>
              <w:rPr>
                <w:sz w:val="24"/>
                <w:szCs w:val="24"/>
              </w:rPr>
            </w:pPr>
          </w:p>
        </w:tc>
        <w:tc>
          <w:tcPr>
            <w:tcW w:w="1517" w:type="dxa"/>
            <w:vMerge/>
            <w:vAlign w:val="center"/>
          </w:tcPr>
          <w:p w14:paraId="62BEC683" w14:textId="77777777" w:rsidR="005517EB" w:rsidRPr="0039169F" w:rsidRDefault="005517EB" w:rsidP="0039169F">
            <w:pPr>
              <w:rPr>
                <w:rFonts w:cs="Times New Roman"/>
                <w:b/>
                <w:bCs/>
                <w:sz w:val="24"/>
                <w:szCs w:val="24"/>
              </w:rPr>
            </w:pPr>
          </w:p>
        </w:tc>
        <w:tc>
          <w:tcPr>
            <w:tcW w:w="7278" w:type="dxa"/>
          </w:tcPr>
          <w:p w14:paraId="4BD28B99" w14:textId="7B174406" w:rsidR="005517EB" w:rsidRPr="0039169F" w:rsidRDefault="005517EB" w:rsidP="0039169F">
            <w:pPr>
              <w:spacing w:before="120"/>
              <w:jc w:val="both"/>
              <w:rPr>
                <w:bCs/>
                <w:sz w:val="24"/>
                <w:szCs w:val="28"/>
              </w:rPr>
            </w:pPr>
            <w:r w:rsidRPr="00407C3F">
              <w:rPr>
                <w:bCs/>
                <w:sz w:val="24"/>
                <w:szCs w:val="28"/>
              </w:rPr>
              <w:t>- Nghiên cứu phát huy lợi thế của Cảng Lễ Môn và tuyến sông Mã; tăng cường kết nối với các khu công nghiệp, cụm công nghiệp, cơ sở khai thác, chế biến và vùng sản xuất tại khu vực phía Tây, Tây Bắc của tỉnh.</w:t>
            </w:r>
          </w:p>
        </w:tc>
        <w:tc>
          <w:tcPr>
            <w:tcW w:w="3990" w:type="dxa"/>
          </w:tcPr>
          <w:p w14:paraId="674237A8" w14:textId="38BE3962" w:rsidR="005517EB" w:rsidRDefault="005517EB" w:rsidP="0039169F">
            <w:pPr>
              <w:spacing w:before="120" w:after="120"/>
              <w:jc w:val="both"/>
              <w:rPr>
                <w:iCs/>
                <w:sz w:val="24"/>
                <w:szCs w:val="24"/>
              </w:rPr>
            </w:pPr>
            <w:r>
              <w:rPr>
                <w:iCs/>
                <w:sz w:val="24"/>
                <w:szCs w:val="24"/>
              </w:rPr>
              <w:t>Nằm trong nhóm giải pháp kết nối giữa các KCN và cảng biển, hạ tầng giao thông</w:t>
            </w:r>
          </w:p>
        </w:tc>
        <w:tc>
          <w:tcPr>
            <w:tcW w:w="1254" w:type="dxa"/>
          </w:tcPr>
          <w:p w14:paraId="725E2861" w14:textId="77777777" w:rsidR="005517EB" w:rsidRDefault="005517EB" w:rsidP="0039169F">
            <w:pPr>
              <w:jc w:val="center"/>
              <w:rPr>
                <w:sz w:val="24"/>
                <w:szCs w:val="24"/>
              </w:rPr>
            </w:pPr>
          </w:p>
        </w:tc>
      </w:tr>
      <w:tr w:rsidR="005517EB" w14:paraId="67C95BAB" w14:textId="77777777">
        <w:tc>
          <w:tcPr>
            <w:tcW w:w="746" w:type="dxa"/>
            <w:vMerge/>
            <w:vAlign w:val="center"/>
          </w:tcPr>
          <w:p w14:paraId="5114231C" w14:textId="77777777" w:rsidR="005517EB" w:rsidRDefault="005517EB" w:rsidP="0039169F">
            <w:pPr>
              <w:jc w:val="center"/>
              <w:rPr>
                <w:sz w:val="24"/>
                <w:szCs w:val="24"/>
              </w:rPr>
            </w:pPr>
          </w:p>
        </w:tc>
        <w:tc>
          <w:tcPr>
            <w:tcW w:w="1517" w:type="dxa"/>
            <w:vMerge/>
            <w:vAlign w:val="center"/>
          </w:tcPr>
          <w:p w14:paraId="0C93C2B7" w14:textId="77777777" w:rsidR="005517EB" w:rsidRPr="0039169F" w:rsidRDefault="005517EB" w:rsidP="0039169F">
            <w:pPr>
              <w:rPr>
                <w:rFonts w:cs="Times New Roman"/>
                <w:b/>
                <w:bCs/>
                <w:sz w:val="24"/>
                <w:szCs w:val="24"/>
              </w:rPr>
            </w:pPr>
          </w:p>
        </w:tc>
        <w:tc>
          <w:tcPr>
            <w:tcW w:w="7278" w:type="dxa"/>
          </w:tcPr>
          <w:p w14:paraId="1BA19C48" w14:textId="6D5A8F58" w:rsidR="005517EB" w:rsidRPr="0039169F" w:rsidRDefault="005517EB" w:rsidP="0039169F">
            <w:pPr>
              <w:spacing w:before="120"/>
              <w:jc w:val="both"/>
              <w:rPr>
                <w:bCs/>
                <w:sz w:val="24"/>
                <w:szCs w:val="28"/>
              </w:rPr>
            </w:pPr>
            <w:r w:rsidRPr="00407C3F">
              <w:rPr>
                <w:bCs/>
                <w:sz w:val="24"/>
                <w:szCs w:val="28"/>
              </w:rPr>
              <w:t>- Khi xây dựng chính sách hỗ trợ hàng hóa vận chuyển qua cảng, cần tính toán đầy đủ tác động của giá cước và các khoản phụ phí do hãng tàu áp dụng, bảo đảm doanh nghiệp thực sự được hưởng lợi và chính sách đạt hiệu quả trên thực tế.</w:t>
            </w:r>
          </w:p>
        </w:tc>
        <w:tc>
          <w:tcPr>
            <w:tcW w:w="3990" w:type="dxa"/>
          </w:tcPr>
          <w:p w14:paraId="21F539AB" w14:textId="586F543C" w:rsidR="005517EB" w:rsidRDefault="005517EB" w:rsidP="0039169F">
            <w:pPr>
              <w:spacing w:before="120" w:after="120"/>
              <w:jc w:val="both"/>
              <w:rPr>
                <w:iCs/>
                <w:sz w:val="24"/>
                <w:szCs w:val="24"/>
              </w:rPr>
            </w:pPr>
            <w:r>
              <w:rPr>
                <w:iCs/>
                <w:sz w:val="24"/>
                <w:szCs w:val="24"/>
              </w:rPr>
              <w:t>Tiếp thu và đưa vào đánh giá thực hiện chính sách</w:t>
            </w:r>
          </w:p>
        </w:tc>
        <w:tc>
          <w:tcPr>
            <w:tcW w:w="1254" w:type="dxa"/>
          </w:tcPr>
          <w:p w14:paraId="57B221D9" w14:textId="77777777" w:rsidR="005517EB" w:rsidRDefault="005517EB" w:rsidP="0039169F">
            <w:pPr>
              <w:jc w:val="center"/>
              <w:rPr>
                <w:sz w:val="24"/>
                <w:szCs w:val="24"/>
              </w:rPr>
            </w:pPr>
          </w:p>
        </w:tc>
      </w:tr>
    </w:tbl>
    <w:p w14:paraId="2FBD3F55" w14:textId="77777777" w:rsidR="00E77BE7" w:rsidRDefault="00E77BE7">
      <w:pPr>
        <w:jc w:val="both"/>
        <w:rPr>
          <w:b/>
          <w:bCs/>
          <w:sz w:val="32"/>
          <w:szCs w:val="32"/>
        </w:rPr>
      </w:pPr>
    </w:p>
    <w:p w14:paraId="28CADEA8" w14:textId="77777777" w:rsidR="00E77BE7" w:rsidRDefault="00497CDC">
      <w:pPr>
        <w:jc w:val="center"/>
        <w:rPr>
          <w:b/>
          <w:bCs/>
          <w:sz w:val="32"/>
          <w:szCs w:val="32"/>
        </w:rPr>
      </w:pPr>
      <w:r>
        <w:rPr>
          <w:b/>
          <w:bCs/>
          <w:sz w:val="32"/>
          <w:szCs w:val="32"/>
        </w:rPr>
        <w:t>S</w:t>
      </w:r>
      <w:r>
        <w:rPr>
          <w:b/>
          <w:bCs/>
          <w:sz w:val="32"/>
          <w:szCs w:val="32"/>
        </w:rPr>
        <w:t>Ở</w:t>
      </w:r>
      <w:r>
        <w:rPr>
          <w:b/>
          <w:bCs/>
          <w:sz w:val="32"/>
          <w:szCs w:val="32"/>
        </w:rPr>
        <w:t xml:space="preserve"> CÔNG THƯƠNG THANH HÓA</w:t>
      </w:r>
    </w:p>
    <w:sectPr w:rsidR="00E77BE7">
      <w:pgSz w:w="16840" w:h="11907" w:orient="landscape"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60342" w14:textId="77777777" w:rsidR="00497CDC" w:rsidRDefault="00497CDC">
      <w:pPr>
        <w:spacing w:after="0" w:line="240" w:lineRule="auto"/>
      </w:pPr>
      <w:r>
        <w:separator/>
      </w:r>
    </w:p>
  </w:endnote>
  <w:endnote w:type="continuationSeparator" w:id="0">
    <w:p w14:paraId="1F5ADDF9" w14:textId="77777777" w:rsidR="00497CDC" w:rsidRDefault="0049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2672C4" w14:textId="77777777" w:rsidR="00497CDC" w:rsidRDefault="00497CDC">
      <w:pPr>
        <w:spacing w:after="0" w:line="240" w:lineRule="auto"/>
      </w:pPr>
      <w:r>
        <w:separator/>
      </w:r>
    </w:p>
  </w:footnote>
  <w:footnote w:type="continuationSeparator" w:id="0">
    <w:p w14:paraId="430B6B6B" w14:textId="77777777" w:rsidR="00497CDC" w:rsidRDefault="00497C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4E4527"/>
    <w:multiLevelType w:val="hybridMultilevel"/>
    <w:tmpl w:val="02000FAC"/>
    <w:lvl w:ilvl="0" w:tplc="6AF249D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F60DD4"/>
    <w:multiLevelType w:val="hybridMultilevel"/>
    <w:tmpl w:val="F2BCB174"/>
    <w:lvl w:ilvl="0" w:tplc="BF1897B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91F4D47"/>
    <w:multiLevelType w:val="hybridMultilevel"/>
    <w:tmpl w:val="C0F89758"/>
    <w:lvl w:ilvl="0" w:tplc="1FDCA58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BE4B39"/>
    <w:multiLevelType w:val="hybridMultilevel"/>
    <w:tmpl w:val="082A7582"/>
    <w:lvl w:ilvl="0" w:tplc="5EBE2A34">
      <w:start w:val="1"/>
      <w:numFmt w:val="bullet"/>
      <w:lvlText w:val=""/>
      <w:lvlJc w:val="left"/>
      <w:pPr>
        <w:tabs>
          <w:tab w:val="num" w:pos="1080"/>
        </w:tabs>
        <w:ind w:left="1080" w:hanging="360"/>
      </w:pPr>
      <w:rPr>
        <w:rFonts w:ascii="Symbol" w:hAnsi="Symbol" w:hint="default"/>
        <w:color w:val="auto"/>
        <w:sz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6BA2619A"/>
    <w:multiLevelType w:val="hybridMultilevel"/>
    <w:tmpl w:val="9A5AF186"/>
    <w:lvl w:ilvl="0" w:tplc="5BDA479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BE7"/>
    <w:rsid w:val="000A03D4"/>
    <w:rsid w:val="000F7330"/>
    <w:rsid w:val="0013077C"/>
    <w:rsid w:val="002743F6"/>
    <w:rsid w:val="003637BE"/>
    <w:rsid w:val="003852DB"/>
    <w:rsid w:val="0039169F"/>
    <w:rsid w:val="00407C3F"/>
    <w:rsid w:val="00497CDC"/>
    <w:rsid w:val="005517EB"/>
    <w:rsid w:val="005A2843"/>
    <w:rsid w:val="005A5CBB"/>
    <w:rsid w:val="005E3542"/>
    <w:rsid w:val="006143F7"/>
    <w:rsid w:val="00642651"/>
    <w:rsid w:val="007B2DBA"/>
    <w:rsid w:val="00847767"/>
    <w:rsid w:val="008F4670"/>
    <w:rsid w:val="00956CA7"/>
    <w:rsid w:val="009C18CA"/>
    <w:rsid w:val="00A12951"/>
    <w:rsid w:val="00A9545E"/>
    <w:rsid w:val="00C01782"/>
    <w:rsid w:val="00D14F23"/>
    <w:rsid w:val="00E77BE7"/>
    <w:rsid w:val="00F33D11"/>
    <w:rsid w:val="00FC2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7E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3Char">
    <w:name w:val="Heading 3 Char"/>
    <w:basedOn w:val="DefaultParagraphFont"/>
    <w:link w:val="Heading3"/>
    <w:uiPriority w:val="9"/>
    <w:rPr>
      <w:rFonts w:eastAsia="Times New Roman" w:cs="Times New Roman"/>
      <w:b/>
      <w:bCs/>
      <w:kern w:val="0"/>
      <w:sz w:val="27"/>
      <w:szCs w:val="27"/>
      <w14:ligatures w14:val="none"/>
    </w:rPr>
  </w:style>
  <w:style w:type="character" w:styleId="Strong">
    <w:name w:val="Strong"/>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kern w:val="0"/>
      <w:sz w:val="24"/>
      <w:szCs w:val="24"/>
      <w14:ligatures w14:val="none"/>
    </w:rPr>
  </w:style>
  <w:style w:type="character" w:styleId="CommentReference">
    <w:name w:val="annotation reference"/>
    <w:uiPriority w:val="99"/>
    <w:semiHidden/>
    <w:rPr>
      <w:rFonts w:cs="Times New Roman"/>
      <w:sz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customStyle="1" w:styleId="Heading3Char">
    <w:name w:val="Heading 3 Char"/>
    <w:basedOn w:val="DefaultParagraphFont"/>
    <w:link w:val="Heading3"/>
    <w:uiPriority w:val="9"/>
    <w:rPr>
      <w:rFonts w:eastAsia="Times New Roman" w:cs="Times New Roman"/>
      <w:b/>
      <w:bCs/>
      <w:kern w:val="0"/>
      <w:sz w:val="27"/>
      <w:szCs w:val="27"/>
      <w14:ligatures w14:val="none"/>
    </w:rPr>
  </w:style>
  <w:style w:type="character" w:styleId="Strong">
    <w:name w:val="Strong"/>
    <w:uiPriority w:val="22"/>
    <w:qFormat/>
    <w:rPr>
      <w:b/>
      <w:bCs/>
    </w:r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kern w:val="0"/>
      <w:sz w:val="24"/>
      <w:szCs w:val="24"/>
      <w14:ligatures w14:val="none"/>
    </w:rPr>
  </w:style>
  <w:style w:type="character" w:styleId="CommentReference">
    <w:name w:val="annotation reference"/>
    <w:uiPriority w:val="99"/>
    <w:semiHidden/>
    <w:rPr>
      <w:rFonts w:cs="Times New Roman"/>
      <w:sz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28870-B72B-4760-AA44-F66326D8C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4561</Words>
  <Characters>25998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cp:lastModifiedBy>
  <cp:revision>2</cp:revision>
  <dcterms:created xsi:type="dcterms:W3CDTF">2026-09-08T02:00:00Z</dcterms:created>
  <dcterms:modified xsi:type="dcterms:W3CDTF">2026-09-08T02:00:00Z</dcterms:modified>
</cp:coreProperties>
</file>