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53" w:type="dxa"/>
        <w:tblInd w:w="-172" w:type="dxa"/>
        <w:tblLook w:val="01E0" w:firstRow="1" w:lastRow="1" w:firstColumn="1" w:lastColumn="1" w:noHBand="0" w:noVBand="0"/>
      </w:tblPr>
      <w:tblGrid>
        <w:gridCol w:w="3541"/>
        <w:gridCol w:w="6112"/>
      </w:tblGrid>
      <w:tr w:rsidR="00441D22">
        <w:trPr>
          <w:trHeight w:val="853"/>
        </w:trPr>
        <w:tc>
          <w:tcPr>
            <w:tcW w:w="3541" w:type="dxa"/>
          </w:tcPr>
          <w:p w:rsidR="00441D22" w:rsidRDefault="00A81B21">
            <w:pPr>
              <w:keepNext/>
              <w:jc w:val="center"/>
              <w:outlineLvl w:val="1"/>
              <w:rPr>
                <w:b/>
                <w:bCs/>
                <w:szCs w:val="26"/>
              </w:rPr>
            </w:pPr>
            <w:bookmarkStart w:id="0" w:name="_GoBack"/>
            <w:bookmarkEnd w:id="0"/>
            <w:r>
              <w:rPr>
                <w:b/>
                <w:bCs/>
                <w:szCs w:val="26"/>
              </w:rPr>
              <w:t>UỶ BAN NHÂN DÂN</w:t>
            </w:r>
          </w:p>
          <w:p w:rsidR="00441D22" w:rsidRDefault="00A81B21">
            <w:pPr>
              <w:keepNext/>
              <w:jc w:val="center"/>
              <w:outlineLvl w:val="1"/>
              <w:rPr>
                <w:b/>
                <w:bCs/>
                <w:szCs w:val="26"/>
              </w:rPr>
            </w:pPr>
            <w:r>
              <w:rPr>
                <w:b/>
                <w:bCs/>
                <w:szCs w:val="26"/>
              </w:rPr>
              <w:t>TỈNH THANH HÓA</w:t>
            </w:r>
          </w:p>
          <w:p w:rsidR="00441D22" w:rsidRDefault="00A81B21">
            <w:pPr>
              <w:keepNext/>
              <w:spacing w:line="360" w:lineRule="exact"/>
              <w:outlineLvl w:val="1"/>
              <w:rPr>
                <w:b/>
                <w:bCs/>
                <w:sz w:val="26"/>
                <w:szCs w:val="26"/>
              </w:rPr>
            </w:pPr>
            <w:r>
              <w:rPr>
                <w:noProof/>
              </w:rPr>
              <mc:AlternateContent>
                <mc:Choice Requires="wps">
                  <w:drawing>
                    <wp:anchor distT="0" distB="0" distL="114300" distR="114300" simplePos="0" relativeHeight="251656192" behindDoc="0" locked="0" layoutInCell="1" allowOverlap="1">
                      <wp:simplePos x="0" y="0"/>
                      <wp:positionH relativeFrom="column">
                        <wp:posOffset>610235</wp:posOffset>
                      </wp:positionH>
                      <wp:positionV relativeFrom="paragraph">
                        <wp:posOffset>22225</wp:posOffset>
                      </wp:positionV>
                      <wp:extent cx="815340" cy="0"/>
                      <wp:effectExtent l="9525" t="7620" r="13335" b="11430"/>
                      <wp:wrapNone/>
                      <wp:docPr id="3"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153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xmlns:w15="http://schemas.microsoft.com/office/word/2012/wordml" xmlns:cx="http://schemas.microsoft.com/office/drawing/2014/chartex">
                  <w:pict>
                    <v:line w14:anchorId="514CC592" id="Line 11" o:spid="_x0000_s1026" style="position:absolute;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05pt,1.75pt" to="112.2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"/>
                  </w:pict>
                </mc:Fallback>
              </mc:AlternateContent>
            </w:r>
            <w:r>
              <w:rPr>
                <w:b/>
                <w:bCs/>
                <w:sz w:val="26"/>
                <w:szCs w:val="26"/>
              </w:rPr>
              <w:t xml:space="preserve">              </w:t>
            </w:r>
          </w:p>
        </w:tc>
        <w:tc>
          <w:tcPr>
            <w:tcW w:w="6112" w:type="dxa"/>
          </w:tcPr>
          <w:p w:rsidR="00441D22" w:rsidRDefault="00A81B21">
            <w:pPr>
              <w:keepNext/>
              <w:jc w:val="center"/>
              <w:outlineLvl w:val="1"/>
              <w:rPr>
                <w:b/>
                <w:bCs/>
                <w:sz w:val="26"/>
                <w:szCs w:val="26"/>
              </w:rPr>
            </w:pPr>
            <w:r>
              <w:rPr>
                <w:b/>
                <w:bCs/>
                <w:sz w:val="26"/>
                <w:szCs w:val="26"/>
              </w:rPr>
              <w:t>CỘNG H</w:t>
            </w:r>
            <w:r>
              <w:rPr>
                <w:b/>
                <w:bCs/>
                <w:sz w:val="26"/>
                <w:szCs w:val="26"/>
                <w:lang w:val="vi-VN"/>
              </w:rPr>
              <w:t>ÒA</w:t>
            </w:r>
            <w:r>
              <w:rPr>
                <w:b/>
                <w:bCs/>
                <w:sz w:val="26"/>
                <w:szCs w:val="26"/>
              </w:rPr>
              <w:t xml:space="preserve"> XÃ HỘI CHỦ NGHĨA VIỆT NAM</w:t>
            </w:r>
          </w:p>
          <w:p w:rsidR="00441D22" w:rsidRDefault="00A81B21">
            <w:pPr>
              <w:keepNext/>
              <w:spacing w:line="360" w:lineRule="exact"/>
              <w:jc w:val="center"/>
              <w:outlineLvl w:val="1"/>
              <w:rPr>
                <w:b/>
                <w:bCs/>
              </w:rPr>
            </w:pPr>
            <w:r>
              <w:rPr>
                <w:noProof/>
              </w:rPr>
              <mc:AlternateContent>
                <mc:Choice Requires="wps">
                  <w:drawing>
                    <wp:anchor distT="0" distB="0" distL="114300" distR="114300" simplePos="0" relativeHeight="251657216" behindDoc="0" locked="0" layoutInCell="1" allowOverlap="1">
                      <wp:simplePos x="0" y="0"/>
                      <wp:positionH relativeFrom="column">
                        <wp:posOffset>779145</wp:posOffset>
                      </wp:positionH>
                      <wp:positionV relativeFrom="paragraph">
                        <wp:posOffset>243840</wp:posOffset>
                      </wp:positionV>
                      <wp:extent cx="2124075" cy="0"/>
                      <wp:effectExtent l="7620" t="10795" r="11430" b="8255"/>
                      <wp:wrapNone/>
                      <wp:docPr id="1"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4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xmlns:w15="http://schemas.microsoft.com/office/word/2012/wordml" xmlns:cx="http://schemas.microsoft.com/office/drawing/2014/chartex">
                  <w:pict>
                    <v:line w14:anchorId="6CF88D8A" id="Line 1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35pt,19.2pt" to="228.6pt,1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N07EwIAACkEAAAOAAAAZHJzL2Uyb0RvYy54bWysU02P2jAQvVfqf7B8h3w0s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"/>
                  </w:pict>
                </mc:Fallback>
              </mc:AlternateContent>
            </w:r>
            <w:r>
              <w:rPr>
                <w:b/>
                <w:bCs/>
              </w:rPr>
              <w:t>Độc lập - Tự do - Hạnh phúc</w:t>
            </w:r>
          </w:p>
        </w:tc>
      </w:tr>
      <w:tr w:rsidR="00441D22">
        <w:trPr>
          <w:trHeight w:val="792"/>
        </w:trPr>
        <w:tc>
          <w:tcPr>
            <w:tcW w:w="3541" w:type="dxa"/>
          </w:tcPr>
          <w:p w:rsidR="00441D22" w:rsidRDefault="00A81B21">
            <w:pPr>
              <w:keepNext/>
              <w:spacing w:before="120" w:after="60"/>
              <w:outlineLvl w:val="1"/>
              <w:rPr>
                <w:bCs/>
                <w:color w:val="000000"/>
                <w:sz w:val="26"/>
                <w:szCs w:val="26"/>
              </w:rPr>
            </w:pPr>
            <w:r>
              <w:rPr>
                <w:bCs/>
                <w:color w:val="000000"/>
              </w:rPr>
              <w:t xml:space="preserve">      Số:           /TTr-</w:t>
            </w:r>
            <w:r>
              <w:rPr>
                <w:bCs/>
                <w:color w:val="000000"/>
                <w:sz w:val="26"/>
                <w:szCs w:val="26"/>
              </w:rPr>
              <w:t>UBND</w:t>
            </w:r>
          </w:p>
          <w:tbl>
            <w:tblPr>
              <w:tblStyle w:val="TableGrid"/>
              <w:tblW w:w="0" w:type="auto"/>
              <w:tblInd w:w="437" w:type="dxa"/>
              <w:tblLook w:val="04A0" w:firstRow="1" w:lastRow="0" w:firstColumn="1" w:lastColumn="0" w:noHBand="0" w:noVBand="1"/>
            </w:tblPr>
            <w:tblGrid>
              <w:gridCol w:w="1530"/>
            </w:tblGrid>
            <w:tr w:rsidR="00441D22">
              <w:tc>
                <w:tcPr>
                  <w:tcW w:w="1530" w:type="dxa"/>
                </w:tcPr>
                <w:p w:rsidR="00441D22" w:rsidRDefault="00A81B21">
                  <w:pPr>
                    <w:keepNext/>
                    <w:spacing w:before="120" w:after="60"/>
                    <w:jc w:val="center"/>
                    <w:outlineLvl w:val="1"/>
                    <w:rPr>
                      <w:bCs/>
                      <w:color w:val="000000"/>
                      <w:sz w:val="26"/>
                      <w:szCs w:val="26"/>
                    </w:rPr>
                  </w:pPr>
                  <w:r>
                    <w:rPr>
                      <w:bCs/>
                      <w:color w:val="000000"/>
                      <w:sz w:val="26"/>
                      <w:szCs w:val="26"/>
                    </w:rPr>
                    <w:t>DỰ THẢO</w:t>
                  </w:r>
                </w:p>
              </w:tc>
            </w:tr>
          </w:tbl>
          <w:p w:rsidR="00441D22" w:rsidRDefault="00441D22">
            <w:pPr>
              <w:ind w:right="-114"/>
              <w:rPr>
                <w:bCs/>
                <w:color w:val="000000"/>
                <w:sz w:val="24"/>
              </w:rPr>
            </w:pPr>
          </w:p>
        </w:tc>
        <w:tc>
          <w:tcPr>
            <w:tcW w:w="6112" w:type="dxa"/>
          </w:tcPr>
          <w:p w:rsidR="00441D22" w:rsidRDefault="00A81B21">
            <w:pPr>
              <w:keepNext/>
              <w:spacing w:before="60"/>
              <w:ind w:left="28"/>
              <w:jc w:val="center"/>
              <w:outlineLvl w:val="1"/>
              <w:rPr>
                <w:b/>
                <w:bCs/>
                <w:color w:val="000000"/>
                <w:sz w:val="26"/>
                <w:szCs w:val="26"/>
              </w:rPr>
            </w:pPr>
            <w:r>
              <w:rPr>
                <w:bCs/>
                <w:i/>
                <w:color w:val="000000"/>
                <w:szCs w:val="26"/>
              </w:rPr>
              <w:t xml:space="preserve">Thanh Hóa, ngày  </w:t>
            </w:r>
            <w:r>
              <w:rPr>
                <w:bCs/>
                <w:i/>
                <w:color w:val="000000"/>
                <w:szCs w:val="26"/>
                <w:lang w:val="vi-VN"/>
              </w:rPr>
              <w:t xml:space="preserve"> </w:t>
            </w:r>
            <w:r>
              <w:rPr>
                <w:bCs/>
                <w:i/>
                <w:color w:val="000000"/>
                <w:szCs w:val="26"/>
              </w:rPr>
              <w:t xml:space="preserve">  tháng      năm 2026</w:t>
            </w:r>
          </w:p>
        </w:tc>
      </w:tr>
    </w:tbl>
    <w:p w:rsidR="00441D22" w:rsidRDefault="00A81B21">
      <w:pPr>
        <w:jc w:val="center"/>
        <w:rPr>
          <w:b/>
          <w:color w:val="000000"/>
        </w:rPr>
      </w:pPr>
      <w:r>
        <w:rPr>
          <w:b/>
          <w:color w:val="000000"/>
        </w:rPr>
        <w:t>TỜ TRÌNH</w:t>
      </w:r>
    </w:p>
    <w:p w:rsidR="00441D22" w:rsidRDefault="00A81B21">
      <w:pPr>
        <w:jc w:val="center"/>
        <w:rPr>
          <w:b/>
          <w:bCs/>
        </w:rPr>
      </w:pPr>
      <w:r>
        <w:rPr>
          <w:b/>
        </w:rPr>
        <w:t xml:space="preserve">Về việc dự thảo Nghị quyết của Hội đồng nhân dân tỉnh </w:t>
      </w:r>
      <w:r>
        <w:rPr>
          <w:b/>
          <w:bCs/>
        </w:rPr>
        <w:t xml:space="preserve">quy định </w:t>
      </w:r>
      <w:bookmarkStart w:id="1" w:name="_Hlk233721685"/>
    </w:p>
    <w:p w:rsidR="00441D22" w:rsidRDefault="00A81B21">
      <w:pPr>
        <w:jc w:val="center"/>
        <w:rPr>
          <w:b/>
        </w:rPr>
      </w:pPr>
      <w:r>
        <w:rPr>
          <w:b/>
          <w:bCs/>
        </w:rPr>
        <w:t xml:space="preserve">chính sách </w:t>
      </w:r>
      <w:r>
        <w:rPr>
          <w:b/>
          <w:bCs/>
          <w:lang w:val="vi-VN"/>
        </w:rPr>
        <w:t xml:space="preserve">trợ giúp xã hội </w:t>
      </w:r>
      <w:r>
        <w:rPr>
          <w:b/>
          <w:bCs/>
        </w:rPr>
        <w:t xml:space="preserve">đối với người cao tuổi có hoàn cảnh khó khăn </w:t>
      </w:r>
      <w:r>
        <w:rPr>
          <w:b/>
          <w:bCs/>
          <w:lang w:val="vi-VN"/>
        </w:rPr>
        <w:t>trên địa bàn tỉnh Thanh Hóa</w:t>
      </w:r>
    </w:p>
    <w:bookmarkEnd w:id="1"/>
    <w:p w:rsidR="00441D22" w:rsidRDefault="00A81B21">
      <w:pPr>
        <w:spacing w:line="264" w:lineRule="auto"/>
        <w:jc w:val="center"/>
        <w:rPr>
          <w:color w:val="000000"/>
        </w:rPr>
      </w:pPr>
      <w:r>
        <w:rPr>
          <w:noProof/>
          <w:color w:val="000000"/>
        </w:rPr>
        <mc:AlternateContent>
          <mc:Choice Requires="wps">
            <w:drawing>
              <wp:anchor distT="4294967295" distB="4294967295" distL="114300" distR="114300" simplePos="0" relativeHeight="251658240" behindDoc="0" locked="0" layoutInCell="1" allowOverlap="1">
                <wp:simplePos x="0" y="0"/>
                <wp:positionH relativeFrom="column">
                  <wp:posOffset>2265045</wp:posOffset>
                </wp:positionH>
                <wp:positionV relativeFrom="paragraph">
                  <wp:posOffset>58419</wp:posOffset>
                </wp:positionV>
                <wp:extent cx="975360" cy="0"/>
                <wp:effectExtent l="0" t="0" r="0" b="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5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xmlns:w15="http://schemas.microsoft.com/office/word/2012/wordml" xmlns:cx="http://schemas.microsoft.com/office/drawing/2014/chartex">
            <w:pict>
              <v:line w14:anchorId="28E005E9" id="Straight Connector 10"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8.35pt,4.6pt" to="255.15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"/>
            </w:pict>
          </mc:Fallback>
        </mc:AlternateContent>
      </w:r>
    </w:p>
    <w:p w:rsidR="00441D22" w:rsidRDefault="00441D22">
      <w:pPr>
        <w:spacing w:line="264" w:lineRule="auto"/>
        <w:jc w:val="center"/>
        <w:rPr>
          <w:color w:val="000000"/>
          <w:sz w:val="10"/>
        </w:rPr>
      </w:pPr>
    </w:p>
    <w:p w:rsidR="00441D22" w:rsidRDefault="00A81B21">
      <w:pPr>
        <w:jc w:val="center"/>
        <w:rPr>
          <w:color w:val="000000"/>
        </w:rPr>
      </w:pPr>
      <w:r>
        <w:rPr>
          <w:color w:val="000000"/>
        </w:rPr>
        <w:t>Kính gửi: Hội đồng nhân dân tỉnh Thanh Hóa</w:t>
      </w:r>
    </w:p>
    <w:p w:rsidR="00441D22" w:rsidRDefault="00441D22">
      <w:pPr>
        <w:spacing w:line="264" w:lineRule="auto"/>
        <w:jc w:val="center"/>
        <w:rPr>
          <w:color w:val="000000"/>
          <w:sz w:val="14"/>
        </w:rPr>
      </w:pPr>
    </w:p>
    <w:p w:rsidR="00441D22" w:rsidRDefault="00A81B21">
      <w:pPr>
        <w:spacing w:before="60"/>
        <w:ind w:firstLine="709"/>
        <w:jc w:val="both"/>
      </w:pPr>
      <w:r>
        <w:t xml:space="preserve">Thực hiện quy định của Luật Ban hành văn bản quy phạm pháp luật số 64/2025/QH15 </w:t>
      </w:r>
      <w:r>
        <w:rPr>
          <w:i/>
          <w:iCs/>
        </w:rPr>
        <w:t>(được sửa đổi, bổ sung bởi Luật số 87/2025/QH15)</w:t>
      </w:r>
      <w:r>
        <w:t xml:space="preserve">; Nghị định số 78/2025/NĐ-CP ngày </w:t>
      </w:r>
      <w:bookmarkStart w:id="2" w:name="_Hlk219881048"/>
      <w:r>
        <w:t xml:space="preserve">01/4/2025 </w:t>
      </w:r>
      <w:bookmarkEnd w:id="2"/>
      <w:r>
        <w:t>của Chính phủ quy định chi tiết một số điều và biện pháp để tổ chức, hướng dẫn thi h</w:t>
      </w:r>
      <w:r>
        <w:t>ành Luật ban hành văn bản quy phạm pháp luật được sửa đổi, bổ sung bởi Nghị định số 187/2025/NĐ-CP ngày 01/7/2025;</w:t>
      </w:r>
    </w:p>
    <w:p w:rsidR="00441D22" w:rsidRDefault="00A81B21">
      <w:pPr>
        <w:shd w:val="clear" w:color="auto" w:fill="FFFFFF"/>
        <w:spacing w:before="60"/>
        <w:ind w:firstLine="720"/>
        <w:jc w:val="both"/>
      </w:pPr>
      <w:r>
        <w:t>Theo đề nghị của Sở Y tế tại Tờ trình số:…/TTr-SYT  ngày…./10/2026; báo cáo thẩm định của Sở Tư pháp tại Công văn số:…/BCTĐ-STP ngày   …./9/2</w:t>
      </w:r>
      <w:r>
        <w:t>026; Ủy ban nhân dân tỉnh kính trình Hội đồng nhân dân tỉnh xem xét, ban hành Nghị quyết quy định</w:t>
      </w:r>
      <w:r>
        <w:rPr>
          <w:b/>
          <w:bCs/>
        </w:rPr>
        <w:t xml:space="preserve"> </w:t>
      </w:r>
      <w:r>
        <w:t xml:space="preserve">chính sách </w:t>
      </w:r>
      <w:r>
        <w:rPr>
          <w:lang w:val="vi-VN"/>
        </w:rPr>
        <w:t xml:space="preserve">trợ giúp xã hội </w:t>
      </w:r>
      <w:r>
        <w:t xml:space="preserve">đối với người cao tuổi có hoàn cảnh khó khăn </w:t>
      </w:r>
      <w:r>
        <w:rPr>
          <w:lang w:val="vi-VN"/>
        </w:rPr>
        <w:t>trên địa bàn tỉnh Thanh Hóa</w:t>
      </w:r>
      <w:r>
        <w:t>, cụ thể như sau:</w:t>
      </w:r>
    </w:p>
    <w:p w:rsidR="00441D22" w:rsidRDefault="00A81B21">
      <w:pPr>
        <w:spacing w:before="60"/>
        <w:ind w:firstLine="720"/>
        <w:jc w:val="both"/>
        <w:rPr>
          <w:b/>
          <w:color w:val="000000"/>
        </w:rPr>
      </w:pPr>
      <w:r>
        <w:rPr>
          <w:b/>
          <w:color w:val="000000"/>
        </w:rPr>
        <w:t>I. SỰ CẦN THIẾT BAN HÀNH NGHỊ QUYẾT</w:t>
      </w:r>
    </w:p>
    <w:p w:rsidR="00441D22" w:rsidRDefault="00A81B21">
      <w:pPr>
        <w:shd w:val="clear" w:color="auto" w:fill="FFFFFF"/>
        <w:spacing w:before="60"/>
        <w:ind w:firstLine="720"/>
        <w:jc w:val="both"/>
        <w:rPr>
          <w:b/>
          <w:bCs/>
          <w:color w:val="000000"/>
        </w:rPr>
      </w:pPr>
      <w:r>
        <w:rPr>
          <w:b/>
          <w:bCs/>
          <w:color w:val="000000"/>
        </w:rPr>
        <w:t>1. Cơ</w:t>
      </w:r>
      <w:r>
        <w:rPr>
          <w:b/>
          <w:bCs/>
          <w:color w:val="000000"/>
        </w:rPr>
        <w:t xml:space="preserve"> sở chính trị</w:t>
      </w:r>
    </w:p>
    <w:p w:rsidR="00441D22" w:rsidRDefault="00A81B21">
      <w:pPr>
        <w:shd w:val="clear" w:color="auto" w:fill="FFFFFF"/>
        <w:spacing w:before="60"/>
        <w:ind w:firstLine="720"/>
        <w:jc w:val="both"/>
        <w:rPr>
          <w:i/>
          <w:iCs/>
          <w:color w:val="000000"/>
          <w:shd w:val="clear" w:color="auto" w:fill="FFFFFF"/>
        </w:rPr>
      </w:pPr>
      <w:r>
        <w:rPr>
          <w:color w:val="000000"/>
        </w:rPr>
        <w:t>- Nghị quyết số 72-NQ/TW ngày 09/9/2025 của Bộ Chính trị về một số giải pháp đột phá, tăng cường bảo vệ, chăm sóc và nâng cao sức khỏe nhân dân.</w:t>
      </w:r>
    </w:p>
    <w:p w:rsidR="00441D22" w:rsidRDefault="00A81B21">
      <w:pPr>
        <w:shd w:val="clear" w:color="auto" w:fill="FFFFFF"/>
        <w:spacing w:before="60"/>
        <w:ind w:firstLine="720"/>
        <w:jc w:val="both"/>
        <w:rPr>
          <w:i/>
          <w:iCs/>
          <w:color w:val="000000"/>
          <w:shd w:val="clear" w:color="auto" w:fill="FFFFFF"/>
        </w:rPr>
      </w:pPr>
      <w:r>
        <w:rPr>
          <w:iCs/>
          <w:color w:val="000000"/>
          <w:shd w:val="clear" w:color="auto" w:fill="FFFFFF"/>
        </w:rPr>
        <w:t>- Nghị quyết số 42-NQ/TW ngày 24/11/2023 của Ban Chấp hành Trung ương khóa XIII</w:t>
      </w:r>
      <w:r>
        <w:t xml:space="preserve"> về t</w:t>
      </w:r>
      <w:r>
        <w:rPr>
          <w:lang w:val="vi-VN"/>
        </w:rPr>
        <w:t>iếp tục đổi m</w:t>
      </w:r>
      <w:r>
        <w:rPr>
          <w:lang w:val="vi-VN"/>
        </w:rPr>
        <w:t>ới, nâng cao chất lượng c</w:t>
      </w:r>
      <w:r>
        <w:t>hính sách xã hội</w:t>
      </w:r>
      <w:r>
        <w:rPr>
          <w:lang w:val="vi-VN"/>
        </w:rPr>
        <w:t>, đáp ứng yêu cầu sự nghiệp xây dựng và bảo vệ Tổ quốc</w:t>
      </w:r>
      <w:r>
        <w:rPr>
          <w:i/>
          <w:iCs/>
          <w:color w:val="000000"/>
          <w:shd w:val="clear" w:color="auto" w:fill="FFFFFF"/>
        </w:rPr>
        <w:t xml:space="preserve"> </w:t>
      </w:r>
      <w:r>
        <w:rPr>
          <w:lang w:val="vi-VN"/>
        </w:rPr>
        <w:t xml:space="preserve">trong </w:t>
      </w:r>
      <w:r>
        <w:rPr>
          <w:iCs/>
        </w:rPr>
        <w:t>giai đoạn</w:t>
      </w:r>
      <w:r>
        <w:rPr>
          <w:lang w:val="vi-VN"/>
        </w:rPr>
        <w:t xml:space="preserve"> mới</w:t>
      </w:r>
      <w:r>
        <w:t xml:space="preserve"> trong đó nêu rõ: </w:t>
      </w:r>
      <w:r>
        <w:rPr>
          <w:i/>
          <w:iCs/>
        </w:rPr>
        <w:t xml:space="preserve">“Hoàn thiện hệ thống trợ giúp xã hội theo hướng quan tâm cả đời sống vật chất và tinh thần; tiếp tục nâng mức chuẩn trợ giúp xã hội theo hướng bảo đảm mức sống tối thiểu, sàn an sinh xã hội quốc gia; ưu tiên hỗ trợ cho người không có khả năng lao động, </w:t>
      </w:r>
      <w:r>
        <w:rPr>
          <w:i/>
          <w:iCs/>
          <w:lang w:val="vi-VN"/>
        </w:rPr>
        <w:t>ngư</w:t>
      </w:r>
      <w:r>
        <w:rPr>
          <w:i/>
          <w:iCs/>
          <w:lang w:val="vi-VN"/>
        </w:rPr>
        <w:t>ời khuyết tật</w:t>
      </w:r>
      <w:r>
        <w:rPr>
          <w:i/>
          <w:iCs/>
        </w:rPr>
        <w:t xml:space="preserve">, </w:t>
      </w:r>
      <w:r>
        <w:rPr>
          <w:b/>
          <w:bCs/>
          <w:i/>
          <w:iCs/>
          <w:lang w:val="vi-VN"/>
        </w:rPr>
        <w:t>người cao tuổi</w:t>
      </w:r>
      <w:r>
        <w:rPr>
          <w:i/>
          <w:iCs/>
          <w:lang w:val="vi-VN"/>
        </w:rPr>
        <w:t xml:space="preserve">, </w:t>
      </w:r>
      <w:r>
        <w:rPr>
          <w:i/>
          <w:iCs/>
        </w:rPr>
        <w:t>người</w:t>
      </w:r>
      <w:r>
        <w:rPr>
          <w:i/>
          <w:iCs/>
          <w:lang w:val="vi-VN"/>
        </w:rPr>
        <w:t xml:space="preserve"> </w:t>
      </w:r>
      <w:r>
        <w:rPr>
          <w:i/>
          <w:iCs/>
        </w:rPr>
        <w:t xml:space="preserve">di cư và </w:t>
      </w:r>
      <w:r>
        <w:rPr>
          <w:i/>
          <w:iCs/>
          <w:lang w:val="vi-VN"/>
        </w:rPr>
        <w:t>gia đình có trẻ em</w:t>
      </w:r>
      <w:r>
        <w:rPr>
          <w:i/>
          <w:iCs/>
        </w:rPr>
        <w:t xml:space="preserve">, </w:t>
      </w:r>
      <w:r>
        <w:rPr>
          <w:i/>
          <w:iCs/>
          <w:lang w:val="vi-VN"/>
        </w:rPr>
        <w:t>người thu nhập thấp</w:t>
      </w:r>
      <w:r>
        <w:rPr>
          <w:i/>
          <w:iCs/>
        </w:rPr>
        <w:t>”;</w:t>
      </w:r>
    </w:p>
    <w:p w:rsidR="00441D22" w:rsidRDefault="00A81B21">
      <w:pPr>
        <w:shd w:val="clear" w:color="auto" w:fill="FFFFFF"/>
        <w:spacing w:before="60"/>
        <w:ind w:firstLine="720"/>
        <w:jc w:val="both"/>
        <w:rPr>
          <w:color w:val="000000"/>
          <w:shd w:val="clear" w:color="auto" w:fill="FFFFFF"/>
        </w:rPr>
      </w:pPr>
      <w:r>
        <w:rPr>
          <w:b/>
          <w:bCs/>
          <w:color w:val="000000"/>
        </w:rPr>
        <w:t xml:space="preserve">- </w:t>
      </w:r>
      <w:r>
        <w:rPr>
          <w:color w:val="000000"/>
          <w:shd w:val="clear" w:color="auto" w:fill="FFFFFF"/>
        </w:rPr>
        <w:t>Nghị quyết số 261/2025/QH15 ngày 11/12/2025 của Quốc hội về một số cơ chế, chính sách đặc biệt tạo đột phá cho công tác bảo vệ, chăm sóc và nâng cao sức khỏe Nhân dân</w:t>
      </w:r>
      <w:r>
        <w:rPr>
          <w:color w:val="000000"/>
          <w:shd w:val="clear" w:color="auto" w:fill="FFFFFF"/>
        </w:rPr>
        <w:t>;</w:t>
      </w:r>
    </w:p>
    <w:p w:rsidR="00441D22" w:rsidRDefault="00A81B21">
      <w:pPr>
        <w:shd w:val="clear" w:color="auto" w:fill="FFFFFF"/>
        <w:spacing w:before="60"/>
        <w:ind w:firstLine="720"/>
        <w:jc w:val="both"/>
        <w:rPr>
          <w:color w:val="000000"/>
          <w:shd w:val="clear" w:color="auto" w:fill="FFFFFF"/>
        </w:rPr>
      </w:pPr>
      <w:r>
        <w:rPr>
          <w:color w:val="000000"/>
          <w:shd w:val="clear" w:color="auto" w:fill="FFFFFF"/>
        </w:rPr>
        <w:t>- Nghị quyết số 47/NQ-HĐND ngày 27/5/2026 của HĐND tỉnh Thanh Hóa về việc thông qua Đề án phát triển ngành y tế tỉnh Thanh Hóa giai đoạn 2026-2030, định hướng đến năm 2035.</w:t>
      </w:r>
    </w:p>
    <w:p w:rsidR="00441D22" w:rsidRDefault="00441D22">
      <w:pPr>
        <w:shd w:val="clear" w:color="auto" w:fill="FFFFFF"/>
        <w:spacing w:before="60"/>
        <w:ind w:firstLine="720"/>
        <w:jc w:val="both"/>
        <w:rPr>
          <w:color w:val="000000"/>
          <w:shd w:val="clear" w:color="auto" w:fill="FFFFFF"/>
        </w:rPr>
      </w:pPr>
    </w:p>
    <w:p w:rsidR="00441D22" w:rsidRDefault="00A81B21">
      <w:pPr>
        <w:shd w:val="clear" w:color="auto" w:fill="FFFFFF"/>
        <w:spacing w:before="60"/>
        <w:ind w:firstLine="720"/>
        <w:jc w:val="both"/>
        <w:rPr>
          <w:b/>
          <w:bCs/>
          <w:color w:val="000000"/>
          <w:shd w:val="clear" w:color="auto" w:fill="FFFFFF"/>
        </w:rPr>
      </w:pPr>
      <w:r>
        <w:rPr>
          <w:b/>
          <w:bCs/>
          <w:color w:val="000000"/>
          <w:shd w:val="clear" w:color="auto" w:fill="FFFFFF"/>
        </w:rPr>
        <w:lastRenderedPageBreak/>
        <w:t>2. Cơ sở pháp lý</w:t>
      </w:r>
    </w:p>
    <w:p w:rsidR="00441D22" w:rsidRDefault="00A81B21">
      <w:pPr>
        <w:shd w:val="clear" w:color="auto" w:fill="FFFFFF"/>
        <w:spacing w:before="60"/>
        <w:ind w:firstLine="720"/>
        <w:jc w:val="both"/>
        <w:rPr>
          <w:color w:val="000000"/>
        </w:rPr>
      </w:pPr>
      <w:r>
        <w:rPr>
          <w:color w:val="000000"/>
        </w:rPr>
        <w:t>- Luật Người cao tuổi ngày 23/11/2009;</w:t>
      </w:r>
    </w:p>
    <w:p w:rsidR="00441D22" w:rsidRDefault="00A81B21">
      <w:pPr>
        <w:spacing w:before="60"/>
        <w:ind w:firstLine="720"/>
        <w:jc w:val="both"/>
        <w:rPr>
          <w:i/>
          <w:color w:val="000000"/>
        </w:rPr>
      </w:pPr>
      <w:r>
        <w:rPr>
          <w:color w:val="000000"/>
        </w:rPr>
        <w:t xml:space="preserve">- Căn cứ điểm c và điểm </w:t>
      </w:r>
      <w:r>
        <w:rPr>
          <w:color w:val="000000"/>
        </w:rPr>
        <w:t xml:space="preserve">d khoản 1 Điều 15 Luật Tổ chức chính quyền địa phương ngày 16/6/2025 quy định HĐND tỉnh có nhiệm vụ, quyền hạn: </w:t>
      </w:r>
      <w:r>
        <w:rPr>
          <w:i/>
          <w:color w:val="000000"/>
        </w:rPr>
        <w:t>c)…Quyết định các chế độ chi ngân sách đối với một số nhiệm vụ chi có tính chất đặc thù ở địa phương theo quy định của Luật Ngân sách nhà nước;</w:t>
      </w:r>
    </w:p>
    <w:p w:rsidR="00441D22" w:rsidRDefault="00A81B21">
      <w:pPr>
        <w:spacing w:before="60"/>
        <w:ind w:firstLine="720"/>
        <w:jc w:val="both"/>
        <w:rPr>
          <w:i/>
          <w:color w:val="000000"/>
        </w:rPr>
      </w:pPr>
      <w:r>
        <w:rPr>
          <w:i/>
          <w:color w:val="000000"/>
        </w:rPr>
        <w:t>d) Ban hành Nghị quyết về những vấn đề thuộc nhiệm vụ, quyền hạn của Hội đồng nhân dân cấp mình”.</w:t>
      </w:r>
    </w:p>
    <w:p w:rsidR="00441D22" w:rsidRDefault="00A81B21">
      <w:pPr>
        <w:spacing w:before="60"/>
        <w:ind w:firstLine="720"/>
        <w:jc w:val="both"/>
        <w:rPr>
          <w:i/>
          <w:color w:val="000000"/>
        </w:rPr>
      </w:pPr>
      <w:r>
        <w:rPr>
          <w:color w:val="000000"/>
        </w:rPr>
        <w:t xml:space="preserve">- Căn cứ điểm l khoản 9 Điều 31 Luật Ngân sách nhà nước số 89/2025/QH15 ngày 25/6/2025 về nhiệm vụ, quyền hạn của HĐND cấp tỉnh: </w:t>
      </w:r>
      <w:r>
        <w:rPr>
          <w:i/>
          <w:color w:val="000000"/>
        </w:rPr>
        <w:t>“Quyết định các chế độ chi ng</w:t>
      </w:r>
      <w:r>
        <w:rPr>
          <w:i/>
          <w:color w:val="000000"/>
        </w:rPr>
        <w:t>ân sách để thực hiện nhiệm vụ phát triển kinh tế - xã hội, an sinh xã hội, bảo đảm trật tự, an toàn xã hội trên địa bàn, phù hợp với tình hình thực tế và khả năng cân đối của ngân sách địa phương”;</w:t>
      </w:r>
    </w:p>
    <w:p w:rsidR="00441D22" w:rsidRDefault="00A81B21">
      <w:pPr>
        <w:shd w:val="clear" w:color="auto" w:fill="FFFFFF"/>
        <w:spacing w:before="60"/>
        <w:ind w:firstLine="720"/>
        <w:jc w:val="both"/>
        <w:rPr>
          <w:color w:val="000000"/>
        </w:rPr>
      </w:pPr>
      <w:r>
        <w:rPr>
          <w:color w:val="000000"/>
        </w:rPr>
        <w:t>- Căn cứ Nghị định số 06/2011/NĐ-CP ngày 14/01/2011 của Ch</w:t>
      </w:r>
      <w:r>
        <w:rPr>
          <w:color w:val="000000"/>
        </w:rPr>
        <w:t xml:space="preserve">ính phủ quy định chi tiết và hướng dẫn thi hành một số điều của Luật Người cao tuổi; </w:t>
      </w:r>
    </w:p>
    <w:p w:rsidR="00441D22" w:rsidRDefault="00A81B21">
      <w:pPr>
        <w:shd w:val="clear" w:color="auto" w:fill="FFFFFF"/>
        <w:spacing w:before="60"/>
        <w:ind w:firstLine="720"/>
        <w:jc w:val="both"/>
        <w:rPr>
          <w:i/>
          <w:color w:val="000000"/>
        </w:rPr>
      </w:pPr>
      <w:r>
        <w:rPr>
          <w:color w:val="000000"/>
        </w:rPr>
        <w:t xml:space="preserve">- Căn cứ điểm b, khoản 3 Điều 4 Nghị định số 335/2026/NĐ-CP ngày 21/8/2026 của Chính phủ quy định chính sách trợ giúp xã hội: </w:t>
      </w:r>
      <w:r>
        <w:rPr>
          <w:i/>
          <w:color w:val="000000"/>
        </w:rPr>
        <w:t>“Trường hợp điều kiện kinh tế - xã hội địa p</w:t>
      </w:r>
      <w:r>
        <w:rPr>
          <w:i/>
          <w:color w:val="000000"/>
        </w:rPr>
        <w:t>hương bảo đảm, Ủy ban nhân dân cấp tỉnh trình Hội đồng nhân dân cùng cấp quyết định: đối tượng khó khăn khác chưa quy định tại Nghị định này được hưởng chính sách trợ giúp xã hội”;</w:t>
      </w:r>
    </w:p>
    <w:p w:rsidR="00441D22" w:rsidRDefault="00A81B21">
      <w:pPr>
        <w:shd w:val="clear" w:color="auto" w:fill="FFFFFF"/>
        <w:spacing w:before="60"/>
        <w:ind w:firstLine="720"/>
        <w:jc w:val="both"/>
        <w:rPr>
          <w:b/>
          <w:bCs/>
        </w:rPr>
      </w:pPr>
      <w:r>
        <w:rPr>
          <w:b/>
          <w:bCs/>
        </w:rPr>
        <w:t>3. Cơ sở thực tiễn</w:t>
      </w:r>
    </w:p>
    <w:p w:rsidR="00441D22" w:rsidRDefault="00A81B21">
      <w:pPr>
        <w:spacing w:before="60"/>
        <w:ind w:firstLine="720"/>
        <w:jc w:val="both"/>
        <w:rPr>
          <w:color w:val="000000"/>
          <w:lang w:val="vi-VN"/>
        </w:rPr>
      </w:pPr>
      <w:r>
        <w:rPr>
          <w:color w:val="000000"/>
        </w:rPr>
        <w:t>Trong thời gian qua, việc triển khai thực hiện chính sách trợ giúp xã hội theo Nghị định số 20/2021/NĐ-CP ngày 15/3/2021; Nghị định số 76/2024/NĐ-CP ngày 01/7/2024 và chính sách trợ cấp hưu trí xã hội theo Nghị định số 176/2025/NĐ-CP ngày 30/6/2025 của Chí</w:t>
      </w:r>
      <w:r>
        <w:rPr>
          <w:color w:val="000000"/>
        </w:rPr>
        <w:t>nh phủ đã đạt được nhiều kết quả tích cực, các chính sách trợ giúp xã hội, hưu trí xã hội được thực hiện đồng bộ, đầy đủ, kịp thời, hiệu quả, góp phần cải thiện, giảm bớt khó khăn, nâng cao đời sống của các đối tượng bảo trợ xã hội, trong đó có đối tượng n</w:t>
      </w:r>
      <w:r>
        <w:rPr>
          <w:color w:val="000000"/>
        </w:rPr>
        <w:t xml:space="preserve">gười cao tuổi đảm bảo công tác an sinh xã hội trên địa bàn tỉnh. Hiện nay, toàn tỉnh có 242.439 đối tượng </w:t>
      </w:r>
      <w:r>
        <w:rPr>
          <w:color w:val="000000"/>
          <w:lang w:val="vi-VN"/>
        </w:rPr>
        <w:t xml:space="preserve">bảo trợ xã hội, người cao tuổi </w:t>
      </w:r>
      <w:r>
        <w:rPr>
          <w:i/>
          <w:iCs/>
          <w:color w:val="000000"/>
        </w:rPr>
        <w:t>(chiếm khoảng 6,0% tổng dân số)</w:t>
      </w:r>
      <w:r>
        <w:rPr>
          <w:color w:val="000000"/>
        </w:rPr>
        <w:t xml:space="preserve"> đang hưởng trợ cấp xã hội, trợ cấp hưu trí xã hội tại cộng đồng</w:t>
      </w:r>
      <w:r>
        <w:rPr>
          <w:color w:val="000000"/>
          <w:lang w:val="vi-VN"/>
        </w:rPr>
        <w:t>. Tổng kinh phí thực hiệ</w:t>
      </w:r>
      <w:r>
        <w:rPr>
          <w:color w:val="000000"/>
          <w:lang w:val="vi-VN"/>
        </w:rPr>
        <w:t xml:space="preserve">n chi trả trợ cấp xã hội cho các đối tượng bảo trợ xã hội là trên 160 tỷ đồng/tháng. </w:t>
      </w:r>
    </w:p>
    <w:p w:rsidR="00441D22" w:rsidRDefault="00A81B21">
      <w:pPr>
        <w:spacing w:before="60"/>
        <w:ind w:firstLine="720"/>
        <w:jc w:val="both"/>
        <w:rPr>
          <w:i/>
          <w:color w:val="000000"/>
        </w:rPr>
      </w:pPr>
      <w:r>
        <w:rPr>
          <w:color w:val="000000"/>
          <w:lang w:val="vi-VN"/>
        </w:rPr>
        <w:t xml:space="preserve">Tuy nhiên, trong quá trình triển khai, thực hiện chính sách trợ giúp xã hội, theo Nghị định số 20/2021/NĐ-CP ngày 15/3/2021, Nghị định số 76/2024/NĐ-CP ngày 01/7/2024 </w:t>
      </w:r>
      <w:r>
        <w:rPr>
          <w:color w:val="000000"/>
        </w:rPr>
        <w:t>của</w:t>
      </w:r>
      <w:r>
        <w:rPr>
          <w:color w:val="000000"/>
        </w:rPr>
        <w:t xml:space="preserve"> Chính phủ </w:t>
      </w:r>
      <w:r>
        <w:rPr>
          <w:i/>
          <w:color w:val="000000"/>
        </w:rPr>
        <w:t xml:space="preserve">(từ ngày 04/10/2026 được thay thế bằng Nghị định số 335/2026/NĐ-CP ngày 21/8/2026 của Chính phủ quy định chính sách trợ giúp xã hội) </w:t>
      </w:r>
      <w:r>
        <w:rPr>
          <w:color w:val="000000"/>
          <w:lang w:val="vi-VN"/>
        </w:rPr>
        <w:t>và trợ cấp hưu trí xã hội Nghị định số 176/2025/NĐ-CP của Chính phủ đã phát sinh một số khó khăn, vướng mắc, bất</w:t>
      </w:r>
      <w:r>
        <w:rPr>
          <w:color w:val="000000"/>
          <w:lang w:val="vi-VN"/>
        </w:rPr>
        <w:t xml:space="preserve"> cập dẫn đến có một số đối tượng người cao tuổi có hoàn cảnh khó khăn chưa được hưởng chính sách trợ giúp xã hội hằng tháng, chưa đảm bảo đời sống tối thiểu. Cụ thể là:</w:t>
      </w:r>
    </w:p>
    <w:p w:rsidR="00441D22" w:rsidRDefault="00A81B21">
      <w:pPr>
        <w:spacing w:before="60"/>
        <w:ind w:firstLine="720"/>
        <w:jc w:val="both"/>
        <w:rPr>
          <w:color w:val="000000"/>
          <w:lang w:val="vi-VN"/>
        </w:rPr>
      </w:pPr>
      <w:r>
        <w:rPr>
          <w:color w:val="000000"/>
          <w:lang w:val="vi-VN"/>
        </w:rPr>
        <w:t xml:space="preserve">- Theo </w:t>
      </w:r>
      <w:r>
        <w:rPr>
          <w:color w:val="000000"/>
        </w:rPr>
        <w:t xml:space="preserve">rà soát, </w:t>
      </w:r>
      <w:r>
        <w:rPr>
          <w:color w:val="000000"/>
          <w:lang w:val="vi-VN"/>
        </w:rPr>
        <w:t>thống kê, hiện nay trên địa bàn tỉnh có</w:t>
      </w:r>
      <w:r>
        <w:rPr>
          <w:color w:val="000000"/>
        </w:rPr>
        <w:t xml:space="preserve"> </w:t>
      </w:r>
      <w:r>
        <w:rPr>
          <w:color w:val="000000"/>
          <w:lang w:val="vi-VN"/>
        </w:rPr>
        <w:t>83</w:t>
      </w:r>
      <w:r>
        <w:rPr>
          <w:color w:val="000000"/>
        </w:rPr>
        <w:t xml:space="preserve">1 </w:t>
      </w:r>
      <w:r>
        <w:rPr>
          <w:color w:val="000000"/>
          <w:lang w:val="vi-VN"/>
        </w:rPr>
        <w:t>đối tượng người cao tuổi từ</w:t>
      </w:r>
      <w:r>
        <w:rPr>
          <w:color w:val="000000"/>
          <w:lang w:val="vi-VN"/>
        </w:rPr>
        <w:t xml:space="preserve"> đủ 60 tuổi đến dưới 70 tuổi thuộc hộ nghèo</w:t>
      </w:r>
      <w:r>
        <w:rPr>
          <w:color w:val="000000"/>
        </w:rPr>
        <w:t xml:space="preserve"> không</w:t>
      </w:r>
      <w:r>
        <w:rPr>
          <w:color w:val="000000"/>
          <w:lang w:val="vi-VN"/>
        </w:rPr>
        <w:t xml:space="preserve"> có chồng </w:t>
      </w:r>
      <w:r>
        <w:rPr>
          <w:color w:val="000000"/>
          <w:lang w:val="vi-VN"/>
        </w:rPr>
        <w:lastRenderedPageBreak/>
        <w:t xml:space="preserve">(vợ), </w:t>
      </w:r>
      <w:r>
        <w:rPr>
          <w:color w:val="000000"/>
        </w:rPr>
        <w:t xml:space="preserve">không </w:t>
      </w:r>
      <w:r>
        <w:rPr>
          <w:color w:val="000000"/>
          <w:lang w:val="vi-VN"/>
        </w:rPr>
        <w:t>có con ruột hoặc con nuôi được pháp luật công nhận</w:t>
      </w:r>
      <w:r>
        <w:rPr>
          <w:color w:val="000000"/>
        </w:rPr>
        <w:t xml:space="preserve"> </w:t>
      </w:r>
      <w:r>
        <w:rPr>
          <w:color w:val="000000"/>
          <w:lang w:val="vi-VN"/>
        </w:rPr>
        <w:t>đã bị dừng hưởng trợ cấp xã hội hằng tháng kể từ ngày 01/7/2021 khi Nghị định số 20/2021/NĐ-CP có hiệu lực thi hành. Nguyên nhân là cá</w:t>
      </w:r>
      <w:r>
        <w:rPr>
          <w:color w:val="000000"/>
          <w:lang w:val="vi-VN"/>
        </w:rPr>
        <w:t xml:space="preserve">c đối tượng này không còn đáp ứng điều kiện hưởng trợ giúp xã hội theo quy định tại điểm a khoản 5 Điều 5 Nghị định số 20/2021/NĐ-CP do vẫn còn người có quyền và nghĩa vụ nuôi dưỡng, cấp dưỡng theo quy định của pháp luật về hôn nhân và gia đình, như: </w:t>
      </w:r>
      <w:r>
        <w:rPr>
          <w:color w:val="000000"/>
        </w:rPr>
        <w:t>A</w:t>
      </w:r>
      <w:r>
        <w:rPr>
          <w:color w:val="000000"/>
          <w:lang w:val="vi-VN"/>
        </w:rPr>
        <w:t xml:space="preserve">nh, </w:t>
      </w:r>
      <w:r>
        <w:rPr>
          <w:color w:val="000000"/>
          <w:lang w:val="vi-VN"/>
        </w:rPr>
        <w:t xml:space="preserve">chị, em ruột hoặc cháu đã thành niên là con của anh, chị, em ruột. Tuy nhiên, trên thực tế, phần lớn những người có nghĩa vụ nuôi dưỡng nêu trên đều có hoàn cảnh khó khăn hoặc không trực tiếp thực hiện việc chăm sóc, phụng dưỡng thường xuyên đối với người </w:t>
      </w:r>
      <w:r>
        <w:rPr>
          <w:color w:val="000000"/>
          <w:lang w:val="vi-VN"/>
        </w:rPr>
        <w:t xml:space="preserve">cao tuổi. Do đó, nhóm người cao tuổi này đang phải tự sinh sống, không có nguồn thu nhập ổn định, đời sống gặp nhiều khó khăn, đặc biệt trong việc tiếp cận các dịch vụ chăm sóc sức khỏe. </w:t>
      </w:r>
    </w:p>
    <w:p w:rsidR="00441D22" w:rsidRDefault="00A81B21">
      <w:pPr>
        <w:spacing w:before="60"/>
        <w:ind w:firstLine="720"/>
        <w:jc w:val="both"/>
        <w:rPr>
          <w:lang w:val="vi-VN"/>
        </w:rPr>
      </w:pPr>
      <w:r>
        <w:rPr>
          <w:lang w:val="vi-VN"/>
        </w:rPr>
        <w:t>Thực tiễn triển khai tại địa phương cho thấy, nội dung này đã được n</w:t>
      </w:r>
      <w:r>
        <w:rPr>
          <w:lang w:val="vi-VN"/>
        </w:rPr>
        <w:t>hiều địa phương, cử tri và Nhân dân phản ánh, kiến nghị qua các đợt tiếp xúc cử tri của</w:t>
      </w:r>
      <w:r>
        <w:t xml:space="preserve"> đại biểu</w:t>
      </w:r>
      <w:r>
        <w:rPr>
          <w:lang w:val="vi-VN"/>
        </w:rPr>
        <w:t xml:space="preserve"> Quốc hội và Hội đồng nhân dân các cấp. Vì vậy, việc đề nghị xây dựng Nghị quyết quy định chính sách trợ giúp xã hội đối với người cao tuổi có hoàn cảnh khó khă</w:t>
      </w:r>
      <w:r>
        <w:rPr>
          <w:lang w:val="vi-VN"/>
        </w:rPr>
        <w:t>n trên địa bàn tỉnh Thanh Hóa là cần thiết, phù hợp với điều kiện thực tế của địa phương, góp phần bảo đảm an sinh xã hội, chăm lo đời sống vật chất, tinh thần và nâng cao chất lượng chăm sóc sức khỏe đối với người cao tuổi trên địa bàn tỉnh</w:t>
      </w:r>
      <w:r>
        <w:rPr>
          <w:color w:val="FF0000"/>
          <w:lang w:val="vi-VN"/>
        </w:rPr>
        <w:t xml:space="preserve"> </w:t>
      </w:r>
      <w:r>
        <w:rPr>
          <w:lang w:val="vi-VN"/>
        </w:rPr>
        <w:t>và phù hợp với</w:t>
      </w:r>
      <w:r>
        <w:rPr>
          <w:lang w:val="vi-VN"/>
        </w:rPr>
        <w:t xml:space="preserve"> chỉ đạo của Bộ Chính trị tại Nghị quyết số 72-NQ/TW ngày 09/9/2025 của Bộ Chính trị về một số giải pháp đột phá, tăng cường bảo vệ, chăm sóc và nâng cao sức khỏe </w:t>
      </w:r>
      <w:r>
        <w:t>N</w:t>
      </w:r>
      <w:r>
        <w:rPr>
          <w:lang w:val="vi-VN"/>
        </w:rPr>
        <w:t>hân dân.</w:t>
      </w:r>
    </w:p>
    <w:p w:rsidR="00441D22" w:rsidRDefault="00A81B21">
      <w:pPr>
        <w:spacing w:before="60"/>
        <w:ind w:firstLine="720"/>
        <w:jc w:val="both"/>
        <w:rPr>
          <w:b/>
          <w:color w:val="000000"/>
          <w:spacing w:val="-4"/>
          <w:lang w:val="vi-VN"/>
        </w:rPr>
      </w:pPr>
      <w:r>
        <w:rPr>
          <w:b/>
          <w:color w:val="000000"/>
          <w:spacing w:val="-4"/>
          <w:lang w:val="vi-VN"/>
        </w:rPr>
        <w:t>II. MỤC ĐÍCH, QUAN ĐIỂM XÂY DỰNG DỰ THẢO NGHỊ QUYẾT</w:t>
      </w:r>
    </w:p>
    <w:p w:rsidR="00441D22" w:rsidRDefault="00A81B21">
      <w:pPr>
        <w:spacing w:before="60"/>
        <w:ind w:firstLine="720"/>
        <w:jc w:val="both"/>
        <w:rPr>
          <w:b/>
          <w:bCs/>
          <w:color w:val="000000"/>
          <w:lang w:val="vi-VN"/>
        </w:rPr>
      </w:pPr>
      <w:r>
        <w:rPr>
          <w:b/>
          <w:bCs/>
          <w:color w:val="000000"/>
        </w:rPr>
        <w:t xml:space="preserve">1. </w:t>
      </w:r>
      <w:r>
        <w:rPr>
          <w:b/>
          <w:bCs/>
          <w:color w:val="000000"/>
          <w:lang w:val="vi-VN"/>
        </w:rPr>
        <w:t>Mục đích ban hành Nghị qu</w:t>
      </w:r>
      <w:r>
        <w:rPr>
          <w:b/>
          <w:bCs/>
          <w:color w:val="000000"/>
          <w:lang w:val="vi-VN"/>
        </w:rPr>
        <w:t>yết</w:t>
      </w:r>
    </w:p>
    <w:p w:rsidR="00441D22" w:rsidRDefault="00A81B21">
      <w:pPr>
        <w:spacing w:before="60"/>
        <w:ind w:firstLine="720"/>
        <w:jc w:val="both"/>
        <w:rPr>
          <w:bCs/>
          <w:color w:val="000000"/>
          <w:spacing w:val="-2"/>
          <w:lang w:val="vi-VN"/>
        </w:rPr>
      </w:pPr>
      <w:r>
        <w:rPr>
          <w:bCs/>
          <w:color w:val="000000"/>
          <w:spacing w:val="-2"/>
          <w:lang w:val="vi-VN"/>
        </w:rPr>
        <w:t xml:space="preserve">Hội đồng nhân dân tỉnh ban hành Nghị quyết quy định </w:t>
      </w:r>
      <w:r>
        <w:rPr>
          <w:spacing w:val="-2"/>
          <w:lang w:val="vi-VN"/>
        </w:rPr>
        <w:t>chính sách trợ giúp xã hội đối với người cao tuổi có hoàn cảnh khó khăn trên địa bàn tỉnh Thanh Hóa n</w:t>
      </w:r>
      <w:r>
        <w:rPr>
          <w:bCs/>
          <w:color w:val="000000"/>
          <w:spacing w:val="-2"/>
          <w:lang w:val="vi-VN"/>
        </w:rPr>
        <w:t xml:space="preserve">hằm cụ thể hóa chủ trương, chính sách của Đảng, pháp luật của Nhà nước về bảo vệ, chăm sóc người cao tuổi; kịp thời hỗ trợ các đối tượng có hoàn cảnh khó khăn chưa được thụ hưởng chính sách </w:t>
      </w:r>
      <w:r>
        <w:rPr>
          <w:bCs/>
          <w:color w:val="000000"/>
          <w:spacing w:val="-2"/>
        </w:rPr>
        <w:t xml:space="preserve">theo quy định </w:t>
      </w:r>
      <w:r>
        <w:rPr>
          <w:bCs/>
          <w:color w:val="000000"/>
          <w:spacing w:val="-2"/>
          <w:lang w:val="vi-VN"/>
        </w:rPr>
        <w:t xml:space="preserve">hiện hành, góp phần bảo đảm an sinh xã hội, đảm bảo </w:t>
      </w:r>
      <w:r>
        <w:rPr>
          <w:bCs/>
          <w:color w:val="000000"/>
          <w:spacing w:val="-2"/>
          <w:lang w:val="vi-VN"/>
        </w:rPr>
        <w:t>đời sống cho người cao tuổi có hoàn cảnh khó khăn trên địa bàn tỉnh.</w:t>
      </w:r>
    </w:p>
    <w:p w:rsidR="00441D22" w:rsidRDefault="00A81B21">
      <w:pPr>
        <w:spacing w:before="60"/>
        <w:ind w:firstLine="720"/>
        <w:jc w:val="both"/>
        <w:rPr>
          <w:b/>
          <w:bCs/>
          <w:color w:val="000000"/>
          <w:lang w:val="vi-VN"/>
        </w:rPr>
      </w:pPr>
      <w:r>
        <w:rPr>
          <w:b/>
          <w:bCs/>
          <w:color w:val="000000"/>
          <w:lang w:val="vi-VN"/>
        </w:rPr>
        <w:t>2. Quan điểm xây dựng dự thảo Nghị quyết</w:t>
      </w:r>
    </w:p>
    <w:p w:rsidR="00441D22" w:rsidRDefault="00A81B21">
      <w:pPr>
        <w:shd w:val="clear" w:color="auto" w:fill="FFFFFF"/>
        <w:spacing w:before="60"/>
        <w:ind w:firstLine="720"/>
        <w:jc w:val="both"/>
        <w:textAlignment w:val="baseline"/>
        <w:rPr>
          <w:bCs/>
          <w:color w:val="000000"/>
          <w:lang w:val="vi-VN"/>
        </w:rPr>
      </w:pPr>
      <w:r>
        <w:rPr>
          <w:bCs/>
          <w:color w:val="000000"/>
          <w:lang w:val="vi-VN"/>
        </w:rPr>
        <w:t xml:space="preserve">- Việc xây dựng và ban hành Nghị quyết đảm bảo tính hợp hiến, hợp pháp, đúng quy định của Luật Ngân sách nhà nước, Luật Ban hành văn bản quy phạm pháp luật và các quy định của pháp luật khác có liên quan. </w:t>
      </w:r>
    </w:p>
    <w:p w:rsidR="00441D22" w:rsidRDefault="00A81B21">
      <w:pPr>
        <w:spacing w:before="60"/>
        <w:ind w:firstLine="720"/>
        <w:jc w:val="both"/>
        <w:rPr>
          <w:bCs/>
          <w:color w:val="000000"/>
          <w:lang w:val="vi-VN"/>
        </w:rPr>
      </w:pPr>
      <w:r>
        <w:rPr>
          <w:bCs/>
          <w:color w:val="000000"/>
          <w:lang w:val="vi-VN"/>
        </w:rPr>
        <w:t>- Việc ban hành Nghị quyết chính sách quy định phù</w:t>
      </w:r>
      <w:r>
        <w:rPr>
          <w:bCs/>
          <w:color w:val="000000"/>
          <w:lang w:val="vi-VN"/>
        </w:rPr>
        <w:t xml:space="preserve"> hợp với tình hình thực tế của địa phương, đúng đối tượng, công bằng, công khai, minh bạch; không trùng lặp với chính sách hiện hành của Trung ương, bảo đảm khả năng cân đối ngân sách địa phương, thực hiện hiệu quả mục tiêu an sinh xã hội và chăm sóc sức k</w:t>
      </w:r>
      <w:r>
        <w:rPr>
          <w:bCs/>
          <w:color w:val="000000"/>
          <w:lang w:val="vi-VN"/>
        </w:rPr>
        <w:t>hỏe người cao tuổi trên địa bàn tỉnh.</w:t>
      </w:r>
    </w:p>
    <w:p w:rsidR="00441D22" w:rsidRDefault="00A81B21">
      <w:pPr>
        <w:spacing w:before="60"/>
        <w:ind w:firstLine="720"/>
        <w:jc w:val="both"/>
        <w:rPr>
          <w:b/>
          <w:bCs/>
          <w:color w:val="000000"/>
        </w:rPr>
      </w:pPr>
      <w:r>
        <w:rPr>
          <w:b/>
          <w:bCs/>
          <w:color w:val="000000"/>
        </w:rPr>
        <w:t>III. QUÁ TRÌNH XÂY DỰNG DỰ THẢO NGHỊ QUYẾT</w:t>
      </w:r>
    </w:p>
    <w:p w:rsidR="00441D22" w:rsidRDefault="00A81B21">
      <w:pPr>
        <w:pStyle w:val="NormalWeb"/>
        <w:shd w:val="clear" w:color="auto" w:fill="FFFFFF"/>
        <w:spacing w:before="60" w:beforeAutospacing="0" w:after="0" w:afterAutospacing="0"/>
        <w:ind w:firstLine="720"/>
        <w:jc w:val="both"/>
        <w:textAlignment w:val="baseline"/>
        <w:rPr>
          <w:i/>
          <w:iCs/>
          <w:sz w:val="28"/>
          <w:szCs w:val="28"/>
        </w:rPr>
      </w:pPr>
      <w:r>
        <w:rPr>
          <w:bCs/>
          <w:sz w:val="28"/>
          <w:szCs w:val="28"/>
        </w:rPr>
        <w:t xml:space="preserve">- Căn cứ ý kiến của Thường trực Hội đồng nhân dân tỉnh tại Công văn số 1352/HĐND-TT  ngày 04/9/2026 về việc tiếp nhận đăng ký xây dựng Nghị </w:t>
      </w:r>
      <w:r>
        <w:rPr>
          <w:bCs/>
          <w:sz w:val="28"/>
          <w:szCs w:val="28"/>
        </w:rPr>
        <w:lastRenderedPageBreak/>
        <w:t xml:space="preserve">quyết của HĐND tỉnh quy định chính </w:t>
      </w:r>
      <w:r>
        <w:rPr>
          <w:bCs/>
          <w:sz w:val="28"/>
          <w:szCs w:val="28"/>
        </w:rPr>
        <w:t>sách trợ giúp xã hội đối với người cao tuổi có hoàn cảnh khó khăn trên địa bàn tỉnh, UBND tỉnh đã chỉ đạo Sở Y tế chủ trì phối hợp với Sở Tư pháp, Sở Tài chính, Sở Nội vụ và các đơn vị, địa phương có liên quan tham mưu, dự thảo hồ sơ Nghị quyết quy định ch</w:t>
      </w:r>
      <w:r>
        <w:rPr>
          <w:bCs/>
          <w:sz w:val="28"/>
          <w:szCs w:val="28"/>
        </w:rPr>
        <w:t xml:space="preserve">ính sách trợ giúp xã hội đối với người cao tuổi có hoàn cảnh khó khăn trên địa bàn tỉnh </w:t>
      </w:r>
      <w:r>
        <w:rPr>
          <w:sz w:val="28"/>
          <w:szCs w:val="28"/>
        </w:rPr>
        <w:t>đảm bảo nội dung, trình tự theo quy</w:t>
      </w:r>
      <w:r>
        <w:rPr>
          <w:i/>
          <w:iCs/>
          <w:sz w:val="28"/>
          <w:szCs w:val="28"/>
        </w:rPr>
        <w:t xml:space="preserve"> </w:t>
      </w:r>
      <w:r>
        <w:rPr>
          <w:iCs/>
          <w:sz w:val="28"/>
          <w:szCs w:val="28"/>
        </w:rPr>
        <w:t>định</w:t>
      </w:r>
      <w:r>
        <w:rPr>
          <w:bCs/>
          <w:i/>
          <w:sz w:val="28"/>
          <w:szCs w:val="28"/>
        </w:rPr>
        <w:t xml:space="preserve"> (Công văn số 18734/UBND-VHXH ngày 07/9/2026 của UBND tỉnh);</w:t>
      </w:r>
    </w:p>
    <w:p w:rsidR="00441D22" w:rsidRDefault="00A81B21">
      <w:pPr>
        <w:spacing w:before="60"/>
        <w:ind w:firstLine="720"/>
        <w:jc w:val="both"/>
      </w:pPr>
      <w:r>
        <w:rPr>
          <w:bCs/>
        </w:rPr>
        <w:t xml:space="preserve">- Căn cứ ý kiến chỉ đạo của UBND tỉnh tại Công văn số   /UBND-VHXH </w:t>
      </w:r>
      <w:r>
        <w:rPr>
          <w:bCs/>
        </w:rPr>
        <w:t xml:space="preserve">ngày    /9/2026 và các quy định hiện hành, Sở Y tế đã dự thảo hồ sơ Nghị quyết theo quy định gửi Sở Tài chính, Sở Nội vụ, Sở Tư pháp, Sở Khoa học và Công nghệ, các cơ quan, đơn vị, địa phương có liên quan tham gia ý kiến </w:t>
      </w:r>
      <w:r>
        <w:rPr>
          <w:bCs/>
          <w:i/>
        </w:rPr>
        <w:t>(Công văn số …../SYT-BTXHTE ngày ….</w:t>
      </w:r>
      <w:r>
        <w:rPr>
          <w:bCs/>
          <w:i/>
        </w:rPr>
        <w:t xml:space="preserve">/9/2026 của Sở Y tế); </w:t>
      </w:r>
      <w:r>
        <w:rPr>
          <w:bCs/>
        </w:rPr>
        <w:t xml:space="preserve">đồng thời có văn bản gửi Văn phòng UBND tỉnh đăng tải nội dung hồ sơ dự thảo quyết định trên Cổng thông tin điện tử của tỉnh để lấy ý kiến tham gia của các tổ chức, cá nhân theo quy định </w:t>
      </w:r>
      <w:r>
        <w:rPr>
          <w:bCs/>
          <w:i/>
        </w:rPr>
        <w:t>(Công văn số…/SYT-BTXHTE ngày …/9/2026).</w:t>
      </w:r>
    </w:p>
    <w:p w:rsidR="00441D22" w:rsidRDefault="00A81B21">
      <w:pPr>
        <w:spacing w:before="60"/>
        <w:ind w:firstLine="720"/>
        <w:jc w:val="both"/>
        <w:rPr>
          <w:bCs/>
          <w:i/>
        </w:rPr>
      </w:pPr>
      <w:r>
        <w:rPr>
          <w:bCs/>
          <w:i/>
        </w:rPr>
        <w:t xml:space="preserve">- </w:t>
      </w:r>
      <w:r>
        <w:rPr>
          <w:bCs/>
        </w:rPr>
        <w:t>Trên</w:t>
      </w:r>
      <w:r>
        <w:rPr>
          <w:bCs/>
        </w:rPr>
        <w:t xml:space="preserve"> cơ sở ý kiến tham gia góp ý của các sở, ngành, đơn vị, Sở Y tế đã tổng hợp, tiếp thu và hoàn chỉnh dự thảo gửi Sở Tư pháp thẩm định theo quy định </w:t>
      </w:r>
      <w:r>
        <w:rPr>
          <w:bCs/>
          <w:i/>
        </w:rPr>
        <w:t>(Công văn số: …../SYT-BTXHTE ngày …./9/2026).</w:t>
      </w:r>
    </w:p>
    <w:p w:rsidR="00441D22" w:rsidRDefault="00A81B21">
      <w:pPr>
        <w:spacing w:before="60"/>
        <w:ind w:firstLine="720"/>
        <w:jc w:val="both"/>
        <w:rPr>
          <w:lang w:val="vi-VN"/>
        </w:rPr>
      </w:pPr>
      <w:r>
        <w:rPr>
          <w:bCs/>
        </w:rPr>
        <w:t>- Căn cứ ý kiến thẩm định</w:t>
      </w:r>
      <w:r>
        <w:rPr>
          <w:bCs/>
          <w:color w:val="FF0000"/>
        </w:rPr>
        <w:t xml:space="preserve"> </w:t>
      </w:r>
      <w:r>
        <w:rPr>
          <w:bCs/>
        </w:rPr>
        <w:t>của Sở Tư pháp tại Văn bản số…./BCTĐ-</w:t>
      </w:r>
      <w:r>
        <w:rPr>
          <w:bCs/>
        </w:rPr>
        <w:t xml:space="preserve">STP ngày …./9/2026, Sở Y tế đã tiếp thu, chỉnh sửa theo nội dung thẩm định, hoàn chỉnh trình dự thảo trình UBND tỉnh </w:t>
      </w:r>
      <w:r>
        <w:rPr>
          <w:lang w:val="vi-VN"/>
        </w:rPr>
        <w:t xml:space="preserve">theo quy định </w:t>
      </w:r>
      <w:r>
        <w:rPr>
          <w:i/>
          <w:iCs/>
          <w:lang w:val="vi-VN"/>
        </w:rPr>
        <w:t>(Tờ trình số</w:t>
      </w:r>
      <w:r>
        <w:rPr>
          <w:i/>
          <w:iCs/>
        </w:rPr>
        <w:t xml:space="preserve"> …..</w:t>
      </w:r>
      <w:r>
        <w:rPr>
          <w:i/>
          <w:iCs/>
          <w:lang w:val="vi-VN"/>
        </w:rPr>
        <w:t>/TTr-SYT ngày</w:t>
      </w:r>
      <w:r>
        <w:rPr>
          <w:i/>
          <w:iCs/>
        </w:rPr>
        <w:t xml:space="preserve"> ….</w:t>
      </w:r>
      <w:r>
        <w:rPr>
          <w:i/>
          <w:iCs/>
          <w:lang w:val="vi-VN"/>
        </w:rPr>
        <w:t>/</w:t>
      </w:r>
      <w:r>
        <w:rPr>
          <w:i/>
          <w:iCs/>
        </w:rPr>
        <w:t>9</w:t>
      </w:r>
      <w:r>
        <w:rPr>
          <w:i/>
          <w:iCs/>
          <w:lang w:val="vi-VN"/>
        </w:rPr>
        <w:t>/202</w:t>
      </w:r>
      <w:r>
        <w:rPr>
          <w:i/>
          <w:iCs/>
        </w:rPr>
        <w:t>6 của Sở Y tế</w:t>
      </w:r>
      <w:r>
        <w:rPr>
          <w:i/>
          <w:iCs/>
          <w:lang w:val="vi-VN"/>
        </w:rPr>
        <w:t>)</w:t>
      </w:r>
      <w:r>
        <w:rPr>
          <w:i/>
          <w:iCs/>
        </w:rPr>
        <w:t>.</w:t>
      </w:r>
    </w:p>
    <w:p w:rsidR="00441D22" w:rsidRDefault="00A81B21">
      <w:pPr>
        <w:pStyle w:val="NormalWeb"/>
        <w:shd w:val="clear" w:color="auto" w:fill="FFFFFF"/>
        <w:spacing w:before="60" w:beforeAutospacing="0" w:after="0" w:afterAutospacing="0"/>
        <w:jc w:val="both"/>
        <w:textAlignment w:val="baseline"/>
        <w:rPr>
          <w:sz w:val="28"/>
          <w:szCs w:val="28"/>
        </w:rPr>
      </w:pPr>
      <w:r>
        <w:rPr>
          <w:i/>
          <w:iCs/>
          <w:sz w:val="28"/>
          <w:szCs w:val="28"/>
          <w:lang w:val="vi-VN"/>
        </w:rPr>
        <w:tab/>
      </w:r>
      <w:r>
        <w:rPr>
          <w:sz w:val="28"/>
          <w:szCs w:val="28"/>
        </w:rPr>
        <w:t xml:space="preserve">- Ngày …./9/2026, tại Phiên họp Thường kỳ UBND tỉnh tháng 9, các Ủy viên UBND tỉnh đã biểu quyết thống nhất việc trình HĐND tỉnh ban hành Nghị quyết quy định </w:t>
      </w:r>
      <w:r>
        <w:rPr>
          <w:bCs/>
          <w:sz w:val="28"/>
          <w:szCs w:val="28"/>
        </w:rPr>
        <w:t>chính sách trợ giúp xã hội đối với người cao tuổi có hoàn cảnh khó khăn trên địa bàn tỉnh.</w:t>
      </w:r>
    </w:p>
    <w:p w:rsidR="00441D22" w:rsidRDefault="00A81B21">
      <w:pPr>
        <w:pStyle w:val="NormalWeb"/>
        <w:shd w:val="clear" w:color="auto" w:fill="FFFFFF"/>
        <w:spacing w:before="60" w:beforeAutospacing="0" w:after="0" w:afterAutospacing="0"/>
        <w:ind w:firstLine="720"/>
        <w:jc w:val="both"/>
        <w:textAlignment w:val="baseline"/>
        <w:rPr>
          <w:sz w:val="28"/>
          <w:szCs w:val="28"/>
        </w:rPr>
      </w:pPr>
      <w:r>
        <w:rPr>
          <w:sz w:val="28"/>
          <w:szCs w:val="28"/>
        </w:rPr>
        <w:t xml:space="preserve">- Trên </w:t>
      </w:r>
      <w:r>
        <w:rPr>
          <w:sz w:val="28"/>
          <w:szCs w:val="28"/>
        </w:rPr>
        <w:t xml:space="preserve">cơ sở kết quả phiên họp và đề xuất của UBND tỉnh, Ban Thường vụ Đảng ủy UBND tỉnh đã xem xét và thống nhất với nội dung trình HĐND tỉnh  ban hành Nghị quyết của HĐND tỉnh </w:t>
      </w:r>
      <w:r>
        <w:rPr>
          <w:bCs/>
          <w:sz w:val="28"/>
          <w:szCs w:val="28"/>
        </w:rPr>
        <w:t>quy định chính sách trợ giúp xã hội đối với người cao tuổi có hoàn cảnh khó khăn trên</w:t>
      </w:r>
      <w:r>
        <w:rPr>
          <w:bCs/>
          <w:sz w:val="28"/>
          <w:szCs w:val="28"/>
        </w:rPr>
        <w:t xml:space="preserve"> địa bàn tỉnh.</w:t>
      </w:r>
    </w:p>
    <w:p w:rsidR="00441D22" w:rsidRDefault="00A81B21">
      <w:pPr>
        <w:pStyle w:val="NormalWeb"/>
        <w:shd w:val="clear" w:color="auto" w:fill="FFFFFF"/>
        <w:spacing w:before="60" w:beforeAutospacing="0" w:after="0" w:afterAutospacing="0"/>
        <w:jc w:val="both"/>
        <w:textAlignment w:val="baseline"/>
        <w:rPr>
          <w:color w:val="FF0000"/>
          <w:sz w:val="28"/>
          <w:szCs w:val="28"/>
          <w:highlight w:val="yellow"/>
        </w:rPr>
      </w:pPr>
      <w:r>
        <w:rPr>
          <w:color w:val="FF0000"/>
          <w:sz w:val="28"/>
          <w:szCs w:val="28"/>
          <w:lang w:val="vi-VN"/>
        </w:rPr>
        <w:tab/>
      </w:r>
      <w:r>
        <w:rPr>
          <w:sz w:val="28"/>
          <w:szCs w:val="28"/>
          <w:lang w:val="vi-VN"/>
        </w:rPr>
        <w:t>- Ngày</w:t>
      </w:r>
      <w:r>
        <w:rPr>
          <w:sz w:val="28"/>
          <w:szCs w:val="28"/>
        </w:rPr>
        <w:t>….</w:t>
      </w:r>
      <w:r>
        <w:rPr>
          <w:sz w:val="28"/>
          <w:szCs w:val="28"/>
          <w:lang w:val="vi-VN"/>
        </w:rPr>
        <w:t>/</w:t>
      </w:r>
      <w:r>
        <w:rPr>
          <w:sz w:val="28"/>
          <w:szCs w:val="28"/>
        </w:rPr>
        <w:t>…</w:t>
      </w:r>
      <w:r>
        <w:rPr>
          <w:sz w:val="28"/>
          <w:szCs w:val="28"/>
          <w:lang w:val="vi-VN"/>
        </w:rPr>
        <w:t>/202</w:t>
      </w:r>
      <w:r>
        <w:rPr>
          <w:sz w:val="28"/>
          <w:szCs w:val="28"/>
        </w:rPr>
        <w:t>6</w:t>
      </w:r>
      <w:r>
        <w:rPr>
          <w:sz w:val="28"/>
          <w:szCs w:val="28"/>
          <w:lang w:val="vi-VN"/>
        </w:rPr>
        <w:t xml:space="preserve">, tại Hội nghị Ban Thường vụ Tỉnh ủy đã thống nhất chủ trương việc ban hành Nghị quyết </w:t>
      </w:r>
      <w:r>
        <w:rPr>
          <w:bCs/>
          <w:sz w:val="28"/>
          <w:szCs w:val="28"/>
        </w:rPr>
        <w:t xml:space="preserve">quy định chính sách trợ giúp xã hội đối với người cao tuổi có hoàn cảnh khó khăn trên địa bàn tỉnh </w:t>
      </w:r>
      <w:r>
        <w:rPr>
          <w:sz w:val="28"/>
          <w:szCs w:val="28"/>
        </w:rPr>
        <w:t>đảm bảo nội dung, trình tự theo quy</w:t>
      </w:r>
      <w:r>
        <w:rPr>
          <w:i/>
          <w:iCs/>
          <w:sz w:val="28"/>
          <w:szCs w:val="28"/>
        </w:rPr>
        <w:t xml:space="preserve"> </w:t>
      </w:r>
      <w:r>
        <w:rPr>
          <w:iCs/>
          <w:sz w:val="28"/>
          <w:szCs w:val="28"/>
        </w:rPr>
        <w:t>địn</w:t>
      </w:r>
      <w:r>
        <w:rPr>
          <w:iCs/>
          <w:sz w:val="28"/>
          <w:szCs w:val="28"/>
        </w:rPr>
        <w:t>h.</w:t>
      </w:r>
    </w:p>
    <w:p w:rsidR="00441D22" w:rsidRDefault="00A81B21">
      <w:pPr>
        <w:spacing w:before="60"/>
        <w:ind w:firstLine="720"/>
        <w:jc w:val="both"/>
        <w:rPr>
          <w:b/>
          <w:bCs/>
          <w:color w:val="000000"/>
          <w:lang w:val="vi-VN"/>
        </w:rPr>
      </w:pPr>
      <w:r>
        <w:rPr>
          <w:b/>
          <w:bCs/>
          <w:color w:val="000000"/>
        </w:rPr>
        <w:t>I</w:t>
      </w:r>
      <w:r>
        <w:rPr>
          <w:b/>
          <w:bCs/>
          <w:color w:val="000000"/>
          <w:lang w:val="vi-VN"/>
        </w:rPr>
        <w:t>V. BỐ CỤC VÀ NỘI DUNG CƠ BẢN CỦA DỰ THẢO NGHỊ QUYẾT</w:t>
      </w:r>
    </w:p>
    <w:p w:rsidR="00441D22" w:rsidRDefault="00A81B21">
      <w:pPr>
        <w:shd w:val="clear" w:color="auto" w:fill="FFFFFF"/>
        <w:spacing w:before="60"/>
        <w:ind w:firstLine="720"/>
        <w:jc w:val="both"/>
        <w:textAlignment w:val="baseline"/>
        <w:rPr>
          <w:bCs/>
          <w:color w:val="000000"/>
          <w:lang w:val="vi-VN"/>
        </w:rPr>
      </w:pPr>
      <w:r>
        <w:rPr>
          <w:b/>
          <w:bCs/>
          <w:color w:val="000000"/>
          <w:lang w:val="vi-VN"/>
        </w:rPr>
        <w:t>1. Về bố cục</w:t>
      </w:r>
      <w:r>
        <w:rPr>
          <w:bCs/>
          <w:color w:val="000000"/>
          <w:lang w:val="vi-VN"/>
        </w:rPr>
        <w:t>: dự thảo Nghị quyết được xây dựng có bố cục gồm 0</w:t>
      </w:r>
      <w:r>
        <w:rPr>
          <w:bCs/>
          <w:color w:val="000000"/>
        </w:rPr>
        <w:t>4</w:t>
      </w:r>
      <w:r>
        <w:rPr>
          <w:bCs/>
          <w:color w:val="000000"/>
          <w:lang w:val="vi-VN"/>
        </w:rPr>
        <w:t xml:space="preserve"> Điều. </w:t>
      </w:r>
    </w:p>
    <w:p w:rsidR="00441D22" w:rsidRDefault="00A81B21">
      <w:pPr>
        <w:shd w:val="clear" w:color="auto" w:fill="FFFFFF"/>
        <w:spacing w:before="60"/>
        <w:ind w:firstLine="720"/>
        <w:jc w:val="both"/>
        <w:textAlignment w:val="baseline"/>
        <w:rPr>
          <w:b/>
          <w:bCs/>
          <w:color w:val="000000"/>
          <w:lang w:val="vi-VN"/>
        </w:rPr>
      </w:pPr>
      <w:r>
        <w:rPr>
          <w:b/>
          <w:bCs/>
          <w:color w:val="000000"/>
          <w:lang w:val="vi-VN"/>
        </w:rPr>
        <w:t xml:space="preserve">2. Nội dung cơ bản của dự thảo Nghị quyết, cụ thể như sau: </w:t>
      </w:r>
    </w:p>
    <w:p w:rsidR="00441D22" w:rsidRDefault="00A81B21">
      <w:pPr>
        <w:shd w:val="clear" w:color="auto" w:fill="FFFFFF"/>
        <w:spacing w:before="60"/>
        <w:ind w:firstLine="720"/>
        <w:jc w:val="both"/>
        <w:textAlignment w:val="baseline"/>
        <w:rPr>
          <w:b/>
          <w:bCs/>
          <w:i/>
          <w:color w:val="000000"/>
        </w:rPr>
      </w:pPr>
      <w:r>
        <w:rPr>
          <w:b/>
          <w:bCs/>
          <w:i/>
          <w:color w:val="000000"/>
        </w:rPr>
        <w:t xml:space="preserve">- </w:t>
      </w:r>
      <w:r>
        <w:rPr>
          <w:b/>
          <w:bCs/>
          <w:i/>
          <w:color w:val="000000"/>
          <w:lang w:val="vi-VN"/>
        </w:rPr>
        <w:t>Phạm vi điều chỉnh, đối tượng áp dụng</w:t>
      </w:r>
      <w:r>
        <w:rPr>
          <w:b/>
          <w:bCs/>
          <w:i/>
          <w:color w:val="000000"/>
        </w:rPr>
        <w:t xml:space="preserve"> (Điều 1)</w:t>
      </w:r>
    </w:p>
    <w:p w:rsidR="00441D22" w:rsidRDefault="00A81B21">
      <w:pPr>
        <w:spacing w:before="60"/>
        <w:ind w:firstLine="720"/>
        <w:jc w:val="both"/>
        <w:rPr>
          <w:lang w:val="vi-VN"/>
        </w:rPr>
      </w:pPr>
      <w:r>
        <w:rPr>
          <w:bCs/>
          <w:color w:val="000000"/>
        </w:rPr>
        <w:t>+</w:t>
      </w:r>
      <w:r>
        <w:rPr>
          <w:bCs/>
          <w:color w:val="000000"/>
          <w:lang w:val="vi-VN"/>
        </w:rPr>
        <w:t xml:space="preserve"> Phạm vi điều chỉnh: </w:t>
      </w:r>
      <w:r>
        <w:rPr>
          <w:lang w:val="vi-VN"/>
        </w:rPr>
        <w:t>Quy định chính sách trợ giúp xã hội đối với người cao tuổi có hoàn cảnh khó khăn trên địa bàn tỉnh Thanh Hóa.</w:t>
      </w:r>
    </w:p>
    <w:p w:rsidR="00441D22" w:rsidRDefault="00A81B21">
      <w:pPr>
        <w:shd w:val="clear" w:color="auto" w:fill="FFFFFF"/>
        <w:spacing w:before="60"/>
        <w:ind w:firstLine="720"/>
        <w:jc w:val="both"/>
        <w:textAlignment w:val="baseline"/>
      </w:pPr>
      <w:r>
        <w:rPr>
          <w:bCs/>
        </w:rPr>
        <w:t>+</w:t>
      </w:r>
      <w:r>
        <w:rPr>
          <w:bCs/>
          <w:lang w:val="vi-VN"/>
        </w:rPr>
        <w:t xml:space="preserve"> Đối tượng áp dụng:</w:t>
      </w:r>
      <w:r>
        <w:rPr>
          <w:bCs/>
        </w:rPr>
        <w:t xml:space="preserve"> </w:t>
      </w:r>
      <w:r>
        <w:rPr>
          <w:bCs/>
          <w:lang w:val="vi-VN"/>
        </w:rPr>
        <w:t xml:space="preserve">Người cao tuổi </w:t>
      </w:r>
      <w:r>
        <w:rPr>
          <w:bCs/>
        </w:rPr>
        <w:t xml:space="preserve">từ đủ 60 tuổi đến 70 tuổi </w:t>
      </w:r>
      <w:r>
        <w:rPr>
          <w:bCs/>
          <w:lang w:val="vi-VN"/>
        </w:rPr>
        <w:t xml:space="preserve">thuộc hộ nghèo trên địa bàn tỉnh Thanh Hóa </w:t>
      </w:r>
      <w:r>
        <w:rPr>
          <w:lang w:val="vi-VN"/>
        </w:rPr>
        <w:t>chưa được hưởng chín</w:t>
      </w:r>
      <w:r>
        <w:rPr>
          <w:lang w:val="vi-VN"/>
        </w:rPr>
        <w:t>h sách trợ giúp xã hội</w:t>
      </w:r>
      <w:r>
        <w:t xml:space="preserve"> </w:t>
      </w:r>
      <w:r>
        <w:lastRenderedPageBreak/>
        <w:t xml:space="preserve">hằng tháng, chưa </w:t>
      </w:r>
      <w:r>
        <w:rPr>
          <w:lang w:val="vi-VN"/>
        </w:rPr>
        <w:t xml:space="preserve">có chồng (vợ), con ruột hoặc con nuôi được pháp luật công nhận hoặc </w:t>
      </w:r>
      <w:r>
        <w:t xml:space="preserve">đã </w:t>
      </w:r>
      <w:r>
        <w:rPr>
          <w:lang w:val="vi-VN"/>
        </w:rPr>
        <w:t>có chồng (vợ), con ruột hoặc con nuôi được pháp luật công nhận nhưng đã chết/mất tích hoặc đang hưởng chính sách trợ giúp xã hội hằng tháng</w:t>
      </w:r>
      <w:r>
        <w:rPr>
          <w:bCs/>
          <w:lang w:val="vi-VN"/>
        </w:rPr>
        <w:t>.</w:t>
      </w:r>
    </w:p>
    <w:p w:rsidR="00441D22" w:rsidRDefault="00A81B21">
      <w:pPr>
        <w:shd w:val="clear" w:color="auto" w:fill="FFFFFF"/>
        <w:spacing w:before="60"/>
        <w:ind w:firstLine="720"/>
        <w:jc w:val="both"/>
        <w:textAlignment w:val="baseline"/>
        <w:rPr>
          <w:bCs/>
        </w:rPr>
      </w:pPr>
      <w:r>
        <w:rPr>
          <w:b/>
          <w:i/>
        </w:rPr>
        <w:t>- Nộ</w:t>
      </w:r>
      <w:r>
        <w:rPr>
          <w:b/>
          <w:i/>
        </w:rPr>
        <w:t xml:space="preserve">i dung và mức </w:t>
      </w:r>
      <w:r>
        <w:rPr>
          <w:b/>
          <w:bCs/>
          <w:i/>
        </w:rPr>
        <w:t>hỗ trợ;</w:t>
      </w:r>
      <w:r>
        <w:rPr>
          <w:b/>
          <w:bCs/>
          <w:i/>
          <w:lang w:val="vi-VN"/>
        </w:rPr>
        <w:t xml:space="preserve"> trình tự, thủ tục, hồ sơ hưởng chính sách trợ giúp xã hội </w:t>
      </w:r>
      <w:r>
        <w:rPr>
          <w:b/>
          <w:bCs/>
          <w:i/>
        </w:rPr>
        <w:t>(Điều 2):</w:t>
      </w:r>
      <w:r>
        <w:rPr>
          <w:bCs/>
        </w:rPr>
        <w:t xml:space="preserve"> </w:t>
      </w:r>
    </w:p>
    <w:p w:rsidR="00441D22" w:rsidRDefault="00A81B21">
      <w:pPr>
        <w:shd w:val="clear" w:color="auto" w:fill="FFFFFF"/>
        <w:spacing w:before="60"/>
        <w:ind w:firstLine="720"/>
        <w:jc w:val="both"/>
        <w:textAlignment w:val="baseline"/>
        <w:rPr>
          <w:bCs/>
          <w:lang w:val="vi-VN"/>
        </w:rPr>
      </w:pPr>
      <w:r>
        <w:rPr>
          <w:bCs/>
          <w:lang w:val="vi-VN"/>
        </w:rPr>
        <w:t>1. Mức trợ giúp xã hội</w:t>
      </w:r>
    </w:p>
    <w:p w:rsidR="00441D22" w:rsidRDefault="00A81B21">
      <w:pPr>
        <w:shd w:val="clear" w:color="auto" w:fill="FFFFFF"/>
        <w:spacing w:before="60"/>
        <w:ind w:firstLine="720"/>
        <w:jc w:val="both"/>
        <w:textAlignment w:val="baseline"/>
        <w:rPr>
          <w:bCs/>
          <w:lang w:val="vi-VN"/>
        </w:rPr>
      </w:pPr>
      <w:r>
        <w:rPr>
          <w:bCs/>
        </w:rPr>
        <w:t>+</w:t>
      </w:r>
      <w:r>
        <w:rPr>
          <w:bCs/>
          <w:lang w:val="vi-VN"/>
        </w:rPr>
        <w:t xml:space="preserve"> Mức trợ cấp xã hội hằng tháng bằng mức chuẩn trợ giúp xã hội theo quy định của Chính phủ hiện hành.</w:t>
      </w:r>
    </w:p>
    <w:p w:rsidR="00441D22" w:rsidRDefault="00A81B21">
      <w:pPr>
        <w:shd w:val="clear" w:color="auto" w:fill="FFFFFF"/>
        <w:spacing w:before="60"/>
        <w:ind w:firstLine="720"/>
        <w:jc w:val="both"/>
        <w:textAlignment w:val="baseline"/>
        <w:rPr>
          <w:bCs/>
          <w:lang w:val="vi-VN"/>
        </w:rPr>
      </w:pPr>
      <w:r>
        <w:rPr>
          <w:bCs/>
        </w:rPr>
        <w:t>+</w:t>
      </w:r>
      <w:r>
        <w:rPr>
          <w:bCs/>
          <w:lang w:val="vi-VN"/>
        </w:rPr>
        <w:t xml:space="preserve"> Mức hỗ trợ mai táng phí khi chết bằng 20 lần mức chuẩn trợ giúp xã hội của Chính phủ quy định hiện hành.</w:t>
      </w:r>
    </w:p>
    <w:p w:rsidR="00441D22" w:rsidRDefault="00A81B21">
      <w:pPr>
        <w:shd w:val="clear" w:color="auto" w:fill="FFFFFF"/>
        <w:spacing w:before="60"/>
        <w:ind w:firstLine="720"/>
        <w:jc w:val="both"/>
        <w:textAlignment w:val="baseline"/>
        <w:rPr>
          <w:shd w:val="clear" w:color="auto" w:fill="FFFFFF"/>
          <w:lang w:val="vi-VN"/>
        </w:rPr>
      </w:pPr>
      <w:r>
        <w:rPr>
          <w:bCs/>
          <w:lang w:val="vi-VN"/>
        </w:rPr>
        <w:t xml:space="preserve">2. Trình tự, thủ tục, hồ sơ: </w:t>
      </w:r>
      <w:bookmarkStart w:id="3" w:name="_Hlk238450132"/>
      <w:r>
        <w:rPr>
          <w:bCs/>
          <w:lang w:val="vi-VN"/>
        </w:rPr>
        <w:t xml:space="preserve">Thực hiện theo quy định tại Điều </w:t>
      </w:r>
      <w:r>
        <w:rPr>
          <w:bCs/>
        </w:rPr>
        <w:t xml:space="preserve">7, </w:t>
      </w:r>
      <w:r>
        <w:rPr>
          <w:bCs/>
          <w:lang w:val="vi-VN"/>
        </w:rPr>
        <w:t xml:space="preserve">Điều </w:t>
      </w:r>
      <w:r>
        <w:rPr>
          <w:bCs/>
        </w:rPr>
        <w:t>8 và khoản 3 Điều 11 của</w:t>
      </w:r>
      <w:r>
        <w:rPr>
          <w:bCs/>
          <w:lang w:val="vi-VN"/>
        </w:rPr>
        <w:t xml:space="preserve"> Nghị định số </w:t>
      </w:r>
      <w:r>
        <w:rPr>
          <w:bCs/>
        </w:rPr>
        <w:t>335</w:t>
      </w:r>
      <w:r>
        <w:rPr>
          <w:bCs/>
          <w:lang w:val="vi-VN"/>
        </w:rPr>
        <w:t>/202</w:t>
      </w:r>
      <w:r>
        <w:rPr>
          <w:bCs/>
        </w:rPr>
        <w:t>6</w:t>
      </w:r>
      <w:r>
        <w:rPr>
          <w:bCs/>
          <w:lang w:val="vi-VN"/>
        </w:rPr>
        <w:t xml:space="preserve">/NĐ-CP ngày </w:t>
      </w:r>
      <w:r>
        <w:rPr>
          <w:bCs/>
        </w:rPr>
        <w:t>21</w:t>
      </w:r>
      <w:r>
        <w:rPr>
          <w:bCs/>
          <w:lang w:val="vi-VN"/>
        </w:rPr>
        <w:t>/</w:t>
      </w:r>
      <w:r>
        <w:rPr>
          <w:bCs/>
        </w:rPr>
        <w:t>8</w:t>
      </w:r>
      <w:r>
        <w:rPr>
          <w:bCs/>
          <w:lang w:val="vi-VN"/>
        </w:rPr>
        <w:t>/202</w:t>
      </w:r>
      <w:r>
        <w:rPr>
          <w:bCs/>
        </w:rPr>
        <w:t>6</w:t>
      </w:r>
      <w:r>
        <w:rPr>
          <w:bCs/>
          <w:lang w:val="vi-VN"/>
        </w:rPr>
        <w:t xml:space="preserve"> của Chính ph</w:t>
      </w:r>
      <w:r>
        <w:rPr>
          <w:bCs/>
          <w:lang w:val="vi-VN"/>
        </w:rPr>
        <w:t>ủ</w:t>
      </w:r>
      <w:r>
        <w:rPr>
          <w:shd w:val="clear" w:color="auto" w:fill="FFFFFF"/>
          <w:lang w:val="vi-VN"/>
        </w:rPr>
        <w:t xml:space="preserve"> quy </w:t>
      </w:r>
      <w:r>
        <w:rPr>
          <w:shd w:val="clear" w:color="auto" w:fill="FFFFFF"/>
        </w:rPr>
        <w:t xml:space="preserve">chính sách trợ giúp xã hội </w:t>
      </w:r>
      <w:r>
        <w:rPr>
          <w:shd w:val="clear" w:color="auto" w:fill="FFFFFF"/>
          <w:lang w:val="vi-VN"/>
        </w:rPr>
        <w:t>và các quy định có liên quan.</w:t>
      </w:r>
    </w:p>
    <w:bookmarkEnd w:id="3"/>
    <w:p w:rsidR="00441D22" w:rsidRDefault="00A81B21">
      <w:pPr>
        <w:shd w:val="clear" w:color="auto" w:fill="FFFFFF"/>
        <w:spacing w:before="60"/>
        <w:ind w:firstLine="720"/>
        <w:jc w:val="both"/>
        <w:textAlignment w:val="baseline"/>
        <w:rPr>
          <w:b/>
          <w:bCs/>
          <w:i/>
          <w:color w:val="000000"/>
          <w:lang w:val="vi-VN"/>
        </w:rPr>
      </w:pPr>
      <w:r>
        <w:rPr>
          <w:b/>
          <w:bCs/>
          <w:i/>
          <w:iCs/>
          <w:color w:val="000000"/>
        </w:rPr>
        <w:t xml:space="preserve">- </w:t>
      </w:r>
      <w:r>
        <w:rPr>
          <w:b/>
          <w:bCs/>
          <w:i/>
          <w:iCs/>
          <w:color w:val="000000"/>
          <w:lang w:val="vi-VN"/>
        </w:rPr>
        <w:t>Kinh phí thực hiện</w:t>
      </w:r>
      <w:r>
        <w:rPr>
          <w:b/>
          <w:bCs/>
          <w:i/>
          <w:iCs/>
          <w:color w:val="000000"/>
        </w:rPr>
        <w:t xml:space="preserve"> (</w:t>
      </w:r>
      <w:r>
        <w:rPr>
          <w:b/>
          <w:bCs/>
          <w:i/>
          <w:iCs/>
          <w:color w:val="000000"/>
          <w:lang w:val="vi-VN"/>
        </w:rPr>
        <w:t xml:space="preserve">Điều </w:t>
      </w:r>
      <w:r>
        <w:rPr>
          <w:b/>
          <w:bCs/>
          <w:i/>
          <w:iCs/>
          <w:color w:val="000000"/>
        </w:rPr>
        <w:t>3)</w:t>
      </w:r>
      <w:r>
        <w:rPr>
          <w:b/>
          <w:bCs/>
          <w:i/>
          <w:iCs/>
          <w:color w:val="000000"/>
          <w:lang w:val="vi-VN"/>
        </w:rPr>
        <w:t>:</w:t>
      </w:r>
      <w:r>
        <w:rPr>
          <w:b/>
          <w:bCs/>
          <w:i/>
          <w:color w:val="000000"/>
          <w:lang w:val="vi-VN"/>
        </w:rPr>
        <w:t xml:space="preserve"> </w:t>
      </w:r>
      <w:r>
        <w:rPr>
          <w:bCs/>
          <w:color w:val="000000"/>
          <w:lang w:val="vi-VN"/>
        </w:rPr>
        <w:t xml:space="preserve">Từ nguồn ngân sách tỉnh được đảm bảo hàng năm theo phân cấp ngân sách của địa phương. </w:t>
      </w:r>
    </w:p>
    <w:p w:rsidR="00441D22" w:rsidRDefault="00A81B21">
      <w:pPr>
        <w:shd w:val="clear" w:color="auto" w:fill="FFFFFF"/>
        <w:spacing w:before="60"/>
        <w:ind w:firstLine="720"/>
        <w:jc w:val="both"/>
        <w:rPr>
          <w:b/>
          <w:bCs/>
          <w:i/>
          <w:iCs/>
        </w:rPr>
      </w:pPr>
      <w:r>
        <w:rPr>
          <w:b/>
          <w:bCs/>
          <w:i/>
          <w:iCs/>
        </w:rPr>
        <w:t>-</w:t>
      </w:r>
      <w:r>
        <w:rPr>
          <w:b/>
          <w:bCs/>
          <w:i/>
          <w:iCs/>
          <w:lang w:val="vi-VN"/>
        </w:rPr>
        <w:t xml:space="preserve"> Điều khoản thi hành</w:t>
      </w:r>
      <w:r>
        <w:rPr>
          <w:b/>
          <w:bCs/>
          <w:i/>
          <w:iCs/>
        </w:rPr>
        <w:t xml:space="preserve"> (Điều 4)</w:t>
      </w:r>
    </w:p>
    <w:p w:rsidR="00441D22" w:rsidRDefault="00A81B21">
      <w:pPr>
        <w:shd w:val="clear" w:color="auto" w:fill="FFFFFF"/>
        <w:spacing w:before="60"/>
        <w:ind w:firstLine="720"/>
        <w:jc w:val="both"/>
        <w:textAlignment w:val="baseline"/>
        <w:rPr>
          <w:b/>
        </w:rPr>
      </w:pPr>
      <w:r>
        <w:rPr>
          <w:b/>
          <w:lang w:val="vi-VN"/>
        </w:rPr>
        <w:t>V. DỰ KIẾN VỀ NGUỒN LỰC</w:t>
      </w:r>
      <w:r>
        <w:rPr>
          <w:b/>
        </w:rPr>
        <w:t xml:space="preserve">, ĐIỀU KIỆN ĐẢM BẢO </w:t>
      </w:r>
      <w:r>
        <w:rPr>
          <w:b/>
        </w:rPr>
        <w:t>CHO VIỆC THI HÀNH NGHỊ QUYẾT VÀ THỜI GIAN TRÌNH THÔNG QUA</w:t>
      </w:r>
    </w:p>
    <w:p w:rsidR="00441D22" w:rsidRDefault="00A81B21">
      <w:pPr>
        <w:shd w:val="clear" w:color="auto" w:fill="FFFFFF"/>
        <w:spacing w:before="60"/>
        <w:ind w:firstLine="720"/>
        <w:jc w:val="both"/>
        <w:textAlignment w:val="baseline"/>
        <w:rPr>
          <w:b/>
          <w:bCs/>
        </w:rPr>
      </w:pPr>
      <w:r>
        <w:rPr>
          <w:b/>
          <w:bCs/>
        </w:rPr>
        <w:t xml:space="preserve">1. Dự kiến về nguồn lực: </w:t>
      </w:r>
      <w:r>
        <w:rPr>
          <w:bCs/>
          <w:lang w:val="vi-VN"/>
        </w:rPr>
        <w:t xml:space="preserve">Dự kiến kinh phí thực hiện </w:t>
      </w:r>
      <w:r>
        <w:rPr>
          <w:bCs/>
        </w:rPr>
        <w:t xml:space="preserve">chính sách </w:t>
      </w:r>
      <w:r>
        <w:rPr>
          <w:bCs/>
          <w:lang w:val="vi-VN"/>
        </w:rPr>
        <w:t xml:space="preserve">khoảng </w:t>
      </w:r>
      <w:r>
        <w:rPr>
          <w:bCs/>
        </w:rPr>
        <w:t xml:space="preserve">5,8 </w:t>
      </w:r>
      <w:r>
        <w:rPr>
          <w:bCs/>
          <w:lang w:val="vi-VN"/>
        </w:rPr>
        <w:t>tỷ đồng/năm</w:t>
      </w:r>
      <w:r>
        <w:rPr>
          <w:bCs/>
        </w:rPr>
        <w:t xml:space="preserve"> </w:t>
      </w:r>
      <w:r>
        <w:rPr>
          <w:bCs/>
          <w:i/>
        </w:rPr>
        <w:t>(Năm tỷ tám trăm ngàn đồng)</w:t>
      </w:r>
      <w:r>
        <w:rPr>
          <w:bCs/>
        </w:rPr>
        <w:t xml:space="preserve"> </w:t>
      </w:r>
      <w:r>
        <w:rPr>
          <w:bCs/>
          <w:lang w:val="vi-VN"/>
        </w:rPr>
        <w:t xml:space="preserve">từ nguồn ngân sách tỉnh được đảm bảo hàng năm. </w:t>
      </w:r>
    </w:p>
    <w:p w:rsidR="00441D22" w:rsidRDefault="00A81B21">
      <w:pPr>
        <w:shd w:val="clear" w:color="auto" w:fill="FFFFFF"/>
        <w:spacing w:before="60"/>
        <w:jc w:val="center"/>
        <w:textAlignment w:val="baseline"/>
        <w:rPr>
          <w:bCs/>
          <w:i/>
          <w:iCs/>
        </w:rPr>
      </w:pPr>
      <w:r>
        <w:rPr>
          <w:bCs/>
          <w:i/>
          <w:iCs/>
          <w:lang w:val="vi-VN"/>
        </w:rPr>
        <w:t xml:space="preserve">(Có Phụ lục số I: Thống kê số lượng </w:t>
      </w:r>
      <w:r>
        <w:rPr>
          <w:bCs/>
          <w:i/>
          <w:iCs/>
          <w:lang w:val="vi-VN"/>
        </w:rPr>
        <w:t xml:space="preserve">đối tượng và Phụ lục số II: Dự toán kinh phí </w:t>
      </w:r>
      <w:r>
        <w:rPr>
          <w:bCs/>
          <w:i/>
          <w:iCs/>
        </w:rPr>
        <w:t xml:space="preserve">dự kiến </w:t>
      </w:r>
      <w:r>
        <w:rPr>
          <w:bCs/>
          <w:i/>
          <w:iCs/>
          <w:lang w:val="vi-VN"/>
        </w:rPr>
        <w:t>thực hiện Nghị quyết gửi kèm theo)</w:t>
      </w:r>
      <w:r>
        <w:rPr>
          <w:bCs/>
          <w:i/>
          <w:iCs/>
        </w:rPr>
        <w:t>.</w:t>
      </w:r>
    </w:p>
    <w:p w:rsidR="00441D22" w:rsidRDefault="00A81B21">
      <w:pPr>
        <w:shd w:val="clear" w:color="auto" w:fill="FFFFFF"/>
        <w:spacing w:before="60"/>
        <w:jc w:val="both"/>
        <w:textAlignment w:val="baseline"/>
        <w:rPr>
          <w:bCs/>
          <w:iCs/>
        </w:rPr>
      </w:pPr>
      <w:r>
        <w:rPr>
          <w:bCs/>
          <w:i/>
          <w:iCs/>
        </w:rPr>
        <w:tab/>
      </w:r>
      <w:r>
        <w:rPr>
          <w:b/>
          <w:bCs/>
          <w:iCs/>
        </w:rPr>
        <w:t>2. Thời gian trình thông qua Nghị quyết:</w:t>
      </w:r>
      <w:r>
        <w:rPr>
          <w:bCs/>
          <w:iCs/>
        </w:rPr>
        <w:t xml:space="preserve"> </w:t>
      </w:r>
      <w:r>
        <w:rPr>
          <w:color w:val="000000"/>
          <w:lang w:val="vi-VN"/>
        </w:rPr>
        <w:t xml:space="preserve">Dự kiến thời gian trình Hội đồng nhân dân tỉnh xem xét, thông qua Nghị quyết vào kỳ họp của Hội đồng nhân dân tỉnh trong Quý </w:t>
      </w:r>
      <w:r>
        <w:rPr>
          <w:color w:val="000000"/>
          <w:lang w:val="vi-VN"/>
        </w:rPr>
        <w:t>IV năm 2026.</w:t>
      </w:r>
    </w:p>
    <w:p w:rsidR="00441D22" w:rsidRDefault="00A81B21">
      <w:pPr>
        <w:spacing w:before="60"/>
        <w:jc w:val="center"/>
        <w:rPr>
          <w:i/>
          <w:iCs/>
        </w:rPr>
      </w:pPr>
      <w:r>
        <w:rPr>
          <w:i/>
          <w:iCs/>
          <w:lang w:val="vi-VN"/>
        </w:rPr>
        <w:t xml:space="preserve">(UBND tỉnh kính gửi kèm theo </w:t>
      </w:r>
      <w:r>
        <w:rPr>
          <w:i/>
          <w:iCs/>
        </w:rPr>
        <w:t xml:space="preserve">dự thảo Nghị quyết và </w:t>
      </w:r>
      <w:r>
        <w:rPr>
          <w:i/>
          <w:iCs/>
          <w:lang w:val="vi-VN"/>
        </w:rPr>
        <w:t>các văn bản có liên quan)</w:t>
      </w:r>
      <w:r>
        <w:rPr>
          <w:i/>
          <w:iCs/>
        </w:rPr>
        <w:t>.</w:t>
      </w:r>
    </w:p>
    <w:p w:rsidR="00441D22" w:rsidRDefault="00A81B21">
      <w:pPr>
        <w:spacing w:before="60"/>
        <w:ind w:firstLine="720"/>
        <w:jc w:val="both"/>
        <w:rPr>
          <w:color w:val="000000"/>
        </w:rPr>
      </w:pPr>
      <w:r>
        <w:rPr>
          <w:color w:val="000000"/>
        </w:rPr>
        <w:t xml:space="preserve">Trên đây là Tờ trình về dự thảo </w:t>
      </w:r>
      <w:r>
        <w:t xml:space="preserve">Nghị quyết của Hội đồng nhân dân tỉnh </w:t>
      </w:r>
      <w:r>
        <w:rPr>
          <w:bCs/>
        </w:rPr>
        <w:t xml:space="preserve">quy định chính sách </w:t>
      </w:r>
      <w:r>
        <w:rPr>
          <w:bCs/>
          <w:lang w:val="vi-VN"/>
        </w:rPr>
        <w:t xml:space="preserve">trợ giúp xã hội </w:t>
      </w:r>
      <w:r>
        <w:rPr>
          <w:bCs/>
        </w:rPr>
        <w:t>đối với người cao tuổi có hoàn cảnh</w:t>
      </w:r>
      <w:r>
        <w:t xml:space="preserve"> </w:t>
      </w:r>
      <w:r>
        <w:rPr>
          <w:bCs/>
        </w:rPr>
        <w:t xml:space="preserve">khó khăn </w:t>
      </w:r>
      <w:r>
        <w:rPr>
          <w:bCs/>
          <w:lang w:val="vi-VN"/>
        </w:rPr>
        <w:t>trên địa bàn t</w:t>
      </w:r>
      <w:r>
        <w:rPr>
          <w:bCs/>
          <w:lang w:val="vi-VN"/>
        </w:rPr>
        <w:t>ỉnh Thanh Hóa</w:t>
      </w:r>
      <w:r>
        <w:t xml:space="preserve">, </w:t>
      </w:r>
      <w:r>
        <w:rPr>
          <w:color w:val="000000"/>
          <w:lang w:val="vi-VN"/>
        </w:rPr>
        <w:t xml:space="preserve">Ủy ban nhân dân tỉnh kính trình Hội đồng nhân dân tỉnh xem xét, quyết định./. </w:t>
      </w:r>
    </w:p>
    <w:p w:rsidR="00441D22" w:rsidRDefault="00441D22">
      <w:pPr>
        <w:ind w:firstLine="720"/>
        <w:jc w:val="both"/>
      </w:pPr>
    </w:p>
    <w:tbl>
      <w:tblPr>
        <w:tblW w:w="0" w:type="auto"/>
        <w:tblLook w:val="04A0" w:firstRow="1" w:lastRow="0" w:firstColumn="1" w:lastColumn="0" w:noHBand="0" w:noVBand="1"/>
      </w:tblPr>
      <w:tblGrid>
        <w:gridCol w:w="4644"/>
        <w:gridCol w:w="4644"/>
      </w:tblGrid>
      <w:tr w:rsidR="00441D22">
        <w:tc>
          <w:tcPr>
            <w:tcW w:w="4644" w:type="dxa"/>
          </w:tcPr>
          <w:p w:rsidR="00441D22" w:rsidRDefault="00A81B21">
            <w:pPr>
              <w:spacing w:before="60"/>
              <w:jc w:val="both"/>
              <w:rPr>
                <w:spacing w:val="-6"/>
                <w:lang w:val="vi-VN"/>
              </w:rPr>
            </w:pPr>
            <w:r>
              <w:rPr>
                <w:b/>
                <w:i/>
                <w:spacing w:val="-6"/>
                <w:sz w:val="24"/>
                <w:lang w:val="vi-VN"/>
              </w:rPr>
              <w:t xml:space="preserve">Nơi nhận: </w:t>
            </w:r>
          </w:p>
          <w:p w:rsidR="00441D22" w:rsidRDefault="00A81B21">
            <w:pPr>
              <w:jc w:val="both"/>
              <w:rPr>
                <w:color w:val="000000"/>
                <w:sz w:val="22"/>
                <w:szCs w:val="22"/>
                <w:lang w:val="vi-VN"/>
              </w:rPr>
            </w:pPr>
            <w:r>
              <w:rPr>
                <w:color w:val="000000"/>
                <w:sz w:val="22"/>
                <w:szCs w:val="22"/>
                <w:lang w:val="vi-VN"/>
              </w:rPr>
              <w:t>- Nh</w:t>
            </w:r>
            <w:r>
              <w:rPr>
                <w:rFonts w:hint="eastAsia"/>
                <w:color w:val="000000"/>
                <w:sz w:val="22"/>
                <w:szCs w:val="22"/>
                <w:lang w:val="vi-VN"/>
              </w:rPr>
              <w:t>ư</w:t>
            </w:r>
            <w:r>
              <w:rPr>
                <w:color w:val="000000"/>
                <w:sz w:val="22"/>
                <w:szCs w:val="22"/>
                <w:lang w:val="vi-VN"/>
              </w:rPr>
              <w:t xml:space="preserve"> trên;</w:t>
            </w:r>
          </w:p>
          <w:p w:rsidR="00441D22" w:rsidRDefault="00A81B21">
            <w:pPr>
              <w:jc w:val="both"/>
              <w:rPr>
                <w:color w:val="000000"/>
                <w:sz w:val="22"/>
                <w:szCs w:val="22"/>
                <w:lang w:val="vi-VN"/>
              </w:rPr>
            </w:pPr>
            <w:r>
              <w:rPr>
                <w:color w:val="000000"/>
                <w:sz w:val="22"/>
                <w:szCs w:val="22"/>
                <w:lang w:val="vi-VN"/>
              </w:rPr>
              <w:t>- Chủ tịch, các PCT UBND tỉnh;</w:t>
            </w:r>
          </w:p>
          <w:p w:rsidR="00441D22" w:rsidRDefault="00A81B21">
            <w:pPr>
              <w:jc w:val="both"/>
              <w:rPr>
                <w:color w:val="000000"/>
                <w:sz w:val="22"/>
                <w:szCs w:val="22"/>
                <w:lang w:val="vi-VN"/>
              </w:rPr>
            </w:pPr>
            <w:r>
              <w:rPr>
                <w:color w:val="000000"/>
                <w:sz w:val="22"/>
                <w:szCs w:val="22"/>
                <w:lang w:val="vi-VN"/>
              </w:rPr>
              <w:t>- V</w:t>
            </w:r>
            <w:r>
              <w:rPr>
                <w:rFonts w:hint="eastAsia"/>
                <w:color w:val="000000"/>
                <w:sz w:val="22"/>
                <w:szCs w:val="22"/>
                <w:lang w:val="vi-VN"/>
              </w:rPr>
              <w:t>ă</w:t>
            </w:r>
            <w:r>
              <w:rPr>
                <w:color w:val="000000"/>
                <w:sz w:val="22"/>
                <w:szCs w:val="22"/>
                <w:lang w:val="vi-VN"/>
              </w:rPr>
              <w:t xml:space="preserve">n phòng </w:t>
            </w:r>
            <w:r>
              <w:rPr>
                <w:rFonts w:hint="eastAsia"/>
                <w:color w:val="000000"/>
                <w:sz w:val="22"/>
                <w:szCs w:val="22"/>
                <w:lang w:val="vi-VN"/>
              </w:rPr>
              <w:t>Đ</w:t>
            </w:r>
            <w:r>
              <w:rPr>
                <w:color w:val="000000"/>
                <w:sz w:val="22"/>
                <w:szCs w:val="22"/>
                <w:lang w:val="vi-VN"/>
              </w:rPr>
              <w:t xml:space="preserve">oàn </w:t>
            </w:r>
            <w:r>
              <w:rPr>
                <w:rFonts w:hint="eastAsia"/>
                <w:color w:val="000000"/>
                <w:sz w:val="22"/>
                <w:szCs w:val="22"/>
                <w:lang w:val="vi-VN"/>
              </w:rPr>
              <w:t>Đ</w:t>
            </w:r>
            <w:r>
              <w:rPr>
                <w:color w:val="000000"/>
                <w:sz w:val="22"/>
                <w:szCs w:val="22"/>
                <w:lang w:val="vi-VN"/>
              </w:rPr>
              <w:t>BQH&amp;H</w:t>
            </w:r>
            <w:r>
              <w:rPr>
                <w:rFonts w:hint="eastAsia"/>
                <w:color w:val="000000"/>
                <w:sz w:val="22"/>
                <w:szCs w:val="22"/>
                <w:lang w:val="vi-VN"/>
              </w:rPr>
              <w:t>Đ</w:t>
            </w:r>
            <w:r>
              <w:rPr>
                <w:color w:val="000000"/>
                <w:sz w:val="22"/>
                <w:szCs w:val="22"/>
                <w:lang w:val="vi-VN"/>
              </w:rPr>
              <w:t>ND tỉnh;</w:t>
            </w:r>
          </w:p>
          <w:p w:rsidR="00441D22" w:rsidRDefault="00A81B21">
            <w:pPr>
              <w:jc w:val="both"/>
              <w:rPr>
                <w:color w:val="000000"/>
                <w:sz w:val="22"/>
                <w:szCs w:val="22"/>
                <w:lang w:val="vi-VN"/>
              </w:rPr>
            </w:pPr>
            <w:r>
              <w:rPr>
                <w:color w:val="000000"/>
                <w:sz w:val="22"/>
                <w:szCs w:val="22"/>
                <w:lang w:val="vi-VN"/>
              </w:rPr>
              <w:t xml:space="preserve">- Lãnh </w:t>
            </w:r>
            <w:r>
              <w:rPr>
                <w:rFonts w:hint="eastAsia"/>
                <w:color w:val="000000"/>
                <w:sz w:val="22"/>
                <w:szCs w:val="22"/>
                <w:lang w:val="vi-VN"/>
              </w:rPr>
              <w:t>đ</w:t>
            </w:r>
            <w:r>
              <w:rPr>
                <w:color w:val="000000"/>
                <w:sz w:val="22"/>
                <w:szCs w:val="22"/>
                <w:lang w:val="vi-VN"/>
              </w:rPr>
              <w:t>ạo VP</w:t>
            </w:r>
            <w:r>
              <w:rPr>
                <w:color w:val="000000"/>
                <w:sz w:val="22"/>
                <w:szCs w:val="22"/>
              </w:rPr>
              <w:t xml:space="preserve"> </w:t>
            </w:r>
            <w:r>
              <w:rPr>
                <w:color w:val="000000"/>
                <w:sz w:val="22"/>
                <w:szCs w:val="22"/>
                <w:lang w:val="vi-VN"/>
              </w:rPr>
              <w:t>UBND tỉnh;</w:t>
            </w:r>
          </w:p>
          <w:p w:rsidR="00441D22" w:rsidRDefault="00A81B21">
            <w:pPr>
              <w:jc w:val="both"/>
              <w:rPr>
                <w:color w:val="000000"/>
                <w:sz w:val="22"/>
                <w:szCs w:val="22"/>
                <w:lang w:val="vi-VN"/>
              </w:rPr>
            </w:pPr>
            <w:r>
              <w:rPr>
                <w:color w:val="000000"/>
                <w:sz w:val="22"/>
                <w:szCs w:val="22"/>
                <w:lang w:val="vi-VN"/>
              </w:rPr>
              <w:t xml:space="preserve">- Các Sở: Y tế; Tài chính, Tư pháp, Nội vụ; </w:t>
            </w:r>
          </w:p>
          <w:p w:rsidR="00441D22" w:rsidRDefault="00A81B21">
            <w:pPr>
              <w:jc w:val="both"/>
              <w:rPr>
                <w:color w:val="000000"/>
                <w:vertAlign w:val="subscript"/>
              </w:rPr>
            </w:pPr>
            <w:r>
              <w:rPr>
                <w:color w:val="000000"/>
                <w:sz w:val="22"/>
                <w:szCs w:val="22"/>
                <w:lang w:val="vi-VN"/>
              </w:rPr>
              <w:t>- L</w:t>
            </w:r>
            <w:r>
              <w:rPr>
                <w:rFonts w:hint="eastAsia"/>
                <w:color w:val="000000"/>
                <w:sz w:val="22"/>
                <w:szCs w:val="22"/>
                <w:lang w:val="vi-VN"/>
              </w:rPr>
              <w:t>ư</w:t>
            </w:r>
            <w:r>
              <w:rPr>
                <w:color w:val="000000"/>
                <w:sz w:val="22"/>
                <w:szCs w:val="22"/>
                <w:lang w:val="vi-VN"/>
              </w:rPr>
              <w:t>u: VT, V</w:t>
            </w:r>
            <w:r>
              <w:rPr>
                <w:color w:val="000000"/>
                <w:sz w:val="22"/>
                <w:szCs w:val="22"/>
              </w:rPr>
              <w:t>HXH</w:t>
            </w:r>
            <w:r>
              <w:rPr>
                <w:color w:val="000000"/>
                <w:sz w:val="22"/>
                <w:szCs w:val="22"/>
                <w:vertAlign w:val="subscript"/>
              </w:rPr>
              <w:t>BTXH109</w:t>
            </w:r>
          </w:p>
        </w:tc>
        <w:tc>
          <w:tcPr>
            <w:tcW w:w="4644" w:type="dxa"/>
          </w:tcPr>
          <w:p w:rsidR="00441D22" w:rsidRDefault="00A81B21">
            <w:pPr>
              <w:spacing w:before="60" w:line="340" w:lineRule="exact"/>
              <w:jc w:val="center"/>
              <w:rPr>
                <w:b/>
                <w:spacing w:val="-6"/>
                <w:lang w:val="vi-VN"/>
              </w:rPr>
            </w:pPr>
            <w:r>
              <w:rPr>
                <w:b/>
                <w:spacing w:val="-6"/>
                <w:lang w:val="vi-VN"/>
              </w:rPr>
              <w:t>TM. UỶ BAN NHÂN DÂN</w:t>
            </w:r>
          </w:p>
          <w:p w:rsidR="00441D22" w:rsidRDefault="00A81B21">
            <w:pPr>
              <w:spacing w:line="340" w:lineRule="exact"/>
              <w:jc w:val="center"/>
              <w:rPr>
                <w:b/>
                <w:spacing w:val="-6"/>
                <w:lang w:val="vi-VN"/>
              </w:rPr>
            </w:pPr>
            <w:r>
              <w:rPr>
                <w:b/>
                <w:spacing w:val="-6"/>
              </w:rPr>
              <w:t xml:space="preserve">KT. </w:t>
            </w:r>
            <w:r>
              <w:rPr>
                <w:b/>
                <w:spacing w:val="-6"/>
                <w:lang w:val="vi-VN"/>
              </w:rPr>
              <w:t>CHỦ TỊCH</w:t>
            </w:r>
          </w:p>
          <w:p w:rsidR="00441D22" w:rsidRDefault="00A81B21">
            <w:pPr>
              <w:spacing w:line="340" w:lineRule="exact"/>
              <w:jc w:val="center"/>
              <w:rPr>
                <w:b/>
                <w:spacing w:val="-6"/>
              </w:rPr>
            </w:pPr>
            <w:r>
              <w:rPr>
                <w:b/>
                <w:spacing w:val="-6"/>
              </w:rPr>
              <w:t>PHÓ CHỦ TỊCH</w:t>
            </w:r>
          </w:p>
          <w:p w:rsidR="00441D22" w:rsidRDefault="00441D22">
            <w:pPr>
              <w:spacing w:line="340" w:lineRule="exact"/>
              <w:jc w:val="center"/>
              <w:rPr>
                <w:b/>
                <w:spacing w:val="-6"/>
                <w:lang w:val="vi-VN"/>
              </w:rPr>
            </w:pPr>
          </w:p>
          <w:p w:rsidR="00441D22" w:rsidRDefault="00441D22">
            <w:pPr>
              <w:spacing w:line="340" w:lineRule="exact"/>
              <w:jc w:val="center"/>
              <w:rPr>
                <w:b/>
                <w:spacing w:val="-6"/>
                <w:lang w:val="vi-VN"/>
              </w:rPr>
            </w:pPr>
          </w:p>
          <w:p w:rsidR="00441D22" w:rsidRDefault="00441D22">
            <w:pPr>
              <w:spacing w:line="340" w:lineRule="exact"/>
              <w:rPr>
                <w:b/>
                <w:spacing w:val="-6"/>
              </w:rPr>
            </w:pPr>
          </w:p>
          <w:p w:rsidR="00441D22" w:rsidRDefault="00441D22">
            <w:pPr>
              <w:spacing w:line="340" w:lineRule="exact"/>
              <w:jc w:val="center"/>
              <w:rPr>
                <w:b/>
                <w:spacing w:val="-6"/>
                <w:lang w:val="vi-VN"/>
              </w:rPr>
            </w:pPr>
          </w:p>
          <w:p w:rsidR="00441D22" w:rsidRDefault="00441D22">
            <w:pPr>
              <w:spacing w:line="340" w:lineRule="exact"/>
              <w:jc w:val="center"/>
              <w:rPr>
                <w:b/>
                <w:lang w:val="vi-VN"/>
              </w:rPr>
            </w:pPr>
          </w:p>
          <w:p w:rsidR="00441D22" w:rsidRDefault="00A81B21">
            <w:pPr>
              <w:spacing w:line="340" w:lineRule="exact"/>
              <w:jc w:val="center"/>
              <w:rPr>
                <w:b/>
              </w:rPr>
            </w:pPr>
            <w:r>
              <w:rPr>
                <w:b/>
              </w:rPr>
              <w:t>Đầu Thanh Tùng</w:t>
            </w:r>
          </w:p>
        </w:tc>
      </w:tr>
    </w:tbl>
    <w:p w:rsidR="00441D22" w:rsidRDefault="00441D22">
      <w:pPr>
        <w:jc w:val="both"/>
        <w:rPr>
          <w:color w:val="000000"/>
          <w:sz w:val="4"/>
          <w:szCs w:val="4"/>
        </w:rPr>
        <w:sectPr w:rsidR="00441D22">
          <w:headerReference w:type="default" r:id="rId9"/>
          <w:footerReference w:type="even" r:id="rId10"/>
          <w:footerReference w:type="default" r:id="rId11"/>
          <w:pgSz w:w="11907" w:h="16840" w:code="9"/>
          <w:pgMar w:top="1134" w:right="1134" w:bottom="1134" w:left="1701" w:header="720" w:footer="720" w:gutter="0"/>
          <w:cols w:space="720"/>
          <w:titlePg/>
          <w:docGrid w:linePitch="381"/>
        </w:sectPr>
      </w:pPr>
    </w:p>
    <w:p w:rsidR="00441D22" w:rsidRDefault="00441D22">
      <w:pPr>
        <w:rPr>
          <w:sz w:val="4"/>
          <w:szCs w:val="4"/>
        </w:rPr>
      </w:pPr>
    </w:p>
    <w:p w:rsidR="00441D22" w:rsidRDefault="00441D22">
      <w:pPr>
        <w:jc w:val="center"/>
        <w:rPr>
          <w:color w:val="000000"/>
          <w:sz w:val="4"/>
          <w:szCs w:val="4"/>
        </w:rPr>
      </w:pPr>
    </w:p>
    <w:tbl>
      <w:tblPr>
        <w:tblW w:w="10038" w:type="dxa"/>
        <w:tblInd w:w="-540" w:type="dxa"/>
        <w:tblLook w:val="04A0" w:firstRow="1" w:lastRow="0" w:firstColumn="1" w:lastColumn="0" w:noHBand="0" w:noVBand="1"/>
      </w:tblPr>
      <w:tblGrid>
        <w:gridCol w:w="630"/>
        <w:gridCol w:w="2520"/>
        <w:gridCol w:w="1170"/>
        <w:gridCol w:w="1080"/>
        <w:gridCol w:w="1080"/>
        <w:gridCol w:w="3420"/>
        <w:gridCol w:w="138"/>
      </w:tblGrid>
      <w:tr w:rsidR="00441D22">
        <w:trPr>
          <w:trHeight w:val="660"/>
        </w:trPr>
        <w:tc>
          <w:tcPr>
            <w:tcW w:w="10038" w:type="dxa"/>
            <w:gridSpan w:val="7"/>
            <w:tcBorders>
              <w:top w:val="nil"/>
              <w:left w:val="nil"/>
              <w:bottom w:val="nil"/>
              <w:right w:val="nil"/>
            </w:tcBorders>
            <w:vAlign w:val="center"/>
            <w:hideMark/>
          </w:tcPr>
          <w:p w:rsidR="00441D22" w:rsidRDefault="00A81B21">
            <w:pPr>
              <w:jc w:val="center"/>
              <w:rPr>
                <w:b/>
                <w:bCs/>
                <w:color w:val="000000"/>
                <w:sz w:val="24"/>
                <w:szCs w:val="24"/>
              </w:rPr>
            </w:pPr>
            <w:bookmarkStart w:id="4" w:name="_Hlk238450187"/>
            <w:r>
              <w:rPr>
                <w:b/>
                <w:bCs/>
                <w:color w:val="000000"/>
                <w:sz w:val="24"/>
                <w:szCs w:val="24"/>
              </w:rPr>
              <w:t>PHỤ LỤC I</w:t>
            </w:r>
          </w:p>
          <w:p w:rsidR="00441D22" w:rsidRDefault="00A81B21">
            <w:pPr>
              <w:jc w:val="center"/>
              <w:rPr>
                <w:b/>
                <w:bCs/>
                <w:color w:val="000000"/>
                <w:sz w:val="24"/>
                <w:szCs w:val="24"/>
              </w:rPr>
            </w:pPr>
            <w:r>
              <w:rPr>
                <w:b/>
                <w:bCs/>
                <w:color w:val="000000"/>
                <w:sz w:val="24"/>
                <w:szCs w:val="24"/>
              </w:rPr>
              <w:t>THỐNG KÊ SỐ LƯỢNG NGƯỜI CAO TUỔI CÓ HOÀN CẢNH KHÓ KHĂN</w:t>
            </w:r>
          </w:p>
          <w:p w:rsidR="00441D22" w:rsidRDefault="00A81B21">
            <w:pPr>
              <w:jc w:val="center"/>
              <w:rPr>
                <w:i/>
                <w:iCs/>
                <w:color w:val="000000"/>
                <w:sz w:val="22"/>
                <w:szCs w:val="22"/>
              </w:rPr>
            </w:pPr>
            <w:r>
              <w:rPr>
                <w:b/>
                <w:bCs/>
                <w:color w:val="000000"/>
                <w:sz w:val="24"/>
                <w:szCs w:val="24"/>
              </w:rPr>
              <w:t>(</w:t>
            </w:r>
            <w:r>
              <w:rPr>
                <w:i/>
                <w:iCs/>
                <w:color w:val="000000"/>
                <w:sz w:val="24"/>
                <w:szCs w:val="24"/>
              </w:rPr>
              <w:t>Kèm theo Tờ trình số         /TTr-UBND ngày</w:t>
            </w:r>
            <w:r>
              <w:rPr>
                <w:i/>
                <w:iCs/>
                <w:color w:val="000000"/>
                <w:sz w:val="24"/>
                <w:szCs w:val="24"/>
              </w:rPr>
              <w:t xml:space="preserve">     tháng     năm 2026 của UBND tỉnh</w:t>
            </w:r>
            <w:r>
              <w:rPr>
                <w:i/>
                <w:iCs/>
                <w:color w:val="000000"/>
                <w:sz w:val="22"/>
                <w:szCs w:val="22"/>
              </w:rPr>
              <w:t>)</w:t>
            </w:r>
          </w:p>
          <w:p w:rsidR="00441D22" w:rsidRDefault="00441D22">
            <w:pPr>
              <w:jc w:val="center"/>
              <w:rPr>
                <w:i/>
                <w:iCs/>
                <w:color w:val="000000"/>
                <w:sz w:val="22"/>
                <w:szCs w:val="22"/>
              </w:rPr>
            </w:pPr>
          </w:p>
          <w:p w:rsidR="00441D22" w:rsidRDefault="00441D22">
            <w:pPr>
              <w:jc w:val="center"/>
              <w:rPr>
                <w:b/>
                <w:bCs/>
                <w:color w:val="000000"/>
                <w:sz w:val="22"/>
                <w:szCs w:val="22"/>
              </w:rPr>
            </w:pPr>
          </w:p>
        </w:tc>
      </w:tr>
      <w:tr w:rsidR="00441D22">
        <w:trPr>
          <w:gridAfter w:val="1"/>
          <w:wAfter w:w="138" w:type="dxa"/>
          <w:trHeight w:val="795"/>
        </w:trPr>
        <w:tc>
          <w:tcPr>
            <w:tcW w:w="630" w:type="dxa"/>
            <w:vMerge w:val="restart"/>
            <w:tcBorders>
              <w:top w:val="single" w:sz="4" w:space="0" w:color="auto"/>
              <w:left w:val="single" w:sz="4" w:space="0" w:color="auto"/>
              <w:bottom w:val="single" w:sz="4" w:space="0" w:color="000000"/>
              <w:right w:val="single" w:sz="4" w:space="0" w:color="auto"/>
            </w:tcBorders>
            <w:vAlign w:val="center"/>
            <w:hideMark/>
          </w:tcPr>
          <w:p w:rsidR="00441D22" w:rsidRDefault="00A81B21">
            <w:pPr>
              <w:jc w:val="center"/>
              <w:rPr>
                <w:b/>
                <w:bCs/>
                <w:color w:val="000000"/>
                <w:sz w:val="24"/>
                <w:szCs w:val="24"/>
              </w:rPr>
            </w:pPr>
            <w:r>
              <w:rPr>
                <w:b/>
                <w:bCs/>
                <w:color w:val="000000"/>
                <w:sz w:val="24"/>
                <w:szCs w:val="24"/>
              </w:rPr>
              <w:t>TT</w:t>
            </w:r>
          </w:p>
        </w:tc>
        <w:tc>
          <w:tcPr>
            <w:tcW w:w="2520" w:type="dxa"/>
            <w:vMerge w:val="restart"/>
            <w:tcBorders>
              <w:top w:val="single" w:sz="4" w:space="0" w:color="auto"/>
              <w:left w:val="single" w:sz="4" w:space="0" w:color="auto"/>
              <w:bottom w:val="single" w:sz="4" w:space="0" w:color="000000"/>
              <w:right w:val="single" w:sz="4" w:space="0" w:color="auto"/>
            </w:tcBorders>
            <w:vAlign w:val="center"/>
            <w:hideMark/>
          </w:tcPr>
          <w:p w:rsidR="00441D22" w:rsidRDefault="00A81B21">
            <w:pPr>
              <w:jc w:val="center"/>
              <w:rPr>
                <w:b/>
                <w:bCs/>
                <w:color w:val="000000"/>
                <w:sz w:val="24"/>
                <w:szCs w:val="24"/>
              </w:rPr>
            </w:pPr>
            <w:r>
              <w:rPr>
                <w:b/>
                <w:bCs/>
                <w:color w:val="000000"/>
                <w:sz w:val="24"/>
                <w:szCs w:val="24"/>
              </w:rPr>
              <w:t>Đơn vị</w:t>
            </w:r>
          </w:p>
        </w:tc>
        <w:tc>
          <w:tcPr>
            <w:tcW w:w="3330" w:type="dxa"/>
            <w:gridSpan w:val="3"/>
            <w:tcBorders>
              <w:top w:val="single" w:sz="4" w:space="0" w:color="auto"/>
              <w:left w:val="nil"/>
              <w:bottom w:val="single" w:sz="4" w:space="0" w:color="auto"/>
              <w:right w:val="single" w:sz="4" w:space="0" w:color="auto"/>
            </w:tcBorders>
            <w:vAlign w:val="center"/>
            <w:hideMark/>
          </w:tcPr>
          <w:p w:rsidR="00441D22" w:rsidRDefault="00A81B21">
            <w:pPr>
              <w:jc w:val="center"/>
              <w:rPr>
                <w:b/>
                <w:bCs/>
              </w:rPr>
            </w:pPr>
            <w:r>
              <w:rPr>
                <w:b/>
                <w:bCs/>
                <w:sz w:val="24"/>
              </w:rPr>
              <w:t>Tổng số NCT trên địa bàn                 (từ 60 tuổi trở lên)</w:t>
            </w:r>
          </w:p>
        </w:tc>
        <w:tc>
          <w:tcPr>
            <w:tcW w:w="3420" w:type="dxa"/>
            <w:vMerge w:val="restart"/>
            <w:tcBorders>
              <w:top w:val="single" w:sz="4" w:space="0" w:color="auto"/>
              <w:left w:val="single" w:sz="4" w:space="0" w:color="auto"/>
              <w:bottom w:val="single" w:sz="4" w:space="0" w:color="000000"/>
              <w:right w:val="single" w:sz="4" w:space="0" w:color="auto"/>
            </w:tcBorders>
            <w:vAlign w:val="center"/>
            <w:hideMark/>
          </w:tcPr>
          <w:p w:rsidR="00441D22" w:rsidRDefault="00A81B21">
            <w:pPr>
              <w:jc w:val="center"/>
              <w:rPr>
                <w:b/>
                <w:bCs/>
                <w:color w:val="000000"/>
                <w:sz w:val="24"/>
                <w:szCs w:val="24"/>
              </w:rPr>
            </w:pPr>
            <w:r>
              <w:rPr>
                <w:b/>
                <w:bCs/>
                <w:color w:val="000000"/>
                <w:sz w:val="24"/>
                <w:szCs w:val="24"/>
              </w:rPr>
              <w:t>Số NCT</w:t>
            </w:r>
            <w:r>
              <w:rPr>
                <w:b/>
                <w:bCs/>
                <w:sz w:val="24"/>
                <w:szCs w:val="24"/>
                <w:lang w:val="vi-VN"/>
              </w:rPr>
              <w:t xml:space="preserve"> </w:t>
            </w:r>
            <w:r>
              <w:rPr>
                <w:b/>
                <w:bCs/>
                <w:sz w:val="24"/>
                <w:szCs w:val="24"/>
              </w:rPr>
              <w:t xml:space="preserve">từ đủ 60 đến 70 tuổi </w:t>
            </w:r>
            <w:r>
              <w:rPr>
                <w:b/>
                <w:bCs/>
                <w:sz w:val="24"/>
                <w:szCs w:val="24"/>
                <w:lang w:val="vi-VN"/>
              </w:rPr>
              <w:t xml:space="preserve">thuộc hộ nghèo </w:t>
            </w:r>
            <w:r>
              <w:rPr>
                <w:b/>
                <w:sz w:val="24"/>
                <w:szCs w:val="24"/>
                <w:lang w:val="vi-VN"/>
              </w:rPr>
              <w:t>chưa được hưởng chính sách trợ giúp xã hội</w:t>
            </w:r>
            <w:r>
              <w:rPr>
                <w:b/>
                <w:sz w:val="24"/>
                <w:szCs w:val="24"/>
              </w:rPr>
              <w:t xml:space="preserve"> hằng tháng, trợ cấp hưu trí xã hội hằng tháng</w:t>
            </w:r>
            <w:r>
              <w:rPr>
                <w:b/>
                <w:sz w:val="24"/>
                <w:szCs w:val="24"/>
                <w:lang w:val="vi-VN"/>
              </w:rPr>
              <w:t xml:space="preserve"> theo Nghị </w:t>
            </w:r>
            <w:r>
              <w:rPr>
                <w:b/>
                <w:sz w:val="24"/>
                <w:szCs w:val="24"/>
                <w:lang w:val="vi-VN"/>
              </w:rPr>
              <w:t xml:space="preserve">định </w:t>
            </w:r>
            <w:r>
              <w:rPr>
                <w:b/>
                <w:bCs/>
                <w:sz w:val="24"/>
                <w:szCs w:val="24"/>
                <w:lang w:val="vi-VN"/>
              </w:rPr>
              <w:t>của Chính phủ</w:t>
            </w:r>
            <w:r>
              <w:rPr>
                <w:b/>
                <w:bCs/>
                <w:sz w:val="24"/>
                <w:szCs w:val="24"/>
              </w:rPr>
              <w:t>,</w:t>
            </w:r>
            <w:r>
              <w:rPr>
                <w:b/>
                <w:bCs/>
                <w:sz w:val="24"/>
                <w:szCs w:val="24"/>
                <w:lang w:val="vi-VN"/>
              </w:rPr>
              <w:t xml:space="preserve"> </w:t>
            </w:r>
            <w:r>
              <w:rPr>
                <w:b/>
                <w:bCs/>
                <w:sz w:val="24"/>
                <w:szCs w:val="24"/>
              </w:rPr>
              <w:t xml:space="preserve">chưa </w:t>
            </w:r>
            <w:r>
              <w:rPr>
                <w:b/>
                <w:sz w:val="24"/>
                <w:szCs w:val="24"/>
                <w:lang w:val="vi-VN"/>
              </w:rPr>
              <w:t>có chồng (vợ), ruột hoặc con nuôi được pháp luật công nhận hoặc có nhưng những người này đã chết/mất tích hoặc đang hưởng chính sách trợ giúp xã hội hằng tháng</w:t>
            </w:r>
          </w:p>
        </w:tc>
      </w:tr>
      <w:tr w:rsidR="00441D22">
        <w:trPr>
          <w:gridAfter w:val="1"/>
          <w:wAfter w:w="138" w:type="dxa"/>
          <w:trHeight w:val="540"/>
        </w:trPr>
        <w:tc>
          <w:tcPr>
            <w:tcW w:w="630" w:type="dxa"/>
            <w:vMerge/>
            <w:tcBorders>
              <w:top w:val="single" w:sz="4" w:space="0" w:color="auto"/>
              <w:left w:val="single" w:sz="4" w:space="0" w:color="auto"/>
              <w:bottom w:val="single" w:sz="4" w:space="0" w:color="000000"/>
              <w:right w:val="single" w:sz="4" w:space="0" w:color="auto"/>
            </w:tcBorders>
            <w:vAlign w:val="center"/>
            <w:hideMark/>
          </w:tcPr>
          <w:p w:rsidR="00441D22" w:rsidRDefault="00441D22">
            <w:pPr>
              <w:rPr>
                <w:b/>
                <w:bCs/>
                <w:color w:val="000000"/>
                <w:sz w:val="24"/>
                <w:szCs w:val="24"/>
              </w:rPr>
            </w:pPr>
          </w:p>
        </w:tc>
        <w:tc>
          <w:tcPr>
            <w:tcW w:w="2520" w:type="dxa"/>
            <w:vMerge/>
            <w:tcBorders>
              <w:top w:val="single" w:sz="4" w:space="0" w:color="auto"/>
              <w:left w:val="single" w:sz="4" w:space="0" w:color="auto"/>
              <w:bottom w:val="single" w:sz="4" w:space="0" w:color="000000"/>
              <w:right w:val="single" w:sz="4" w:space="0" w:color="auto"/>
            </w:tcBorders>
            <w:vAlign w:val="center"/>
            <w:hideMark/>
          </w:tcPr>
          <w:p w:rsidR="00441D22" w:rsidRDefault="00441D22">
            <w:pPr>
              <w:rPr>
                <w:b/>
                <w:bCs/>
                <w:color w:val="000000"/>
                <w:sz w:val="24"/>
                <w:szCs w:val="24"/>
              </w:rPr>
            </w:pPr>
          </w:p>
        </w:tc>
        <w:tc>
          <w:tcPr>
            <w:tcW w:w="1170" w:type="dxa"/>
            <w:vMerge w:val="restart"/>
            <w:tcBorders>
              <w:top w:val="nil"/>
              <w:left w:val="single" w:sz="4" w:space="0" w:color="auto"/>
              <w:bottom w:val="single" w:sz="4" w:space="0" w:color="000000"/>
              <w:right w:val="single" w:sz="4" w:space="0" w:color="auto"/>
            </w:tcBorders>
            <w:vAlign w:val="center"/>
            <w:hideMark/>
          </w:tcPr>
          <w:p w:rsidR="00441D22" w:rsidRDefault="00A81B21">
            <w:pPr>
              <w:jc w:val="center"/>
              <w:rPr>
                <w:b/>
                <w:bCs/>
                <w:color w:val="000000"/>
                <w:sz w:val="24"/>
                <w:szCs w:val="24"/>
              </w:rPr>
            </w:pPr>
            <w:r>
              <w:rPr>
                <w:b/>
                <w:bCs/>
                <w:color w:val="000000"/>
                <w:sz w:val="24"/>
                <w:szCs w:val="24"/>
              </w:rPr>
              <w:t xml:space="preserve">Tổng số </w:t>
            </w:r>
          </w:p>
        </w:tc>
        <w:tc>
          <w:tcPr>
            <w:tcW w:w="2160" w:type="dxa"/>
            <w:gridSpan w:val="2"/>
            <w:tcBorders>
              <w:top w:val="single" w:sz="4" w:space="0" w:color="auto"/>
              <w:left w:val="nil"/>
              <w:bottom w:val="single" w:sz="4" w:space="0" w:color="auto"/>
              <w:right w:val="single" w:sz="4" w:space="0" w:color="auto"/>
            </w:tcBorders>
            <w:vAlign w:val="center"/>
            <w:hideMark/>
          </w:tcPr>
          <w:p w:rsidR="00441D22" w:rsidRDefault="00A81B21">
            <w:pPr>
              <w:jc w:val="center"/>
              <w:rPr>
                <w:b/>
                <w:bCs/>
                <w:color w:val="000000"/>
                <w:sz w:val="24"/>
                <w:szCs w:val="24"/>
              </w:rPr>
            </w:pPr>
            <w:r>
              <w:rPr>
                <w:b/>
                <w:bCs/>
                <w:color w:val="000000"/>
                <w:sz w:val="24"/>
                <w:szCs w:val="24"/>
              </w:rPr>
              <w:t>Trong đó</w:t>
            </w:r>
          </w:p>
        </w:tc>
        <w:tc>
          <w:tcPr>
            <w:tcW w:w="3420" w:type="dxa"/>
            <w:vMerge/>
            <w:tcBorders>
              <w:top w:val="single" w:sz="4" w:space="0" w:color="auto"/>
              <w:left w:val="single" w:sz="4" w:space="0" w:color="auto"/>
              <w:bottom w:val="single" w:sz="4" w:space="0" w:color="000000"/>
              <w:right w:val="single" w:sz="4" w:space="0" w:color="auto"/>
            </w:tcBorders>
            <w:vAlign w:val="center"/>
            <w:hideMark/>
          </w:tcPr>
          <w:p w:rsidR="00441D22" w:rsidRDefault="00441D22">
            <w:pPr>
              <w:rPr>
                <w:b/>
                <w:bCs/>
                <w:color w:val="000000"/>
                <w:sz w:val="24"/>
                <w:szCs w:val="24"/>
              </w:rPr>
            </w:pPr>
          </w:p>
        </w:tc>
      </w:tr>
      <w:tr w:rsidR="00441D22">
        <w:trPr>
          <w:gridAfter w:val="1"/>
          <w:wAfter w:w="138" w:type="dxa"/>
          <w:trHeight w:val="810"/>
        </w:trPr>
        <w:tc>
          <w:tcPr>
            <w:tcW w:w="630" w:type="dxa"/>
            <w:vMerge/>
            <w:tcBorders>
              <w:top w:val="single" w:sz="4" w:space="0" w:color="auto"/>
              <w:left w:val="single" w:sz="4" w:space="0" w:color="auto"/>
              <w:bottom w:val="single" w:sz="4" w:space="0" w:color="000000"/>
              <w:right w:val="single" w:sz="4" w:space="0" w:color="auto"/>
            </w:tcBorders>
            <w:vAlign w:val="center"/>
            <w:hideMark/>
          </w:tcPr>
          <w:p w:rsidR="00441D22" w:rsidRDefault="00441D22">
            <w:pPr>
              <w:rPr>
                <w:b/>
                <w:bCs/>
                <w:color w:val="000000"/>
                <w:sz w:val="24"/>
                <w:szCs w:val="24"/>
              </w:rPr>
            </w:pPr>
          </w:p>
        </w:tc>
        <w:tc>
          <w:tcPr>
            <w:tcW w:w="2520" w:type="dxa"/>
            <w:vMerge/>
            <w:tcBorders>
              <w:top w:val="single" w:sz="4" w:space="0" w:color="auto"/>
              <w:left w:val="single" w:sz="4" w:space="0" w:color="auto"/>
              <w:bottom w:val="single" w:sz="4" w:space="0" w:color="000000"/>
              <w:right w:val="single" w:sz="4" w:space="0" w:color="auto"/>
            </w:tcBorders>
            <w:vAlign w:val="center"/>
            <w:hideMark/>
          </w:tcPr>
          <w:p w:rsidR="00441D22" w:rsidRDefault="00441D22">
            <w:pPr>
              <w:rPr>
                <w:b/>
                <w:bCs/>
                <w:color w:val="000000"/>
                <w:sz w:val="24"/>
                <w:szCs w:val="24"/>
              </w:rPr>
            </w:pPr>
          </w:p>
        </w:tc>
        <w:tc>
          <w:tcPr>
            <w:tcW w:w="1170" w:type="dxa"/>
            <w:vMerge/>
            <w:tcBorders>
              <w:top w:val="nil"/>
              <w:left w:val="single" w:sz="4" w:space="0" w:color="auto"/>
              <w:bottom w:val="single" w:sz="4" w:space="0" w:color="000000"/>
              <w:right w:val="single" w:sz="4" w:space="0" w:color="auto"/>
            </w:tcBorders>
            <w:vAlign w:val="center"/>
            <w:hideMark/>
          </w:tcPr>
          <w:p w:rsidR="00441D22" w:rsidRDefault="00441D22">
            <w:pPr>
              <w:rPr>
                <w:b/>
                <w:bCs/>
                <w:color w:val="000000"/>
                <w:sz w:val="24"/>
                <w:szCs w:val="24"/>
              </w:rPr>
            </w:pPr>
          </w:p>
        </w:tc>
        <w:tc>
          <w:tcPr>
            <w:tcW w:w="1080" w:type="dxa"/>
            <w:vMerge w:val="restart"/>
            <w:tcBorders>
              <w:top w:val="nil"/>
              <w:left w:val="single" w:sz="4" w:space="0" w:color="auto"/>
              <w:bottom w:val="single" w:sz="4" w:space="0" w:color="000000"/>
              <w:right w:val="single" w:sz="4" w:space="0" w:color="auto"/>
            </w:tcBorders>
            <w:vAlign w:val="center"/>
            <w:hideMark/>
          </w:tcPr>
          <w:p w:rsidR="00441D22" w:rsidRDefault="00A81B21">
            <w:pPr>
              <w:jc w:val="center"/>
              <w:rPr>
                <w:b/>
                <w:bCs/>
                <w:color w:val="000000"/>
                <w:sz w:val="24"/>
                <w:szCs w:val="24"/>
              </w:rPr>
            </w:pPr>
            <w:r>
              <w:rPr>
                <w:b/>
                <w:bCs/>
                <w:color w:val="000000"/>
                <w:sz w:val="24"/>
                <w:szCs w:val="24"/>
              </w:rPr>
              <w:t>Nam</w:t>
            </w:r>
          </w:p>
        </w:tc>
        <w:tc>
          <w:tcPr>
            <w:tcW w:w="1080" w:type="dxa"/>
            <w:vMerge w:val="restart"/>
            <w:tcBorders>
              <w:top w:val="nil"/>
              <w:left w:val="single" w:sz="4" w:space="0" w:color="auto"/>
              <w:bottom w:val="single" w:sz="4" w:space="0" w:color="000000"/>
              <w:right w:val="single" w:sz="4" w:space="0" w:color="auto"/>
            </w:tcBorders>
            <w:vAlign w:val="center"/>
            <w:hideMark/>
          </w:tcPr>
          <w:p w:rsidR="00441D22" w:rsidRDefault="00A81B21">
            <w:pPr>
              <w:jc w:val="center"/>
              <w:rPr>
                <w:b/>
                <w:bCs/>
                <w:color w:val="000000"/>
                <w:sz w:val="24"/>
                <w:szCs w:val="24"/>
              </w:rPr>
            </w:pPr>
            <w:r>
              <w:rPr>
                <w:b/>
                <w:bCs/>
                <w:color w:val="000000"/>
                <w:sz w:val="24"/>
                <w:szCs w:val="24"/>
              </w:rPr>
              <w:t>Nữ</w:t>
            </w:r>
          </w:p>
        </w:tc>
        <w:tc>
          <w:tcPr>
            <w:tcW w:w="3420" w:type="dxa"/>
            <w:vMerge/>
            <w:tcBorders>
              <w:top w:val="single" w:sz="4" w:space="0" w:color="auto"/>
              <w:left w:val="single" w:sz="4" w:space="0" w:color="auto"/>
              <w:bottom w:val="single" w:sz="4" w:space="0" w:color="000000"/>
              <w:right w:val="single" w:sz="4" w:space="0" w:color="auto"/>
            </w:tcBorders>
            <w:vAlign w:val="center"/>
            <w:hideMark/>
          </w:tcPr>
          <w:p w:rsidR="00441D22" w:rsidRDefault="00441D22">
            <w:pPr>
              <w:rPr>
                <w:b/>
                <w:bCs/>
                <w:color w:val="000000"/>
                <w:sz w:val="24"/>
                <w:szCs w:val="24"/>
              </w:rPr>
            </w:pPr>
          </w:p>
        </w:tc>
      </w:tr>
      <w:tr w:rsidR="00441D22">
        <w:trPr>
          <w:gridAfter w:val="1"/>
          <w:wAfter w:w="138" w:type="dxa"/>
          <w:trHeight w:val="881"/>
        </w:trPr>
        <w:tc>
          <w:tcPr>
            <w:tcW w:w="630" w:type="dxa"/>
            <w:vMerge/>
            <w:tcBorders>
              <w:top w:val="single" w:sz="4" w:space="0" w:color="auto"/>
              <w:left w:val="single" w:sz="4" w:space="0" w:color="auto"/>
              <w:bottom w:val="single" w:sz="4" w:space="0" w:color="000000"/>
              <w:right w:val="single" w:sz="4" w:space="0" w:color="auto"/>
            </w:tcBorders>
            <w:vAlign w:val="center"/>
            <w:hideMark/>
          </w:tcPr>
          <w:p w:rsidR="00441D22" w:rsidRDefault="00441D22">
            <w:pPr>
              <w:rPr>
                <w:b/>
                <w:bCs/>
                <w:color w:val="000000"/>
                <w:sz w:val="24"/>
                <w:szCs w:val="24"/>
              </w:rPr>
            </w:pPr>
          </w:p>
        </w:tc>
        <w:tc>
          <w:tcPr>
            <w:tcW w:w="2520" w:type="dxa"/>
            <w:vMerge/>
            <w:tcBorders>
              <w:top w:val="single" w:sz="4" w:space="0" w:color="auto"/>
              <w:left w:val="single" w:sz="4" w:space="0" w:color="auto"/>
              <w:bottom w:val="single" w:sz="4" w:space="0" w:color="000000"/>
              <w:right w:val="single" w:sz="4" w:space="0" w:color="auto"/>
            </w:tcBorders>
            <w:vAlign w:val="center"/>
            <w:hideMark/>
          </w:tcPr>
          <w:p w:rsidR="00441D22" w:rsidRDefault="00441D22">
            <w:pPr>
              <w:rPr>
                <w:b/>
                <w:bCs/>
                <w:color w:val="000000"/>
                <w:sz w:val="24"/>
                <w:szCs w:val="24"/>
              </w:rPr>
            </w:pPr>
          </w:p>
        </w:tc>
        <w:tc>
          <w:tcPr>
            <w:tcW w:w="1170" w:type="dxa"/>
            <w:vMerge/>
            <w:tcBorders>
              <w:top w:val="nil"/>
              <w:left w:val="single" w:sz="4" w:space="0" w:color="auto"/>
              <w:bottom w:val="single" w:sz="4" w:space="0" w:color="000000"/>
              <w:right w:val="single" w:sz="4" w:space="0" w:color="auto"/>
            </w:tcBorders>
            <w:vAlign w:val="center"/>
            <w:hideMark/>
          </w:tcPr>
          <w:p w:rsidR="00441D22" w:rsidRDefault="00441D22">
            <w:pPr>
              <w:rPr>
                <w:b/>
                <w:bCs/>
                <w:color w:val="000000"/>
                <w:sz w:val="24"/>
                <w:szCs w:val="24"/>
              </w:rPr>
            </w:pPr>
          </w:p>
        </w:tc>
        <w:tc>
          <w:tcPr>
            <w:tcW w:w="1080" w:type="dxa"/>
            <w:vMerge/>
            <w:tcBorders>
              <w:top w:val="nil"/>
              <w:left w:val="single" w:sz="4" w:space="0" w:color="auto"/>
              <w:bottom w:val="single" w:sz="4" w:space="0" w:color="000000"/>
              <w:right w:val="single" w:sz="4" w:space="0" w:color="auto"/>
            </w:tcBorders>
            <w:vAlign w:val="center"/>
            <w:hideMark/>
          </w:tcPr>
          <w:p w:rsidR="00441D22" w:rsidRDefault="00441D22">
            <w:pPr>
              <w:rPr>
                <w:b/>
                <w:bCs/>
                <w:color w:val="000000"/>
                <w:sz w:val="24"/>
                <w:szCs w:val="24"/>
              </w:rPr>
            </w:pPr>
          </w:p>
        </w:tc>
        <w:tc>
          <w:tcPr>
            <w:tcW w:w="1080" w:type="dxa"/>
            <w:vMerge/>
            <w:tcBorders>
              <w:top w:val="nil"/>
              <w:left w:val="single" w:sz="4" w:space="0" w:color="auto"/>
              <w:bottom w:val="single" w:sz="4" w:space="0" w:color="000000"/>
              <w:right w:val="single" w:sz="4" w:space="0" w:color="auto"/>
            </w:tcBorders>
            <w:vAlign w:val="center"/>
            <w:hideMark/>
          </w:tcPr>
          <w:p w:rsidR="00441D22" w:rsidRDefault="00441D22">
            <w:pPr>
              <w:rPr>
                <w:b/>
                <w:bCs/>
                <w:color w:val="000000"/>
                <w:sz w:val="24"/>
                <w:szCs w:val="24"/>
              </w:rPr>
            </w:pPr>
          </w:p>
        </w:tc>
        <w:tc>
          <w:tcPr>
            <w:tcW w:w="3420" w:type="dxa"/>
            <w:vMerge/>
            <w:tcBorders>
              <w:top w:val="single" w:sz="4" w:space="0" w:color="auto"/>
              <w:left w:val="single" w:sz="4" w:space="0" w:color="auto"/>
              <w:bottom w:val="single" w:sz="4" w:space="0" w:color="000000"/>
              <w:right w:val="single" w:sz="4" w:space="0" w:color="auto"/>
            </w:tcBorders>
            <w:vAlign w:val="center"/>
            <w:hideMark/>
          </w:tcPr>
          <w:p w:rsidR="00441D22" w:rsidRDefault="00441D22">
            <w:pPr>
              <w:rPr>
                <w:b/>
                <w:bCs/>
                <w:color w:val="000000"/>
                <w:sz w:val="24"/>
                <w:szCs w:val="24"/>
              </w:rPr>
            </w:pPr>
          </w:p>
        </w:tc>
      </w:tr>
      <w:tr w:rsidR="00441D22">
        <w:trPr>
          <w:gridAfter w:val="1"/>
          <w:wAfter w:w="138" w:type="dxa"/>
          <w:trHeight w:val="35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b/>
                <w:bCs/>
                <w:sz w:val="24"/>
                <w:szCs w:val="24"/>
              </w:rPr>
            </w:pPr>
            <w:r>
              <w:rPr>
                <w:b/>
                <w:bCs/>
                <w:sz w:val="24"/>
                <w:szCs w:val="24"/>
              </w:rPr>
              <w:t>A</w:t>
            </w:r>
          </w:p>
        </w:tc>
        <w:tc>
          <w:tcPr>
            <w:tcW w:w="2520" w:type="dxa"/>
            <w:tcBorders>
              <w:top w:val="nil"/>
              <w:left w:val="nil"/>
              <w:bottom w:val="single" w:sz="4" w:space="0" w:color="auto"/>
              <w:right w:val="single" w:sz="4" w:space="0" w:color="auto"/>
            </w:tcBorders>
            <w:vAlign w:val="center"/>
            <w:hideMark/>
          </w:tcPr>
          <w:p w:rsidR="00441D22" w:rsidRDefault="00A81B21">
            <w:pPr>
              <w:jc w:val="center"/>
              <w:rPr>
                <w:b/>
                <w:bCs/>
                <w:sz w:val="24"/>
                <w:szCs w:val="24"/>
              </w:rPr>
            </w:pPr>
            <w:r>
              <w:rPr>
                <w:b/>
                <w:bCs/>
                <w:sz w:val="24"/>
                <w:szCs w:val="24"/>
              </w:rPr>
              <w:t>B</w:t>
            </w:r>
          </w:p>
        </w:tc>
        <w:tc>
          <w:tcPr>
            <w:tcW w:w="1170" w:type="dxa"/>
            <w:tcBorders>
              <w:top w:val="nil"/>
              <w:left w:val="nil"/>
              <w:bottom w:val="single" w:sz="4" w:space="0" w:color="auto"/>
              <w:right w:val="single" w:sz="4" w:space="0" w:color="auto"/>
            </w:tcBorders>
            <w:vAlign w:val="center"/>
            <w:hideMark/>
          </w:tcPr>
          <w:p w:rsidR="00441D22" w:rsidRDefault="00A81B21">
            <w:pPr>
              <w:jc w:val="center"/>
              <w:rPr>
                <w:b/>
                <w:bCs/>
                <w:sz w:val="24"/>
                <w:szCs w:val="24"/>
              </w:rPr>
            </w:pPr>
            <w:r>
              <w:rPr>
                <w:b/>
                <w:bCs/>
                <w:sz w:val="24"/>
                <w:szCs w:val="24"/>
              </w:rPr>
              <w:t>1</w:t>
            </w:r>
          </w:p>
        </w:tc>
        <w:tc>
          <w:tcPr>
            <w:tcW w:w="1080" w:type="dxa"/>
            <w:tcBorders>
              <w:top w:val="nil"/>
              <w:left w:val="nil"/>
              <w:bottom w:val="single" w:sz="4" w:space="0" w:color="auto"/>
              <w:right w:val="single" w:sz="4" w:space="0" w:color="auto"/>
            </w:tcBorders>
            <w:vAlign w:val="center"/>
            <w:hideMark/>
          </w:tcPr>
          <w:p w:rsidR="00441D22" w:rsidRDefault="00A81B21">
            <w:pPr>
              <w:jc w:val="center"/>
              <w:rPr>
                <w:b/>
                <w:bCs/>
                <w:color w:val="000000"/>
                <w:sz w:val="24"/>
                <w:szCs w:val="24"/>
              </w:rPr>
            </w:pPr>
            <w:r>
              <w:rPr>
                <w:b/>
                <w:bCs/>
                <w:color w:val="000000"/>
                <w:sz w:val="24"/>
                <w:szCs w:val="24"/>
              </w:rPr>
              <w:t>2</w:t>
            </w:r>
          </w:p>
        </w:tc>
        <w:tc>
          <w:tcPr>
            <w:tcW w:w="1080" w:type="dxa"/>
            <w:tcBorders>
              <w:top w:val="nil"/>
              <w:left w:val="nil"/>
              <w:bottom w:val="single" w:sz="4" w:space="0" w:color="auto"/>
              <w:right w:val="single" w:sz="4" w:space="0" w:color="auto"/>
            </w:tcBorders>
            <w:vAlign w:val="center"/>
            <w:hideMark/>
          </w:tcPr>
          <w:p w:rsidR="00441D22" w:rsidRDefault="00A81B21">
            <w:pPr>
              <w:jc w:val="center"/>
              <w:rPr>
                <w:b/>
                <w:bCs/>
                <w:sz w:val="24"/>
                <w:szCs w:val="24"/>
              </w:rPr>
            </w:pPr>
            <w:r>
              <w:rPr>
                <w:b/>
                <w:bCs/>
                <w:sz w:val="24"/>
                <w:szCs w:val="24"/>
              </w:rPr>
              <w:t>3</w:t>
            </w:r>
          </w:p>
        </w:tc>
        <w:tc>
          <w:tcPr>
            <w:tcW w:w="3420" w:type="dxa"/>
            <w:tcBorders>
              <w:top w:val="nil"/>
              <w:left w:val="nil"/>
              <w:bottom w:val="single" w:sz="4" w:space="0" w:color="auto"/>
              <w:right w:val="single" w:sz="4" w:space="0" w:color="auto"/>
            </w:tcBorders>
            <w:vAlign w:val="center"/>
            <w:hideMark/>
          </w:tcPr>
          <w:p w:rsidR="00441D22" w:rsidRDefault="00A81B21">
            <w:pPr>
              <w:jc w:val="center"/>
              <w:rPr>
                <w:b/>
                <w:bCs/>
                <w:sz w:val="24"/>
                <w:szCs w:val="24"/>
              </w:rPr>
            </w:pPr>
            <w:r>
              <w:rPr>
                <w:b/>
                <w:bCs/>
                <w:sz w:val="24"/>
                <w:szCs w:val="24"/>
              </w:rPr>
              <w:t> 4</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shd w:val="clear" w:color="000000" w:fill="FFFFFF"/>
            <w:vAlign w:val="center"/>
            <w:hideMark/>
          </w:tcPr>
          <w:p w:rsidR="00441D22" w:rsidRDefault="00A81B21">
            <w:pPr>
              <w:jc w:val="center"/>
              <w:rPr>
                <w:sz w:val="24"/>
                <w:szCs w:val="24"/>
              </w:rPr>
            </w:pPr>
            <w:r>
              <w:rPr>
                <w:sz w:val="24"/>
                <w:szCs w:val="24"/>
              </w:rPr>
              <w:t>1</w:t>
            </w:r>
          </w:p>
        </w:tc>
        <w:tc>
          <w:tcPr>
            <w:tcW w:w="2520" w:type="dxa"/>
            <w:tcBorders>
              <w:top w:val="nil"/>
              <w:left w:val="nil"/>
              <w:bottom w:val="single" w:sz="4" w:space="0" w:color="auto"/>
              <w:right w:val="single" w:sz="4" w:space="0" w:color="auto"/>
            </w:tcBorders>
            <w:shd w:val="clear" w:color="000000" w:fill="FFFFFF"/>
            <w:vAlign w:val="center"/>
            <w:hideMark/>
          </w:tcPr>
          <w:p w:rsidR="00441D22" w:rsidRDefault="00A81B21">
            <w:pPr>
              <w:rPr>
                <w:sz w:val="24"/>
                <w:szCs w:val="24"/>
              </w:rPr>
            </w:pPr>
            <w:r>
              <w:rPr>
                <w:sz w:val="24"/>
                <w:szCs w:val="24"/>
              </w:rPr>
              <w:t xml:space="preserve">Phường Hạc Thành </w:t>
            </w:r>
          </w:p>
        </w:tc>
        <w:tc>
          <w:tcPr>
            <w:tcW w:w="1170" w:type="dxa"/>
            <w:tcBorders>
              <w:top w:val="nil"/>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32805</w:t>
            </w:r>
          </w:p>
        </w:tc>
        <w:tc>
          <w:tcPr>
            <w:tcW w:w="1080" w:type="dxa"/>
            <w:tcBorders>
              <w:top w:val="nil"/>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15402</w:t>
            </w:r>
          </w:p>
        </w:tc>
        <w:tc>
          <w:tcPr>
            <w:tcW w:w="1080" w:type="dxa"/>
            <w:tcBorders>
              <w:top w:val="nil"/>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17403</w:t>
            </w:r>
          </w:p>
        </w:tc>
        <w:tc>
          <w:tcPr>
            <w:tcW w:w="3420" w:type="dxa"/>
            <w:tcBorders>
              <w:top w:val="nil"/>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0</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2</w:t>
            </w:r>
          </w:p>
        </w:tc>
        <w:tc>
          <w:tcPr>
            <w:tcW w:w="2520" w:type="dxa"/>
            <w:tcBorders>
              <w:top w:val="nil"/>
              <w:left w:val="nil"/>
              <w:bottom w:val="single" w:sz="4" w:space="0" w:color="auto"/>
              <w:right w:val="nil"/>
            </w:tcBorders>
            <w:vAlign w:val="center"/>
            <w:hideMark/>
          </w:tcPr>
          <w:p w:rsidR="00441D22" w:rsidRDefault="00A81B21">
            <w:pPr>
              <w:rPr>
                <w:sz w:val="24"/>
                <w:szCs w:val="24"/>
              </w:rPr>
            </w:pPr>
            <w:r>
              <w:rPr>
                <w:sz w:val="24"/>
                <w:szCs w:val="24"/>
              </w:rPr>
              <w:t xml:space="preserve">Phường Quảng Phú </w:t>
            </w:r>
          </w:p>
        </w:tc>
        <w:tc>
          <w:tcPr>
            <w:tcW w:w="117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7153</w:t>
            </w:r>
          </w:p>
        </w:tc>
        <w:tc>
          <w:tcPr>
            <w:tcW w:w="1080" w:type="dxa"/>
            <w:tcBorders>
              <w:top w:val="single" w:sz="4" w:space="0" w:color="auto"/>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3200</w:t>
            </w:r>
          </w:p>
        </w:tc>
        <w:tc>
          <w:tcPr>
            <w:tcW w:w="1080" w:type="dxa"/>
            <w:tcBorders>
              <w:top w:val="single" w:sz="4" w:space="0" w:color="auto"/>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3953</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7</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3</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 xml:space="preserve">Phường Đông Quang </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7789</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3921</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3868</w:t>
            </w:r>
          </w:p>
        </w:tc>
        <w:tc>
          <w:tcPr>
            <w:tcW w:w="3420" w:type="dxa"/>
            <w:tcBorders>
              <w:top w:val="single" w:sz="4" w:space="0" w:color="auto"/>
              <w:left w:val="nil"/>
              <w:bottom w:val="single" w:sz="4" w:space="0" w:color="auto"/>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1</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4</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 xml:space="preserve">Phường Đông Sơn </w:t>
            </w:r>
          </w:p>
        </w:tc>
        <w:tc>
          <w:tcPr>
            <w:tcW w:w="1170" w:type="dxa"/>
            <w:tcBorders>
              <w:top w:val="nil"/>
              <w:left w:val="nil"/>
              <w:bottom w:val="nil"/>
              <w:right w:val="nil"/>
            </w:tcBorders>
            <w:noWrap/>
            <w:vAlign w:val="center"/>
            <w:hideMark/>
          </w:tcPr>
          <w:p w:rsidR="00441D22" w:rsidRDefault="00A81B21">
            <w:pPr>
              <w:jc w:val="center"/>
              <w:rPr>
                <w:sz w:val="24"/>
                <w:szCs w:val="24"/>
              </w:rPr>
            </w:pPr>
            <w:r>
              <w:rPr>
                <w:sz w:val="24"/>
                <w:szCs w:val="24"/>
              </w:rPr>
              <w:t>11364</w:t>
            </w:r>
          </w:p>
        </w:tc>
        <w:tc>
          <w:tcPr>
            <w:tcW w:w="108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4801</w:t>
            </w:r>
          </w:p>
        </w:tc>
        <w:tc>
          <w:tcPr>
            <w:tcW w:w="1080" w:type="dxa"/>
            <w:tcBorders>
              <w:top w:val="single" w:sz="4" w:space="0" w:color="auto"/>
              <w:left w:val="nil"/>
              <w:bottom w:val="single" w:sz="4" w:space="0" w:color="auto"/>
              <w:right w:val="single" w:sz="4" w:space="0" w:color="auto"/>
            </w:tcBorders>
            <w:noWrap/>
            <w:vAlign w:val="center"/>
            <w:hideMark/>
          </w:tcPr>
          <w:p w:rsidR="00441D22" w:rsidRDefault="00A81B21">
            <w:pPr>
              <w:jc w:val="center"/>
              <w:rPr>
                <w:sz w:val="24"/>
                <w:szCs w:val="24"/>
              </w:rPr>
            </w:pPr>
            <w:r>
              <w:rPr>
                <w:sz w:val="24"/>
                <w:szCs w:val="24"/>
              </w:rPr>
              <w:t>6563</w:t>
            </w:r>
          </w:p>
        </w:tc>
        <w:tc>
          <w:tcPr>
            <w:tcW w:w="34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0</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5</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 xml:space="preserve">Phường Đông Tiến </w:t>
            </w:r>
          </w:p>
        </w:tc>
        <w:tc>
          <w:tcPr>
            <w:tcW w:w="1170" w:type="dxa"/>
            <w:tcBorders>
              <w:top w:val="single" w:sz="4" w:space="0" w:color="auto"/>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11489</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4932</w:t>
            </w:r>
          </w:p>
        </w:tc>
        <w:tc>
          <w:tcPr>
            <w:tcW w:w="1080" w:type="dxa"/>
            <w:tcBorders>
              <w:top w:val="single" w:sz="4" w:space="0" w:color="auto"/>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6557</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7</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6</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 xml:space="preserve">Phường Hàm Rồng </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10705</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4734</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5971</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0</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7</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 xml:space="preserve">Phường Nguyệt Viên </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4689</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2095</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2594</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0</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8</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 xml:space="preserve">Phường Sầm Sơn </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10689</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4578</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6111</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3</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9</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 xml:space="preserve">Phường Nam Sầm Sơn </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5693</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2237</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3456</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10</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10</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 xml:space="preserve">Phường Bỉm Sơn </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8.055</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3.626</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4.429</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8</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11</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Phường Quang Trung</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5835</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2558</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3277</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8</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12</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Phường Ngọc Sơn</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7697</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3137</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4560</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24</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13</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Phường Tân Dân</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2753</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1542</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1211</w:t>
            </w:r>
          </w:p>
        </w:tc>
        <w:tc>
          <w:tcPr>
            <w:tcW w:w="3420" w:type="dxa"/>
            <w:tcBorders>
              <w:top w:val="single" w:sz="4" w:space="0" w:color="auto"/>
              <w:left w:val="nil"/>
              <w:bottom w:val="single" w:sz="4" w:space="0" w:color="auto"/>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0</w:t>
            </w:r>
          </w:p>
        </w:tc>
      </w:tr>
      <w:tr w:rsidR="00441D22">
        <w:trPr>
          <w:gridAfter w:val="1"/>
          <w:wAfter w:w="138" w:type="dxa"/>
          <w:trHeight w:val="600"/>
        </w:trPr>
        <w:tc>
          <w:tcPr>
            <w:tcW w:w="63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14</w:t>
            </w:r>
          </w:p>
        </w:tc>
        <w:tc>
          <w:tcPr>
            <w:tcW w:w="252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rPr>
                <w:sz w:val="24"/>
                <w:szCs w:val="24"/>
              </w:rPr>
            </w:pPr>
            <w:r>
              <w:rPr>
                <w:sz w:val="24"/>
                <w:szCs w:val="24"/>
              </w:rPr>
              <w:t>Phường Hải Lĩnh</w:t>
            </w:r>
          </w:p>
        </w:tc>
        <w:tc>
          <w:tcPr>
            <w:tcW w:w="117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2849</w:t>
            </w:r>
          </w:p>
        </w:tc>
        <w:tc>
          <w:tcPr>
            <w:tcW w:w="108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1153</w:t>
            </w:r>
          </w:p>
        </w:tc>
        <w:tc>
          <w:tcPr>
            <w:tcW w:w="108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1696</w:t>
            </w:r>
          </w:p>
        </w:tc>
        <w:tc>
          <w:tcPr>
            <w:tcW w:w="34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3</w:t>
            </w:r>
          </w:p>
        </w:tc>
      </w:tr>
      <w:tr w:rsidR="00441D22">
        <w:trPr>
          <w:gridAfter w:val="1"/>
          <w:wAfter w:w="138" w:type="dxa"/>
          <w:trHeight w:val="600"/>
        </w:trPr>
        <w:tc>
          <w:tcPr>
            <w:tcW w:w="63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15</w:t>
            </w:r>
          </w:p>
        </w:tc>
        <w:tc>
          <w:tcPr>
            <w:tcW w:w="252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rPr>
                <w:sz w:val="24"/>
                <w:szCs w:val="24"/>
              </w:rPr>
            </w:pPr>
            <w:r>
              <w:rPr>
                <w:sz w:val="24"/>
                <w:szCs w:val="24"/>
              </w:rPr>
              <w:t>Phường Tĩnh Gia</w:t>
            </w:r>
          </w:p>
        </w:tc>
        <w:tc>
          <w:tcPr>
            <w:tcW w:w="117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8539</w:t>
            </w:r>
          </w:p>
        </w:tc>
        <w:tc>
          <w:tcPr>
            <w:tcW w:w="108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3513</w:t>
            </w:r>
          </w:p>
        </w:tc>
        <w:tc>
          <w:tcPr>
            <w:tcW w:w="108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5026</w:t>
            </w:r>
          </w:p>
        </w:tc>
        <w:tc>
          <w:tcPr>
            <w:tcW w:w="34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1</w:t>
            </w:r>
          </w:p>
        </w:tc>
      </w:tr>
      <w:tr w:rsidR="00441D22">
        <w:trPr>
          <w:gridAfter w:val="1"/>
          <w:wAfter w:w="138" w:type="dxa"/>
          <w:trHeight w:val="600"/>
        </w:trPr>
        <w:tc>
          <w:tcPr>
            <w:tcW w:w="63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lastRenderedPageBreak/>
              <w:t>16</w:t>
            </w:r>
          </w:p>
        </w:tc>
        <w:tc>
          <w:tcPr>
            <w:tcW w:w="2520" w:type="dxa"/>
            <w:tcBorders>
              <w:top w:val="single" w:sz="4" w:space="0" w:color="auto"/>
              <w:left w:val="nil"/>
              <w:bottom w:val="single" w:sz="4" w:space="0" w:color="auto"/>
              <w:right w:val="single" w:sz="4" w:space="0" w:color="auto"/>
            </w:tcBorders>
            <w:vAlign w:val="center"/>
            <w:hideMark/>
          </w:tcPr>
          <w:p w:rsidR="00441D22" w:rsidRDefault="00A81B21">
            <w:pPr>
              <w:rPr>
                <w:sz w:val="24"/>
                <w:szCs w:val="24"/>
              </w:rPr>
            </w:pPr>
            <w:r>
              <w:rPr>
                <w:sz w:val="24"/>
                <w:szCs w:val="24"/>
              </w:rPr>
              <w:t>Phường Đào Duy Từ</w:t>
            </w:r>
          </w:p>
        </w:tc>
        <w:tc>
          <w:tcPr>
            <w:tcW w:w="1170" w:type="dxa"/>
            <w:tcBorders>
              <w:top w:val="single" w:sz="4" w:space="0" w:color="auto"/>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4249</w:t>
            </w:r>
          </w:p>
        </w:tc>
        <w:tc>
          <w:tcPr>
            <w:tcW w:w="1080" w:type="dxa"/>
            <w:tcBorders>
              <w:top w:val="single" w:sz="4" w:space="0" w:color="auto"/>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2519</w:t>
            </w:r>
          </w:p>
        </w:tc>
        <w:tc>
          <w:tcPr>
            <w:tcW w:w="1080" w:type="dxa"/>
            <w:tcBorders>
              <w:top w:val="single" w:sz="4" w:space="0" w:color="auto"/>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1730</w:t>
            </w:r>
          </w:p>
        </w:tc>
        <w:tc>
          <w:tcPr>
            <w:tcW w:w="3420" w:type="dxa"/>
            <w:tcBorders>
              <w:top w:val="single" w:sz="4" w:space="0" w:color="auto"/>
              <w:left w:val="nil"/>
              <w:bottom w:val="single" w:sz="4" w:space="0" w:color="auto"/>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0</w:t>
            </w:r>
          </w:p>
        </w:tc>
      </w:tr>
      <w:tr w:rsidR="00441D22">
        <w:trPr>
          <w:gridAfter w:val="1"/>
          <w:wAfter w:w="138" w:type="dxa"/>
          <w:trHeight w:val="600"/>
        </w:trPr>
        <w:tc>
          <w:tcPr>
            <w:tcW w:w="63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17</w:t>
            </w:r>
          </w:p>
        </w:tc>
        <w:tc>
          <w:tcPr>
            <w:tcW w:w="252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rPr>
                <w:sz w:val="24"/>
                <w:szCs w:val="24"/>
              </w:rPr>
            </w:pPr>
            <w:r>
              <w:rPr>
                <w:sz w:val="24"/>
                <w:szCs w:val="24"/>
              </w:rPr>
              <w:t>Phường Hải Bình</w:t>
            </w:r>
          </w:p>
        </w:tc>
        <w:tc>
          <w:tcPr>
            <w:tcW w:w="117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4767</w:t>
            </w:r>
          </w:p>
        </w:tc>
        <w:tc>
          <w:tcPr>
            <w:tcW w:w="108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1849</w:t>
            </w:r>
          </w:p>
        </w:tc>
        <w:tc>
          <w:tcPr>
            <w:tcW w:w="108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2918</w:t>
            </w:r>
          </w:p>
        </w:tc>
        <w:tc>
          <w:tcPr>
            <w:tcW w:w="34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0</w:t>
            </w:r>
          </w:p>
        </w:tc>
      </w:tr>
      <w:tr w:rsidR="00441D22">
        <w:trPr>
          <w:gridAfter w:val="1"/>
          <w:wAfter w:w="138" w:type="dxa"/>
          <w:trHeight w:val="600"/>
        </w:trPr>
        <w:tc>
          <w:tcPr>
            <w:tcW w:w="63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18</w:t>
            </w:r>
          </w:p>
        </w:tc>
        <w:tc>
          <w:tcPr>
            <w:tcW w:w="2520" w:type="dxa"/>
            <w:tcBorders>
              <w:top w:val="single" w:sz="4" w:space="0" w:color="auto"/>
              <w:left w:val="nil"/>
              <w:bottom w:val="single" w:sz="4" w:space="0" w:color="auto"/>
              <w:right w:val="single" w:sz="4" w:space="0" w:color="auto"/>
            </w:tcBorders>
            <w:vAlign w:val="center"/>
            <w:hideMark/>
          </w:tcPr>
          <w:p w:rsidR="00441D22" w:rsidRDefault="00A81B21">
            <w:pPr>
              <w:rPr>
                <w:sz w:val="24"/>
                <w:szCs w:val="24"/>
              </w:rPr>
            </w:pPr>
            <w:r>
              <w:rPr>
                <w:sz w:val="24"/>
                <w:szCs w:val="24"/>
              </w:rPr>
              <w:t>Phường Trúc Lâm</w:t>
            </w:r>
          </w:p>
        </w:tc>
        <w:tc>
          <w:tcPr>
            <w:tcW w:w="1170" w:type="dxa"/>
            <w:tcBorders>
              <w:top w:val="single" w:sz="4" w:space="0" w:color="auto"/>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2377</w:t>
            </w:r>
          </w:p>
        </w:tc>
        <w:tc>
          <w:tcPr>
            <w:tcW w:w="1080" w:type="dxa"/>
            <w:tcBorders>
              <w:top w:val="single" w:sz="4" w:space="0" w:color="auto"/>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1000</w:t>
            </w:r>
          </w:p>
        </w:tc>
        <w:tc>
          <w:tcPr>
            <w:tcW w:w="1080" w:type="dxa"/>
            <w:tcBorders>
              <w:top w:val="single" w:sz="4" w:space="0" w:color="auto"/>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1377</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0</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19</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Phường Nghi Sơn</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3432</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1353</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2079</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2</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20</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Các Sơn</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3.705</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1.532</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2.173</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0</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21</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Trường Lâm</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2180</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937</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1243</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0</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22</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Hà Trung</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3980</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1572</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2408</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20</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23</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Tống Sơn</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2400</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1157</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1243</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5</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24</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Hà Long</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4256</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1778</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2478</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23</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25</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Hoạt Giang</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4150</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1787</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2363</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11</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26</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Lĩnh Toại</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3969</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1264</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2705</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22</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27</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Triệu Lộc</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4851</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1920</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2931</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10</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28</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 xml:space="preserve">Xã Đông Thành </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5608</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2261</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3347</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5</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29</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Hậu Lộc</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6367</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2351</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4016</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2</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30</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 xml:space="preserve">Xã Hoa Lộc </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7275</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2892</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4383</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9</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31</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 xml:space="preserve">Xã Vạn Lộc </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10194</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3822</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6372</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28</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32</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 xml:space="preserve">Xã Nga Sơn </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8199</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3205</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4994</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32</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33</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Nga Thắng</w:t>
            </w:r>
          </w:p>
        </w:tc>
        <w:tc>
          <w:tcPr>
            <w:tcW w:w="1170" w:type="dxa"/>
            <w:tcBorders>
              <w:top w:val="nil"/>
              <w:left w:val="nil"/>
              <w:bottom w:val="nil"/>
              <w:right w:val="single" w:sz="4" w:space="0" w:color="auto"/>
            </w:tcBorders>
            <w:vAlign w:val="center"/>
            <w:hideMark/>
          </w:tcPr>
          <w:p w:rsidR="00441D22" w:rsidRDefault="00A81B21">
            <w:pPr>
              <w:jc w:val="center"/>
              <w:rPr>
                <w:sz w:val="24"/>
                <w:szCs w:val="24"/>
              </w:rPr>
            </w:pPr>
            <w:r>
              <w:rPr>
                <w:sz w:val="24"/>
                <w:szCs w:val="24"/>
              </w:rPr>
              <w:t>5309</w:t>
            </w:r>
          </w:p>
        </w:tc>
        <w:tc>
          <w:tcPr>
            <w:tcW w:w="1080" w:type="dxa"/>
            <w:tcBorders>
              <w:top w:val="nil"/>
              <w:left w:val="nil"/>
              <w:bottom w:val="nil"/>
              <w:right w:val="single" w:sz="4" w:space="0" w:color="auto"/>
            </w:tcBorders>
            <w:vAlign w:val="center"/>
            <w:hideMark/>
          </w:tcPr>
          <w:p w:rsidR="00441D22" w:rsidRDefault="00A81B21">
            <w:pPr>
              <w:jc w:val="center"/>
              <w:rPr>
                <w:sz w:val="24"/>
                <w:szCs w:val="24"/>
              </w:rPr>
            </w:pPr>
            <w:r>
              <w:rPr>
                <w:sz w:val="24"/>
                <w:szCs w:val="24"/>
              </w:rPr>
              <w:t>2082</w:t>
            </w:r>
          </w:p>
        </w:tc>
        <w:tc>
          <w:tcPr>
            <w:tcW w:w="1080" w:type="dxa"/>
            <w:tcBorders>
              <w:top w:val="nil"/>
              <w:left w:val="nil"/>
              <w:bottom w:val="nil"/>
              <w:right w:val="single" w:sz="4" w:space="0" w:color="auto"/>
            </w:tcBorders>
            <w:vAlign w:val="center"/>
            <w:hideMark/>
          </w:tcPr>
          <w:p w:rsidR="00441D22" w:rsidRDefault="00A81B21">
            <w:pPr>
              <w:jc w:val="center"/>
              <w:rPr>
                <w:sz w:val="24"/>
                <w:szCs w:val="24"/>
              </w:rPr>
            </w:pPr>
            <w:r>
              <w:rPr>
                <w:sz w:val="24"/>
                <w:szCs w:val="24"/>
              </w:rPr>
              <w:t>3227</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3</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34</w:t>
            </w:r>
          </w:p>
        </w:tc>
        <w:tc>
          <w:tcPr>
            <w:tcW w:w="2520" w:type="dxa"/>
            <w:tcBorders>
              <w:top w:val="nil"/>
              <w:left w:val="nil"/>
              <w:bottom w:val="single" w:sz="4" w:space="0" w:color="auto"/>
              <w:right w:val="nil"/>
            </w:tcBorders>
            <w:vAlign w:val="center"/>
            <w:hideMark/>
          </w:tcPr>
          <w:p w:rsidR="00441D22" w:rsidRDefault="00A81B21">
            <w:pPr>
              <w:rPr>
                <w:sz w:val="24"/>
                <w:szCs w:val="24"/>
              </w:rPr>
            </w:pPr>
            <w:r>
              <w:rPr>
                <w:sz w:val="24"/>
                <w:szCs w:val="24"/>
              </w:rPr>
              <w:t>Xã Hồ Vương</w:t>
            </w:r>
          </w:p>
        </w:tc>
        <w:tc>
          <w:tcPr>
            <w:tcW w:w="117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4284</w:t>
            </w:r>
          </w:p>
        </w:tc>
        <w:tc>
          <w:tcPr>
            <w:tcW w:w="1080" w:type="dxa"/>
            <w:tcBorders>
              <w:top w:val="single" w:sz="4" w:space="0" w:color="auto"/>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1811</w:t>
            </w:r>
          </w:p>
        </w:tc>
        <w:tc>
          <w:tcPr>
            <w:tcW w:w="1080" w:type="dxa"/>
            <w:tcBorders>
              <w:top w:val="single" w:sz="4" w:space="0" w:color="auto"/>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2473</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18</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35</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Tân Tiến</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3299</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1310</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1989</w:t>
            </w:r>
          </w:p>
        </w:tc>
        <w:tc>
          <w:tcPr>
            <w:tcW w:w="3420" w:type="dxa"/>
            <w:tcBorders>
              <w:top w:val="single" w:sz="4" w:space="0" w:color="auto"/>
              <w:left w:val="nil"/>
              <w:bottom w:val="single" w:sz="4" w:space="0" w:color="auto"/>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0</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36</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Nga An</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4229</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1800</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2429</w:t>
            </w:r>
          </w:p>
        </w:tc>
        <w:tc>
          <w:tcPr>
            <w:tcW w:w="3420" w:type="dxa"/>
            <w:tcBorders>
              <w:top w:val="single" w:sz="4" w:space="0" w:color="auto"/>
              <w:left w:val="nil"/>
              <w:bottom w:val="single" w:sz="4" w:space="0" w:color="auto"/>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2</w:t>
            </w:r>
          </w:p>
        </w:tc>
      </w:tr>
      <w:tr w:rsidR="00441D22">
        <w:trPr>
          <w:gridAfter w:val="1"/>
          <w:wAfter w:w="138" w:type="dxa"/>
          <w:trHeight w:val="600"/>
        </w:trPr>
        <w:tc>
          <w:tcPr>
            <w:tcW w:w="63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37</w:t>
            </w:r>
          </w:p>
        </w:tc>
        <w:tc>
          <w:tcPr>
            <w:tcW w:w="252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rPr>
                <w:sz w:val="24"/>
                <w:szCs w:val="24"/>
              </w:rPr>
            </w:pPr>
            <w:r>
              <w:rPr>
                <w:sz w:val="24"/>
                <w:szCs w:val="24"/>
              </w:rPr>
              <w:t>Xã Ba Đình</w:t>
            </w:r>
          </w:p>
        </w:tc>
        <w:tc>
          <w:tcPr>
            <w:tcW w:w="117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4066</w:t>
            </w:r>
          </w:p>
        </w:tc>
        <w:tc>
          <w:tcPr>
            <w:tcW w:w="108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1064</w:t>
            </w:r>
          </w:p>
        </w:tc>
        <w:tc>
          <w:tcPr>
            <w:tcW w:w="108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3002</w:t>
            </w:r>
          </w:p>
        </w:tc>
        <w:tc>
          <w:tcPr>
            <w:tcW w:w="34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2</w:t>
            </w:r>
          </w:p>
        </w:tc>
      </w:tr>
      <w:tr w:rsidR="00441D22">
        <w:trPr>
          <w:gridAfter w:val="1"/>
          <w:wAfter w:w="138" w:type="dxa"/>
          <w:trHeight w:val="600"/>
        </w:trPr>
        <w:tc>
          <w:tcPr>
            <w:tcW w:w="63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38</w:t>
            </w:r>
          </w:p>
        </w:tc>
        <w:tc>
          <w:tcPr>
            <w:tcW w:w="252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rPr>
                <w:sz w:val="24"/>
                <w:szCs w:val="24"/>
              </w:rPr>
            </w:pPr>
            <w:r>
              <w:rPr>
                <w:sz w:val="24"/>
                <w:szCs w:val="24"/>
              </w:rPr>
              <w:t>Xã Hoằng Hóa</w:t>
            </w:r>
          </w:p>
        </w:tc>
        <w:tc>
          <w:tcPr>
            <w:tcW w:w="117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6211</w:t>
            </w:r>
          </w:p>
        </w:tc>
        <w:tc>
          <w:tcPr>
            <w:tcW w:w="108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2900</w:t>
            </w:r>
          </w:p>
        </w:tc>
        <w:tc>
          <w:tcPr>
            <w:tcW w:w="108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3311</w:t>
            </w:r>
          </w:p>
        </w:tc>
        <w:tc>
          <w:tcPr>
            <w:tcW w:w="34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0</w:t>
            </w:r>
          </w:p>
        </w:tc>
      </w:tr>
      <w:tr w:rsidR="00441D22">
        <w:trPr>
          <w:gridAfter w:val="1"/>
          <w:wAfter w:w="138" w:type="dxa"/>
          <w:trHeight w:val="600"/>
        </w:trPr>
        <w:tc>
          <w:tcPr>
            <w:tcW w:w="63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lastRenderedPageBreak/>
              <w:t>39</w:t>
            </w:r>
          </w:p>
        </w:tc>
        <w:tc>
          <w:tcPr>
            <w:tcW w:w="2520" w:type="dxa"/>
            <w:tcBorders>
              <w:top w:val="single" w:sz="4" w:space="0" w:color="auto"/>
              <w:left w:val="nil"/>
              <w:bottom w:val="single" w:sz="4" w:space="0" w:color="auto"/>
              <w:right w:val="single" w:sz="4" w:space="0" w:color="auto"/>
            </w:tcBorders>
            <w:vAlign w:val="center"/>
            <w:hideMark/>
          </w:tcPr>
          <w:p w:rsidR="00441D22" w:rsidRDefault="00A81B21">
            <w:pPr>
              <w:rPr>
                <w:sz w:val="24"/>
                <w:szCs w:val="24"/>
              </w:rPr>
            </w:pPr>
            <w:r>
              <w:rPr>
                <w:sz w:val="24"/>
                <w:szCs w:val="24"/>
              </w:rPr>
              <w:t>Xã Hoằng Tiến</w:t>
            </w:r>
          </w:p>
        </w:tc>
        <w:tc>
          <w:tcPr>
            <w:tcW w:w="1170" w:type="dxa"/>
            <w:tcBorders>
              <w:top w:val="single" w:sz="4" w:space="0" w:color="auto"/>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4498</w:t>
            </w:r>
          </w:p>
        </w:tc>
        <w:tc>
          <w:tcPr>
            <w:tcW w:w="1080" w:type="dxa"/>
            <w:tcBorders>
              <w:top w:val="single" w:sz="4" w:space="0" w:color="auto"/>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1958</w:t>
            </w:r>
          </w:p>
        </w:tc>
        <w:tc>
          <w:tcPr>
            <w:tcW w:w="1080" w:type="dxa"/>
            <w:tcBorders>
              <w:top w:val="single" w:sz="4" w:space="0" w:color="auto"/>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2540</w:t>
            </w:r>
          </w:p>
        </w:tc>
        <w:tc>
          <w:tcPr>
            <w:tcW w:w="3420" w:type="dxa"/>
            <w:tcBorders>
              <w:top w:val="single" w:sz="4" w:space="0" w:color="auto"/>
              <w:left w:val="nil"/>
              <w:bottom w:val="single" w:sz="4" w:space="0" w:color="auto"/>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20</w:t>
            </w:r>
          </w:p>
        </w:tc>
      </w:tr>
      <w:tr w:rsidR="00441D22">
        <w:trPr>
          <w:gridAfter w:val="1"/>
          <w:wAfter w:w="138" w:type="dxa"/>
          <w:trHeight w:val="600"/>
        </w:trPr>
        <w:tc>
          <w:tcPr>
            <w:tcW w:w="63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40</w:t>
            </w:r>
          </w:p>
        </w:tc>
        <w:tc>
          <w:tcPr>
            <w:tcW w:w="252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rPr>
                <w:sz w:val="24"/>
                <w:szCs w:val="24"/>
              </w:rPr>
            </w:pPr>
            <w:r>
              <w:rPr>
                <w:sz w:val="24"/>
                <w:szCs w:val="24"/>
              </w:rPr>
              <w:t>Xã Hoằng Thanh</w:t>
            </w:r>
          </w:p>
        </w:tc>
        <w:tc>
          <w:tcPr>
            <w:tcW w:w="117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6382</w:t>
            </w:r>
          </w:p>
        </w:tc>
        <w:tc>
          <w:tcPr>
            <w:tcW w:w="108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2917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3465</w:t>
            </w:r>
          </w:p>
        </w:tc>
        <w:tc>
          <w:tcPr>
            <w:tcW w:w="34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2</w:t>
            </w:r>
          </w:p>
        </w:tc>
      </w:tr>
      <w:tr w:rsidR="00441D22">
        <w:trPr>
          <w:gridAfter w:val="1"/>
          <w:wAfter w:w="138" w:type="dxa"/>
          <w:trHeight w:val="600"/>
        </w:trPr>
        <w:tc>
          <w:tcPr>
            <w:tcW w:w="63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41</w:t>
            </w:r>
          </w:p>
        </w:tc>
        <w:tc>
          <w:tcPr>
            <w:tcW w:w="2520" w:type="dxa"/>
            <w:tcBorders>
              <w:top w:val="single" w:sz="4" w:space="0" w:color="auto"/>
              <w:left w:val="nil"/>
              <w:bottom w:val="single" w:sz="4" w:space="0" w:color="auto"/>
              <w:right w:val="single" w:sz="4" w:space="0" w:color="auto"/>
            </w:tcBorders>
            <w:vAlign w:val="center"/>
            <w:hideMark/>
          </w:tcPr>
          <w:p w:rsidR="00441D22" w:rsidRDefault="00A81B21">
            <w:pPr>
              <w:rPr>
                <w:sz w:val="24"/>
                <w:szCs w:val="24"/>
              </w:rPr>
            </w:pPr>
            <w:r>
              <w:rPr>
                <w:sz w:val="24"/>
                <w:szCs w:val="24"/>
              </w:rPr>
              <w:t>Xã Hoằng Lộc</w:t>
            </w:r>
          </w:p>
        </w:tc>
        <w:tc>
          <w:tcPr>
            <w:tcW w:w="1170" w:type="dxa"/>
            <w:tcBorders>
              <w:top w:val="single" w:sz="4" w:space="0" w:color="auto"/>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4859</w:t>
            </w:r>
          </w:p>
        </w:tc>
        <w:tc>
          <w:tcPr>
            <w:tcW w:w="1080" w:type="dxa"/>
            <w:tcBorders>
              <w:top w:val="single" w:sz="4" w:space="0" w:color="auto"/>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2420</w:t>
            </w:r>
          </w:p>
        </w:tc>
        <w:tc>
          <w:tcPr>
            <w:tcW w:w="1080" w:type="dxa"/>
            <w:tcBorders>
              <w:top w:val="single" w:sz="4" w:space="0" w:color="auto"/>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2439</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6</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42</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Hoằng Châu</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4947</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2173</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2774</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2</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43</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w:t>
            </w:r>
            <w:r>
              <w:rPr>
                <w:sz w:val="24"/>
                <w:szCs w:val="24"/>
              </w:rPr>
              <w:t xml:space="preserve"> Hoằng Sơn</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4080</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1806</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2274</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0</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44</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Hoằng Phú</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4764</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1993</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2771</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0</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45</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Hoằng Giang</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6778</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3566</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3212</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6</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46</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 xml:space="preserve">Xã Lưu Vệ </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5874</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2772</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3102</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6</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47</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 xml:space="preserve">Xã Quảng Yên </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5175</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2089</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3086</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2</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48</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 xml:space="preserve">Xã Quảng Ngọc </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5270</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2108</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3162</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8</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49</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 xml:space="preserve">Xã Quảng Ninh </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4518</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1854</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2664</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2</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50</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 xml:space="preserve">Xã Quảng Bình </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5.895</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2.458</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3.437</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18</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51</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 xml:space="preserve">Xã Tiên Trang </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4570</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1955</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2615</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0</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52</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 xml:space="preserve">Xã Quảng Chính </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4595</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1738</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2857</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0</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53</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Nông Cống</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10028</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4625</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5403</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3</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54</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Thắng Lợi</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5660</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2303</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3357</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4</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55</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Trung Chính</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6953</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2977</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3976</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16</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56</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Trường Văn</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5226</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2350</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2876</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10</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57</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Thăng Bình</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5162</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2461</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2701</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14</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58</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Tượng Lĩnh</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3016</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916</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2100</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5</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59</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Công Chính</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4788</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2024</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2764</w:t>
            </w:r>
          </w:p>
        </w:tc>
        <w:tc>
          <w:tcPr>
            <w:tcW w:w="3420" w:type="dxa"/>
            <w:tcBorders>
              <w:top w:val="single" w:sz="4" w:space="0" w:color="auto"/>
              <w:left w:val="nil"/>
              <w:bottom w:val="single" w:sz="4" w:space="0" w:color="auto"/>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4</w:t>
            </w:r>
          </w:p>
        </w:tc>
      </w:tr>
      <w:tr w:rsidR="00441D22">
        <w:trPr>
          <w:gridAfter w:val="1"/>
          <w:wAfter w:w="138" w:type="dxa"/>
          <w:trHeight w:val="600"/>
        </w:trPr>
        <w:tc>
          <w:tcPr>
            <w:tcW w:w="63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60</w:t>
            </w:r>
          </w:p>
        </w:tc>
        <w:tc>
          <w:tcPr>
            <w:tcW w:w="252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rPr>
                <w:sz w:val="24"/>
                <w:szCs w:val="24"/>
              </w:rPr>
            </w:pPr>
            <w:r>
              <w:rPr>
                <w:sz w:val="24"/>
                <w:szCs w:val="24"/>
              </w:rPr>
              <w:t xml:space="preserve">Xã Thiệu Hóa </w:t>
            </w:r>
          </w:p>
        </w:tc>
        <w:tc>
          <w:tcPr>
            <w:tcW w:w="117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8573</w:t>
            </w:r>
          </w:p>
        </w:tc>
        <w:tc>
          <w:tcPr>
            <w:tcW w:w="108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3557</w:t>
            </w:r>
          </w:p>
        </w:tc>
        <w:tc>
          <w:tcPr>
            <w:tcW w:w="108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5016</w:t>
            </w:r>
          </w:p>
        </w:tc>
        <w:tc>
          <w:tcPr>
            <w:tcW w:w="34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1</w:t>
            </w:r>
          </w:p>
        </w:tc>
      </w:tr>
      <w:tr w:rsidR="00441D22">
        <w:trPr>
          <w:gridAfter w:val="1"/>
          <w:wAfter w:w="138" w:type="dxa"/>
          <w:trHeight w:val="600"/>
        </w:trPr>
        <w:tc>
          <w:tcPr>
            <w:tcW w:w="63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61</w:t>
            </w:r>
          </w:p>
        </w:tc>
        <w:tc>
          <w:tcPr>
            <w:tcW w:w="252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rPr>
                <w:sz w:val="24"/>
                <w:szCs w:val="24"/>
              </w:rPr>
            </w:pPr>
            <w:r>
              <w:rPr>
                <w:sz w:val="24"/>
                <w:szCs w:val="24"/>
              </w:rPr>
              <w:t xml:space="preserve">Xã Thiệu Quang </w:t>
            </w:r>
          </w:p>
        </w:tc>
        <w:tc>
          <w:tcPr>
            <w:tcW w:w="117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4787</w:t>
            </w:r>
          </w:p>
        </w:tc>
        <w:tc>
          <w:tcPr>
            <w:tcW w:w="108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2079</w:t>
            </w:r>
          </w:p>
        </w:tc>
        <w:tc>
          <w:tcPr>
            <w:tcW w:w="108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2708</w:t>
            </w:r>
          </w:p>
        </w:tc>
        <w:tc>
          <w:tcPr>
            <w:tcW w:w="34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10</w:t>
            </w:r>
          </w:p>
        </w:tc>
      </w:tr>
      <w:tr w:rsidR="00441D22">
        <w:trPr>
          <w:gridAfter w:val="1"/>
          <w:wAfter w:w="138" w:type="dxa"/>
          <w:trHeight w:val="600"/>
        </w:trPr>
        <w:tc>
          <w:tcPr>
            <w:tcW w:w="63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lastRenderedPageBreak/>
              <w:t>62</w:t>
            </w:r>
          </w:p>
        </w:tc>
        <w:tc>
          <w:tcPr>
            <w:tcW w:w="2520" w:type="dxa"/>
            <w:tcBorders>
              <w:top w:val="single" w:sz="4" w:space="0" w:color="auto"/>
              <w:left w:val="nil"/>
              <w:bottom w:val="single" w:sz="4" w:space="0" w:color="auto"/>
              <w:right w:val="single" w:sz="4" w:space="0" w:color="auto"/>
            </w:tcBorders>
            <w:vAlign w:val="center"/>
            <w:hideMark/>
          </w:tcPr>
          <w:p w:rsidR="00441D22" w:rsidRDefault="00A81B21">
            <w:pPr>
              <w:rPr>
                <w:sz w:val="24"/>
                <w:szCs w:val="24"/>
              </w:rPr>
            </w:pPr>
            <w:r>
              <w:rPr>
                <w:sz w:val="24"/>
                <w:szCs w:val="24"/>
              </w:rPr>
              <w:t xml:space="preserve">Xã Thiệu Tiến </w:t>
            </w:r>
          </w:p>
        </w:tc>
        <w:tc>
          <w:tcPr>
            <w:tcW w:w="1170" w:type="dxa"/>
            <w:tcBorders>
              <w:top w:val="single" w:sz="4" w:space="0" w:color="auto"/>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3218</w:t>
            </w:r>
          </w:p>
        </w:tc>
        <w:tc>
          <w:tcPr>
            <w:tcW w:w="1080" w:type="dxa"/>
            <w:tcBorders>
              <w:top w:val="single" w:sz="4" w:space="0" w:color="auto"/>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1750</w:t>
            </w:r>
          </w:p>
        </w:tc>
        <w:tc>
          <w:tcPr>
            <w:tcW w:w="1080" w:type="dxa"/>
            <w:tcBorders>
              <w:top w:val="single" w:sz="4" w:space="0" w:color="auto"/>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1468</w:t>
            </w:r>
          </w:p>
        </w:tc>
        <w:tc>
          <w:tcPr>
            <w:tcW w:w="3420" w:type="dxa"/>
            <w:tcBorders>
              <w:top w:val="single" w:sz="4" w:space="0" w:color="auto"/>
              <w:left w:val="nil"/>
              <w:bottom w:val="single" w:sz="4" w:space="0" w:color="auto"/>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4</w:t>
            </w:r>
          </w:p>
        </w:tc>
      </w:tr>
      <w:tr w:rsidR="00441D22">
        <w:trPr>
          <w:gridAfter w:val="1"/>
          <w:wAfter w:w="138" w:type="dxa"/>
          <w:trHeight w:val="600"/>
        </w:trPr>
        <w:tc>
          <w:tcPr>
            <w:tcW w:w="63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63</w:t>
            </w:r>
          </w:p>
        </w:tc>
        <w:tc>
          <w:tcPr>
            <w:tcW w:w="252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rPr>
                <w:sz w:val="24"/>
                <w:szCs w:val="24"/>
              </w:rPr>
            </w:pPr>
            <w:r>
              <w:rPr>
                <w:sz w:val="24"/>
                <w:szCs w:val="24"/>
              </w:rPr>
              <w:t xml:space="preserve">Xã Thiệu Toán </w:t>
            </w:r>
          </w:p>
        </w:tc>
        <w:tc>
          <w:tcPr>
            <w:tcW w:w="117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6.537</w:t>
            </w:r>
          </w:p>
        </w:tc>
        <w:tc>
          <w:tcPr>
            <w:tcW w:w="108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2734</w:t>
            </w:r>
          </w:p>
        </w:tc>
        <w:tc>
          <w:tcPr>
            <w:tcW w:w="108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3.803</w:t>
            </w:r>
          </w:p>
        </w:tc>
        <w:tc>
          <w:tcPr>
            <w:tcW w:w="34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1</w:t>
            </w:r>
          </w:p>
        </w:tc>
      </w:tr>
      <w:tr w:rsidR="00441D22">
        <w:trPr>
          <w:gridAfter w:val="1"/>
          <w:wAfter w:w="138" w:type="dxa"/>
          <w:trHeight w:val="600"/>
        </w:trPr>
        <w:tc>
          <w:tcPr>
            <w:tcW w:w="63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64</w:t>
            </w:r>
          </w:p>
        </w:tc>
        <w:tc>
          <w:tcPr>
            <w:tcW w:w="2520" w:type="dxa"/>
            <w:tcBorders>
              <w:top w:val="single" w:sz="4" w:space="0" w:color="auto"/>
              <w:left w:val="nil"/>
              <w:bottom w:val="single" w:sz="4" w:space="0" w:color="auto"/>
              <w:right w:val="single" w:sz="4" w:space="0" w:color="auto"/>
            </w:tcBorders>
            <w:vAlign w:val="center"/>
            <w:hideMark/>
          </w:tcPr>
          <w:p w:rsidR="00441D22" w:rsidRDefault="00A81B21">
            <w:pPr>
              <w:rPr>
                <w:sz w:val="24"/>
                <w:szCs w:val="24"/>
              </w:rPr>
            </w:pPr>
            <w:r>
              <w:rPr>
                <w:sz w:val="24"/>
                <w:szCs w:val="24"/>
              </w:rPr>
              <w:t>Xã Thiệu Trung</w:t>
            </w:r>
          </w:p>
        </w:tc>
        <w:tc>
          <w:tcPr>
            <w:tcW w:w="1170" w:type="dxa"/>
            <w:tcBorders>
              <w:top w:val="single" w:sz="4" w:space="0" w:color="auto"/>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6313</w:t>
            </w:r>
          </w:p>
        </w:tc>
        <w:tc>
          <w:tcPr>
            <w:tcW w:w="1080" w:type="dxa"/>
            <w:tcBorders>
              <w:top w:val="single" w:sz="4" w:space="0" w:color="auto"/>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2688</w:t>
            </w:r>
          </w:p>
        </w:tc>
        <w:tc>
          <w:tcPr>
            <w:tcW w:w="1080" w:type="dxa"/>
            <w:tcBorders>
              <w:top w:val="single" w:sz="4" w:space="0" w:color="auto"/>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3625</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0</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65</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Yên Định</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6769</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2790</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3979</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15</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66</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Yên Trường</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6189</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2554</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3635</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27</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67</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Yên Phú</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3739</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1539</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2200</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0</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68</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Quý Lộc</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4279</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2019</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2260</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4</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69</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Yên Ninh</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4475</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1790</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2685</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2</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70</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Định Tân</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4726</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2376</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2350</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10</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71</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Định Hòa</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3779</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1654</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2125</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6</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72</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 xml:space="preserve">Xã Thọ Xuân </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4687</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2081</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2606</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3</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73</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Thọ Long</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6632</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2954</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3678</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12</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74</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Xuân Hòa</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5671</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2419</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3252</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6</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75</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Sao Vàng</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7093</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2.826</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4.267</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16</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76</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Lam Sơn</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5782</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2537</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3245</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5</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77</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Thọ Lập</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6166</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2638</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3528</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1</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78</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Xuân Tín</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6240</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2370</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3870</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22</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79</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Xuân Lập</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7787</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3282</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4505</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7</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80</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Vĩnh Lộc</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8273</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3451</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4822</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0</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81</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Tây Đô</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5458</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2237</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3221</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1</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82</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Biện Thượng</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4177</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1777</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2400</w:t>
            </w:r>
          </w:p>
        </w:tc>
        <w:tc>
          <w:tcPr>
            <w:tcW w:w="3420" w:type="dxa"/>
            <w:tcBorders>
              <w:top w:val="single" w:sz="4" w:space="0" w:color="auto"/>
              <w:left w:val="nil"/>
              <w:bottom w:val="single" w:sz="4" w:space="0" w:color="auto"/>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16</w:t>
            </w:r>
          </w:p>
        </w:tc>
      </w:tr>
      <w:tr w:rsidR="00441D22">
        <w:trPr>
          <w:gridAfter w:val="1"/>
          <w:wAfter w:w="138" w:type="dxa"/>
          <w:trHeight w:val="600"/>
        </w:trPr>
        <w:tc>
          <w:tcPr>
            <w:tcW w:w="63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83</w:t>
            </w:r>
          </w:p>
        </w:tc>
        <w:tc>
          <w:tcPr>
            <w:tcW w:w="252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rPr>
                <w:sz w:val="24"/>
                <w:szCs w:val="24"/>
              </w:rPr>
            </w:pPr>
            <w:r>
              <w:rPr>
                <w:sz w:val="24"/>
                <w:szCs w:val="24"/>
              </w:rPr>
              <w:t xml:space="preserve">Xã Triệu Sơn </w:t>
            </w:r>
          </w:p>
        </w:tc>
        <w:tc>
          <w:tcPr>
            <w:tcW w:w="117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9424</w:t>
            </w:r>
          </w:p>
        </w:tc>
        <w:tc>
          <w:tcPr>
            <w:tcW w:w="108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3960</w:t>
            </w:r>
          </w:p>
        </w:tc>
        <w:tc>
          <w:tcPr>
            <w:tcW w:w="108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5464</w:t>
            </w:r>
          </w:p>
        </w:tc>
        <w:tc>
          <w:tcPr>
            <w:tcW w:w="34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0</w:t>
            </w:r>
          </w:p>
        </w:tc>
      </w:tr>
      <w:tr w:rsidR="00441D22">
        <w:trPr>
          <w:gridAfter w:val="1"/>
          <w:wAfter w:w="138" w:type="dxa"/>
          <w:trHeight w:val="600"/>
        </w:trPr>
        <w:tc>
          <w:tcPr>
            <w:tcW w:w="63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84</w:t>
            </w:r>
          </w:p>
        </w:tc>
        <w:tc>
          <w:tcPr>
            <w:tcW w:w="252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rPr>
                <w:sz w:val="24"/>
                <w:szCs w:val="24"/>
              </w:rPr>
            </w:pPr>
            <w:r>
              <w:rPr>
                <w:sz w:val="24"/>
                <w:szCs w:val="24"/>
              </w:rPr>
              <w:t>Xã Thọ Bình</w:t>
            </w:r>
          </w:p>
        </w:tc>
        <w:tc>
          <w:tcPr>
            <w:tcW w:w="117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2541</w:t>
            </w:r>
          </w:p>
        </w:tc>
        <w:tc>
          <w:tcPr>
            <w:tcW w:w="108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1018</w:t>
            </w:r>
          </w:p>
        </w:tc>
        <w:tc>
          <w:tcPr>
            <w:tcW w:w="108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1523</w:t>
            </w:r>
          </w:p>
        </w:tc>
        <w:tc>
          <w:tcPr>
            <w:tcW w:w="34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0</w:t>
            </w:r>
          </w:p>
        </w:tc>
      </w:tr>
      <w:tr w:rsidR="00441D22">
        <w:trPr>
          <w:gridAfter w:val="1"/>
          <w:wAfter w:w="138" w:type="dxa"/>
          <w:trHeight w:val="600"/>
        </w:trPr>
        <w:tc>
          <w:tcPr>
            <w:tcW w:w="63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lastRenderedPageBreak/>
              <w:t>85</w:t>
            </w:r>
          </w:p>
        </w:tc>
        <w:tc>
          <w:tcPr>
            <w:tcW w:w="2520" w:type="dxa"/>
            <w:tcBorders>
              <w:top w:val="single" w:sz="4" w:space="0" w:color="auto"/>
              <w:left w:val="nil"/>
              <w:bottom w:val="single" w:sz="4" w:space="0" w:color="auto"/>
              <w:right w:val="single" w:sz="4" w:space="0" w:color="auto"/>
            </w:tcBorders>
            <w:vAlign w:val="center"/>
            <w:hideMark/>
          </w:tcPr>
          <w:p w:rsidR="00441D22" w:rsidRDefault="00A81B21">
            <w:pPr>
              <w:rPr>
                <w:sz w:val="24"/>
                <w:szCs w:val="24"/>
              </w:rPr>
            </w:pPr>
            <w:r>
              <w:rPr>
                <w:sz w:val="24"/>
                <w:szCs w:val="24"/>
              </w:rPr>
              <w:t>Xã Thọ Ngọc</w:t>
            </w:r>
          </w:p>
        </w:tc>
        <w:tc>
          <w:tcPr>
            <w:tcW w:w="1170" w:type="dxa"/>
            <w:tcBorders>
              <w:top w:val="single" w:sz="4" w:space="0" w:color="auto"/>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3594</w:t>
            </w:r>
          </w:p>
        </w:tc>
        <w:tc>
          <w:tcPr>
            <w:tcW w:w="1080" w:type="dxa"/>
            <w:tcBorders>
              <w:top w:val="single" w:sz="4" w:space="0" w:color="auto"/>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1228</w:t>
            </w:r>
          </w:p>
        </w:tc>
        <w:tc>
          <w:tcPr>
            <w:tcW w:w="1080" w:type="dxa"/>
            <w:tcBorders>
              <w:top w:val="single" w:sz="4" w:space="0" w:color="auto"/>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2366</w:t>
            </w:r>
          </w:p>
        </w:tc>
        <w:tc>
          <w:tcPr>
            <w:tcW w:w="3420" w:type="dxa"/>
            <w:tcBorders>
              <w:top w:val="single" w:sz="4" w:space="0" w:color="auto"/>
              <w:left w:val="nil"/>
              <w:bottom w:val="single" w:sz="4" w:space="0" w:color="auto"/>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5</w:t>
            </w:r>
          </w:p>
        </w:tc>
      </w:tr>
      <w:tr w:rsidR="00441D22">
        <w:trPr>
          <w:gridAfter w:val="1"/>
          <w:wAfter w:w="138" w:type="dxa"/>
          <w:trHeight w:val="600"/>
        </w:trPr>
        <w:tc>
          <w:tcPr>
            <w:tcW w:w="63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86</w:t>
            </w:r>
          </w:p>
        </w:tc>
        <w:tc>
          <w:tcPr>
            <w:tcW w:w="252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rPr>
                <w:sz w:val="24"/>
                <w:szCs w:val="24"/>
              </w:rPr>
            </w:pPr>
            <w:r>
              <w:rPr>
                <w:sz w:val="24"/>
                <w:szCs w:val="24"/>
              </w:rPr>
              <w:t>Xã Thọ Phú</w:t>
            </w:r>
          </w:p>
        </w:tc>
        <w:tc>
          <w:tcPr>
            <w:tcW w:w="117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9785</w:t>
            </w:r>
          </w:p>
        </w:tc>
        <w:tc>
          <w:tcPr>
            <w:tcW w:w="108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4501</w:t>
            </w:r>
          </w:p>
        </w:tc>
        <w:tc>
          <w:tcPr>
            <w:tcW w:w="108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5284</w:t>
            </w:r>
          </w:p>
        </w:tc>
        <w:tc>
          <w:tcPr>
            <w:tcW w:w="34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4</w:t>
            </w:r>
          </w:p>
        </w:tc>
      </w:tr>
      <w:tr w:rsidR="00441D22">
        <w:trPr>
          <w:gridAfter w:val="1"/>
          <w:wAfter w:w="138" w:type="dxa"/>
          <w:trHeight w:val="600"/>
        </w:trPr>
        <w:tc>
          <w:tcPr>
            <w:tcW w:w="63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87</w:t>
            </w:r>
          </w:p>
        </w:tc>
        <w:tc>
          <w:tcPr>
            <w:tcW w:w="2520" w:type="dxa"/>
            <w:tcBorders>
              <w:top w:val="single" w:sz="4" w:space="0" w:color="auto"/>
              <w:left w:val="nil"/>
              <w:bottom w:val="single" w:sz="4" w:space="0" w:color="auto"/>
              <w:right w:val="single" w:sz="4" w:space="0" w:color="auto"/>
            </w:tcBorders>
            <w:vAlign w:val="center"/>
            <w:hideMark/>
          </w:tcPr>
          <w:p w:rsidR="00441D22" w:rsidRDefault="00A81B21">
            <w:pPr>
              <w:rPr>
                <w:sz w:val="24"/>
                <w:szCs w:val="24"/>
              </w:rPr>
            </w:pPr>
            <w:r>
              <w:rPr>
                <w:sz w:val="24"/>
                <w:szCs w:val="24"/>
              </w:rPr>
              <w:t xml:space="preserve">Xã Hợp </w:t>
            </w:r>
            <w:r>
              <w:rPr>
                <w:sz w:val="24"/>
                <w:szCs w:val="24"/>
              </w:rPr>
              <w:t>Tiến</w:t>
            </w:r>
          </w:p>
        </w:tc>
        <w:tc>
          <w:tcPr>
            <w:tcW w:w="1170" w:type="dxa"/>
            <w:tcBorders>
              <w:top w:val="single" w:sz="4" w:space="0" w:color="auto"/>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4240</w:t>
            </w:r>
          </w:p>
        </w:tc>
        <w:tc>
          <w:tcPr>
            <w:tcW w:w="1080" w:type="dxa"/>
            <w:tcBorders>
              <w:top w:val="single" w:sz="4" w:space="0" w:color="auto"/>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1855</w:t>
            </w:r>
          </w:p>
        </w:tc>
        <w:tc>
          <w:tcPr>
            <w:tcW w:w="1080" w:type="dxa"/>
            <w:tcBorders>
              <w:top w:val="single" w:sz="4" w:space="0" w:color="auto"/>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2385</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8</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88</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An Nông</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4986</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1895</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3091</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0</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89</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Tân Ninh</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5479</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2568</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2911</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3</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90</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Đồng Tiến</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4169</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2035</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2134</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0</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shd w:val="clear" w:color="000000" w:fill="FFFFFF"/>
            <w:vAlign w:val="center"/>
            <w:hideMark/>
          </w:tcPr>
          <w:p w:rsidR="00441D22" w:rsidRDefault="00A81B21">
            <w:pPr>
              <w:jc w:val="center"/>
              <w:rPr>
                <w:sz w:val="24"/>
                <w:szCs w:val="24"/>
              </w:rPr>
            </w:pPr>
            <w:r>
              <w:rPr>
                <w:sz w:val="24"/>
                <w:szCs w:val="24"/>
              </w:rPr>
              <w:t>91</w:t>
            </w:r>
          </w:p>
        </w:tc>
        <w:tc>
          <w:tcPr>
            <w:tcW w:w="2520" w:type="dxa"/>
            <w:tcBorders>
              <w:top w:val="nil"/>
              <w:left w:val="nil"/>
              <w:bottom w:val="single" w:sz="4" w:space="0" w:color="auto"/>
              <w:right w:val="single" w:sz="4" w:space="0" w:color="auto"/>
            </w:tcBorders>
            <w:shd w:val="clear" w:color="000000" w:fill="FFFFFF"/>
            <w:vAlign w:val="center"/>
            <w:hideMark/>
          </w:tcPr>
          <w:p w:rsidR="00441D22" w:rsidRDefault="00A81B21">
            <w:pPr>
              <w:rPr>
                <w:sz w:val="24"/>
                <w:szCs w:val="24"/>
              </w:rPr>
            </w:pPr>
            <w:r>
              <w:rPr>
                <w:sz w:val="24"/>
                <w:szCs w:val="24"/>
              </w:rPr>
              <w:t>Xã Mường Chanh</w:t>
            </w:r>
          </w:p>
        </w:tc>
        <w:tc>
          <w:tcPr>
            <w:tcW w:w="1170" w:type="dxa"/>
            <w:tcBorders>
              <w:top w:val="nil"/>
              <w:left w:val="nil"/>
              <w:bottom w:val="single" w:sz="4" w:space="0" w:color="auto"/>
              <w:right w:val="single" w:sz="4" w:space="0" w:color="auto"/>
            </w:tcBorders>
            <w:shd w:val="clear" w:color="000000" w:fill="FFFFFF"/>
            <w:vAlign w:val="center"/>
            <w:hideMark/>
          </w:tcPr>
          <w:p w:rsidR="00441D22" w:rsidRDefault="00A81B21">
            <w:pPr>
              <w:jc w:val="center"/>
              <w:rPr>
                <w:sz w:val="24"/>
                <w:szCs w:val="24"/>
              </w:rPr>
            </w:pPr>
            <w:r>
              <w:rPr>
                <w:sz w:val="24"/>
                <w:szCs w:val="24"/>
              </w:rPr>
              <w:t>376</w:t>
            </w:r>
          </w:p>
        </w:tc>
        <w:tc>
          <w:tcPr>
            <w:tcW w:w="1080" w:type="dxa"/>
            <w:tcBorders>
              <w:top w:val="nil"/>
              <w:left w:val="nil"/>
              <w:bottom w:val="single" w:sz="4" w:space="0" w:color="auto"/>
              <w:right w:val="single" w:sz="4" w:space="0" w:color="auto"/>
            </w:tcBorders>
            <w:shd w:val="clear" w:color="000000" w:fill="FFFFFF"/>
            <w:vAlign w:val="center"/>
            <w:hideMark/>
          </w:tcPr>
          <w:p w:rsidR="00441D22" w:rsidRDefault="00A81B21">
            <w:pPr>
              <w:jc w:val="center"/>
              <w:rPr>
                <w:sz w:val="24"/>
                <w:szCs w:val="24"/>
              </w:rPr>
            </w:pPr>
            <w:r>
              <w:rPr>
                <w:sz w:val="24"/>
                <w:szCs w:val="24"/>
              </w:rPr>
              <w:t>152</w:t>
            </w:r>
          </w:p>
        </w:tc>
        <w:tc>
          <w:tcPr>
            <w:tcW w:w="1080" w:type="dxa"/>
            <w:tcBorders>
              <w:top w:val="nil"/>
              <w:left w:val="nil"/>
              <w:bottom w:val="single" w:sz="4" w:space="0" w:color="auto"/>
              <w:right w:val="single" w:sz="4" w:space="0" w:color="auto"/>
            </w:tcBorders>
            <w:shd w:val="clear" w:color="000000" w:fill="FFFFFF"/>
            <w:vAlign w:val="center"/>
            <w:hideMark/>
          </w:tcPr>
          <w:p w:rsidR="00441D22" w:rsidRDefault="00A81B21">
            <w:pPr>
              <w:jc w:val="center"/>
              <w:rPr>
                <w:sz w:val="24"/>
                <w:szCs w:val="24"/>
              </w:rPr>
            </w:pPr>
            <w:r>
              <w:rPr>
                <w:sz w:val="24"/>
                <w:szCs w:val="24"/>
              </w:rPr>
              <w:t>224</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0</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92</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Quang Chiểu</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709</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296</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413</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0</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93</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Tam chung</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365</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155</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210</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0</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94</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Mường Lát</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643</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293</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350</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0</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95</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 xml:space="preserve">Xã </w:t>
            </w:r>
            <w:r>
              <w:rPr>
                <w:sz w:val="24"/>
                <w:szCs w:val="24"/>
              </w:rPr>
              <w:t>Pù Nhi</w:t>
            </w:r>
          </w:p>
        </w:tc>
        <w:tc>
          <w:tcPr>
            <w:tcW w:w="1170" w:type="dxa"/>
            <w:tcBorders>
              <w:top w:val="nil"/>
              <w:left w:val="nil"/>
              <w:bottom w:val="nil"/>
              <w:right w:val="single" w:sz="4" w:space="0" w:color="auto"/>
            </w:tcBorders>
            <w:vAlign w:val="center"/>
            <w:hideMark/>
          </w:tcPr>
          <w:p w:rsidR="00441D22" w:rsidRDefault="00A81B21">
            <w:pPr>
              <w:jc w:val="center"/>
              <w:rPr>
                <w:sz w:val="24"/>
                <w:szCs w:val="24"/>
              </w:rPr>
            </w:pPr>
            <w:r>
              <w:rPr>
                <w:sz w:val="24"/>
                <w:szCs w:val="24"/>
              </w:rPr>
              <w:t>275</w:t>
            </w:r>
          </w:p>
        </w:tc>
        <w:tc>
          <w:tcPr>
            <w:tcW w:w="1080" w:type="dxa"/>
            <w:tcBorders>
              <w:top w:val="nil"/>
              <w:left w:val="nil"/>
              <w:bottom w:val="nil"/>
              <w:right w:val="single" w:sz="4" w:space="0" w:color="auto"/>
            </w:tcBorders>
            <w:vAlign w:val="center"/>
            <w:hideMark/>
          </w:tcPr>
          <w:p w:rsidR="00441D22" w:rsidRDefault="00A81B21">
            <w:pPr>
              <w:jc w:val="center"/>
              <w:rPr>
                <w:sz w:val="24"/>
                <w:szCs w:val="24"/>
              </w:rPr>
            </w:pPr>
            <w:r>
              <w:rPr>
                <w:sz w:val="24"/>
                <w:szCs w:val="24"/>
              </w:rPr>
              <w:t>125</w:t>
            </w:r>
          </w:p>
        </w:tc>
        <w:tc>
          <w:tcPr>
            <w:tcW w:w="1080" w:type="dxa"/>
            <w:tcBorders>
              <w:top w:val="nil"/>
              <w:left w:val="nil"/>
              <w:bottom w:val="nil"/>
              <w:right w:val="single" w:sz="4" w:space="0" w:color="auto"/>
            </w:tcBorders>
            <w:vAlign w:val="center"/>
            <w:hideMark/>
          </w:tcPr>
          <w:p w:rsidR="00441D22" w:rsidRDefault="00A81B21">
            <w:pPr>
              <w:jc w:val="center"/>
              <w:rPr>
                <w:sz w:val="24"/>
                <w:szCs w:val="24"/>
              </w:rPr>
            </w:pPr>
            <w:r>
              <w:rPr>
                <w:sz w:val="24"/>
                <w:szCs w:val="24"/>
              </w:rPr>
              <w:t>150</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0</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96</w:t>
            </w:r>
          </w:p>
        </w:tc>
        <w:tc>
          <w:tcPr>
            <w:tcW w:w="2520" w:type="dxa"/>
            <w:tcBorders>
              <w:top w:val="nil"/>
              <w:left w:val="nil"/>
              <w:bottom w:val="single" w:sz="4" w:space="0" w:color="auto"/>
              <w:right w:val="nil"/>
            </w:tcBorders>
            <w:vAlign w:val="center"/>
            <w:hideMark/>
          </w:tcPr>
          <w:p w:rsidR="00441D22" w:rsidRDefault="00A81B21">
            <w:pPr>
              <w:rPr>
                <w:sz w:val="24"/>
                <w:szCs w:val="24"/>
              </w:rPr>
            </w:pPr>
            <w:r>
              <w:rPr>
                <w:sz w:val="24"/>
                <w:szCs w:val="24"/>
              </w:rPr>
              <w:t>Xã Nhi Sơn</w:t>
            </w:r>
          </w:p>
        </w:tc>
        <w:tc>
          <w:tcPr>
            <w:tcW w:w="117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41D22" w:rsidRDefault="00A81B21">
            <w:pPr>
              <w:jc w:val="center"/>
              <w:rPr>
                <w:sz w:val="24"/>
                <w:szCs w:val="24"/>
              </w:rPr>
            </w:pPr>
            <w:r>
              <w:rPr>
                <w:sz w:val="24"/>
                <w:szCs w:val="24"/>
              </w:rPr>
              <w:t>170</w:t>
            </w:r>
          </w:p>
        </w:tc>
        <w:tc>
          <w:tcPr>
            <w:tcW w:w="1080" w:type="dxa"/>
            <w:tcBorders>
              <w:top w:val="single" w:sz="4" w:space="0" w:color="auto"/>
              <w:left w:val="nil"/>
              <w:bottom w:val="single" w:sz="4" w:space="0" w:color="auto"/>
              <w:right w:val="single" w:sz="4" w:space="0" w:color="auto"/>
            </w:tcBorders>
            <w:shd w:val="clear" w:color="000000" w:fill="FFFFFF"/>
            <w:vAlign w:val="center"/>
            <w:hideMark/>
          </w:tcPr>
          <w:p w:rsidR="00441D22" w:rsidRDefault="00A81B21">
            <w:pPr>
              <w:jc w:val="center"/>
              <w:rPr>
                <w:sz w:val="24"/>
                <w:szCs w:val="24"/>
              </w:rPr>
            </w:pPr>
            <w:r>
              <w:rPr>
                <w:sz w:val="24"/>
                <w:szCs w:val="24"/>
              </w:rPr>
              <w:t>80</w:t>
            </w:r>
          </w:p>
        </w:tc>
        <w:tc>
          <w:tcPr>
            <w:tcW w:w="1080" w:type="dxa"/>
            <w:tcBorders>
              <w:top w:val="single" w:sz="4" w:space="0" w:color="auto"/>
              <w:left w:val="nil"/>
              <w:bottom w:val="single" w:sz="4" w:space="0" w:color="auto"/>
              <w:right w:val="single" w:sz="4" w:space="0" w:color="auto"/>
            </w:tcBorders>
            <w:shd w:val="clear" w:color="000000" w:fill="FFFFFF"/>
            <w:vAlign w:val="center"/>
            <w:hideMark/>
          </w:tcPr>
          <w:p w:rsidR="00441D22" w:rsidRDefault="00A81B21">
            <w:pPr>
              <w:jc w:val="center"/>
              <w:rPr>
                <w:sz w:val="24"/>
                <w:szCs w:val="24"/>
              </w:rPr>
            </w:pPr>
            <w:r>
              <w:rPr>
                <w:sz w:val="24"/>
                <w:szCs w:val="24"/>
              </w:rPr>
              <w:t>90</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4</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97</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Mường Lý</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312</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137</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175</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0</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98</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Trung Lý</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438</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172</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266</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0</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99</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Hồi Xuân</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1346</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466</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880</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4</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100</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Nam Xuân</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786</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381</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405</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0</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101</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Thiên Phủ</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1058</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446</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612</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1</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102</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Hiền Kiệt</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856</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325</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531</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0</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103</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Phú Xuân</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981</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301</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680</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0</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104</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Phú Lệ</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1055</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333</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722</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5</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105</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Trung Thành</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651</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246</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405</w:t>
            </w:r>
          </w:p>
        </w:tc>
        <w:tc>
          <w:tcPr>
            <w:tcW w:w="3420" w:type="dxa"/>
            <w:tcBorders>
              <w:top w:val="single" w:sz="4" w:space="0" w:color="auto"/>
              <w:left w:val="nil"/>
              <w:bottom w:val="single" w:sz="4" w:space="0" w:color="auto"/>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0</w:t>
            </w:r>
          </w:p>
        </w:tc>
      </w:tr>
      <w:tr w:rsidR="00441D22">
        <w:trPr>
          <w:gridAfter w:val="1"/>
          <w:wAfter w:w="138" w:type="dxa"/>
          <w:trHeight w:val="600"/>
        </w:trPr>
        <w:tc>
          <w:tcPr>
            <w:tcW w:w="63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106</w:t>
            </w:r>
          </w:p>
        </w:tc>
        <w:tc>
          <w:tcPr>
            <w:tcW w:w="252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rPr>
                <w:sz w:val="24"/>
                <w:szCs w:val="24"/>
              </w:rPr>
            </w:pPr>
            <w:r>
              <w:rPr>
                <w:sz w:val="24"/>
                <w:szCs w:val="24"/>
              </w:rPr>
              <w:t>Xã Trung Sơn</w:t>
            </w:r>
          </w:p>
        </w:tc>
        <w:tc>
          <w:tcPr>
            <w:tcW w:w="117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278</w:t>
            </w:r>
          </w:p>
        </w:tc>
        <w:tc>
          <w:tcPr>
            <w:tcW w:w="108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97</w:t>
            </w:r>
          </w:p>
        </w:tc>
        <w:tc>
          <w:tcPr>
            <w:tcW w:w="108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181</w:t>
            </w:r>
          </w:p>
        </w:tc>
        <w:tc>
          <w:tcPr>
            <w:tcW w:w="34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0</w:t>
            </w:r>
          </w:p>
        </w:tc>
      </w:tr>
      <w:tr w:rsidR="00441D22">
        <w:trPr>
          <w:gridAfter w:val="1"/>
          <w:wAfter w:w="138" w:type="dxa"/>
          <w:trHeight w:val="600"/>
        </w:trPr>
        <w:tc>
          <w:tcPr>
            <w:tcW w:w="63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107</w:t>
            </w:r>
          </w:p>
        </w:tc>
        <w:tc>
          <w:tcPr>
            <w:tcW w:w="252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rPr>
                <w:sz w:val="24"/>
                <w:szCs w:val="24"/>
              </w:rPr>
            </w:pPr>
            <w:r>
              <w:rPr>
                <w:sz w:val="24"/>
                <w:szCs w:val="24"/>
              </w:rPr>
              <w:t>Xã Na Mèo</w:t>
            </w:r>
          </w:p>
        </w:tc>
        <w:tc>
          <w:tcPr>
            <w:tcW w:w="117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362</w:t>
            </w:r>
          </w:p>
        </w:tc>
        <w:tc>
          <w:tcPr>
            <w:tcW w:w="108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175</w:t>
            </w:r>
          </w:p>
        </w:tc>
        <w:tc>
          <w:tcPr>
            <w:tcW w:w="108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187</w:t>
            </w:r>
          </w:p>
        </w:tc>
        <w:tc>
          <w:tcPr>
            <w:tcW w:w="34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0</w:t>
            </w:r>
          </w:p>
        </w:tc>
      </w:tr>
      <w:tr w:rsidR="00441D22">
        <w:trPr>
          <w:gridAfter w:val="1"/>
          <w:wAfter w:w="138" w:type="dxa"/>
          <w:trHeight w:val="600"/>
        </w:trPr>
        <w:tc>
          <w:tcPr>
            <w:tcW w:w="63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lastRenderedPageBreak/>
              <w:t>108</w:t>
            </w:r>
          </w:p>
        </w:tc>
        <w:tc>
          <w:tcPr>
            <w:tcW w:w="2520" w:type="dxa"/>
            <w:tcBorders>
              <w:top w:val="single" w:sz="4" w:space="0" w:color="auto"/>
              <w:left w:val="nil"/>
              <w:bottom w:val="single" w:sz="4" w:space="0" w:color="auto"/>
              <w:right w:val="single" w:sz="4" w:space="0" w:color="auto"/>
            </w:tcBorders>
            <w:vAlign w:val="center"/>
            <w:hideMark/>
          </w:tcPr>
          <w:p w:rsidR="00441D22" w:rsidRDefault="00A81B21">
            <w:pPr>
              <w:rPr>
                <w:sz w:val="24"/>
                <w:szCs w:val="24"/>
              </w:rPr>
            </w:pPr>
            <w:r>
              <w:rPr>
                <w:sz w:val="24"/>
                <w:szCs w:val="24"/>
              </w:rPr>
              <w:t>Xã Sơn Thủy</w:t>
            </w:r>
          </w:p>
        </w:tc>
        <w:tc>
          <w:tcPr>
            <w:tcW w:w="1170" w:type="dxa"/>
            <w:tcBorders>
              <w:top w:val="single" w:sz="4" w:space="0" w:color="auto"/>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471</w:t>
            </w:r>
          </w:p>
        </w:tc>
        <w:tc>
          <w:tcPr>
            <w:tcW w:w="1080" w:type="dxa"/>
            <w:tcBorders>
              <w:top w:val="single" w:sz="4" w:space="0" w:color="auto"/>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209</w:t>
            </w:r>
          </w:p>
        </w:tc>
        <w:tc>
          <w:tcPr>
            <w:tcW w:w="1080" w:type="dxa"/>
            <w:tcBorders>
              <w:top w:val="single" w:sz="4" w:space="0" w:color="auto"/>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262</w:t>
            </w:r>
          </w:p>
        </w:tc>
        <w:tc>
          <w:tcPr>
            <w:tcW w:w="3420" w:type="dxa"/>
            <w:tcBorders>
              <w:top w:val="single" w:sz="4" w:space="0" w:color="auto"/>
              <w:left w:val="nil"/>
              <w:bottom w:val="single" w:sz="4" w:space="0" w:color="auto"/>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12</w:t>
            </w:r>
          </w:p>
        </w:tc>
      </w:tr>
      <w:tr w:rsidR="00441D22">
        <w:trPr>
          <w:gridAfter w:val="1"/>
          <w:wAfter w:w="138" w:type="dxa"/>
          <w:trHeight w:val="600"/>
        </w:trPr>
        <w:tc>
          <w:tcPr>
            <w:tcW w:w="63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109</w:t>
            </w:r>
          </w:p>
        </w:tc>
        <w:tc>
          <w:tcPr>
            <w:tcW w:w="252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rPr>
                <w:sz w:val="24"/>
                <w:szCs w:val="24"/>
              </w:rPr>
            </w:pPr>
            <w:r>
              <w:rPr>
                <w:sz w:val="24"/>
                <w:szCs w:val="24"/>
              </w:rPr>
              <w:t>Xã Sơn Điện</w:t>
            </w:r>
          </w:p>
        </w:tc>
        <w:tc>
          <w:tcPr>
            <w:tcW w:w="117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576</w:t>
            </w:r>
          </w:p>
        </w:tc>
        <w:tc>
          <w:tcPr>
            <w:tcW w:w="108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223</w:t>
            </w:r>
          </w:p>
        </w:tc>
        <w:tc>
          <w:tcPr>
            <w:tcW w:w="108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353</w:t>
            </w:r>
          </w:p>
        </w:tc>
        <w:tc>
          <w:tcPr>
            <w:tcW w:w="34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0</w:t>
            </w:r>
          </w:p>
        </w:tc>
      </w:tr>
      <w:tr w:rsidR="00441D22">
        <w:trPr>
          <w:gridAfter w:val="1"/>
          <w:wAfter w:w="138" w:type="dxa"/>
          <w:trHeight w:val="600"/>
        </w:trPr>
        <w:tc>
          <w:tcPr>
            <w:tcW w:w="63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110</w:t>
            </w:r>
          </w:p>
        </w:tc>
        <w:tc>
          <w:tcPr>
            <w:tcW w:w="2520" w:type="dxa"/>
            <w:tcBorders>
              <w:top w:val="single" w:sz="4" w:space="0" w:color="auto"/>
              <w:left w:val="nil"/>
              <w:bottom w:val="single" w:sz="4" w:space="0" w:color="auto"/>
              <w:right w:val="single" w:sz="4" w:space="0" w:color="auto"/>
            </w:tcBorders>
            <w:vAlign w:val="center"/>
            <w:hideMark/>
          </w:tcPr>
          <w:p w:rsidR="00441D22" w:rsidRDefault="00A81B21">
            <w:pPr>
              <w:rPr>
                <w:sz w:val="24"/>
                <w:szCs w:val="24"/>
              </w:rPr>
            </w:pPr>
            <w:r>
              <w:rPr>
                <w:sz w:val="24"/>
                <w:szCs w:val="24"/>
              </w:rPr>
              <w:t>Xã Mường Mìn</w:t>
            </w:r>
          </w:p>
        </w:tc>
        <w:tc>
          <w:tcPr>
            <w:tcW w:w="1170" w:type="dxa"/>
            <w:tcBorders>
              <w:top w:val="single" w:sz="4" w:space="0" w:color="auto"/>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254</w:t>
            </w:r>
          </w:p>
        </w:tc>
        <w:tc>
          <w:tcPr>
            <w:tcW w:w="1080" w:type="dxa"/>
            <w:tcBorders>
              <w:top w:val="single" w:sz="4" w:space="0" w:color="auto"/>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111</w:t>
            </w:r>
          </w:p>
        </w:tc>
        <w:tc>
          <w:tcPr>
            <w:tcW w:w="1080" w:type="dxa"/>
            <w:tcBorders>
              <w:top w:val="single" w:sz="4" w:space="0" w:color="auto"/>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143</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14</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111</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Tam Thanh</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370</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210</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160</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0</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112</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Tam Lư</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520</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223</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297</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0</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113</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Quan Sơn</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847</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355</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492</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1</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114</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Trung Hạ</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1.397</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570</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827</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0</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115</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Linh Sơn</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2.042</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822</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1220</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0</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116</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Đồng Lương</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2006</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778</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1228</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0</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117</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Văn Phú</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686</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386</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300</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0</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118</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Giao An</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865</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361</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504</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0</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119</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Yên Khương</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683</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294</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389</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0</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120</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Yên Thắng</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850</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400</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450</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0</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121</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Văn Nho</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1752</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668</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1084</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0</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122</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Thiết Ống</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1632</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672</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960</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1</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123</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Bá Thước</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1420</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700</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720</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5</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124</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Cổ Lũng</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1657</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706</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951</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15</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125</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Pù Luông</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1741</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710</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1031</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5</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126</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Điền Lư</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2216</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1003</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1213</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2</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127</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Điền Quang</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2395</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959</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1436</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3</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128</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Quý Lương</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2042</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781</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1261</w:t>
            </w:r>
          </w:p>
        </w:tc>
        <w:tc>
          <w:tcPr>
            <w:tcW w:w="3420" w:type="dxa"/>
            <w:tcBorders>
              <w:top w:val="single" w:sz="4" w:space="0" w:color="auto"/>
              <w:left w:val="nil"/>
              <w:bottom w:val="single" w:sz="4" w:space="0" w:color="auto"/>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3</w:t>
            </w:r>
          </w:p>
        </w:tc>
      </w:tr>
      <w:tr w:rsidR="00441D22">
        <w:trPr>
          <w:gridAfter w:val="1"/>
          <w:wAfter w:w="138" w:type="dxa"/>
          <w:trHeight w:val="600"/>
        </w:trPr>
        <w:tc>
          <w:tcPr>
            <w:tcW w:w="63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129</w:t>
            </w:r>
          </w:p>
        </w:tc>
        <w:tc>
          <w:tcPr>
            <w:tcW w:w="252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rPr>
                <w:sz w:val="24"/>
                <w:szCs w:val="24"/>
              </w:rPr>
            </w:pPr>
            <w:r>
              <w:rPr>
                <w:sz w:val="24"/>
                <w:szCs w:val="24"/>
              </w:rPr>
              <w:t>Xã Ngọc Lặc</w:t>
            </w:r>
          </w:p>
        </w:tc>
        <w:tc>
          <w:tcPr>
            <w:tcW w:w="117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5723</w:t>
            </w:r>
          </w:p>
        </w:tc>
        <w:tc>
          <w:tcPr>
            <w:tcW w:w="108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2531</w:t>
            </w:r>
          </w:p>
        </w:tc>
        <w:tc>
          <w:tcPr>
            <w:tcW w:w="108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3192</w:t>
            </w:r>
          </w:p>
        </w:tc>
        <w:tc>
          <w:tcPr>
            <w:tcW w:w="34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0</w:t>
            </w:r>
          </w:p>
        </w:tc>
      </w:tr>
      <w:tr w:rsidR="00441D22">
        <w:trPr>
          <w:gridAfter w:val="1"/>
          <w:wAfter w:w="138" w:type="dxa"/>
          <w:trHeight w:val="600"/>
        </w:trPr>
        <w:tc>
          <w:tcPr>
            <w:tcW w:w="63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130</w:t>
            </w:r>
          </w:p>
        </w:tc>
        <w:tc>
          <w:tcPr>
            <w:tcW w:w="252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rPr>
                <w:sz w:val="24"/>
                <w:szCs w:val="24"/>
              </w:rPr>
            </w:pPr>
            <w:r>
              <w:rPr>
                <w:sz w:val="24"/>
                <w:szCs w:val="24"/>
              </w:rPr>
              <w:t>Xã Thạch Lập</w:t>
            </w:r>
          </w:p>
        </w:tc>
        <w:tc>
          <w:tcPr>
            <w:tcW w:w="117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3043</w:t>
            </w:r>
          </w:p>
        </w:tc>
        <w:tc>
          <w:tcPr>
            <w:tcW w:w="108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1502</w:t>
            </w:r>
          </w:p>
        </w:tc>
        <w:tc>
          <w:tcPr>
            <w:tcW w:w="108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1541</w:t>
            </w:r>
          </w:p>
        </w:tc>
        <w:tc>
          <w:tcPr>
            <w:tcW w:w="34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0</w:t>
            </w:r>
          </w:p>
        </w:tc>
      </w:tr>
      <w:tr w:rsidR="00441D22">
        <w:trPr>
          <w:gridAfter w:val="1"/>
          <w:wAfter w:w="138" w:type="dxa"/>
          <w:trHeight w:val="600"/>
        </w:trPr>
        <w:tc>
          <w:tcPr>
            <w:tcW w:w="63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lastRenderedPageBreak/>
              <w:t>131</w:t>
            </w:r>
          </w:p>
        </w:tc>
        <w:tc>
          <w:tcPr>
            <w:tcW w:w="2520" w:type="dxa"/>
            <w:tcBorders>
              <w:top w:val="single" w:sz="4" w:space="0" w:color="auto"/>
              <w:left w:val="nil"/>
              <w:bottom w:val="single" w:sz="4" w:space="0" w:color="auto"/>
              <w:right w:val="single" w:sz="4" w:space="0" w:color="auto"/>
            </w:tcBorders>
            <w:vAlign w:val="center"/>
            <w:hideMark/>
          </w:tcPr>
          <w:p w:rsidR="00441D22" w:rsidRDefault="00A81B21">
            <w:pPr>
              <w:rPr>
                <w:sz w:val="24"/>
                <w:szCs w:val="24"/>
              </w:rPr>
            </w:pPr>
            <w:r>
              <w:rPr>
                <w:sz w:val="24"/>
                <w:szCs w:val="24"/>
              </w:rPr>
              <w:t>Xã Ngọc Liên</w:t>
            </w:r>
          </w:p>
        </w:tc>
        <w:tc>
          <w:tcPr>
            <w:tcW w:w="1170" w:type="dxa"/>
            <w:tcBorders>
              <w:top w:val="single" w:sz="4" w:space="0" w:color="auto"/>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3895</w:t>
            </w:r>
          </w:p>
        </w:tc>
        <w:tc>
          <w:tcPr>
            <w:tcW w:w="1080" w:type="dxa"/>
            <w:tcBorders>
              <w:top w:val="single" w:sz="4" w:space="0" w:color="auto"/>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1467</w:t>
            </w:r>
          </w:p>
        </w:tc>
        <w:tc>
          <w:tcPr>
            <w:tcW w:w="1080" w:type="dxa"/>
            <w:tcBorders>
              <w:top w:val="single" w:sz="4" w:space="0" w:color="auto"/>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2428</w:t>
            </w:r>
          </w:p>
        </w:tc>
        <w:tc>
          <w:tcPr>
            <w:tcW w:w="3420" w:type="dxa"/>
            <w:tcBorders>
              <w:top w:val="single" w:sz="4" w:space="0" w:color="auto"/>
              <w:left w:val="nil"/>
              <w:bottom w:val="single" w:sz="4" w:space="0" w:color="auto"/>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1</w:t>
            </w:r>
          </w:p>
        </w:tc>
      </w:tr>
      <w:tr w:rsidR="00441D22">
        <w:trPr>
          <w:gridAfter w:val="1"/>
          <w:wAfter w:w="138" w:type="dxa"/>
          <w:trHeight w:val="600"/>
        </w:trPr>
        <w:tc>
          <w:tcPr>
            <w:tcW w:w="63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132</w:t>
            </w:r>
          </w:p>
        </w:tc>
        <w:tc>
          <w:tcPr>
            <w:tcW w:w="252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rPr>
                <w:sz w:val="24"/>
                <w:szCs w:val="24"/>
              </w:rPr>
            </w:pPr>
            <w:r>
              <w:rPr>
                <w:sz w:val="24"/>
                <w:szCs w:val="24"/>
              </w:rPr>
              <w:t>Xã Minh Sơn</w:t>
            </w:r>
          </w:p>
        </w:tc>
        <w:tc>
          <w:tcPr>
            <w:tcW w:w="117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4252</w:t>
            </w:r>
          </w:p>
        </w:tc>
        <w:tc>
          <w:tcPr>
            <w:tcW w:w="108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1702</w:t>
            </w:r>
          </w:p>
        </w:tc>
        <w:tc>
          <w:tcPr>
            <w:tcW w:w="108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2550</w:t>
            </w:r>
          </w:p>
        </w:tc>
        <w:tc>
          <w:tcPr>
            <w:tcW w:w="34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6</w:t>
            </w:r>
          </w:p>
        </w:tc>
      </w:tr>
      <w:tr w:rsidR="00441D22">
        <w:trPr>
          <w:gridAfter w:val="1"/>
          <w:wAfter w:w="138" w:type="dxa"/>
          <w:trHeight w:val="600"/>
        </w:trPr>
        <w:tc>
          <w:tcPr>
            <w:tcW w:w="63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133</w:t>
            </w:r>
          </w:p>
        </w:tc>
        <w:tc>
          <w:tcPr>
            <w:tcW w:w="2520" w:type="dxa"/>
            <w:tcBorders>
              <w:top w:val="single" w:sz="4" w:space="0" w:color="auto"/>
              <w:left w:val="nil"/>
              <w:bottom w:val="single" w:sz="4" w:space="0" w:color="auto"/>
              <w:right w:val="single" w:sz="4" w:space="0" w:color="auto"/>
            </w:tcBorders>
            <w:vAlign w:val="center"/>
            <w:hideMark/>
          </w:tcPr>
          <w:p w:rsidR="00441D22" w:rsidRDefault="00A81B21">
            <w:pPr>
              <w:rPr>
                <w:sz w:val="24"/>
                <w:szCs w:val="24"/>
              </w:rPr>
            </w:pPr>
            <w:r>
              <w:rPr>
                <w:sz w:val="24"/>
                <w:szCs w:val="24"/>
              </w:rPr>
              <w:t>Xã Nguyệt Ấn</w:t>
            </w:r>
          </w:p>
        </w:tc>
        <w:tc>
          <w:tcPr>
            <w:tcW w:w="1170" w:type="dxa"/>
            <w:tcBorders>
              <w:top w:val="single" w:sz="4" w:space="0" w:color="auto"/>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2430</w:t>
            </w:r>
          </w:p>
        </w:tc>
        <w:tc>
          <w:tcPr>
            <w:tcW w:w="1080" w:type="dxa"/>
            <w:tcBorders>
              <w:top w:val="single" w:sz="4" w:space="0" w:color="auto"/>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994</w:t>
            </w:r>
          </w:p>
        </w:tc>
        <w:tc>
          <w:tcPr>
            <w:tcW w:w="1080" w:type="dxa"/>
            <w:tcBorders>
              <w:top w:val="single" w:sz="4" w:space="0" w:color="auto"/>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1436</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5</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134</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Kiên Thọ</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3146</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1255</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1891</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25</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135</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Cẩm Thạch</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4827</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2020</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2807</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1</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136</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Cẩm Thủy</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5046</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2085</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2961</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5</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137</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Cẩm Tú</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4177</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1712</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2465</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2</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138</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Cẩm Vân</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3116</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1246</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1870</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0</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shd w:val="clear" w:color="000000" w:fill="FFFFFF"/>
            <w:vAlign w:val="center"/>
            <w:hideMark/>
          </w:tcPr>
          <w:p w:rsidR="00441D22" w:rsidRDefault="00A81B21">
            <w:pPr>
              <w:jc w:val="center"/>
              <w:rPr>
                <w:sz w:val="24"/>
                <w:szCs w:val="24"/>
              </w:rPr>
            </w:pPr>
            <w:r>
              <w:rPr>
                <w:sz w:val="24"/>
                <w:szCs w:val="24"/>
              </w:rPr>
              <w:t>139</w:t>
            </w:r>
          </w:p>
        </w:tc>
        <w:tc>
          <w:tcPr>
            <w:tcW w:w="2520" w:type="dxa"/>
            <w:tcBorders>
              <w:top w:val="nil"/>
              <w:left w:val="nil"/>
              <w:bottom w:val="single" w:sz="4" w:space="0" w:color="auto"/>
              <w:right w:val="single" w:sz="4" w:space="0" w:color="auto"/>
            </w:tcBorders>
            <w:shd w:val="clear" w:color="000000" w:fill="FFFFFF"/>
            <w:vAlign w:val="center"/>
            <w:hideMark/>
          </w:tcPr>
          <w:p w:rsidR="00441D22" w:rsidRDefault="00A81B21">
            <w:pPr>
              <w:rPr>
                <w:sz w:val="24"/>
                <w:szCs w:val="24"/>
              </w:rPr>
            </w:pPr>
            <w:r>
              <w:rPr>
                <w:sz w:val="24"/>
                <w:szCs w:val="24"/>
              </w:rPr>
              <w:t>Xã Cẩm Tân</w:t>
            </w:r>
          </w:p>
        </w:tc>
        <w:tc>
          <w:tcPr>
            <w:tcW w:w="1170" w:type="dxa"/>
            <w:tcBorders>
              <w:top w:val="nil"/>
              <w:left w:val="nil"/>
              <w:bottom w:val="single" w:sz="4" w:space="0" w:color="auto"/>
              <w:right w:val="single" w:sz="4" w:space="0" w:color="auto"/>
            </w:tcBorders>
            <w:shd w:val="clear" w:color="000000" w:fill="FFFFFF"/>
            <w:vAlign w:val="center"/>
            <w:hideMark/>
          </w:tcPr>
          <w:p w:rsidR="00441D22" w:rsidRDefault="00A81B21">
            <w:pPr>
              <w:jc w:val="center"/>
              <w:rPr>
                <w:sz w:val="24"/>
                <w:szCs w:val="24"/>
              </w:rPr>
            </w:pPr>
            <w:r>
              <w:rPr>
                <w:sz w:val="24"/>
                <w:szCs w:val="24"/>
              </w:rPr>
              <w:t>3372</w:t>
            </w:r>
          </w:p>
        </w:tc>
        <w:tc>
          <w:tcPr>
            <w:tcW w:w="1080" w:type="dxa"/>
            <w:tcBorders>
              <w:top w:val="nil"/>
              <w:left w:val="nil"/>
              <w:bottom w:val="single" w:sz="4" w:space="0" w:color="auto"/>
              <w:right w:val="single" w:sz="4" w:space="0" w:color="auto"/>
            </w:tcBorders>
            <w:shd w:val="clear" w:color="000000" w:fill="FFFFFF"/>
            <w:vAlign w:val="center"/>
            <w:hideMark/>
          </w:tcPr>
          <w:p w:rsidR="00441D22" w:rsidRDefault="00A81B21">
            <w:pPr>
              <w:jc w:val="center"/>
              <w:rPr>
                <w:sz w:val="24"/>
                <w:szCs w:val="24"/>
              </w:rPr>
            </w:pPr>
            <w:r>
              <w:rPr>
                <w:sz w:val="24"/>
                <w:szCs w:val="24"/>
              </w:rPr>
              <w:t>1305</w:t>
            </w:r>
          </w:p>
        </w:tc>
        <w:tc>
          <w:tcPr>
            <w:tcW w:w="1080" w:type="dxa"/>
            <w:tcBorders>
              <w:top w:val="nil"/>
              <w:left w:val="nil"/>
              <w:bottom w:val="single" w:sz="4" w:space="0" w:color="auto"/>
              <w:right w:val="single" w:sz="4" w:space="0" w:color="auto"/>
            </w:tcBorders>
            <w:shd w:val="clear" w:color="000000" w:fill="FFFFFF"/>
            <w:vAlign w:val="center"/>
            <w:hideMark/>
          </w:tcPr>
          <w:p w:rsidR="00441D22" w:rsidRDefault="00A81B21">
            <w:pPr>
              <w:jc w:val="center"/>
              <w:rPr>
                <w:sz w:val="24"/>
                <w:szCs w:val="24"/>
              </w:rPr>
            </w:pPr>
            <w:r>
              <w:rPr>
                <w:sz w:val="24"/>
                <w:szCs w:val="24"/>
              </w:rPr>
              <w:t>2067</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0</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140</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Kim Tân</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6790</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2811</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3979</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3</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141</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Vân Du</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3260</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1323</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1937</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1</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142</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Ngọc Trạo</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2564</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1042</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1522</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0</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143</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Thạch Bình</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6026</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2357</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3669</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28</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144</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Thành Vinh</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3.562</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1.638</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1.924</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6</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145</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Thạch Quảng</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2039</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972</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1067</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4</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146</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Như Xuân</w:t>
            </w:r>
          </w:p>
        </w:tc>
        <w:tc>
          <w:tcPr>
            <w:tcW w:w="1170" w:type="dxa"/>
            <w:tcBorders>
              <w:top w:val="nil"/>
              <w:left w:val="nil"/>
              <w:bottom w:val="nil"/>
              <w:right w:val="single" w:sz="4" w:space="0" w:color="auto"/>
            </w:tcBorders>
            <w:vAlign w:val="center"/>
            <w:hideMark/>
          </w:tcPr>
          <w:p w:rsidR="00441D22" w:rsidRDefault="00A81B21">
            <w:pPr>
              <w:jc w:val="center"/>
              <w:rPr>
                <w:sz w:val="24"/>
                <w:szCs w:val="24"/>
              </w:rPr>
            </w:pPr>
            <w:r>
              <w:rPr>
                <w:sz w:val="24"/>
                <w:szCs w:val="24"/>
              </w:rPr>
              <w:t>1434</w:t>
            </w:r>
          </w:p>
        </w:tc>
        <w:tc>
          <w:tcPr>
            <w:tcW w:w="1080" w:type="dxa"/>
            <w:tcBorders>
              <w:top w:val="nil"/>
              <w:left w:val="nil"/>
              <w:bottom w:val="nil"/>
              <w:right w:val="single" w:sz="4" w:space="0" w:color="auto"/>
            </w:tcBorders>
            <w:vAlign w:val="center"/>
            <w:hideMark/>
          </w:tcPr>
          <w:p w:rsidR="00441D22" w:rsidRDefault="00A81B21">
            <w:pPr>
              <w:jc w:val="center"/>
              <w:rPr>
                <w:sz w:val="24"/>
                <w:szCs w:val="24"/>
              </w:rPr>
            </w:pPr>
            <w:r>
              <w:rPr>
                <w:sz w:val="24"/>
                <w:szCs w:val="24"/>
              </w:rPr>
              <w:t>681</w:t>
            </w:r>
          </w:p>
        </w:tc>
        <w:tc>
          <w:tcPr>
            <w:tcW w:w="1080" w:type="dxa"/>
            <w:tcBorders>
              <w:top w:val="nil"/>
              <w:left w:val="nil"/>
              <w:bottom w:val="nil"/>
              <w:right w:val="single" w:sz="4" w:space="0" w:color="auto"/>
            </w:tcBorders>
            <w:vAlign w:val="center"/>
            <w:hideMark/>
          </w:tcPr>
          <w:p w:rsidR="00441D22" w:rsidRDefault="00A81B21">
            <w:pPr>
              <w:jc w:val="center"/>
              <w:rPr>
                <w:sz w:val="24"/>
                <w:szCs w:val="24"/>
              </w:rPr>
            </w:pPr>
            <w:r>
              <w:rPr>
                <w:sz w:val="24"/>
                <w:szCs w:val="24"/>
              </w:rPr>
              <w:t>753</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5</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147</w:t>
            </w:r>
          </w:p>
        </w:tc>
        <w:tc>
          <w:tcPr>
            <w:tcW w:w="2520" w:type="dxa"/>
            <w:tcBorders>
              <w:top w:val="nil"/>
              <w:left w:val="nil"/>
              <w:bottom w:val="single" w:sz="4" w:space="0" w:color="auto"/>
              <w:right w:val="nil"/>
            </w:tcBorders>
            <w:vAlign w:val="center"/>
            <w:hideMark/>
          </w:tcPr>
          <w:p w:rsidR="00441D22" w:rsidRDefault="00A81B21">
            <w:pPr>
              <w:rPr>
                <w:sz w:val="24"/>
                <w:szCs w:val="24"/>
              </w:rPr>
            </w:pPr>
            <w:r>
              <w:rPr>
                <w:sz w:val="24"/>
                <w:szCs w:val="24"/>
              </w:rPr>
              <w:t>Xã Thượng Ninh</w:t>
            </w:r>
          </w:p>
        </w:tc>
        <w:tc>
          <w:tcPr>
            <w:tcW w:w="117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1450</w:t>
            </w:r>
          </w:p>
        </w:tc>
        <w:tc>
          <w:tcPr>
            <w:tcW w:w="1080" w:type="dxa"/>
            <w:tcBorders>
              <w:top w:val="single" w:sz="4" w:space="0" w:color="auto"/>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580</w:t>
            </w:r>
          </w:p>
        </w:tc>
        <w:tc>
          <w:tcPr>
            <w:tcW w:w="1080" w:type="dxa"/>
            <w:tcBorders>
              <w:top w:val="single" w:sz="4" w:space="0" w:color="auto"/>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870</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0</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148</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Xuân Bình</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2001</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795</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1206</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0</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149</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Hóa Quỳ</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1118</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474</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644</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0</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150</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Thanh Quân</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1189</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554</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635</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0</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151</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Thanh Phong</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829</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351</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478</w:t>
            </w:r>
          </w:p>
        </w:tc>
        <w:tc>
          <w:tcPr>
            <w:tcW w:w="3420" w:type="dxa"/>
            <w:tcBorders>
              <w:top w:val="single" w:sz="4" w:space="0" w:color="auto"/>
              <w:left w:val="nil"/>
              <w:bottom w:val="single" w:sz="4" w:space="0" w:color="auto"/>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0</w:t>
            </w:r>
          </w:p>
        </w:tc>
      </w:tr>
      <w:tr w:rsidR="00441D22">
        <w:trPr>
          <w:gridAfter w:val="1"/>
          <w:wAfter w:w="138" w:type="dxa"/>
          <w:trHeight w:val="600"/>
        </w:trPr>
        <w:tc>
          <w:tcPr>
            <w:tcW w:w="63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152</w:t>
            </w:r>
          </w:p>
        </w:tc>
        <w:tc>
          <w:tcPr>
            <w:tcW w:w="252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rPr>
                <w:sz w:val="24"/>
                <w:szCs w:val="24"/>
              </w:rPr>
            </w:pPr>
            <w:r>
              <w:rPr>
                <w:sz w:val="24"/>
                <w:szCs w:val="24"/>
              </w:rPr>
              <w:t>Xã Xuân Du</w:t>
            </w:r>
          </w:p>
        </w:tc>
        <w:tc>
          <w:tcPr>
            <w:tcW w:w="117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2408</w:t>
            </w:r>
          </w:p>
        </w:tc>
        <w:tc>
          <w:tcPr>
            <w:tcW w:w="108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1040</w:t>
            </w:r>
          </w:p>
        </w:tc>
        <w:tc>
          <w:tcPr>
            <w:tcW w:w="108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1368</w:t>
            </w:r>
          </w:p>
        </w:tc>
        <w:tc>
          <w:tcPr>
            <w:tcW w:w="34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11</w:t>
            </w:r>
          </w:p>
        </w:tc>
      </w:tr>
      <w:tr w:rsidR="00441D22">
        <w:trPr>
          <w:gridAfter w:val="1"/>
          <w:wAfter w:w="138" w:type="dxa"/>
          <w:trHeight w:val="600"/>
        </w:trPr>
        <w:tc>
          <w:tcPr>
            <w:tcW w:w="63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153</w:t>
            </w:r>
          </w:p>
        </w:tc>
        <w:tc>
          <w:tcPr>
            <w:tcW w:w="252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rPr>
                <w:sz w:val="24"/>
                <w:szCs w:val="24"/>
              </w:rPr>
            </w:pPr>
            <w:r>
              <w:rPr>
                <w:sz w:val="24"/>
                <w:szCs w:val="24"/>
              </w:rPr>
              <w:t>Xã Mậu Lâm</w:t>
            </w:r>
          </w:p>
        </w:tc>
        <w:tc>
          <w:tcPr>
            <w:tcW w:w="117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2425</w:t>
            </w:r>
          </w:p>
        </w:tc>
        <w:tc>
          <w:tcPr>
            <w:tcW w:w="108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1213</w:t>
            </w:r>
          </w:p>
        </w:tc>
        <w:tc>
          <w:tcPr>
            <w:tcW w:w="108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1212</w:t>
            </w:r>
          </w:p>
        </w:tc>
        <w:tc>
          <w:tcPr>
            <w:tcW w:w="34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3</w:t>
            </w:r>
          </w:p>
        </w:tc>
      </w:tr>
      <w:tr w:rsidR="00441D22">
        <w:trPr>
          <w:gridAfter w:val="1"/>
          <w:wAfter w:w="138" w:type="dxa"/>
          <w:trHeight w:val="600"/>
        </w:trPr>
        <w:tc>
          <w:tcPr>
            <w:tcW w:w="63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lastRenderedPageBreak/>
              <w:t>154</w:t>
            </w:r>
          </w:p>
        </w:tc>
        <w:tc>
          <w:tcPr>
            <w:tcW w:w="2520" w:type="dxa"/>
            <w:tcBorders>
              <w:top w:val="single" w:sz="4" w:space="0" w:color="auto"/>
              <w:left w:val="nil"/>
              <w:bottom w:val="single" w:sz="4" w:space="0" w:color="auto"/>
              <w:right w:val="single" w:sz="4" w:space="0" w:color="auto"/>
            </w:tcBorders>
            <w:vAlign w:val="center"/>
            <w:hideMark/>
          </w:tcPr>
          <w:p w:rsidR="00441D22" w:rsidRDefault="00A81B21">
            <w:pPr>
              <w:rPr>
                <w:sz w:val="24"/>
                <w:szCs w:val="24"/>
              </w:rPr>
            </w:pPr>
            <w:r>
              <w:rPr>
                <w:sz w:val="24"/>
                <w:szCs w:val="24"/>
              </w:rPr>
              <w:t>Xã Như Thanh</w:t>
            </w:r>
          </w:p>
        </w:tc>
        <w:tc>
          <w:tcPr>
            <w:tcW w:w="1170" w:type="dxa"/>
            <w:tcBorders>
              <w:top w:val="single" w:sz="4" w:space="0" w:color="auto"/>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2766</w:t>
            </w:r>
          </w:p>
        </w:tc>
        <w:tc>
          <w:tcPr>
            <w:tcW w:w="1080" w:type="dxa"/>
            <w:tcBorders>
              <w:top w:val="single" w:sz="4" w:space="0" w:color="auto"/>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1138</w:t>
            </w:r>
          </w:p>
        </w:tc>
        <w:tc>
          <w:tcPr>
            <w:tcW w:w="1080" w:type="dxa"/>
            <w:tcBorders>
              <w:top w:val="single" w:sz="4" w:space="0" w:color="auto"/>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1628</w:t>
            </w:r>
          </w:p>
        </w:tc>
        <w:tc>
          <w:tcPr>
            <w:tcW w:w="3420" w:type="dxa"/>
            <w:tcBorders>
              <w:top w:val="single" w:sz="4" w:space="0" w:color="auto"/>
              <w:left w:val="nil"/>
              <w:bottom w:val="single" w:sz="4" w:space="0" w:color="auto"/>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0</w:t>
            </w:r>
          </w:p>
        </w:tc>
      </w:tr>
      <w:tr w:rsidR="00441D22">
        <w:trPr>
          <w:gridAfter w:val="1"/>
          <w:wAfter w:w="138" w:type="dxa"/>
          <w:trHeight w:val="600"/>
        </w:trPr>
        <w:tc>
          <w:tcPr>
            <w:tcW w:w="6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41D22" w:rsidRDefault="00A81B21">
            <w:pPr>
              <w:jc w:val="center"/>
              <w:rPr>
                <w:sz w:val="24"/>
                <w:szCs w:val="24"/>
              </w:rPr>
            </w:pPr>
            <w:r>
              <w:rPr>
                <w:sz w:val="24"/>
                <w:szCs w:val="24"/>
              </w:rPr>
              <w:t>155</w:t>
            </w:r>
          </w:p>
        </w:tc>
        <w:tc>
          <w:tcPr>
            <w:tcW w:w="25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41D22" w:rsidRDefault="00A81B21">
            <w:pPr>
              <w:rPr>
                <w:sz w:val="24"/>
                <w:szCs w:val="24"/>
              </w:rPr>
            </w:pPr>
            <w:r>
              <w:rPr>
                <w:sz w:val="24"/>
                <w:szCs w:val="24"/>
              </w:rPr>
              <w:t>Xã Yên Thọ</w:t>
            </w:r>
          </w:p>
        </w:tc>
        <w:tc>
          <w:tcPr>
            <w:tcW w:w="117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41D22" w:rsidRDefault="00A81B21">
            <w:pPr>
              <w:jc w:val="center"/>
              <w:rPr>
                <w:sz w:val="24"/>
                <w:szCs w:val="24"/>
              </w:rPr>
            </w:pPr>
            <w:r>
              <w:rPr>
                <w:sz w:val="24"/>
                <w:szCs w:val="24"/>
              </w:rPr>
              <w:t>3161</w:t>
            </w:r>
          </w:p>
        </w:tc>
        <w:tc>
          <w:tcPr>
            <w:tcW w:w="108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41D22" w:rsidRDefault="00A81B21">
            <w:pPr>
              <w:jc w:val="center"/>
              <w:rPr>
                <w:sz w:val="24"/>
                <w:szCs w:val="24"/>
              </w:rPr>
            </w:pPr>
            <w:r>
              <w:rPr>
                <w:sz w:val="24"/>
                <w:szCs w:val="24"/>
              </w:rPr>
              <w:t>1298</w:t>
            </w:r>
          </w:p>
        </w:tc>
        <w:tc>
          <w:tcPr>
            <w:tcW w:w="108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41D22" w:rsidRDefault="00A81B21">
            <w:pPr>
              <w:jc w:val="center"/>
              <w:rPr>
                <w:sz w:val="24"/>
                <w:szCs w:val="24"/>
              </w:rPr>
            </w:pPr>
            <w:r>
              <w:rPr>
                <w:sz w:val="24"/>
                <w:szCs w:val="24"/>
              </w:rPr>
              <w:t>1863</w:t>
            </w:r>
          </w:p>
        </w:tc>
        <w:tc>
          <w:tcPr>
            <w:tcW w:w="34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9</w:t>
            </w:r>
          </w:p>
        </w:tc>
      </w:tr>
      <w:tr w:rsidR="00441D22">
        <w:trPr>
          <w:gridAfter w:val="1"/>
          <w:wAfter w:w="138" w:type="dxa"/>
          <w:trHeight w:val="600"/>
        </w:trPr>
        <w:tc>
          <w:tcPr>
            <w:tcW w:w="63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156</w:t>
            </w:r>
          </w:p>
        </w:tc>
        <w:tc>
          <w:tcPr>
            <w:tcW w:w="2520" w:type="dxa"/>
            <w:tcBorders>
              <w:top w:val="single" w:sz="4" w:space="0" w:color="auto"/>
              <w:left w:val="nil"/>
              <w:bottom w:val="single" w:sz="4" w:space="0" w:color="auto"/>
              <w:right w:val="single" w:sz="4" w:space="0" w:color="auto"/>
            </w:tcBorders>
            <w:vAlign w:val="center"/>
            <w:hideMark/>
          </w:tcPr>
          <w:p w:rsidR="00441D22" w:rsidRDefault="00A81B21">
            <w:pPr>
              <w:rPr>
                <w:sz w:val="24"/>
                <w:szCs w:val="24"/>
              </w:rPr>
            </w:pPr>
            <w:r>
              <w:rPr>
                <w:sz w:val="24"/>
                <w:szCs w:val="24"/>
              </w:rPr>
              <w:t>Xã Xuân Thái</w:t>
            </w:r>
          </w:p>
        </w:tc>
        <w:tc>
          <w:tcPr>
            <w:tcW w:w="1170" w:type="dxa"/>
            <w:tcBorders>
              <w:top w:val="single" w:sz="4" w:space="0" w:color="auto"/>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433</w:t>
            </w:r>
          </w:p>
        </w:tc>
        <w:tc>
          <w:tcPr>
            <w:tcW w:w="1080" w:type="dxa"/>
            <w:tcBorders>
              <w:top w:val="single" w:sz="4" w:space="0" w:color="auto"/>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171</w:t>
            </w:r>
          </w:p>
        </w:tc>
        <w:tc>
          <w:tcPr>
            <w:tcW w:w="1080" w:type="dxa"/>
            <w:tcBorders>
              <w:top w:val="single" w:sz="4" w:space="0" w:color="auto"/>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262</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0</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157</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Thanh Kỳ</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1268</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613</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655</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0</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158</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Bát Mọt</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379</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145</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234</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0</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159</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Yên Nhân</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663</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320</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343</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0</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160</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Lương Sơn</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973</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436</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537</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10</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161</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Thường Xuân</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4241</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2112</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2129</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0</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162</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Luận Thành</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2205</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662</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1543</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0</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163</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Tân Thành</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1174</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412</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762</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0</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164</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Vạn Xuân</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793</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316</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477</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0</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165</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 xml:space="preserve">Xã Thắng </w:t>
            </w:r>
            <w:r>
              <w:rPr>
                <w:sz w:val="24"/>
                <w:szCs w:val="24"/>
              </w:rPr>
              <w:t>Lộc</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985</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392</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593</w:t>
            </w:r>
          </w:p>
        </w:tc>
        <w:tc>
          <w:tcPr>
            <w:tcW w:w="3420" w:type="dxa"/>
            <w:tcBorders>
              <w:top w:val="single" w:sz="4" w:space="0" w:color="auto"/>
              <w:left w:val="nil"/>
              <w:bottom w:val="nil"/>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48</w:t>
            </w:r>
          </w:p>
        </w:tc>
      </w:tr>
      <w:tr w:rsidR="00441D22">
        <w:trPr>
          <w:gridAfter w:val="1"/>
          <w:wAfter w:w="138" w:type="dxa"/>
          <w:trHeight w:val="600"/>
        </w:trPr>
        <w:tc>
          <w:tcPr>
            <w:tcW w:w="630" w:type="dxa"/>
            <w:tcBorders>
              <w:top w:val="nil"/>
              <w:left w:val="single" w:sz="4" w:space="0" w:color="auto"/>
              <w:bottom w:val="single" w:sz="4" w:space="0" w:color="auto"/>
              <w:right w:val="single" w:sz="4" w:space="0" w:color="auto"/>
            </w:tcBorders>
            <w:vAlign w:val="center"/>
            <w:hideMark/>
          </w:tcPr>
          <w:p w:rsidR="00441D22" w:rsidRDefault="00A81B21">
            <w:pPr>
              <w:jc w:val="center"/>
              <w:rPr>
                <w:sz w:val="24"/>
                <w:szCs w:val="24"/>
              </w:rPr>
            </w:pPr>
            <w:r>
              <w:rPr>
                <w:sz w:val="24"/>
                <w:szCs w:val="24"/>
              </w:rPr>
              <w:t>166</w:t>
            </w:r>
          </w:p>
        </w:tc>
        <w:tc>
          <w:tcPr>
            <w:tcW w:w="2520" w:type="dxa"/>
            <w:tcBorders>
              <w:top w:val="nil"/>
              <w:left w:val="nil"/>
              <w:bottom w:val="single" w:sz="4" w:space="0" w:color="auto"/>
              <w:right w:val="single" w:sz="4" w:space="0" w:color="auto"/>
            </w:tcBorders>
            <w:vAlign w:val="center"/>
            <w:hideMark/>
          </w:tcPr>
          <w:p w:rsidR="00441D22" w:rsidRDefault="00A81B21">
            <w:pPr>
              <w:rPr>
                <w:sz w:val="24"/>
                <w:szCs w:val="24"/>
              </w:rPr>
            </w:pPr>
            <w:r>
              <w:rPr>
                <w:sz w:val="24"/>
                <w:szCs w:val="24"/>
              </w:rPr>
              <w:t>Xã Xuân Chinh</w:t>
            </w:r>
          </w:p>
        </w:tc>
        <w:tc>
          <w:tcPr>
            <w:tcW w:w="117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1059</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413</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4"/>
                <w:szCs w:val="24"/>
              </w:rPr>
            </w:pPr>
            <w:r>
              <w:rPr>
                <w:sz w:val="24"/>
                <w:szCs w:val="24"/>
              </w:rPr>
              <w:t>646</w:t>
            </w:r>
          </w:p>
        </w:tc>
        <w:tc>
          <w:tcPr>
            <w:tcW w:w="3420" w:type="dxa"/>
            <w:tcBorders>
              <w:top w:val="single" w:sz="4" w:space="0" w:color="auto"/>
              <w:left w:val="nil"/>
              <w:bottom w:val="single" w:sz="4" w:space="0" w:color="auto"/>
              <w:right w:val="single" w:sz="4" w:space="0" w:color="auto"/>
            </w:tcBorders>
            <w:shd w:val="clear" w:color="000000" w:fill="FFFFFF"/>
            <w:vAlign w:val="center"/>
            <w:hideMark/>
          </w:tcPr>
          <w:p w:rsidR="00441D22" w:rsidRDefault="00A81B21">
            <w:pPr>
              <w:jc w:val="center"/>
              <w:rPr>
                <w:color w:val="000000"/>
                <w:sz w:val="24"/>
                <w:szCs w:val="24"/>
              </w:rPr>
            </w:pPr>
            <w:r>
              <w:rPr>
                <w:color w:val="000000"/>
                <w:sz w:val="24"/>
                <w:szCs w:val="24"/>
              </w:rPr>
              <w:t>0</w:t>
            </w:r>
          </w:p>
        </w:tc>
      </w:tr>
      <w:tr w:rsidR="00441D22">
        <w:trPr>
          <w:gridAfter w:val="1"/>
          <w:wAfter w:w="138" w:type="dxa"/>
          <w:trHeight w:val="615"/>
        </w:trPr>
        <w:tc>
          <w:tcPr>
            <w:tcW w:w="630"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b/>
                <w:sz w:val="24"/>
                <w:szCs w:val="24"/>
              </w:rPr>
            </w:pPr>
            <w:r>
              <w:rPr>
                <w:b/>
                <w:sz w:val="24"/>
                <w:szCs w:val="24"/>
              </w:rPr>
              <w:t> </w:t>
            </w:r>
          </w:p>
        </w:tc>
        <w:tc>
          <w:tcPr>
            <w:tcW w:w="2520" w:type="dxa"/>
            <w:tcBorders>
              <w:top w:val="single" w:sz="4" w:space="0" w:color="auto"/>
              <w:left w:val="nil"/>
              <w:bottom w:val="single" w:sz="4" w:space="0" w:color="auto"/>
              <w:right w:val="single" w:sz="4" w:space="0" w:color="auto"/>
            </w:tcBorders>
            <w:vAlign w:val="center"/>
            <w:hideMark/>
          </w:tcPr>
          <w:p w:rsidR="00441D22" w:rsidRDefault="00A81B21">
            <w:pPr>
              <w:rPr>
                <w:b/>
                <w:bCs/>
                <w:sz w:val="24"/>
                <w:szCs w:val="24"/>
              </w:rPr>
            </w:pPr>
            <w:r>
              <w:rPr>
                <w:b/>
                <w:bCs/>
                <w:sz w:val="24"/>
                <w:szCs w:val="24"/>
              </w:rPr>
              <w:t>Tổng</w:t>
            </w:r>
          </w:p>
        </w:tc>
        <w:tc>
          <w:tcPr>
            <w:tcW w:w="1170" w:type="dxa"/>
            <w:tcBorders>
              <w:top w:val="single" w:sz="4" w:space="0" w:color="auto"/>
              <w:left w:val="nil"/>
              <w:bottom w:val="single" w:sz="4" w:space="0" w:color="auto"/>
              <w:right w:val="single" w:sz="4" w:space="0" w:color="auto"/>
            </w:tcBorders>
            <w:vAlign w:val="center"/>
            <w:hideMark/>
          </w:tcPr>
          <w:p w:rsidR="00441D22" w:rsidRDefault="00A81B21">
            <w:pPr>
              <w:jc w:val="center"/>
              <w:rPr>
                <w:b/>
                <w:bCs/>
                <w:sz w:val="24"/>
                <w:szCs w:val="24"/>
              </w:rPr>
            </w:pPr>
            <w:r>
              <w:rPr>
                <w:b/>
                <w:bCs/>
                <w:sz w:val="24"/>
                <w:szCs w:val="24"/>
              </w:rPr>
              <w:t>673372</w:t>
            </w:r>
          </w:p>
        </w:tc>
        <w:tc>
          <w:tcPr>
            <w:tcW w:w="1080" w:type="dxa"/>
            <w:tcBorders>
              <w:top w:val="single" w:sz="4" w:space="0" w:color="auto"/>
              <w:left w:val="nil"/>
              <w:bottom w:val="single" w:sz="4" w:space="0" w:color="auto"/>
              <w:right w:val="single" w:sz="4" w:space="0" w:color="auto"/>
            </w:tcBorders>
            <w:vAlign w:val="center"/>
            <w:hideMark/>
          </w:tcPr>
          <w:p w:rsidR="00441D22" w:rsidRDefault="00A81B21">
            <w:pPr>
              <w:jc w:val="center"/>
              <w:rPr>
                <w:b/>
                <w:bCs/>
                <w:sz w:val="24"/>
                <w:szCs w:val="24"/>
              </w:rPr>
            </w:pPr>
            <w:r>
              <w:rPr>
                <w:b/>
                <w:bCs/>
                <w:sz w:val="24"/>
                <w:szCs w:val="24"/>
              </w:rPr>
              <w:t>287619</w:t>
            </w:r>
          </w:p>
        </w:tc>
        <w:tc>
          <w:tcPr>
            <w:tcW w:w="1080" w:type="dxa"/>
            <w:tcBorders>
              <w:top w:val="single" w:sz="4" w:space="0" w:color="auto"/>
              <w:left w:val="nil"/>
              <w:bottom w:val="single" w:sz="4" w:space="0" w:color="auto"/>
              <w:right w:val="single" w:sz="4" w:space="0" w:color="auto"/>
            </w:tcBorders>
            <w:vAlign w:val="center"/>
            <w:hideMark/>
          </w:tcPr>
          <w:p w:rsidR="00441D22" w:rsidRDefault="00A81B21">
            <w:pPr>
              <w:jc w:val="center"/>
              <w:rPr>
                <w:b/>
                <w:bCs/>
                <w:sz w:val="24"/>
                <w:szCs w:val="24"/>
              </w:rPr>
            </w:pPr>
            <w:r>
              <w:rPr>
                <w:b/>
                <w:bCs/>
                <w:sz w:val="24"/>
                <w:szCs w:val="24"/>
              </w:rPr>
              <w:t>385753</w:t>
            </w:r>
          </w:p>
        </w:tc>
        <w:tc>
          <w:tcPr>
            <w:tcW w:w="3420" w:type="dxa"/>
            <w:tcBorders>
              <w:top w:val="single" w:sz="4" w:space="0" w:color="auto"/>
              <w:left w:val="nil"/>
              <w:bottom w:val="single" w:sz="4" w:space="0" w:color="auto"/>
              <w:right w:val="single" w:sz="4" w:space="0" w:color="auto"/>
            </w:tcBorders>
            <w:shd w:val="clear" w:color="000000" w:fill="FFFFFF"/>
            <w:vAlign w:val="center"/>
            <w:hideMark/>
          </w:tcPr>
          <w:p w:rsidR="00441D22" w:rsidRDefault="00A81B21">
            <w:pPr>
              <w:jc w:val="center"/>
              <w:rPr>
                <w:b/>
                <w:color w:val="000000"/>
                <w:sz w:val="24"/>
                <w:szCs w:val="24"/>
              </w:rPr>
            </w:pPr>
            <w:r>
              <w:rPr>
                <w:b/>
                <w:color w:val="000000"/>
                <w:sz w:val="24"/>
                <w:szCs w:val="24"/>
              </w:rPr>
              <w:t>831</w:t>
            </w:r>
          </w:p>
        </w:tc>
      </w:tr>
    </w:tbl>
    <w:p w:rsidR="00441D22" w:rsidRDefault="00441D22">
      <w:pPr>
        <w:jc w:val="both"/>
        <w:rPr>
          <w:color w:val="000000"/>
          <w:sz w:val="4"/>
          <w:szCs w:val="4"/>
        </w:rPr>
      </w:pPr>
    </w:p>
    <w:p w:rsidR="00441D22" w:rsidRDefault="00441D22">
      <w:pPr>
        <w:jc w:val="both"/>
        <w:rPr>
          <w:sz w:val="4"/>
          <w:szCs w:val="4"/>
        </w:rPr>
      </w:pPr>
    </w:p>
    <w:p w:rsidR="00441D22" w:rsidRDefault="00441D22">
      <w:pPr>
        <w:rPr>
          <w:sz w:val="4"/>
          <w:szCs w:val="4"/>
        </w:rPr>
      </w:pPr>
    </w:p>
    <w:p w:rsidR="00441D22" w:rsidRDefault="00441D22">
      <w:pPr>
        <w:rPr>
          <w:sz w:val="4"/>
          <w:szCs w:val="4"/>
        </w:rPr>
      </w:pPr>
    </w:p>
    <w:p w:rsidR="00441D22" w:rsidRDefault="00441D22">
      <w:pPr>
        <w:rPr>
          <w:sz w:val="4"/>
          <w:szCs w:val="4"/>
        </w:rPr>
      </w:pPr>
    </w:p>
    <w:p w:rsidR="00441D22" w:rsidRDefault="00441D22">
      <w:pPr>
        <w:rPr>
          <w:sz w:val="4"/>
          <w:szCs w:val="4"/>
        </w:rPr>
      </w:pPr>
    </w:p>
    <w:p w:rsidR="00441D22" w:rsidRDefault="00441D22">
      <w:pPr>
        <w:rPr>
          <w:sz w:val="4"/>
          <w:szCs w:val="4"/>
        </w:rPr>
      </w:pPr>
    </w:p>
    <w:p w:rsidR="00441D22" w:rsidRDefault="00441D22">
      <w:pPr>
        <w:rPr>
          <w:sz w:val="4"/>
          <w:szCs w:val="4"/>
        </w:rPr>
      </w:pPr>
    </w:p>
    <w:p w:rsidR="00441D22" w:rsidRDefault="00441D22">
      <w:pPr>
        <w:rPr>
          <w:sz w:val="4"/>
          <w:szCs w:val="4"/>
        </w:rPr>
      </w:pPr>
    </w:p>
    <w:p w:rsidR="00441D22" w:rsidRDefault="00441D22">
      <w:pPr>
        <w:rPr>
          <w:sz w:val="4"/>
          <w:szCs w:val="4"/>
        </w:rPr>
      </w:pPr>
    </w:p>
    <w:p w:rsidR="00441D22" w:rsidRDefault="00441D22">
      <w:pPr>
        <w:rPr>
          <w:sz w:val="4"/>
          <w:szCs w:val="4"/>
        </w:rPr>
      </w:pPr>
    </w:p>
    <w:p w:rsidR="00441D22" w:rsidRDefault="00441D22">
      <w:pPr>
        <w:rPr>
          <w:sz w:val="4"/>
          <w:szCs w:val="4"/>
        </w:rPr>
      </w:pPr>
    </w:p>
    <w:p w:rsidR="00441D22" w:rsidRDefault="00441D22">
      <w:pPr>
        <w:rPr>
          <w:sz w:val="4"/>
          <w:szCs w:val="4"/>
        </w:rPr>
      </w:pPr>
    </w:p>
    <w:p w:rsidR="00441D22" w:rsidRDefault="00441D22">
      <w:pPr>
        <w:rPr>
          <w:sz w:val="4"/>
          <w:szCs w:val="4"/>
        </w:rPr>
      </w:pPr>
    </w:p>
    <w:p w:rsidR="00441D22" w:rsidRDefault="00441D22">
      <w:pPr>
        <w:rPr>
          <w:sz w:val="4"/>
          <w:szCs w:val="4"/>
        </w:rPr>
      </w:pPr>
    </w:p>
    <w:p w:rsidR="00441D22" w:rsidRDefault="00441D22">
      <w:pPr>
        <w:rPr>
          <w:sz w:val="4"/>
          <w:szCs w:val="4"/>
        </w:rPr>
      </w:pPr>
    </w:p>
    <w:p w:rsidR="00441D22" w:rsidRDefault="00441D22">
      <w:pPr>
        <w:rPr>
          <w:sz w:val="4"/>
          <w:szCs w:val="4"/>
        </w:rPr>
      </w:pPr>
    </w:p>
    <w:p w:rsidR="00441D22" w:rsidRDefault="00441D22">
      <w:pPr>
        <w:rPr>
          <w:sz w:val="4"/>
          <w:szCs w:val="4"/>
        </w:rPr>
      </w:pPr>
    </w:p>
    <w:p w:rsidR="00441D22" w:rsidRDefault="00441D22">
      <w:pPr>
        <w:rPr>
          <w:sz w:val="4"/>
          <w:szCs w:val="4"/>
        </w:rPr>
      </w:pPr>
    </w:p>
    <w:p w:rsidR="00441D22" w:rsidRDefault="00441D22">
      <w:pPr>
        <w:rPr>
          <w:sz w:val="4"/>
          <w:szCs w:val="4"/>
        </w:rPr>
      </w:pPr>
    </w:p>
    <w:p w:rsidR="00441D22" w:rsidRDefault="00441D22">
      <w:pPr>
        <w:rPr>
          <w:sz w:val="4"/>
          <w:szCs w:val="4"/>
        </w:rPr>
      </w:pPr>
    </w:p>
    <w:p w:rsidR="00441D22" w:rsidRDefault="00441D22">
      <w:pPr>
        <w:jc w:val="both"/>
        <w:rPr>
          <w:sz w:val="4"/>
          <w:szCs w:val="4"/>
        </w:rPr>
      </w:pPr>
    </w:p>
    <w:p w:rsidR="00441D22" w:rsidRDefault="00441D22">
      <w:pPr>
        <w:jc w:val="both"/>
        <w:rPr>
          <w:sz w:val="4"/>
          <w:szCs w:val="4"/>
        </w:rPr>
      </w:pPr>
    </w:p>
    <w:p w:rsidR="00441D22" w:rsidRDefault="00441D22">
      <w:pPr>
        <w:jc w:val="both"/>
        <w:rPr>
          <w:sz w:val="4"/>
          <w:szCs w:val="4"/>
        </w:rPr>
        <w:sectPr w:rsidR="00441D22">
          <w:pgSz w:w="11907" w:h="16840" w:code="9"/>
          <w:pgMar w:top="1134" w:right="1134" w:bottom="1134" w:left="1701" w:header="720" w:footer="720" w:gutter="0"/>
          <w:pgNumType w:start="1"/>
          <w:cols w:space="720"/>
          <w:titlePg/>
          <w:docGrid w:linePitch="381"/>
        </w:sectPr>
      </w:pPr>
    </w:p>
    <w:tbl>
      <w:tblPr>
        <w:tblW w:w="14474" w:type="dxa"/>
        <w:tblInd w:w="93" w:type="dxa"/>
        <w:tblLook w:val="04A0" w:firstRow="1" w:lastRow="0" w:firstColumn="1" w:lastColumn="0" w:noHBand="0" w:noVBand="1"/>
      </w:tblPr>
      <w:tblGrid>
        <w:gridCol w:w="563"/>
        <w:gridCol w:w="4160"/>
        <w:gridCol w:w="1240"/>
        <w:gridCol w:w="1386"/>
        <w:gridCol w:w="1445"/>
        <w:gridCol w:w="1890"/>
        <w:gridCol w:w="3790"/>
      </w:tblGrid>
      <w:tr w:rsidR="00441D22">
        <w:trPr>
          <w:trHeight w:val="1308"/>
        </w:trPr>
        <w:tc>
          <w:tcPr>
            <w:tcW w:w="14474" w:type="dxa"/>
            <w:gridSpan w:val="7"/>
            <w:tcBorders>
              <w:top w:val="nil"/>
              <w:left w:val="nil"/>
              <w:right w:val="nil"/>
            </w:tcBorders>
            <w:noWrap/>
            <w:vAlign w:val="bottom"/>
            <w:hideMark/>
          </w:tcPr>
          <w:p w:rsidR="00441D22" w:rsidRDefault="00A81B21">
            <w:pPr>
              <w:jc w:val="center"/>
              <w:rPr>
                <w:b/>
                <w:bCs/>
                <w:color w:val="000000"/>
                <w:sz w:val="22"/>
                <w:szCs w:val="22"/>
              </w:rPr>
            </w:pPr>
            <w:r>
              <w:rPr>
                <w:b/>
                <w:bCs/>
                <w:color w:val="000000"/>
                <w:sz w:val="22"/>
                <w:szCs w:val="22"/>
              </w:rPr>
              <w:lastRenderedPageBreak/>
              <w:t>PHỤ LỤC II</w:t>
            </w:r>
          </w:p>
          <w:p w:rsidR="00441D22" w:rsidRDefault="00A81B21">
            <w:pPr>
              <w:jc w:val="center"/>
              <w:rPr>
                <w:b/>
                <w:bCs/>
                <w:color w:val="000000"/>
                <w:sz w:val="24"/>
                <w:szCs w:val="24"/>
              </w:rPr>
            </w:pPr>
            <w:r>
              <w:rPr>
                <w:b/>
                <w:bCs/>
                <w:color w:val="000000"/>
                <w:sz w:val="24"/>
                <w:szCs w:val="24"/>
              </w:rPr>
              <w:t xml:space="preserve">DỰ KIẾN KINH PHÍ HẰNG NĂM THỰC HIỆN NGHỊ QUYẾT QUY ĐỊNH CHÍNH SÁCH TRỢ GIÚP XÃ HỘI ĐỐI VỚI NGƯỜI CAO TUỔI CÓ </w:t>
            </w:r>
            <w:r>
              <w:rPr>
                <w:b/>
                <w:bCs/>
                <w:color w:val="000000"/>
                <w:sz w:val="24"/>
                <w:szCs w:val="24"/>
              </w:rPr>
              <w:t>HOÀN CẢNH KHÓ KHĂN TRÊN ĐỊA BÀN TỈNH THANH HÓA</w:t>
            </w:r>
          </w:p>
          <w:p w:rsidR="00441D22" w:rsidRDefault="00A81B21">
            <w:pPr>
              <w:jc w:val="center"/>
              <w:rPr>
                <w:i/>
                <w:iCs/>
                <w:color w:val="000000"/>
                <w:sz w:val="24"/>
                <w:szCs w:val="24"/>
              </w:rPr>
            </w:pPr>
            <w:r>
              <w:rPr>
                <w:bCs/>
                <w:color w:val="000000"/>
                <w:sz w:val="24"/>
                <w:szCs w:val="24"/>
              </w:rPr>
              <w:t>(</w:t>
            </w:r>
            <w:r>
              <w:rPr>
                <w:i/>
                <w:iCs/>
                <w:color w:val="000000"/>
                <w:sz w:val="24"/>
                <w:szCs w:val="24"/>
              </w:rPr>
              <w:t>Kèm theo Tờ trình số         /TTr-UBND ngày     tháng     năm 2026 của UBND tỉnh)</w:t>
            </w:r>
          </w:p>
          <w:p w:rsidR="00441D22" w:rsidRDefault="00441D22">
            <w:pPr>
              <w:rPr>
                <w:b/>
                <w:bCs/>
                <w:color w:val="000000"/>
                <w:sz w:val="24"/>
                <w:szCs w:val="24"/>
              </w:rPr>
            </w:pPr>
          </w:p>
        </w:tc>
      </w:tr>
      <w:tr w:rsidR="00441D22">
        <w:trPr>
          <w:trHeight w:val="1350"/>
        </w:trPr>
        <w:tc>
          <w:tcPr>
            <w:tcW w:w="563" w:type="dxa"/>
            <w:tcBorders>
              <w:top w:val="single" w:sz="4" w:space="0" w:color="auto"/>
              <w:left w:val="single" w:sz="4" w:space="0" w:color="auto"/>
              <w:bottom w:val="single" w:sz="4" w:space="0" w:color="auto"/>
              <w:right w:val="single" w:sz="4" w:space="0" w:color="auto"/>
            </w:tcBorders>
            <w:vAlign w:val="center"/>
            <w:hideMark/>
          </w:tcPr>
          <w:p w:rsidR="00441D22" w:rsidRDefault="00A81B21">
            <w:pPr>
              <w:jc w:val="center"/>
              <w:rPr>
                <w:b/>
                <w:bCs/>
                <w:sz w:val="26"/>
                <w:szCs w:val="26"/>
              </w:rPr>
            </w:pPr>
            <w:r>
              <w:rPr>
                <w:b/>
                <w:bCs/>
                <w:sz w:val="26"/>
                <w:szCs w:val="26"/>
              </w:rPr>
              <w:t>TT</w:t>
            </w:r>
          </w:p>
        </w:tc>
        <w:tc>
          <w:tcPr>
            <w:tcW w:w="4160" w:type="dxa"/>
            <w:tcBorders>
              <w:top w:val="single" w:sz="4" w:space="0" w:color="auto"/>
              <w:left w:val="nil"/>
              <w:bottom w:val="single" w:sz="4" w:space="0" w:color="auto"/>
              <w:right w:val="single" w:sz="4" w:space="0" w:color="auto"/>
            </w:tcBorders>
            <w:vAlign w:val="center"/>
            <w:hideMark/>
          </w:tcPr>
          <w:p w:rsidR="00441D22" w:rsidRDefault="00A81B21">
            <w:pPr>
              <w:jc w:val="center"/>
              <w:rPr>
                <w:b/>
                <w:bCs/>
                <w:sz w:val="26"/>
                <w:szCs w:val="26"/>
              </w:rPr>
            </w:pPr>
            <w:r>
              <w:rPr>
                <w:b/>
                <w:bCs/>
                <w:sz w:val="26"/>
                <w:szCs w:val="26"/>
              </w:rPr>
              <w:t>Nội dung</w:t>
            </w:r>
          </w:p>
        </w:tc>
        <w:tc>
          <w:tcPr>
            <w:tcW w:w="1240" w:type="dxa"/>
            <w:tcBorders>
              <w:top w:val="single" w:sz="4" w:space="0" w:color="auto"/>
              <w:left w:val="nil"/>
              <w:bottom w:val="single" w:sz="4" w:space="0" w:color="auto"/>
              <w:right w:val="single" w:sz="4" w:space="0" w:color="auto"/>
            </w:tcBorders>
            <w:vAlign w:val="center"/>
            <w:hideMark/>
          </w:tcPr>
          <w:p w:rsidR="00441D22" w:rsidRDefault="00A81B21">
            <w:pPr>
              <w:jc w:val="center"/>
              <w:rPr>
                <w:b/>
                <w:bCs/>
                <w:sz w:val="26"/>
                <w:szCs w:val="26"/>
              </w:rPr>
            </w:pPr>
            <w:r>
              <w:rPr>
                <w:b/>
                <w:bCs/>
                <w:sz w:val="26"/>
                <w:szCs w:val="26"/>
              </w:rPr>
              <w:t>Tổng số đối tượng (người)</w:t>
            </w:r>
          </w:p>
        </w:tc>
        <w:tc>
          <w:tcPr>
            <w:tcW w:w="1342" w:type="dxa"/>
            <w:tcBorders>
              <w:top w:val="single" w:sz="4" w:space="0" w:color="auto"/>
              <w:left w:val="nil"/>
              <w:bottom w:val="single" w:sz="4" w:space="0" w:color="auto"/>
              <w:right w:val="single" w:sz="4" w:space="0" w:color="auto"/>
            </w:tcBorders>
            <w:vAlign w:val="center"/>
            <w:hideMark/>
          </w:tcPr>
          <w:p w:rsidR="00441D22" w:rsidRDefault="00A81B21">
            <w:pPr>
              <w:jc w:val="center"/>
              <w:rPr>
                <w:b/>
                <w:bCs/>
                <w:sz w:val="26"/>
                <w:szCs w:val="26"/>
              </w:rPr>
            </w:pPr>
            <w:r>
              <w:rPr>
                <w:b/>
                <w:bCs/>
                <w:sz w:val="26"/>
                <w:szCs w:val="26"/>
              </w:rPr>
              <w:t>Định mức (đồng)</w:t>
            </w:r>
          </w:p>
        </w:tc>
        <w:tc>
          <w:tcPr>
            <w:tcW w:w="1080" w:type="dxa"/>
            <w:tcBorders>
              <w:top w:val="single" w:sz="4" w:space="0" w:color="auto"/>
              <w:left w:val="nil"/>
              <w:bottom w:val="single" w:sz="4" w:space="0" w:color="auto"/>
              <w:right w:val="single" w:sz="4" w:space="0" w:color="auto"/>
            </w:tcBorders>
            <w:vAlign w:val="center"/>
            <w:hideMark/>
          </w:tcPr>
          <w:p w:rsidR="00441D22" w:rsidRDefault="00A81B21">
            <w:pPr>
              <w:jc w:val="center"/>
              <w:rPr>
                <w:b/>
                <w:bCs/>
                <w:sz w:val="26"/>
                <w:szCs w:val="26"/>
              </w:rPr>
            </w:pPr>
            <w:r>
              <w:rPr>
                <w:b/>
                <w:bCs/>
                <w:sz w:val="26"/>
                <w:szCs w:val="26"/>
              </w:rPr>
              <w:t>Số lượng (tháng/lần)</w:t>
            </w:r>
          </w:p>
        </w:tc>
        <w:tc>
          <w:tcPr>
            <w:tcW w:w="1890" w:type="dxa"/>
            <w:tcBorders>
              <w:top w:val="single" w:sz="4" w:space="0" w:color="auto"/>
              <w:left w:val="nil"/>
              <w:bottom w:val="single" w:sz="4" w:space="0" w:color="auto"/>
              <w:right w:val="single" w:sz="4" w:space="0" w:color="auto"/>
            </w:tcBorders>
            <w:vAlign w:val="center"/>
            <w:hideMark/>
          </w:tcPr>
          <w:p w:rsidR="00441D22" w:rsidRDefault="00A81B21">
            <w:pPr>
              <w:jc w:val="center"/>
              <w:rPr>
                <w:b/>
                <w:bCs/>
                <w:sz w:val="26"/>
                <w:szCs w:val="26"/>
              </w:rPr>
            </w:pPr>
            <w:r>
              <w:rPr>
                <w:b/>
                <w:bCs/>
                <w:sz w:val="26"/>
                <w:szCs w:val="26"/>
              </w:rPr>
              <w:t>Thành tiền</w:t>
            </w:r>
          </w:p>
        </w:tc>
        <w:tc>
          <w:tcPr>
            <w:tcW w:w="4199" w:type="dxa"/>
            <w:tcBorders>
              <w:top w:val="single" w:sz="4" w:space="0" w:color="auto"/>
              <w:left w:val="nil"/>
              <w:bottom w:val="single" w:sz="4" w:space="0" w:color="auto"/>
              <w:right w:val="single" w:sz="4" w:space="0" w:color="auto"/>
            </w:tcBorders>
            <w:vAlign w:val="center"/>
            <w:hideMark/>
          </w:tcPr>
          <w:p w:rsidR="00441D22" w:rsidRDefault="00A81B21">
            <w:pPr>
              <w:jc w:val="center"/>
              <w:rPr>
                <w:b/>
                <w:bCs/>
                <w:sz w:val="26"/>
                <w:szCs w:val="26"/>
              </w:rPr>
            </w:pPr>
            <w:r>
              <w:rPr>
                <w:b/>
                <w:bCs/>
                <w:sz w:val="26"/>
                <w:szCs w:val="26"/>
              </w:rPr>
              <w:t>Ghi chú</w:t>
            </w:r>
          </w:p>
        </w:tc>
      </w:tr>
      <w:tr w:rsidR="00441D22">
        <w:trPr>
          <w:trHeight w:val="2033"/>
        </w:trPr>
        <w:tc>
          <w:tcPr>
            <w:tcW w:w="563" w:type="dxa"/>
            <w:tcBorders>
              <w:top w:val="nil"/>
              <w:left w:val="single" w:sz="4" w:space="0" w:color="auto"/>
              <w:bottom w:val="single" w:sz="4" w:space="0" w:color="auto"/>
              <w:right w:val="single" w:sz="4" w:space="0" w:color="auto"/>
            </w:tcBorders>
            <w:noWrap/>
            <w:vAlign w:val="center"/>
            <w:hideMark/>
          </w:tcPr>
          <w:p w:rsidR="00441D22" w:rsidRDefault="00A81B21">
            <w:pPr>
              <w:jc w:val="center"/>
              <w:rPr>
                <w:sz w:val="26"/>
                <w:szCs w:val="26"/>
              </w:rPr>
            </w:pPr>
            <w:r>
              <w:rPr>
                <w:sz w:val="26"/>
                <w:szCs w:val="26"/>
              </w:rPr>
              <w:t>1</w:t>
            </w:r>
          </w:p>
        </w:tc>
        <w:tc>
          <w:tcPr>
            <w:tcW w:w="4160" w:type="dxa"/>
            <w:tcBorders>
              <w:top w:val="nil"/>
              <w:left w:val="nil"/>
              <w:bottom w:val="single" w:sz="4" w:space="0" w:color="auto"/>
              <w:right w:val="single" w:sz="4" w:space="0" w:color="auto"/>
            </w:tcBorders>
            <w:vAlign w:val="center"/>
            <w:hideMark/>
          </w:tcPr>
          <w:p w:rsidR="00441D22" w:rsidRDefault="00A81B21">
            <w:pPr>
              <w:jc w:val="both"/>
              <w:rPr>
                <w:sz w:val="26"/>
                <w:szCs w:val="26"/>
              </w:rPr>
            </w:pPr>
            <w:r>
              <w:rPr>
                <w:sz w:val="26"/>
                <w:szCs w:val="26"/>
              </w:rPr>
              <w:t xml:space="preserve">Dự kiến kinh phí thực hiện chính sách trợ giúp xã hội hằng tháng </w:t>
            </w:r>
          </w:p>
        </w:tc>
        <w:tc>
          <w:tcPr>
            <w:tcW w:w="1240" w:type="dxa"/>
            <w:tcBorders>
              <w:top w:val="nil"/>
              <w:left w:val="nil"/>
              <w:bottom w:val="single" w:sz="4" w:space="0" w:color="auto"/>
              <w:right w:val="single" w:sz="4" w:space="0" w:color="auto"/>
            </w:tcBorders>
            <w:vAlign w:val="center"/>
            <w:hideMark/>
          </w:tcPr>
          <w:p w:rsidR="00441D22" w:rsidRDefault="00A81B21">
            <w:pPr>
              <w:jc w:val="center"/>
              <w:rPr>
                <w:sz w:val="26"/>
                <w:szCs w:val="26"/>
              </w:rPr>
            </w:pPr>
            <w:r>
              <w:rPr>
                <w:sz w:val="26"/>
                <w:szCs w:val="26"/>
              </w:rPr>
              <w:t>831</w:t>
            </w:r>
          </w:p>
        </w:tc>
        <w:tc>
          <w:tcPr>
            <w:tcW w:w="1342" w:type="dxa"/>
            <w:tcBorders>
              <w:top w:val="nil"/>
              <w:left w:val="nil"/>
              <w:bottom w:val="single" w:sz="4" w:space="0" w:color="auto"/>
              <w:right w:val="single" w:sz="4" w:space="0" w:color="auto"/>
            </w:tcBorders>
            <w:vAlign w:val="center"/>
            <w:hideMark/>
          </w:tcPr>
          <w:p w:rsidR="00441D22" w:rsidRDefault="00A81B21">
            <w:pPr>
              <w:spacing w:before="120" w:after="360"/>
              <w:jc w:val="right"/>
              <w:rPr>
                <w:sz w:val="26"/>
                <w:szCs w:val="26"/>
              </w:rPr>
            </w:pPr>
            <w:r>
              <w:rPr>
                <w:sz w:val="26"/>
                <w:szCs w:val="26"/>
              </w:rPr>
              <w:t xml:space="preserve">        540.000 </w:t>
            </w:r>
          </w:p>
        </w:tc>
        <w:tc>
          <w:tcPr>
            <w:tcW w:w="1080" w:type="dxa"/>
            <w:tcBorders>
              <w:top w:val="nil"/>
              <w:left w:val="nil"/>
              <w:bottom w:val="single" w:sz="4" w:space="0" w:color="auto"/>
              <w:right w:val="single" w:sz="4" w:space="0" w:color="auto"/>
            </w:tcBorders>
            <w:vAlign w:val="center"/>
            <w:hideMark/>
          </w:tcPr>
          <w:p w:rsidR="00441D22" w:rsidRDefault="00A81B21">
            <w:pPr>
              <w:jc w:val="center"/>
              <w:rPr>
                <w:sz w:val="26"/>
                <w:szCs w:val="26"/>
              </w:rPr>
            </w:pPr>
            <w:r>
              <w:rPr>
                <w:sz w:val="26"/>
                <w:szCs w:val="26"/>
              </w:rPr>
              <w:t>12</w:t>
            </w:r>
          </w:p>
        </w:tc>
        <w:tc>
          <w:tcPr>
            <w:tcW w:w="1890" w:type="dxa"/>
            <w:tcBorders>
              <w:top w:val="nil"/>
              <w:left w:val="nil"/>
              <w:bottom w:val="single" w:sz="4" w:space="0" w:color="auto"/>
              <w:right w:val="single" w:sz="4" w:space="0" w:color="auto"/>
            </w:tcBorders>
            <w:vAlign w:val="center"/>
            <w:hideMark/>
          </w:tcPr>
          <w:p w:rsidR="00441D22" w:rsidRDefault="00A81B21">
            <w:pPr>
              <w:spacing w:after="360"/>
              <w:jc w:val="right"/>
              <w:rPr>
                <w:sz w:val="26"/>
                <w:szCs w:val="26"/>
              </w:rPr>
            </w:pPr>
            <w:r>
              <w:rPr>
                <w:sz w:val="26"/>
                <w:szCs w:val="26"/>
              </w:rPr>
              <w:t xml:space="preserve">    5.384.880.000 </w:t>
            </w:r>
          </w:p>
        </w:tc>
        <w:tc>
          <w:tcPr>
            <w:tcW w:w="4199" w:type="dxa"/>
            <w:tcBorders>
              <w:top w:val="nil"/>
              <w:left w:val="nil"/>
              <w:bottom w:val="single" w:sz="4" w:space="0" w:color="auto"/>
              <w:right w:val="single" w:sz="4" w:space="0" w:color="auto"/>
            </w:tcBorders>
            <w:vAlign w:val="center"/>
            <w:hideMark/>
          </w:tcPr>
          <w:p w:rsidR="00441D22" w:rsidRDefault="00A81B21">
            <w:pPr>
              <w:jc w:val="center"/>
              <w:rPr>
                <w:sz w:val="26"/>
                <w:szCs w:val="26"/>
              </w:rPr>
            </w:pPr>
            <w:r>
              <w:rPr>
                <w:sz w:val="26"/>
                <w:szCs w:val="26"/>
              </w:rPr>
              <w:t xml:space="preserve">Mức hỗ trợ hằng tháng bằng mức chuẩn TGXH theo quy định của Chính phủ: 540.000 đồng/tháng từ ngày 01/7/2026 (quy định tại khoản 2 Điều 4 NĐ số </w:t>
            </w:r>
            <w:r>
              <w:rPr>
                <w:sz w:val="26"/>
                <w:szCs w:val="26"/>
              </w:rPr>
              <w:t>335/2026/NĐ-CP)</w:t>
            </w:r>
          </w:p>
        </w:tc>
      </w:tr>
      <w:tr w:rsidR="00441D22">
        <w:trPr>
          <w:trHeight w:val="660"/>
        </w:trPr>
        <w:tc>
          <w:tcPr>
            <w:tcW w:w="563" w:type="dxa"/>
            <w:tcBorders>
              <w:top w:val="nil"/>
              <w:left w:val="single" w:sz="4" w:space="0" w:color="auto"/>
              <w:bottom w:val="single" w:sz="4" w:space="0" w:color="auto"/>
              <w:right w:val="single" w:sz="4" w:space="0" w:color="auto"/>
            </w:tcBorders>
            <w:noWrap/>
            <w:vAlign w:val="bottom"/>
          </w:tcPr>
          <w:p w:rsidR="00441D22" w:rsidRDefault="00A81B21">
            <w:pPr>
              <w:spacing w:after="120"/>
              <w:jc w:val="center"/>
              <w:rPr>
                <w:bCs/>
                <w:sz w:val="26"/>
                <w:szCs w:val="26"/>
              </w:rPr>
            </w:pPr>
            <w:r>
              <w:rPr>
                <w:bCs/>
                <w:sz w:val="26"/>
                <w:szCs w:val="26"/>
              </w:rPr>
              <w:t>2</w:t>
            </w:r>
          </w:p>
        </w:tc>
        <w:tc>
          <w:tcPr>
            <w:tcW w:w="4160" w:type="dxa"/>
            <w:tcBorders>
              <w:top w:val="nil"/>
              <w:left w:val="nil"/>
              <w:bottom w:val="single" w:sz="4" w:space="0" w:color="auto"/>
              <w:right w:val="single" w:sz="4" w:space="0" w:color="auto"/>
            </w:tcBorders>
            <w:vAlign w:val="center"/>
          </w:tcPr>
          <w:p w:rsidR="00441D22" w:rsidRDefault="00A81B21">
            <w:pPr>
              <w:jc w:val="both"/>
              <w:rPr>
                <w:bCs/>
                <w:sz w:val="26"/>
                <w:szCs w:val="26"/>
              </w:rPr>
            </w:pPr>
            <w:r>
              <w:rPr>
                <w:bCs/>
                <w:sz w:val="26"/>
                <w:szCs w:val="26"/>
              </w:rPr>
              <w:t>Dự kiến kinh phí hỗ trợ mai táng phí khi chết đối với đối tượng (tạm tính 20 đối tượng/năm)</w:t>
            </w:r>
          </w:p>
        </w:tc>
        <w:tc>
          <w:tcPr>
            <w:tcW w:w="1240" w:type="dxa"/>
            <w:tcBorders>
              <w:top w:val="nil"/>
              <w:left w:val="nil"/>
              <w:bottom w:val="single" w:sz="4" w:space="0" w:color="auto"/>
              <w:right w:val="single" w:sz="4" w:space="0" w:color="auto"/>
            </w:tcBorders>
            <w:noWrap/>
            <w:vAlign w:val="bottom"/>
          </w:tcPr>
          <w:p w:rsidR="00441D22" w:rsidRDefault="00A81B21">
            <w:pPr>
              <w:spacing w:after="240"/>
              <w:jc w:val="center"/>
              <w:rPr>
                <w:bCs/>
                <w:sz w:val="26"/>
                <w:szCs w:val="26"/>
              </w:rPr>
            </w:pPr>
            <w:r>
              <w:rPr>
                <w:bCs/>
                <w:sz w:val="26"/>
                <w:szCs w:val="26"/>
              </w:rPr>
              <w:t>20</w:t>
            </w:r>
          </w:p>
        </w:tc>
        <w:tc>
          <w:tcPr>
            <w:tcW w:w="1342" w:type="dxa"/>
            <w:tcBorders>
              <w:top w:val="nil"/>
              <w:left w:val="nil"/>
              <w:bottom w:val="single" w:sz="4" w:space="0" w:color="auto"/>
              <w:right w:val="single" w:sz="4" w:space="0" w:color="auto"/>
            </w:tcBorders>
            <w:noWrap/>
            <w:vAlign w:val="bottom"/>
          </w:tcPr>
          <w:p w:rsidR="00441D22" w:rsidRDefault="00A81B21">
            <w:pPr>
              <w:spacing w:after="240"/>
              <w:jc w:val="center"/>
              <w:rPr>
                <w:bCs/>
                <w:sz w:val="26"/>
                <w:szCs w:val="26"/>
              </w:rPr>
            </w:pPr>
            <w:r>
              <w:rPr>
                <w:bCs/>
                <w:sz w:val="26"/>
                <w:szCs w:val="26"/>
              </w:rPr>
              <w:t>10.800.000</w:t>
            </w:r>
          </w:p>
        </w:tc>
        <w:tc>
          <w:tcPr>
            <w:tcW w:w="1080" w:type="dxa"/>
            <w:tcBorders>
              <w:top w:val="nil"/>
              <w:left w:val="nil"/>
              <w:bottom w:val="single" w:sz="4" w:space="0" w:color="auto"/>
              <w:right w:val="single" w:sz="4" w:space="0" w:color="auto"/>
            </w:tcBorders>
            <w:noWrap/>
            <w:vAlign w:val="bottom"/>
          </w:tcPr>
          <w:p w:rsidR="00441D22" w:rsidRDefault="00A81B21">
            <w:pPr>
              <w:spacing w:after="240"/>
              <w:jc w:val="center"/>
              <w:rPr>
                <w:bCs/>
                <w:sz w:val="26"/>
                <w:szCs w:val="26"/>
              </w:rPr>
            </w:pPr>
            <w:r>
              <w:rPr>
                <w:bCs/>
                <w:sz w:val="26"/>
                <w:szCs w:val="26"/>
              </w:rPr>
              <w:t>1</w:t>
            </w:r>
          </w:p>
        </w:tc>
        <w:tc>
          <w:tcPr>
            <w:tcW w:w="1890" w:type="dxa"/>
            <w:tcBorders>
              <w:top w:val="nil"/>
              <w:left w:val="nil"/>
              <w:bottom w:val="single" w:sz="4" w:space="0" w:color="auto"/>
              <w:right w:val="single" w:sz="4" w:space="0" w:color="auto"/>
            </w:tcBorders>
            <w:vAlign w:val="center"/>
          </w:tcPr>
          <w:p w:rsidR="00441D22" w:rsidRDefault="00A81B21">
            <w:pPr>
              <w:jc w:val="right"/>
              <w:rPr>
                <w:bCs/>
                <w:sz w:val="26"/>
                <w:szCs w:val="26"/>
              </w:rPr>
            </w:pPr>
            <w:r>
              <w:rPr>
                <w:bCs/>
                <w:sz w:val="26"/>
                <w:szCs w:val="26"/>
              </w:rPr>
              <w:t>216.000.000</w:t>
            </w:r>
          </w:p>
        </w:tc>
        <w:tc>
          <w:tcPr>
            <w:tcW w:w="4199" w:type="dxa"/>
            <w:tcBorders>
              <w:top w:val="nil"/>
              <w:left w:val="nil"/>
              <w:bottom w:val="single" w:sz="4" w:space="0" w:color="auto"/>
              <w:right w:val="single" w:sz="4" w:space="0" w:color="auto"/>
            </w:tcBorders>
            <w:vAlign w:val="center"/>
          </w:tcPr>
          <w:p w:rsidR="00441D22" w:rsidRDefault="00441D22">
            <w:pPr>
              <w:rPr>
                <w:b/>
                <w:bCs/>
                <w:sz w:val="26"/>
                <w:szCs w:val="26"/>
              </w:rPr>
            </w:pPr>
          </w:p>
        </w:tc>
      </w:tr>
      <w:tr w:rsidR="00441D22">
        <w:trPr>
          <w:trHeight w:val="611"/>
        </w:trPr>
        <w:tc>
          <w:tcPr>
            <w:tcW w:w="563" w:type="dxa"/>
            <w:tcBorders>
              <w:top w:val="nil"/>
              <w:left w:val="single" w:sz="4" w:space="0" w:color="auto"/>
              <w:bottom w:val="single" w:sz="4" w:space="0" w:color="auto"/>
              <w:right w:val="single" w:sz="4" w:space="0" w:color="auto"/>
            </w:tcBorders>
            <w:noWrap/>
            <w:vAlign w:val="bottom"/>
          </w:tcPr>
          <w:p w:rsidR="00441D22" w:rsidRDefault="00A81B21">
            <w:pPr>
              <w:spacing w:after="120"/>
              <w:jc w:val="center"/>
              <w:rPr>
                <w:bCs/>
                <w:sz w:val="26"/>
                <w:szCs w:val="26"/>
              </w:rPr>
            </w:pPr>
            <w:r>
              <w:rPr>
                <w:bCs/>
                <w:sz w:val="26"/>
                <w:szCs w:val="26"/>
              </w:rPr>
              <w:t>3</w:t>
            </w:r>
          </w:p>
        </w:tc>
        <w:tc>
          <w:tcPr>
            <w:tcW w:w="4160" w:type="dxa"/>
            <w:tcBorders>
              <w:top w:val="nil"/>
              <w:left w:val="nil"/>
              <w:bottom w:val="single" w:sz="4" w:space="0" w:color="auto"/>
              <w:right w:val="single" w:sz="4" w:space="0" w:color="auto"/>
            </w:tcBorders>
            <w:vAlign w:val="center"/>
          </w:tcPr>
          <w:p w:rsidR="00441D22" w:rsidRDefault="00A81B21">
            <w:pPr>
              <w:jc w:val="both"/>
              <w:rPr>
                <w:bCs/>
                <w:sz w:val="26"/>
                <w:szCs w:val="26"/>
              </w:rPr>
            </w:pPr>
            <w:r>
              <w:rPr>
                <w:bCs/>
                <w:sz w:val="26"/>
                <w:szCs w:val="26"/>
              </w:rPr>
              <w:t>Dự kiến kinh phí biến động đối tượng (dự kiến tăng 30 đối tượng/năm)</w:t>
            </w:r>
          </w:p>
        </w:tc>
        <w:tc>
          <w:tcPr>
            <w:tcW w:w="1240" w:type="dxa"/>
            <w:tcBorders>
              <w:top w:val="nil"/>
              <w:left w:val="nil"/>
              <w:bottom w:val="single" w:sz="4" w:space="0" w:color="auto"/>
              <w:right w:val="single" w:sz="4" w:space="0" w:color="auto"/>
            </w:tcBorders>
            <w:noWrap/>
            <w:vAlign w:val="bottom"/>
          </w:tcPr>
          <w:p w:rsidR="00441D22" w:rsidRDefault="00A81B21">
            <w:pPr>
              <w:spacing w:after="120"/>
              <w:jc w:val="center"/>
              <w:rPr>
                <w:bCs/>
                <w:sz w:val="26"/>
                <w:szCs w:val="26"/>
              </w:rPr>
            </w:pPr>
            <w:r>
              <w:rPr>
                <w:bCs/>
                <w:sz w:val="26"/>
                <w:szCs w:val="26"/>
              </w:rPr>
              <w:t>30</w:t>
            </w:r>
          </w:p>
        </w:tc>
        <w:tc>
          <w:tcPr>
            <w:tcW w:w="1342" w:type="dxa"/>
            <w:tcBorders>
              <w:top w:val="nil"/>
              <w:left w:val="nil"/>
              <w:bottom w:val="single" w:sz="4" w:space="0" w:color="auto"/>
              <w:right w:val="single" w:sz="4" w:space="0" w:color="auto"/>
            </w:tcBorders>
            <w:noWrap/>
            <w:vAlign w:val="bottom"/>
          </w:tcPr>
          <w:p w:rsidR="00441D22" w:rsidRDefault="00A81B21">
            <w:pPr>
              <w:spacing w:after="120"/>
              <w:jc w:val="center"/>
              <w:rPr>
                <w:bCs/>
                <w:sz w:val="26"/>
                <w:szCs w:val="26"/>
              </w:rPr>
            </w:pPr>
            <w:r>
              <w:rPr>
                <w:bCs/>
                <w:sz w:val="26"/>
                <w:szCs w:val="26"/>
              </w:rPr>
              <w:t>540.000</w:t>
            </w:r>
          </w:p>
        </w:tc>
        <w:tc>
          <w:tcPr>
            <w:tcW w:w="1080" w:type="dxa"/>
            <w:tcBorders>
              <w:top w:val="nil"/>
              <w:left w:val="nil"/>
              <w:bottom w:val="single" w:sz="4" w:space="0" w:color="auto"/>
              <w:right w:val="single" w:sz="4" w:space="0" w:color="auto"/>
            </w:tcBorders>
            <w:noWrap/>
            <w:vAlign w:val="bottom"/>
          </w:tcPr>
          <w:p w:rsidR="00441D22" w:rsidRDefault="00A81B21">
            <w:pPr>
              <w:spacing w:after="120"/>
              <w:jc w:val="center"/>
              <w:rPr>
                <w:bCs/>
                <w:sz w:val="26"/>
                <w:szCs w:val="26"/>
              </w:rPr>
            </w:pPr>
            <w:r>
              <w:rPr>
                <w:bCs/>
                <w:sz w:val="26"/>
                <w:szCs w:val="26"/>
              </w:rPr>
              <w:t>12</w:t>
            </w:r>
          </w:p>
        </w:tc>
        <w:tc>
          <w:tcPr>
            <w:tcW w:w="1890" w:type="dxa"/>
            <w:tcBorders>
              <w:top w:val="nil"/>
              <w:left w:val="nil"/>
              <w:bottom w:val="single" w:sz="4" w:space="0" w:color="auto"/>
              <w:right w:val="single" w:sz="4" w:space="0" w:color="auto"/>
            </w:tcBorders>
            <w:vAlign w:val="center"/>
          </w:tcPr>
          <w:p w:rsidR="00441D22" w:rsidRDefault="00A81B21">
            <w:pPr>
              <w:spacing w:after="120"/>
              <w:jc w:val="right"/>
              <w:rPr>
                <w:bCs/>
                <w:sz w:val="26"/>
                <w:szCs w:val="26"/>
              </w:rPr>
            </w:pPr>
            <w:r>
              <w:rPr>
                <w:bCs/>
                <w:sz w:val="26"/>
                <w:szCs w:val="26"/>
              </w:rPr>
              <w:t>194.400.000</w:t>
            </w:r>
          </w:p>
        </w:tc>
        <w:tc>
          <w:tcPr>
            <w:tcW w:w="4199" w:type="dxa"/>
            <w:tcBorders>
              <w:top w:val="nil"/>
              <w:left w:val="nil"/>
              <w:bottom w:val="single" w:sz="4" w:space="0" w:color="auto"/>
              <w:right w:val="single" w:sz="4" w:space="0" w:color="auto"/>
            </w:tcBorders>
            <w:vAlign w:val="center"/>
          </w:tcPr>
          <w:p w:rsidR="00441D22" w:rsidRDefault="00441D22">
            <w:pPr>
              <w:jc w:val="center"/>
              <w:rPr>
                <w:b/>
                <w:bCs/>
                <w:sz w:val="26"/>
                <w:szCs w:val="26"/>
              </w:rPr>
            </w:pPr>
          </w:p>
        </w:tc>
      </w:tr>
      <w:tr w:rsidR="00441D22">
        <w:trPr>
          <w:trHeight w:val="660"/>
        </w:trPr>
        <w:tc>
          <w:tcPr>
            <w:tcW w:w="563" w:type="dxa"/>
            <w:tcBorders>
              <w:top w:val="nil"/>
              <w:left w:val="single" w:sz="4" w:space="0" w:color="auto"/>
              <w:bottom w:val="single" w:sz="4" w:space="0" w:color="auto"/>
              <w:right w:val="single" w:sz="4" w:space="0" w:color="auto"/>
            </w:tcBorders>
            <w:noWrap/>
            <w:vAlign w:val="bottom"/>
          </w:tcPr>
          <w:p w:rsidR="00441D22" w:rsidRDefault="00A81B21">
            <w:pPr>
              <w:spacing w:after="120"/>
              <w:jc w:val="center"/>
              <w:rPr>
                <w:bCs/>
                <w:sz w:val="26"/>
                <w:szCs w:val="26"/>
              </w:rPr>
            </w:pPr>
            <w:r>
              <w:rPr>
                <w:bCs/>
                <w:sz w:val="26"/>
                <w:szCs w:val="26"/>
              </w:rPr>
              <w:t>4</w:t>
            </w:r>
          </w:p>
        </w:tc>
        <w:tc>
          <w:tcPr>
            <w:tcW w:w="4160" w:type="dxa"/>
            <w:tcBorders>
              <w:top w:val="nil"/>
              <w:left w:val="nil"/>
              <w:bottom w:val="single" w:sz="4" w:space="0" w:color="auto"/>
              <w:right w:val="single" w:sz="4" w:space="0" w:color="auto"/>
            </w:tcBorders>
            <w:vAlign w:val="center"/>
          </w:tcPr>
          <w:p w:rsidR="00441D22" w:rsidRDefault="00A81B21">
            <w:pPr>
              <w:jc w:val="both"/>
              <w:rPr>
                <w:bCs/>
                <w:sz w:val="26"/>
                <w:szCs w:val="26"/>
              </w:rPr>
            </w:pPr>
            <w:r>
              <w:rPr>
                <w:bCs/>
                <w:sz w:val="26"/>
                <w:szCs w:val="26"/>
              </w:rPr>
              <w:t xml:space="preserve">Dự kiến kinh </w:t>
            </w:r>
            <w:r>
              <w:rPr>
                <w:bCs/>
                <w:sz w:val="26"/>
                <w:szCs w:val="26"/>
              </w:rPr>
              <w:t>phí chi trả chính sách TGXH hằng tháng (tạm tính)</w:t>
            </w:r>
          </w:p>
        </w:tc>
        <w:tc>
          <w:tcPr>
            <w:tcW w:w="1240" w:type="dxa"/>
            <w:tcBorders>
              <w:top w:val="nil"/>
              <w:left w:val="nil"/>
              <w:bottom w:val="single" w:sz="4" w:space="0" w:color="auto"/>
              <w:right w:val="single" w:sz="4" w:space="0" w:color="auto"/>
            </w:tcBorders>
            <w:noWrap/>
            <w:vAlign w:val="bottom"/>
          </w:tcPr>
          <w:p w:rsidR="00441D22" w:rsidRDefault="00441D22">
            <w:pPr>
              <w:rPr>
                <w:b/>
                <w:bCs/>
                <w:sz w:val="26"/>
                <w:szCs w:val="26"/>
              </w:rPr>
            </w:pPr>
          </w:p>
        </w:tc>
        <w:tc>
          <w:tcPr>
            <w:tcW w:w="1342" w:type="dxa"/>
            <w:tcBorders>
              <w:top w:val="nil"/>
              <w:left w:val="nil"/>
              <w:bottom w:val="single" w:sz="4" w:space="0" w:color="auto"/>
              <w:right w:val="single" w:sz="4" w:space="0" w:color="auto"/>
            </w:tcBorders>
            <w:noWrap/>
            <w:vAlign w:val="bottom"/>
          </w:tcPr>
          <w:p w:rsidR="00441D22" w:rsidRDefault="00441D22">
            <w:pPr>
              <w:rPr>
                <w:b/>
                <w:bCs/>
                <w:sz w:val="26"/>
                <w:szCs w:val="26"/>
              </w:rPr>
            </w:pPr>
          </w:p>
        </w:tc>
        <w:tc>
          <w:tcPr>
            <w:tcW w:w="1080" w:type="dxa"/>
            <w:tcBorders>
              <w:top w:val="nil"/>
              <w:left w:val="nil"/>
              <w:bottom w:val="single" w:sz="4" w:space="0" w:color="auto"/>
              <w:right w:val="single" w:sz="4" w:space="0" w:color="auto"/>
            </w:tcBorders>
            <w:noWrap/>
            <w:vAlign w:val="bottom"/>
          </w:tcPr>
          <w:p w:rsidR="00441D22" w:rsidRDefault="00441D22">
            <w:pPr>
              <w:rPr>
                <w:b/>
                <w:bCs/>
                <w:sz w:val="26"/>
                <w:szCs w:val="26"/>
              </w:rPr>
            </w:pPr>
          </w:p>
        </w:tc>
        <w:tc>
          <w:tcPr>
            <w:tcW w:w="1890" w:type="dxa"/>
            <w:tcBorders>
              <w:top w:val="nil"/>
              <w:left w:val="nil"/>
              <w:bottom w:val="single" w:sz="4" w:space="0" w:color="auto"/>
              <w:right w:val="single" w:sz="4" w:space="0" w:color="auto"/>
            </w:tcBorders>
            <w:vAlign w:val="center"/>
          </w:tcPr>
          <w:p w:rsidR="00441D22" w:rsidRDefault="00A81B21">
            <w:pPr>
              <w:jc w:val="right"/>
              <w:rPr>
                <w:bCs/>
                <w:sz w:val="26"/>
                <w:szCs w:val="26"/>
              </w:rPr>
            </w:pPr>
            <w:r>
              <w:rPr>
                <w:bCs/>
                <w:sz w:val="26"/>
                <w:szCs w:val="26"/>
              </w:rPr>
              <w:t>45.771.000</w:t>
            </w:r>
          </w:p>
        </w:tc>
        <w:tc>
          <w:tcPr>
            <w:tcW w:w="4199" w:type="dxa"/>
            <w:tcBorders>
              <w:top w:val="nil"/>
              <w:left w:val="nil"/>
              <w:bottom w:val="single" w:sz="4" w:space="0" w:color="auto"/>
              <w:right w:val="single" w:sz="4" w:space="0" w:color="auto"/>
            </w:tcBorders>
            <w:vAlign w:val="center"/>
          </w:tcPr>
          <w:p w:rsidR="00441D22" w:rsidRDefault="00A81B21">
            <w:pPr>
              <w:jc w:val="center"/>
              <w:rPr>
                <w:bCs/>
                <w:sz w:val="26"/>
                <w:szCs w:val="26"/>
              </w:rPr>
            </w:pPr>
            <w:r>
              <w:rPr>
                <w:bCs/>
                <w:sz w:val="26"/>
                <w:szCs w:val="26"/>
              </w:rPr>
              <w:t>Tạm tính bằng mức chi phí chi trả chính sách qua tổ chức chi trả bằng 0,85% quy định tại Nghị quyết số 11/2025/NQ-HĐND tỉnh</w:t>
            </w:r>
          </w:p>
        </w:tc>
      </w:tr>
      <w:tr w:rsidR="00441D22">
        <w:trPr>
          <w:trHeight w:val="660"/>
        </w:trPr>
        <w:tc>
          <w:tcPr>
            <w:tcW w:w="563" w:type="dxa"/>
            <w:tcBorders>
              <w:top w:val="nil"/>
              <w:left w:val="single" w:sz="4" w:space="0" w:color="auto"/>
              <w:bottom w:val="single" w:sz="4" w:space="0" w:color="auto"/>
              <w:right w:val="single" w:sz="4" w:space="0" w:color="auto"/>
            </w:tcBorders>
            <w:noWrap/>
            <w:vAlign w:val="bottom"/>
            <w:hideMark/>
          </w:tcPr>
          <w:p w:rsidR="00441D22" w:rsidRDefault="00441D22">
            <w:pPr>
              <w:jc w:val="center"/>
              <w:rPr>
                <w:b/>
                <w:bCs/>
                <w:sz w:val="26"/>
                <w:szCs w:val="26"/>
              </w:rPr>
            </w:pPr>
          </w:p>
        </w:tc>
        <w:tc>
          <w:tcPr>
            <w:tcW w:w="4160" w:type="dxa"/>
            <w:tcBorders>
              <w:top w:val="nil"/>
              <w:left w:val="nil"/>
              <w:bottom w:val="single" w:sz="4" w:space="0" w:color="auto"/>
              <w:right w:val="single" w:sz="4" w:space="0" w:color="auto"/>
            </w:tcBorders>
            <w:vAlign w:val="center"/>
            <w:hideMark/>
          </w:tcPr>
          <w:p w:rsidR="00441D22" w:rsidRDefault="00A81B21">
            <w:pPr>
              <w:jc w:val="center"/>
              <w:rPr>
                <w:b/>
                <w:bCs/>
                <w:sz w:val="26"/>
                <w:szCs w:val="26"/>
              </w:rPr>
            </w:pPr>
            <w:r>
              <w:rPr>
                <w:b/>
                <w:bCs/>
                <w:sz w:val="26"/>
                <w:szCs w:val="26"/>
              </w:rPr>
              <w:t xml:space="preserve">Tổng cộng </w:t>
            </w:r>
          </w:p>
        </w:tc>
        <w:tc>
          <w:tcPr>
            <w:tcW w:w="1240" w:type="dxa"/>
            <w:tcBorders>
              <w:top w:val="nil"/>
              <w:left w:val="nil"/>
              <w:bottom w:val="single" w:sz="4" w:space="0" w:color="auto"/>
              <w:right w:val="single" w:sz="4" w:space="0" w:color="auto"/>
            </w:tcBorders>
            <w:noWrap/>
            <w:vAlign w:val="bottom"/>
            <w:hideMark/>
          </w:tcPr>
          <w:p w:rsidR="00441D22" w:rsidRDefault="00A81B21">
            <w:pPr>
              <w:rPr>
                <w:b/>
                <w:bCs/>
                <w:sz w:val="26"/>
                <w:szCs w:val="26"/>
              </w:rPr>
            </w:pPr>
            <w:r>
              <w:rPr>
                <w:b/>
                <w:bCs/>
                <w:sz w:val="26"/>
                <w:szCs w:val="26"/>
              </w:rPr>
              <w:t> </w:t>
            </w:r>
          </w:p>
        </w:tc>
        <w:tc>
          <w:tcPr>
            <w:tcW w:w="1342" w:type="dxa"/>
            <w:tcBorders>
              <w:top w:val="nil"/>
              <w:left w:val="nil"/>
              <w:bottom w:val="single" w:sz="4" w:space="0" w:color="auto"/>
              <w:right w:val="single" w:sz="4" w:space="0" w:color="auto"/>
            </w:tcBorders>
            <w:noWrap/>
            <w:vAlign w:val="bottom"/>
            <w:hideMark/>
          </w:tcPr>
          <w:p w:rsidR="00441D22" w:rsidRDefault="00A81B21">
            <w:pPr>
              <w:rPr>
                <w:b/>
                <w:bCs/>
                <w:sz w:val="26"/>
                <w:szCs w:val="26"/>
              </w:rPr>
            </w:pPr>
            <w:r>
              <w:rPr>
                <w:b/>
                <w:bCs/>
                <w:sz w:val="26"/>
                <w:szCs w:val="26"/>
              </w:rPr>
              <w:t> </w:t>
            </w:r>
          </w:p>
        </w:tc>
        <w:tc>
          <w:tcPr>
            <w:tcW w:w="1080" w:type="dxa"/>
            <w:tcBorders>
              <w:top w:val="nil"/>
              <w:left w:val="nil"/>
              <w:bottom w:val="single" w:sz="4" w:space="0" w:color="auto"/>
              <w:right w:val="single" w:sz="4" w:space="0" w:color="auto"/>
            </w:tcBorders>
            <w:noWrap/>
            <w:vAlign w:val="bottom"/>
            <w:hideMark/>
          </w:tcPr>
          <w:p w:rsidR="00441D22" w:rsidRDefault="00A81B21">
            <w:pPr>
              <w:rPr>
                <w:b/>
                <w:bCs/>
                <w:sz w:val="26"/>
                <w:szCs w:val="26"/>
              </w:rPr>
            </w:pPr>
            <w:r>
              <w:rPr>
                <w:b/>
                <w:bCs/>
                <w:sz w:val="26"/>
                <w:szCs w:val="26"/>
              </w:rPr>
              <w:t> </w:t>
            </w:r>
          </w:p>
        </w:tc>
        <w:tc>
          <w:tcPr>
            <w:tcW w:w="1890" w:type="dxa"/>
            <w:tcBorders>
              <w:top w:val="nil"/>
              <w:left w:val="nil"/>
              <w:bottom w:val="single" w:sz="4" w:space="0" w:color="auto"/>
              <w:right w:val="single" w:sz="4" w:space="0" w:color="auto"/>
            </w:tcBorders>
            <w:vAlign w:val="center"/>
            <w:hideMark/>
          </w:tcPr>
          <w:p w:rsidR="00441D22" w:rsidRDefault="00A81B21">
            <w:pPr>
              <w:spacing w:after="240"/>
              <w:jc w:val="center"/>
              <w:rPr>
                <w:b/>
                <w:bCs/>
                <w:sz w:val="26"/>
                <w:szCs w:val="26"/>
              </w:rPr>
            </w:pPr>
            <w:r>
              <w:rPr>
                <w:b/>
                <w:bCs/>
                <w:sz w:val="26"/>
                <w:szCs w:val="26"/>
              </w:rPr>
              <w:t xml:space="preserve">    5.841.051.000 </w:t>
            </w:r>
          </w:p>
        </w:tc>
        <w:tc>
          <w:tcPr>
            <w:tcW w:w="4199" w:type="dxa"/>
            <w:tcBorders>
              <w:top w:val="nil"/>
              <w:left w:val="nil"/>
              <w:bottom w:val="single" w:sz="4" w:space="0" w:color="auto"/>
              <w:right w:val="single" w:sz="4" w:space="0" w:color="auto"/>
            </w:tcBorders>
            <w:vAlign w:val="center"/>
            <w:hideMark/>
          </w:tcPr>
          <w:p w:rsidR="00441D22" w:rsidRDefault="00A81B21">
            <w:pPr>
              <w:jc w:val="center"/>
              <w:rPr>
                <w:b/>
                <w:bCs/>
                <w:sz w:val="26"/>
                <w:szCs w:val="26"/>
              </w:rPr>
            </w:pPr>
            <w:r>
              <w:rPr>
                <w:b/>
                <w:bCs/>
                <w:sz w:val="26"/>
                <w:szCs w:val="26"/>
              </w:rPr>
              <w:t> </w:t>
            </w:r>
          </w:p>
        </w:tc>
      </w:tr>
      <w:tr w:rsidR="00441D22">
        <w:trPr>
          <w:trHeight w:val="300"/>
        </w:trPr>
        <w:tc>
          <w:tcPr>
            <w:tcW w:w="14474" w:type="dxa"/>
            <w:gridSpan w:val="7"/>
            <w:tcBorders>
              <w:top w:val="nil"/>
              <w:left w:val="nil"/>
              <w:bottom w:val="nil"/>
              <w:right w:val="nil"/>
            </w:tcBorders>
            <w:noWrap/>
            <w:vAlign w:val="bottom"/>
          </w:tcPr>
          <w:p w:rsidR="00441D22" w:rsidRDefault="00A81B21">
            <w:pPr>
              <w:jc w:val="center"/>
              <w:rPr>
                <w:rFonts w:ascii="Calibri" w:hAnsi="Calibri" w:cs="Calibri"/>
                <w:sz w:val="22"/>
                <w:szCs w:val="22"/>
              </w:rPr>
            </w:pPr>
            <w:r>
              <w:rPr>
                <w:i/>
                <w:iCs/>
              </w:rPr>
              <w:t xml:space="preserve">Bằng chữ: Năm tỷ, tám trăm </w:t>
            </w:r>
            <w:r>
              <w:rPr>
                <w:i/>
                <w:iCs/>
              </w:rPr>
              <w:t>bốn mốt triệu, không năm mốt nghìn đồng ./.</w:t>
            </w:r>
          </w:p>
        </w:tc>
      </w:tr>
      <w:bookmarkEnd w:id="4"/>
    </w:tbl>
    <w:p w:rsidR="00441D22" w:rsidRDefault="00441D22">
      <w:pPr>
        <w:rPr>
          <w:sz w:val="4"/>
          <w:szCs w:val="4"/>
        </w:rPr>
      </w:pPr>
    </w:p>
    <w:sectPr w:rsidR="00441D22">
      <w:pgSz w:w="16840" w:h="11907" w:orient="landscape" w:code="9"/>
      <w:pgMar w:top="1134" w:right="1134" w:bottom="1134" w:left="1701" w:header="720" w:footer="720"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1B21" w:rsidRDefault="00A81B21">
      <w:r>
        <w:separator/>
      </w:r>
    </w:p>
  </w:endnote>
  <w:endnote w:type="continuationSeparator" w:id="0">
    <w:p w:rsidR="00A81B21" w:rsidRDefault="00A81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H">
    <w:altName w:val="Courier New"/>
    <w:charset w:val="00"/>
    <w:family w:val="swiss"/>
    <w:pitch w:val="variable"/>
    <w:sig w:usb0="00000001"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VnTime">
    <w:altName w:val="Courier New"/>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1D22" w:rsidRDefault="00A81B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441D22" w:rsidRDefault="00441D2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1D22" w:rsidRDefault="00441D22">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1B21" w:rsidRDefault="00A81B21">
      <w:r>
        <w:separator/>
      </w:r>
    </w:p>
  </w:footnote>
  <w:footnote w:type="continuationSeparator" w:id="0">
    <w:p w:rsidR="00A81B21" w:rsidRDefault="00A81B2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1D22" w:rsidRDefault="00A81B21">
    <w:pPr>
      <w:pStyle w:val="Header"/>
      <w:jc w:val="center"/>
    </w:pPr>
    <w:r>
      <w:fldChar w:fldCharType="begin"/>
    </w:r>
    <w:r>
      <w:instrText xml:space="preserve"> PAGE   \* MERGEFORMAT </w:instrText>
    </w:r>
    <w:r>
      <w:fldChar w:fldCharType="separate"/>
    </w:r>
    <w:r w:rsidR="00D56DDE">
      <w:rPr>
        <w:noProof/>
      </w:rPr>
      <w:t>8</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E0E11"/>
    <w:multiLevelType w:val="hybridMultilevel"/>
    <w:tmpl w:val="49140362"/>
    <w:lvl w:ilvl="0" w:tplc="76F40F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21C2B43"/>
    <w:multiLevelType w:val="hybridMultilevel"/>
    <w:tmpl w:val="DA6870EA"/>
    <w:lvl w:ilvl="0" w:tplc="779625A6">
      <w:start w:val="2"/>
      <w:numFmt w:val="decimal"/>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2">
    <w:nsid w:val="07B96407"/>
    <w:multiLevelType w:val="hybridMultilevel"/>
    <w:tmpl w:val="FB56A1CC"/>
    <w:lvl w:ilvl="0" w:tplc="85DE33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7DE0EBE"/>
    <w:multiLevelType w:val="hybridMultilevel"/>
    <w:tmpl w:val="4948D99A"/>
    <w:lvl w:ilvl="0" w:tplc="22404B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8973F1B"/>
    <w:multiLevelType w:val="hybridMultilevel"/>
    <w:tmpl w:val="053ABB44"/>
    <w:lvl w:ilvl="0" w:tplc="B9628D08">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0A9D6089"/>
    <w:multiLevelType w:val="hybridMultilevel"/>
    <w:tmpl w:val="7F986D6A"/>
    <w:lvl w:ilvl="0" w:tplc="0BA89B9E">
      <w:numFmt w:val="bullet"/>
      <w:lvlText w:val="-"/>
      <w:lvlJc w:val="left"/>
      <w:pPr>
        <w:tabs>
          <w:tab w:val="num" w:pos="2955"/>
        </w:tabs>
        <w:ind w:left="2955" w:hanging="360"/>
      </w:pPr>
      <w:rPr>
        <w:rFonts w:ascii="Times New Roman" w:eastAsia="Times New Roman" w:hAnsi="Times New Roman" w:cs="Times New Roman" w:hint="default"/>
      </w:rPr>
    </w:lvl>
    <w:lvl w:ilvl="1" w:tplc="04090003" w:tentative="1">
      <w:start w:val="1"/>
      <w:numFmt w:val="bullet"/>
      <w:lvlText w:val="o"/>
      <w:lvlJc w:val="left"/>
      <w:pPr>
        <w:tabs>
          <w:tab w:val="num" w:pos="3675"/>
        </w:tabs>
        <w:ind w:left="3675" w:hanging="360"/>
      </w:pPr>
      <w:rPr>
        <w:rFonts w:ascii="Courier New" w:hAnsi="Courier New" w:cs="Courier New" w:hint="default"/>
      </w:rPr>
    </w:lvl>
    <w:lvl w:ilvl="2" w:tplc="04090005" w:tentative="1">
      <w:start w:val="1"/>
      <w:numFmt w:val="bullet"/>
      <w:lvlText w:val=""/>
      <w:lvlJc w:val="left"/>
      <w:pPr>
        <w:tabs>
          <w:tab w:val="num" w:pos="4395"/>
        </w:tabs>
        <w:ind w:left="4395" w:hanging="360"/>
      </w:pPr>
      <w:rPr>
        <w:rFonts w:ascii="Wingdings" w:hAnsi="Wingdings" w:hint="default"/>
      </w:rPr>
    </w:lvl>
    <w:lvl w:ilvl="3" w:tplc="04090001" w:tentative="1">
      <w:start w:val="1"/>
      <w:numFmt w:val="bullet"/>
      <w:lvlText w:val=""/>
      <w:lvlJc w:val="left"/>
      <w:pPr>
        <w:tabs>
          <w:tab w:val="num" w:pos="5115"/>
        </w:tabs>
        <w:ind w:left="5115" w:hanging="360"/>
      </w:pPr>
      <w:rPr>
        <w:rFonts w:ascii="Symbol" w:hAnsi="Symbol" w:hint="default"/>
      </w:rPr>
    </w:lvl>
    <w:lvl w:ilvl="4" w:tplc="04090003" w:tentative="1">
      <w:start w:val="1"/>
      <w:numFmt w:val="bullet"/>
      <w:lvlText w:val="o"/>
      <w:lvlJc w:val="left"/>
      <w:pPr>
        <w:tabs>
          <w:tab w:val="num" w:pos="5835"/>
        </w:tabs>
        <w:ind w:left="5835" w:hanging="360"/>
      </w:pPr>
      <w:rPr>
        <w:rFonts w:ascii="Courier New" w:hAnsi="Courier New" w:cs="Courier New" w:hint="default"/>
      </w:rPr>
    </w:lvl>
    <w:lvl w:ilvl="5" w:tplc="04090005" w:tentative="1">
      <w:start w:val="1"/>
      <w:numFmt w:val="bullet"/>
      <w:lvlText w:val=""/>
      <w:lvlJc w:val="left"/>
      <w:pPr>
        <w:tabs>
          <w:tab w:val="num" w:pos="6555"/>
        </w:tabs>
        <w:ind w:left="6555" w:hanging="360"/>
      </w:pPr>
      <w:rPr>
        <w:rFonts w:ascii="Wingdings" w:hAnsi="Wingdings" w:hint="default"/>
      </w:rPr>
    </w:lvl>
    <w:lvl w:ilvl="6" w:tplc="04090001" w:tentative="1">
      <w:start w:val="1"/>
      <w:numFmt w:val="bullet"/>
      <w:lvlText w:val=""/>
      <w:lvlJc w:val="left"/>
      <w:pPr>
        <w:tabs>
          <w:tab w:val="num" w:pos="7275"/>
        </w:tabs>
        <w:ind w:left="7275" w:hanging="360"/>
      </w:pPr>
      <w:rPr>
        <w:rFonts w:ascii="Symbol" w:hAnsi="Symbol" w:hint="default"/>
      </w:rPr>
    </w:lvl>
    <w:lvl w:ilvl="7" w:tplc="04090003" w:tentative="1">
      <w:start w:val="1"/>
      <w:numFmt w:val="bullet"/>
      <w:lvlText w:val="o"/>
      <w:lvlJc w:val="left"/>
      <w:pPr>
        <w:tabs>
          <w:tab w:val="num" w:pos="7995"/>
        </w:tabs>
        <w:ind w:left="7995" w:hanging="360"/>
      </w:pPr>
      <w:rPr>
        <w:rFonts w:ascii="Courier New" w:hAnsi="Courier New" w:cs="Courier New" w:hint="default"/>
      </w:rPr>
    </w:lvl>
    <w:lvl w:ilvl="8" w:tplc="04090005" w:tentative="1">
      <w:start w:val="1"/>
      <w:numFmt w:val="bullet"/>
      <w:lvlText w:val=""/>
      <w:lvlJc w:val="left"/>
      <w:pPr>
        <w:tabs>
          <w:tab w:val="num" w:pos="8715"/>
        </w:tabs>
        <w:ind w:left="8715" w:hanging="360"/>
      </w:pPr>
      <w:rPr>
        <w:rFonts w:ascii="Wingdings" w:hAnsi="Wingdings" w:hint="default"/>
      </w:rPr>
    </w:lvl>
  </w:abstractNum>
  <w:abstractNum w:abstractNumId="6">
    <w:nsid w:val="0FA55307"/>
    <w:multiLevelType w:val="hybridMultilevel"/>
    <w:tmpl w:val="28D03BDC"/>
    <w:lvl w:ilvl="0" w:tplc="E34A305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0FAB383B"/>
    <w:multiLevelType w:val="hybridMultilevel"/>
    <w:tmpl w:val="0D28069C"/>
    <w:lvl w:ilvl="0" w:tplc="913056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130131A9"/>
    <w:multiLevelType w:val="hybridMultilevel"/>
    <w:tmpl w:val="4704C0DA"/>
    <w:lvl w:ilvl="0" w:tplc="4E1CE82A">
      <w:start w:val="1"/>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9">
    <w:nsid w:val="19D8318E"/>
    <w:multiLevelType w:val="hybridMultilevel"/>
    <w:tmpl w:val="3638819C"/>
    <w:lvl w:ilvl="0" w:tplc="FA0C651A">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223740D3"/>
    <w:multiLevelType w:val="hybridMultilevel"/>
    <w:tmpl w:val="00ECD76C"/>
    <w:lvl w:ilvl="0" w:tplc="0AC4629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C41011A"/>
    <w:multiLevelType w:val="multilevel"/>
    <w:tmpl w:val="2C41011A"/>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
    <w:nsid w:val="2EE83E64"/>
    <w:multiLevelType w:val="hybridMultilevel"/>
    <w:tmpl w:val="D1960A6E"/>
    <w:lvl w:ilvl="0" w:tplc="7ACEBB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36761C41"/>
    <w:multiLevelType w:val="multilevel"/>
    <w:tmpl w:val="52B8B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D3608EF"/>
    <w:multiLevelType w:val="hybridMultilevel"/>
    <w:tmpl w:val="F5681FD4"/>
    <w:lvl w:ilvl="0" w:tplc="826E26C0">
      <w:numFmt w:val="bullet"/>
      <w:lvlText w:val="-"/>
      <w:lvlJc w:val="left"/>
      <w:pPr>
        <w:ind w:left="256" w:hanging="360"/>
      </w:pPr>
      <w:rPr>
        <w:rFonts w:ascii="Times New Roman" w:eastAsia="Times New Roman" w:hAnsi="Times New Roman" w:cs="Times New Roman" w:hint="default"/>
      </w:rPr>
    </w:lvl>
    <w:lvl w:ilvl="1" w:tplc="04090003" w:tentative="1">
      <w:start w:val="1"/>
      <w:numFmt w:val="bullet"/>
      <w:lvlText w:val="o"/>
      <w:lvlJc w:val="left"/>
      <w:pPr>
        <w:ind w:left="976" w:hanging="360"/>
      </w:pPr>
      <w:rPr>
        <w:rFonts w:ascii="Courier New" w:hAnsi="Courier New" w:cs="Courier New" w:hint="default"/>
      </w:rPr>
    </w:lvl>
    <w:lvl w:ilvl="2" w:tplc="04090005" w:tentative="1">
      <w:start w:val="1"/>
      <w:numFmt w:val="bullet"/>
      <w:lvlText w:val=""/>
      <w:lvlJc w:val="left"/>
      <w:pPr>
        <w:ind w:left="1696" w:hanging="360"/>
      </w:pPr>
      <w:rPr>
        <w:rFonts w:ascii="Wingdings" w:hAnsi="Wingdings" w:hint="default"/>
      </w:rPr>
    </w:lvl>
    <w:lvl w:ilvl="3" w:tplc="04090001" w:tentative="1">
      <w:start w:val="1"/>
      <w:numFmt w:val="bullet"/>
      <w:lvlText w:val=""/>
      <w:lvlJc w:val="left"/>
      <w:pPr>
        <w:ind w:left="2416" w:hanging="360"/>
      </w:pPr>
      <w:rPr>
        <w:rFonts w:ascii="Symbol" w:hAnsi="Symbol" w:hint="default"/>
      </w:rPr>
    </w:lvl>
    <w:lvl w:ilvl="4" w:tplc="04090003" w:tentative="1">
      <w:start w:val="1"/>
      <w:numFmt w:val="bullet"/>
      <w:lvlText w:val="o"/>
      <w:lvlJc w:val="left"/>
      <w:pPr>
        <w:ind w:left="3136" w:hanging="360"/>
      </w:pPr>
      <w:rPr>
        <w:rFonts w:ascii="Courier New" w:hAnsi="Courier New" w:cs="Courier New" w:hint="default"/>
      </w:rPr>
    </w:lvl>
    <w:lvl w:ilvl="5" w:tplc="04090005" w:tentative="1">
      <w:start w:val="1"/>
      <w:numFmt w:val="bullet"/>
      <w:lvlText w:val=""/>
      <w:lvlJc w:val="left"/>
      <w:pPr>
        <w:ind w:left="3856" w:hanging="360"/>
      </w:pPr>
      <w:rPr>
        <w:rFonts w:ascii="Wingdings" w:hAnsi="Wingdings" w:hint="default"/>
      </w:rPr>
    </w:lvl>
    <w:lvl w:ilvl="6" w:tplc="04090001" w:tentative="1">
      <w:start w:val="1"/>
      <w:numFmt w:val="bullet"/>
      <w:lvlText w:val=""/>
      <w:lvlJc w:val="left"/>
      <w:pPr>
        <w:ind w:left="4576" w:hanging="360"/>
      </w:pPr>
      <w:rPr>
        <w:rFonts w:ascii="Symbol" w:hAnsi="Symbol" w:hint="default"/>
      </w:rPr>
    </w:lvl>
    <w:lvl w:ilvl="7" w:tplc="04090003" w:tentative="1">
      <w:start w:val="1"/>
      <w:numFmt w:val="bullet"/>
      <w:lvlText w:val="o"/>
      <w:lvlJc w:val="left"/>
      <w:pPr>
        <w:ind w:left="5296" w:hanging="360"/>
      </w:pPr>
      <w:rPr>
        <w:rFonts w:ascii="Courier New" w:hAnsi="Courier New" w:cs="Courier New" w:hint="default"/>
      </w:rPr>
    </w:lvl>
    <w:lvl w:ilvl="8" w:tplc="04090005" w:tentative="1">
      <w:start w:val="1"/>
      <w:numFmt w:val="bullet"/>
      <w:lvlText w:val=""/>
      <w:lvlJc w:val="left"/>
      <w:pPr>
        <w:ind w:left="6016" w:hanging="360"/>
      </w:pPr>
      <w:rPr>
        <w:rFonts w:ascii="Wingdings" w:hAnsi="Wingdings" w:hint="default"/>
      </w:rPr>
    </w:lvl>
  </w:abstractNum>
  <w:abstractNum w:abstractNumId="15">
    <w:nsid w:val="48826612"/>
    <w:multiLevelType w:val="hybridMultilevel"/>
    <w:tmpl w:val="61FEA7F8"/>
    <w:lvl w:ilvl="0" w:tplc="60D8CB00">
      <w:start w:val="2"/>
      <w:numFmt w:val="bullet"/>
      <w:lvlText w:val="-"/>
      <w:lvlJc w:val="left"/>
      <w:pPr>
        <w:ind w:left="1080" w:hanging="360"/>
      </w:pPr>
      <w:rPr>
        <w:rFonts w:ascii="Times New Roman" w:eastAsia="Times New Roman" w:hAnsi="Times New Roman" w:cs="Times New Roman"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4ABF3EE9"/>
    <w:multiLevelType w:val="hybridMultilevel"/>
    <w:tmpl w:val="95683F80"/>
    <w:lvl w:ilvl="0" w:tplc="62A2571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nsid w:val="52B7007D"/>
    <w:multiLevelType w:val="hybridMultilevel"/>
    <w:tmpl w:val="EF669D62"/>
    <w:lvl w:ilvl="0" w:tplc="5F081460">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543D7EC5"/>
    <w:multiLevelType w:val="hybridMultilevel"/>
    <w:tmpl w:val="9E96552C"/>
    <w:lvl w:ilvl="0" w:tplc="0B18ED2E">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9">
    <w:nsid w:val="5B482969"/>
    <w:multiLevelType w:val="multilevel"/>
    <w:tmpl w:val="C6040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5B06DBE"/>
    <w:multiLevelType w:val="hybridMultilevel"/>
    <w:tmpl w:val="677C891C"/>
    <w:lvl w:ilvl="0" w:tplc="C152F7B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79B67A0"/>
    <w:multiLevelType w:val="hybridMultilevel"/>
    <w:tmpl w:val="3586DA00"/>
    <w:lvl w:ilvl="0" w:tplc="D2602210">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2">
    <w:nsid w:val="72A62677"/>
    <w:multiLevelType w:val="hybridMultilevel"/>
    <w:tmpl w:val="CE1474D8"/>
    <w:lvl w:ilvl="0" w:tplc="F2D4597E">
      <w:start w:val="1"/>
      <w:numFmt w:val="decimal"/>
      <w:lvlText w:val="%1."/>
      <w:lvlJc w:val="left"/>
      <w:pPr>
        <w:ind w:left="1081" w:hanging="360"/>
      </w:pPr>
      <w:rPr>
        <w:rFonts w:hint="default"/>
      </w:rPr>
    </w:lvl>
    <w:lvl w:ilvl="1" w:tplc="04090019" w:tentative="1">
      <w:start w:val="1"/>
      <w:numFmt w:val="lowerLetter"/>
      <w:lvlText w:val="%2."/>
      <w:lvlJc w:val="left"/>
      <w:pPr>
        <w:ind w:left="1801" w:hanging="360"/>
      </w:pPr>
    </w:lvl>
    <w:lvl w:ilvl="2" w:tplc="0409001B" w:tentative="1">
      <w:start w:val="1"/>
      <w:numFmt w:val="lowerRoman"/>
      <w:lvlText w:val="%3."/>
      <w:lvlJc w:val="right"/>
      <w:pPr>
        <w:ind w:left="2521" w:hanging="180"/>
      </w:pPr>
    </w:lvl>
    <w:lvl w:ilvl="3" w:tplc="0409000F" w:tentative="1">
      <w:start w:val="1"/>
      <w:numFmt w:val="decimal"/>
      <w:lvlText w:val="%4."/>
      <w:lvlJc w:val="left"/>
      <w:pPr>
        <w:ind w:left="3241" w:hanging="360"/>
      </w:pPr>
    </w:lvl>
    <w:lvl w:ilvl="4" w:tplc="04090019" w:tentative="1">
      <w:start w:val="1"/>
      <w:numFmt w:val="lowerLetter"/>
      <w:lvlText w:val="%5."/>
      <w:lvlJc w:val="left"/>
      <w:pPr>
        <w:ind w:left="3961" w:hanging="360"/>
      </w:pPr>
    </w:lvl>
    <w:lvl w:ilvl="5" w:tplc="0409001B" w:tentative="1">
      <w:start w:val="1"/>
      <w:numFmt w:val="lowerRoman"/>
      <w:lvlText w:val="%6."/>
      <w:lvlJc w:val="right"/>
      <w:pPr>
        <w:ind w:left="4681" w:hanging="180"/>
      </w:pPr>
    </w:lvl>
    <w:lvl w:ilvl="6" w:tplc="0409000F" w:tentative="1">
      <w:start w:val="1"/>
      <w:numFmt w:val="decimal"/>
      <w:lvlText w:val="%7."/>
      <w:lvlJc w:val="left"/>
      <w:pPr>
        <w:ind w:left="5401" w:hanging="360"/>
      </w:pPr>
    </w:lvl>
    <w:lvl w:ilvl="7" w:tplc="04090019" w:tentative="1">
      <w:start w:val="1"/>
      <w:numFmt w:val="lowerLetter"/>
      <w:lvlText w:val="%8."/>
      <w:lvlJc w:val="left"/>
      <w:pPr>
        <w:ind w:left="6121" w:hanging="360"/>
      </w:pPr>
    </w:lvl>
    <w:lvl w:ilvl="8" w:tplc="0409001B" w:tentative="1">
      <w:start w:val="1"/>
      <w:numFmt w:val="lowerRoman"/>
      <w:lvlText w:val="%9."/>
      <w:lvlJc w:val="right"/>
      <w:pPr>
        <w:ind w:left="6841" w:hanging="180"/>
      </w:pPr>
    </w:lvl>
  </w:abstractNum>
  <w:abstractNum w:abstractNumId="23">
    <w:nsid w:val="74AE14A2"/>
    <w:multiLevelType w:val="hybridMultilevel"/>
    <w:tmpl w:val="DEF863AC"/>
    <w:lvl w:ilvl="0" w:tplc="C9E840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784B3745"/>
    <w:multiLevelType w:val="hybridMultilevel"/>
    <w:tmpl w:val="A6B84E38"/>
    <w:lvl w:ilvl="0" w:tplc="B360E34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5">
    <w:nsid w:val="7F0C445F"/>
    <w:multiLevelType w:val="hybridMultilevel"/>
    <w:tmpl w:val="965E2E62"/>
    <w:lvl w:ilvl="0" w:tplc="E4145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9"/>
  </w:num>
  <w:num w:numId="3">
    <w:abstractNumId w:val="4"/>
  </w:num>
  <w:num w:numId="4">
    <w:abstractNumId w:val="14"/>
  </w:num>
  <w:num w:numId="5">
    <w:abstractNumId w:val="22"/>
  </w:num>
  <w:num w:numId="6">
    <w:abstractNumId w:val="25"/>
  </w:num>
  <w:num w:numId="7">
    <w:abstractNumId w:val="16"/>
  </w:num>
  <w:num w:numId="8">
    <w:abstractNumId w:val="10"/>
  </w:num>
  <w:num w:numId="9">
    <w:abstractNumId w:val="20"/>
  </w:num>
  <w:num w:numId="10">
    <w:abstractNumId w:val="2"/>
  </w:num>
  <w:num w:numId="11">
    <w:abstractNumId w:val="3"/>
  </w:num>
  <w:num w:numId="12">
    <w:abstractNumId w:val="7"/>
  </w:num>
  <w:num w:numId="13">
    <w:abstractNumId w:val="6"/>
  </w:num>
  <w:num w:numId="14">
    <w:abstractNumId w:val="23"/>
  </w:num>
  <w:num w:numId="15">
    <w:abstractNumId w:val="12"/>
  </w:num>
  <w:num w:numId="16">
    <w:abstractNumId w:val="21"/>
  </w:num>
  <w:num w:numId="17">
    <w:abstractNumId w:val="18"/>
  </w:num>
  <w:num w:numId="18">
    <w:abstractNumId w:val="24"/>
  </w:num>
  <w:num w:numId="19">
    <w:abstractNumId w:val="8"/>
  </w:num>
  <w:num w:numId="20">
    <w:abstractNumId w:val="19"/>
  </w:num>
  <w:num w:numId="21">
    <w:abstractNumId w:val="11"/>
  </w:num>
  <w:num w:numId="22">
    <w:abstractNumId w:val="13"/>
  </w:num>
  <w:num w:numId="23">
    <w:abstractNumId w:val="15"/>
  </w:num>
  <w:num w:numId="24">
    <w:abstractNumId w:val="17"/>
  </w:num>
  <w:num w:numId="25">
    <w:abstractNumId w:val="0"/>
  </w:num>
  <w:num w:numId="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9"/>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1D22"/>
    <w:rsid w:val="00441D22"/>
    <w:rsid w:val="00A81B21"/>
    <w:rsid w:val="00D56D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footnote reference" w:qFormat="1"/>
    <w:lsdException w:name="Title" w:qFormat="1"/>
    <w:lsdException w:name="Subtitle" w:qFormat="1"/>
    <w:lsdException w:name="Hyperlink" w:uiPriority="99"/>
    <w:lsdException w:name="Strong" w:uiPriority="22" w:qFormat="1"/>
    <w:lsdException w:name="Emphasis" w:qFormat="1"/>
    <w:lsdException w:name="Normal (Web)" w:uiPriority="99"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8"/>
      <w:szCs w:val="28"/>
    </w:rPr>
  </w:style>
  <w:style w:type="paragraph" w:styleId="Heading1">
    <w:name w:val="heading 1"/>
    <w:basedOn w:val="Normal"/>
    <w:next w:val="Normal"/>
    <w:qFormat/>
    <w:pPr>
      <w:keepNext/>
      <w:ind w:right="-275" w:firstLine="66"/>
      <w:jc w:val="center"/>
      <w:outlineLvl w:val="0"/>
    </w:pPr>
    <w:rPr>
      <w:rFonts w:ascii=".VnTimeH" w:hAnsi=".VnTimeH" w:cs="Arial"/>
      <w:b/>
      <w:bCs/>
      <w:sz w:val="26"/>
      <w:szCs w:val="24"/>
      <w:lang w:val="pt-BR"/>
    </w:rPr>
  </w:style>
  <w:style w:type="paragraph" w:styleId="Heading4">
    <w:name w:val="heading 4"/>
    <w:basedOn w:val="Normal"/>
    <w:next w:val="Normal"/>
    <w:link w:val="Heading4Char"/>
    <w:semiHidden/>
    <w:unhideWhenUsed/>
    <w:qFormat/>
    <w:pPr>
      <w:keepNext/>
      <w:spacing w:before="240" w:after="60"/>
      <w:outlineLvl w:val="3"/>
    </w:pPr>
    <w:rPr>
      <w:rFonts w:ascii="Calibri" w:hAnsi="Calibr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link w:val="HeaderChar"/>
    <w:uiPriority w:val="99"/>
    <w:pPr>
      <w:tabs>
        <w:tab w:val="center" w:pos="4320"/>
        <w:tab w:val="right" w:pos="8640"/>
      </w:tabs>
    </w:pPr>
  </w:style>
  <w:style w:type="character" w:customStyle="1" w:styleId="HeaderChar">
    <w:name w:val="Header Char"/>
    <w:link w:val="Header"/>
    <w:uiPriority w:val="99"/>
    <w:rPr>
      <w:sz w:val="28"/>
      <w:szCs w:val="28"/>
    </w:rPr>
  </w:style>
  <w:style w:type="paragraph" w:styleId="FootnoteText">
    <w:name w:val="footnote text"/>
    <w:basedOn w:val="Normal"/>
    <w:link w:val="FootnoteTextChar"/>
    <w:rPr>
      <w:sz w:val="20"/>
      <w:szCs w:val="20"/>
    </w:rPr>
  </w:style>
  <w:style w:type="character" w:customStyle="1" w:styleId="FootnoteTextChar">
    <w:name w:val="Footnote Text Char"/>
    <w:basedOn w:val="DefaultParagraphFont"/>
    <w:link w:val="FootnoteText"/>
  </w:style>
  <w:style w:type="character" w:styleId="FootnoteReference">
    <w:name w:val="footnote reference"/>
    <w:aliases w:val="Footnote text,ftref,Footnote Text1,Footnote Text Char Char Char Char Char,Footnote Text Char Char Char Char Char Char Ch Char Char Char,Footnote Text Char Char Char Char Char Char Ch Char Char Char Char Char Char C,f,Footnote,16 Point"/>
    <w:link w:val="RefChar"/>
    <w:qFormat/>
    <w:rPr>
      <w:vertAlign w:val="superscript"/>
    </w:rPr>
  </w:style>
  <w:style w:type="character" w:styleId="Emphasis">
    <w:name w:val="Emphasis"/>
    <w:qFormat/>
    <w:rPr>
      <w:i/>
      <w:iCs/>
    </w:rPr>
  </w:style>
  <w:style w:type="paragraph" w:customStyle="1" w:styleId="text">
    <w:name w:val="text"/>
    <w:basedOn w:val="Normal"/>
    <w:pPr>
      <w:spacing w:before="100" w:beforeAutospacing="1" w:after="100" w:afterAutospacing="1"/>
    </w:pPr>
    <w:rPr>
      <w:sz w:val="24"/>
      <w:szCs w:val="24"/>
    </w:rPr>
  </w:style>
  <w:style w:type="character" w:styleId="Hyperlink">
    <w:name w:val="Hyperlink"/>
    <w:uiPriority w:val="99"/>
    <w:unhideWhenUsed/>
    <w:rPr>
      <w:color w:val="0000FF"/>
      <w:u w:val="single"/>
    </w:rPr>
  </w:style>
  <w:style w:type="character" w:styleId="Strong">
    <w:name w:val="Strong"/>
    <w:uiPriority w:val="22"/>
    <w:qFormat/>
    <w:rPr>
      <w:b/>
      <w:bCs/>
    </w:rPr>
  </w:style>
  <w:style w:type="paragraph" w:styleId="NormalWeb">
    <w:name w:val="Normal (Web)"/>
    <w:aliases w:val="webb,Обычный (веб)1,Обычный (веб) Знак,Обычный (веб) Знак1,Обычный (веб) Знак Знак,Char Char,Char Char Char1,Char1 Char,Char Char Char Char Char Char Char Char Char Char Char Char Char Char Char,Char Char Cha,Char Char1,Char Char5"/>
    <w:basedOn w:val="Normal"/>
    <w:link w:val="NormalWebChar"/>
    <w:uiPriority w:val="99"/>
    <w:unhideWhenUsed/>
    <w:qFormat/>
    <w:pPr>
      <w:spacing w:before="100" w:beforeAutospacing="1" w:after="100" w:afterAutospacing="1"/>
    </w:pPr>
    <w:rPr>
      <w:sz w:val="24"/>
      <w:szCs w:val="24"/>
    </w:rPr>
  </w:style>
  <w:style w:type="character" w:customStyle="1" w:styleId="NormalWebChar">
    <w:name w:val="Normal (Web) Char"/>
    <w:aliases w:val="webb Char,Обычный (веб)1 Char,Обычный (веб) Знак Char,Обычный (веб) Знак1 Char,Обычный (веб) Знак Знак Char,Char Char Char,Char Char Char1 Char,Char1 Char Char,Char Char Cha Char,Char Char1 Char,Char Char5 Char"/>
    <w:link w:val="NormalWeb"/>
    <w:uiPriority w:val="99"/>
    <w:locked/>
    <w:rPr>
      <w:sz w:val="24"/>
      <w:szCs w:val="24"/>
    </w:rPr>
  </w:style>
  <w:style w:type="character" w:customStyle="1" w:styleId="UnresolvedMention">
    <w:name w:val="Unresolved Mention"/>
    <w:uiPriority w:val="99"/>
    <w:semiHidden/>
    <w:unhideWhenUsed/>
    <w:rPr>
      <w:color w:val="605E5C"/>
      <w:shd w:val="clear" w:color="auto" w:fill="E1DFDD"/>
    </w:rPr>
  </w:style>
  <w:style w:type="paragraph" w:customStyle="1" w:styleId="gian2">
    <w:name w:val="gian 2"/>
    <w:basedOn w:val="Normal"/>
    <w:link w:val="gian2Char"/>
    <w:qFormat/>
    <w:pPr>
      <w:spacing w:before="120" w:after="120"/>
      <w:ind w:firstLine="567"/>
      <w:jc w:val="both"/>
    </w:pPr>
    <w:rPr>
      <w:rFonts w:eastAsia="MS Mincho"/>
      <w:sz w:val="26"/>
      <w:szCs w:val="24"/>
      <w:lang w:eastAsia="ja-JP"/>
    </w:rPr>
  </w:style>
  <w:style w:type="character" w:customStyle="1" w:styleId="gian2Char">
    <w:name w:val="gian 2 Char"/>
    <w:link w:val="gian2"/>
    <w:rPr>
      <w:rFonts w:eastAsia="MS Mincho"/>
      <w:sz w:val="26"/>
      <w:szCs w:val="24"/>
      <w:lang w:eastAsia="ja-JP"/>
    </w:rPr>
  </w:style>
  <w:style w:type="character" w:customStyle="1" w:styleId="fontstyle01">
    <w:name w:val="fontstyle01"/>
    <w:rPr>
      <w:rFonts w:ascii="Times New Roman" w:hAnsi="Times New Roman" w:cs="Times New Roman" w:hint="default"/>
      <w:b w:val="0"/>
      <w:bCs w:val="0"/>
      <w:i w:val="0"/>
      <w:iCs w:val="0"/>
      <w:color w:val="000000"/>
      <w:sz w:val="28"/>
      <w:szCs w:val="28"/>
    </w:rPr>
  </w:style>
  <w:style w:type="character" w:customStyle="1" w:styleId="fontstyle21">
    <w:name w:val="fontstyle21"/>
    <w:rPr>
      <w:rFonts w:ascii="Times New Roman" w:hAnsi="Times New Roman" w:cs="Times New Roman" w:hint="default"/>
      <w:b w:val="0"/>
      <w:bCs w:val="0"/>
      <w:i/>
      <w:iCs/>
      <w:color w:val="000000"/>
      <w:sz w:val="28"/>
      <w:szCs w:val="28"/>
    </w:rPr>
  </w:style>
  <w:style w:type="character" w:customStyle="1" w:styleId="Heading4Char">
    <w:name w:val="Heading 4 Char"/>
    <w:link w:val="Heading4"/>
    <w:semiHidden/>
    <w:rPr>
      <w:rFonts w:ascii="Calibri" w:eastAsia="Times New Roman" w:hAnsi="Calibri" w:cs="Times New Roman"/>
      <w:b/>
      <w:bCs/>
      <w:sz w:val="28"/>
      <w:szCs w:val="2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link w:val="BalloonText"/>
    <w:rPr>
      <w:rFonts w:ascii="Tahoma" w:hAnsi="Tahoma" w:cs="Tahoma"/>
      <w:sz w:val="16"/>
      <w:szCs w:val="16"/>
    </w:rPr>
  </w:style>
  <w:style w:type="paragraph" w:styleId="ListParagraph">
    <w:name w:val="List Paragraph"/>
    <w:basedOn w:val="Normal"/>
    <w:uiPriority w:val="34"/>
    <w:qFormat/>
    <w:pPr>
      <w:ind w:left="720"/>
      <w:contextualSpacing/>
    </w:pPr>
    <w:rPr>
      <w:rFonts w:ascii=".VnTime" w:hAnsi=".VnTime"/>
      <w:szCs w:val="24"/>
    </w:rPr>
  </w:style>
  <w:style w:type="character" w:customStyle="1" w:styleId="whitespace-normal">
    <w:name w:val="whitespace-normal"/>
  </w:style>
  <w:style w:type="character" w:styleId="CommentReference">
    <w:name w:val="annotation reference"/>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style>
  <w:style w:type="paragraph" w:styleId="CommentSubject">
    <w:name w:val="annotation subject"/>
    <w:basedOn w:val="CommentText"/>
    <w:next w:val="CommentText"/>
    <w:link w:val="CommentSubjectChar"/>
    <w:rPr>
      <w:b/>
      <w:bCs/>
    </w:rPr>
  </w:style>
  <w:style w:type="character" w:customStyle="1" w:styleId="CommentSubjectChar">
    <w:name w:val="Comment Subject Char"/>
    <w:link w:val="CommentSubject"/>
    <w:rPr>
      <w:b/>
      <w:bCs/>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Ref,4,4_G Char,Footnote Char,callout Char,fr"/>
    <w:basedOn w:val="Normal"/>
    <w:link w:val="FootnoteReference"/>
    <w:qFormat/>
    <w:pPr>
      <w:spacing w:after="160" w:line="240" w:lineRule="exact"/>
    </w:pPr>
    <w:rPr>
      <w:sz w:val="20"/>
      <w:szCs w:val="20"/>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footnote reference" w:qFormat="1"/>
    <w:lsdException w:name="Title" w:qFormat="1"/>
    <w:lsdException w:name="Subtitle" w:qFormat="1"/>
    <w:lsdException w:name="Hyperlink" w:uiPriority="99"/>
    <w:lsdException w:name="Strong" w:uiPriority="22" w:qFormat="1"/>
    <w:lsdException w:name="Emphasis" w:qFormat="1"/>
    <w:lsdException w:name="Normal (Web)" w:uiPriority="99"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8"/>
      <w:szCs w:val="28"/>
    </w:rPr>
  </w:style>
  <w:style w:type="paragraph" w:styleId="Heading1">
    <w:name w:val="heading 1"/>
    <w:basedOn w:val="Normal"/>
    <w:next w:val="Normal"/>
    <w:qFormat/>
    <w:pPr>
      <w:keepNext/>
      <w:ind w:right="-275" w:firstLine="66"/>
      <w:jc w:val="center"/>
      <w:outlineLvl w:val="0"/>
    </w:pPr>
    <w:rPr>
      <w:rFonts w:ascii=".VnTimeH" w:hAnsi=".VnTimeH" w:cs="Arial"/>
      <w:b/>
      <w:bCs/>
      <w:sz w:val="26"/>
      <w:szCs w:val="24"/>
      <w:lang w:val="pt-BR"/>
    </w:rPr>
  </w:style>
  <w:style w:type="paragraph" w:styleId="Heading4">
    <w:name w:val="heading 4"/>
    <w:basedOn w:val="Normal"/>
    <w:next w:val="Normal"/>
    <w:link w:val="Heading4Char"/>
    <w:semiHidden/>
    <w:unhideWhenUsed/>
    <w:qFormat/>
    <w:pPr>
      <w:keepNext/>
      <w:spacing w:before="240" w:after="60"/>
      <w:outlineLvl w:val="3"/>
    </w:pPr>
    <w:rPr>
      <w:rFonts w:ascii="Calibri" w:hAnsi="Calibr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link w:val="HeaderChar"/>
    <w:uiPriority w:val="99"/>
    <w:pPr>
      <w:tabs>
        <w:tab w:val="center" w:pos="4320"/>
        <w:tab w:val="right" w:pos="8640"/>
      </w:tabs>
    </w:pPr>
  </w:style>
  <w:style w:type="character" w:customStyle="1" w:styleId="HeaderChar">
    <w:name w:val="Header Char"/>
    <w:link w:val="Header"/>
    <w:uiPriority w:val="99"/>
    <w:rPr>
      <w:sz w:val="28"/>
      <w:szCs w:val="28"/>
    </w:rPr>
  </w:style>
  <w:style w:type="paragraph" w:styleId="FootnoteText">
    <w:name w:val="footnote text"/>
    <w:basedOn w:val="Normal"/>
    <w:link w:val="FootnoteTextChar"/>
    <w:rPr>
      <w:sz w:val="20"/>
      <w:szCs w:val="20"/>
    </w:rPr>
  </w:style>
  <w:style w:type="character" w:customStyle="1" w:styleId="FootnoteTextChar">
    <w:name w:val="Footnote Text Char"/>
    <w:basedOn w:val="DefaultParagraphFont"/>
    <w:link w:val="FootnoteText"/>
  </w:style>
  <w:style w:type="character" w:styleId="FootnoteReference">
    <w:name w:val="footnote reference"/>
    <w:aliases w:val="Footnote text,ftref,Footnote Text1,Footnote Text Char Char Char Char Char,Footnote Text Char Char Char Char Char Char Ch Char Char Char,Footnote Text Char Char Char Char Char Char Ch Char Char Char Char Char Char C,f,Footnote,16 Point"/>
    <w:link w:val="RefChar"/>
    <w:qFormat/>
    <w:rPr>
      <w:vertAlign w:val="superscript"/>
    </w:rPr>
  </w:style>
  <w:style w:type="character" w:styleId="Emphasis">
    <w:name w:val="Emphasis"/>
    <w:qFormat/>
    <w:rPr>
      <w:i/>
      <w:iCs/>
    </w:rPr>
  </w:style>
  <w:style w:type="paragraph" w:customStyle="1" w:styleId="text">
    <w:name w:val="text"/>
    <w:basedOn w:val="Normal"/>
    <w:pPr>
      <w:spacing w:before="100" w:beforeAutospacing="1" w:after="100" w:afterAutospacing="1"/>
    </w:pPr>
    <w:rPr>
      <w:sz w:val="24"/>
      <w:szCs w:val="24"/>
    </w:rPr>
  </w:style>
  <w:style w:type="character" w:styleId="Hyperlink">
    <w:name w:val="Hyperlink"/>
    <w:uiPriority w:val="99"/>
    <w:unhideWhenUsed/>
    <w:rPr>
      <w:color w:val="0000FF"/>
      <w:u w:val="single"/>
    </w:rPr>
  </w:style>
  <w:style w:type="character" w:styleId="Strong">
    <w:name w:val="Strong"/>
    <w:uiPriority w:val="22"/>
    <w:qFormat/>
    <w:rPr>
      <w:b/>
      <w:bCs/>
    </w:rPr>
  </w:style>
  <w:style w:type="paragraph" w:styleId="NormalWeb">
    <w:name w:val="Normal (Web)"/>
    <w:aliases w:val="webb,Обычный (веб)1,Обычный (веб) Знак,Обычный (веб) Знак1,Обычный (веб) Знак Знак,Char Char,Char Char Char1,Char1 Char,Char Char Char Char Char Char Char Char Char Char Char Char Char Char Char,Char Char Cha,Char Char1,Char Char5"/>
    <w:basedOn w:val="Normal"/>
    <w:link w:val="NormalWebChar"/>
    <w:uiPriority w:val="99"/>
    <w:unhideWhenUsed/>
    <w:qFormat/>
    <w:pPr>
      <w:spacing w:before="100" w:beforeAutospacing="1" w:after="100" w:afterAutospacing="1"/>
    </w:pPr>
    <w:rPr>
      <w:sz w:val="24"/>
      <w:szCs w:val="24"/>
    </w:rPr>
  </w:style>
  <w:style w:type="character" w:customStyle="1" w:styleId="NormalWebChar">
    <w:name w:val="Normal (Web) Char"/>
    <w:aliases w:val="webb Char,Обычный (веб)1 Char,Обычный (веб) Знак Char,Обычный (веб) Знак1 Char,Обычный (веб) Знак Знак Char,Char Char Char,Char Char Char1 Char,Char1 Char Char,Char Char Cha Char,Char Char1 Char,Char Char5 Char"/>
    <w:link w:val="NormalWeb"/>
    <w:uiPriority w:val="99"/>
    <w:locked/>
    <w:rPr>
      <w:sz w:val="24"/>
      <w:szCs w:val="24"/>
    </w:rPr>
  </w:style>
  <w:style w:type="character" w:customStyle="1" w:styleId="UnresolvedMention">
    <w:name w:val="Unresolved Mention"/>
    <w:uiPriority w:val="99"/>
    <w:semiHidden/>
    <w:unhideWhenUsed/>
    <w:rPr>
      <w:color w:val="605E5C"/>
      <w:shd w:val="clear" w:color="auto" w:fill="E1DFDD"/>
    </w:rPr>
  </w:style>
  <w:style w:type="paragraph" w:customStyle="1" w:styleId="gian2">
    <w:name w:val="gian 2"/>
    <w:basedOn w:val="Normal"/>
    <w:link w:val="gian2Char"/>
    <w:qFormat/>
    <w:pPr>
      <w:spacing w:before="120" w:after="120"/>
      <w:ind w:firstLine="567"/>
      <w:jc w:val="both"/>
    </w:pPr>
    <w:rPr>
      <w:rFonts w:eastAsia="MS Mincho"/>
      <w:sz w:val="26"/>
      <w:szCs w:val="24"/>
      <w:lang w:eastAsia="ja-JP"/>
    </w:rPr>
  </w:style>
  <w:style w:type="character" w:customStyle="1" w:styleId="gian2Char">
    <w:name w:val="gian 2 Char"/>
    <w:link w:val="gian2"/>
    <w:rPr>
      <w:rFonts w:eastAsia="MS Mincho"/>
      <w:sz w:val="26"/>
      <w:szCs w:val="24"/>
      <w:lang w:eastAsia="ja-JP"/>
    </w:rPr>
  </w:style>
  <w:style w:type="character" w:customStyle="1" w:styleId="fontstyle01">
    <w:name w:val="fontstyle01"/>
    <w:rPr>
      <w:rFonts w:ascii="Times New Roman" w:hAnsi="Times New Roman" w:cs="Times New Roman" w:hint="default"/>
      <w:b w:val="0"/>
      <w:bCs w:val="0"/>
      <w:i w:val="0"/>
      <w:iCs w:val="0"/>
      <w:color w:val="000000"/>
      <w:sz w:val="28"/>
      <w:szCs w:val="28"/>
    </w:rPr>
  </w:style>
  <w:style w:type="character" w:customStyle="1" w:styleId="fontstyle21">
    <w:name w:val="fontstyle21"/>
    <w:rPr>
      <w:rFonts w:ascii="Times New Roman" w:hAnsi="Times New Roman" w:cs="Times New Roman" w:hint="default"/>
      <w:b w:val="0"/>
      <w:bCs w:val="0"/>
      <w:i/>
      <w:iCs/>
      <w:color w:val="000000"/>
      <w:sz w:val="28"/>
      <w:szCs w:val="28"/>
    </w:rPr>
  </w:style>
  <w:style w:type="character" w:customStyle="1" w:styleId="Heading4Char">
    <w:name w:val="Heading 4 Char"/>
    <w:link w:val="Heading4"/>
    <w:semiHidden/>
    <w:rPr>
      <w:rFonts w:ascii="Calibri" w:eastAsia="Times New Roman" w:hAnsi="Calibri" w:cs="Times New Roman"/>
      <w:b/>
      <w:bCs/>
      <w:sz w:val="28"/>
      <w:szCs w:val="2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link w:val="BalloonText"/>
    <w:rPr>
      <w:rFonts w:ascii="Tahoma" w:hAnsi="Tahoma" w:cs="Tahoma"/>
      <w:sz w:val="16"/>
      <w:szCs w:val="16"/>
    </w:rPr>
  </w:style>
  <w:style w:type="paragraph" w:styleId="ListParagraph">
    <w:name w:val="List Paragraph"/>
    <w:basedOn w:val="Normal"/>
    <w:uiPriority w:val="34"/>
    <w:qFormat/>
    <w:pPr>
      <w:ind w:left="720"/>
      <w:contextualSpacing/>
    </w:pPr>
    <w:rPr>
      <w:rFonts w:ascii=".VnTime" w:hAnsi=".VnTime"/>
      <w:szCs w:val="24"/>
    </w:rPr>
  </w:style>
  <w:style w:type="character" w:customStyle="1" w:styleId="whitespace-normal">
    <w:name w:val="whitespace-normal"/>
  </w:style>
  <w:style w:type="character" w:styleId="CommentReference">
    <w:name w:val="annotation reference"/>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style>
  <w:style w:type="paragraph" w:styleId="CommentSubject">
    <w:name w:val="annotation subject"/>
    <w:basedOn w:val="CommentText"/>
    <w:next w:val="CommentText"/>
    <w:link w:val="CommentSubjectChar"/>
    <w:rPr>
      <w:b/>
      <w:bCs/>
    </w:rPr>
  </w:style>
  <w:style w:type="character" w:customStyle="1" w:styleId="CommentSubjectChar">
    <w:name w:val="Comment Subject Char"/>
    <w:link w:val="CommentSubject"/>
    <w:rPr>
      <w:b/>
      <w:bCs/>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Ref,4,4_G Char,Footnote Char,callout Char,fr"/>
    <w:basedOn w:val="Normal"/>
    <w:link w:val="FootnoteReference"/>
    <w:qFormat/>
    <w:pPr>
      <w:spacing w:after="160" w:line="240" w:lineRule="exact"/>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425428">
      <w:bodyDiv w:val="1"/>
      <w:marLeft w:val="0"/>
      <w:marRight w:val="0"/>
      <w:marTop w:val="0"/>
      <w:marBottom w:val="0"/>
      <w:divBdr>
        <w:top w:val="none" w:sz="0" w:space="0" w:color="auto"/>
        <w:left w:val="none" w:sz="0" w:space="0" w:color="auto"/>
        <w:bottom w:val="none" w:sz="0" w:space="0" w:color="auto"/>
        <w:right w:val="none" w:sz="0" w:space="0" w:color="auto"/>
      </w:divBdr>
    </w:div>
    <w:div w:id="249312321">
      <w:bodyDiv w:val="1"/>
      <w:marLeft w:val="0"/>
      <w:marRight w:val="0"/>
      <w:marTop w:val="0"/>
      <w:marBottom w:val="0"/>
      <w:divBdr>
        <w:top w:val="none" w:sz="0" w:space="0" w:color="auto"/>
        <w:left w:val="none" w:sz="0" w:space="0" w:color="auto"/>
        <w:bottom w:val="none" w:sz="0" w:space="0" w:color="auto"/>
        <w:right w:val="none" w:sz="0" w:space="0" w:color="auto"/>
      </w:divBdr>
    </w:div>
    <w:div w:id="638457599">
      <w:bodyDiv w:val="1"/>
      <w:marLeft w:val="0"/>
      <w:marRight w:val="0"/>
      <w:marTop w:val="0"/>
      <w:marBottom w:val="0"/>
      <w:divBdr>
        <w:top w:val="none" w:sz="0" w:space="0" w:color="auto"/>
        <w:left w:val="none" w:sz="0" w:space="0" w:color="auto"/>
        <w:bottom w:val="none" w:sz="0" w:space="0" w:color="auto"/>
        <w:right w:val="none" w:sz="0" w:space="0" w:color="auto"/>
      </w:divBdr>
    </w:div>
    <w:div w:id="648707628">
      <w:bodyDiv w:val="1"/>
      <w:marLeft w:val="0"/>
      <w:marRight w:val="0"/>
      <w:marTop w:val="0"/>
      <w:marBottom w:val="0"/>
      <w:divBdr>
        <w:top w:val="none" w:sz="0" w:space="0" w:color="auto"/>
        <w:left w:val="none" w:sz="0" w:space="0" w:color="auto"/>
        <w:bottom w:val="none" w:sz="0" w:space="0" w:color="auto"/>
        <w:right w:val="none" w:sz="0" w:space="0" w:color="auto"/>
      </w:divBdr>
    </w:div>
    <w:div w:id="696080029">
      <w:bodyDiv w:val="1"/>
      <w:marLeft w:val="0"/>
      <w:marRight w:val="0"/>
      <w:marTop w:val="0"/>
      <w:marBottom w:val="0"/>
      <w:divBdr>
        <w:top w:val="none" w:sz="0" w:space="0" w:color="auto"/>
        <w:left w:val="none" w:sz="0" w:space="0" w:color="auto"/>
        <w:bottom w:val="none" w:sz="0" w:space="0" w:color="auto"/>
        <w:right w:val="none" w:sz="0" w:space="0" w:color="auto"/>
      </w:divBdr>
    </w:div>
    <w:div w:id="1188179429">
      <w:bodyDiv w:val="1"/>
      <w:marLeft w:val="0"/>
      <w:marRight w:val="0"/>
      <w:marTop w:val="0"/>
      <w:marBottom w:val="0"/>
      <w:divBdr>
        <w:top w:val="none" w:sz="0" w:space="0" w:color="auto"/>
        <w:left w:val="none" w:sz="0" w:space="0" w:color="auto"/>
        <w:bottom w:val="none" w:sz="0" w:space="0" w:color="auto"/>
        <w:right w:val="none" w:sz="0" w:space="0" w:color="auto"/>
      </w:divBdr>
    </w:div>
    <w:div w:id="1212116370">
      <w:bodyDiv w:val="1"/>
      <w:marLeft w:val="0"/>
      <w:marRight w:val="0"/>
      <w:marTop w:val="0"/>
      <w:marBottom w:val="0"/>
      <w:divBdr>
        <w:top w:val="none" w:sz="0" w:space="0" w:color="auto"/>
        <w:left w:val="none" w:sz="0" w:space="0" w:color="auto"/>
        <w:bottom w:val="none" w:sz="0" w:space="0" w:color="auto"/>
        <w:right w:val="none" w:sz="0" w:space="0" w:color="auto"/>
      </w:divBdr>
      <w:divsChild>
        <w:div w:id="1097796933">
          <w:marLeft w:val="0"/>
          <w:marRight w:val="0"/>
          <w:marTop w:val="0"/>
          <w:marBottom w:val="0"/>
          <w:divBdr>
            <w:top w:val="none" w:sz="0" w:space="0" w:color="auto"/>
            <w:left w:val="none" w:sz="0" w:space="0" w:color="auto"/>
            <w:bottom w:val="none" w:sz="0" w:space="0" w:color="auto"/>
            <w:right w:val="none" w:sz="0" w:space="0" w:color="auto"/>
          </w:divBdr>
          <w:divsChild>
            <w:div w:id="676536467">
              <w:marLeft w:val="0"/>
              <w:marRight w:val="0"/>
              <w:marTop w:val="0"/>
              <w:marBottom w:val="0"/>
              <w:divBdr>
                <w:top w:val="none" w:sz="0" w:space="0" w:color="auto"/>
                <w:left w:val="none" w:sz="0" w:space="0" w:color="auto"/>
                <w:bottom w:val="none" w:sz="0" w:space="0" w:color="auto"/>
                <w:right w:val="none" w:sz="0" w:space="0" w:color="auto"/>
              </w:divBdr>
              <w:divsChild>
                <w:div w:id="288097712">
                  <w:marLeft w:val="0"/>
                  <w:marRight w:val="0"/>
                  <w:marTop w:val="0"/>
                  <w:marBottom w:val="0"/>
                  <w:divBdr>
                    <w:top w:val="none" w:sz="0" w:space="0" w:color="auto"/>
                    <w:left w:val="none" w:sz="0" w:space="0" w:color="auto"/>
                    <w:bottom w:val="none" w:sz="0" w:space="0" w:color="auto"/>
                    <w:right w:val="none" w:sz="0" w:space="0" w:color="auto"/>
                  </w:divBdr>
                  <w:divsChild>
                    <w:div w:id="1518040519">
                      <w:marLeft w:val="0"/>
                      <w:marRight w:val="0"/>
                      <w:marTop w:val="0"/>
                      <w:marBottom w:val="0"/>
                      <w:divBdr>
                        <w:top w:val="none" w:sz="0" w:space="0" w:color="auto"/>
                        <w:left w:val="none" w:sz="0" w:space="0" w:color="auto"/>
                        <w:bottom w:val="none" w:sz="0" w:space="0" w:color="auto"/>
                        <w:right w:val="none" w:sz="0" w:space="0" w:color="auto"/>
                      </w:divBdr>
                      <w:divsChild>
                        <w:div w:id="852767246">
                          <w:marLeft w:val="0"/>
                          <w:marRight w:val="0"/>
                          <w:marTop w:val="0"/>
                          <w:marBottom w:val="0"/>
                          <w:divBdr>
                            <w:top w:val="none" w:sz="0" w:space="0" w:color="auto"/>
                            <w:left w:val="none" w:sz="0" w:space="0" w:color="auto"/>
                            <w:bottom w:val="none" w:sz="0" w:space="0" w:color="auto"/>
                            <w:right w:val="none" w:sz="0" w:space="0" w:color="auto"/>
                          </w:divBdr>
                          <w:divsChild>
                            <w:div w:id="906651083">
                              <w:marLeft w:val="0"/>
                              <w:marRight w:val="0"/>
                              <w:marTop w:val="0"/>
                              <w:marBottom w:val="0"/>
                              <w:divBdr>
                                <w:top w:val="none" w:sz="0" w:space="0" w:color="auto"/>
                                <w:left w:val="none" w:sz="0" w:space="0" w:color="auto"/>
                                <w:bottom w:val="none" w:sz="0" w:space="0" w:color="auto"/>
                                <w:right w:val="none" w:sz="0" w:space="0" w:color="auto"/>
                              </w:divBdr>
                              <w:divsChild>
                                <w:div w:id="1634630419">
                                  <w:marLeft w:val="0"/>
                                  <w:marRight w:val="0"/>
                                  <w:marTop w:val="0"/>
                                  <w:marBottom w:val="0"/>
                                  <w:divBdr>
                                    <w:top w:val="none" w:sz="0" w:space="0" w:color="auto"/>
                                    <w:left w:val="none" w:sz="0" w:space="0" w:color="auto"/>
                                    <w:bottom w:val="none" w:sz="0" w:space="0" w:color="auto"/>
                                    <w:right w:val="none" w:sz="0" w:space="0" w:color="auto"/>
                                  </w:divBdr>
                                  <w:divsChild>
                                    <w:div w:id="153424156">
                                      <w:marLeft w:val="0"/>
                                      <w:marRight w:val="0"/>
                                      <w:marTop w:val="0"/>
                                      <w:marBottom w:val="0"/>
                                      <w:divBdr>
                                        <w:top w:val="none" w:sz="0" w:space="0" w:color="auto"/>
                                        <w:left w:val="none" w:sz="0" w:space="0" w:color="auto"/>
                                        <w:bottom w:val="none" w:sz="0" w:space="0" w:color="auto"/>
                                        <w:right w:val="none" w:sz="0" w:space="0" w:color="auto"/>
                                      </w:divBdr>
                                      <w:divsChild>
                                        <w:div w:id="1940018255">
                                          <w:marLeft w:val="0"/>
                                          <w:marRight w:val="0"/>
                                          <w:marTop w:val="0"/>
                                          <w:marBottom w:val="0"/>
                                          <w:divBdr>
                                            <w:top w:val="none" w:sz="0" w:space="0" w:color="auto"/>
                                            <w:left w:val="none" w:sz="0" w:space="0" w:color="auto"/>
                                            <w:bottom w:val="none" w:sz="0" w:space="0" w:color="auto"/>
                                            <w:right w:val="none" w:sz="0" w:space="0" w:color="auto"/>
                                          </w:divBdr>
                                          <w:divsChild>
                                            <w:div w:id="1942057418">
                                              <w:marLeft w:val="0"/>
                                              <w:marRight w:val="0"/>
                                              <w:marTop w:val="0"/>
                                              <w:marBottom w:val="0"/>
                                              <w:divBdr>
                                                <w:top w:val="none" w:sz="0" w:space="0" w:color="auto"/>
                                                <w:left w:val="none" w:sz="0" w:space="0" w:color="auto"/>
                                                <w:bottom w:val="none" w:sz="0" w:space="0" w:color="auto"/>
                                                <w:right w:val="none" w:sz="0" w:space="0" w:color="auto"/>
                                              </w:divBdr>
                                              <w:divsChild>
                                                <w:div w:id="64397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70295797">
          <w:marLeft w:val="0"/>
          <w:marRight w:val="0"/>
          <w:marTop w:val="0"/>
          <w:marBottom w:val="0"/>
          <w:divBdr>
            <w:top w:val="none" w:sz="0" w:space="0" w:color="auto"/>
            <w:left w:val="none" w:sz="0" w:space="0" w:color="auto"/>
            <w:bottom w:val="none" w:sz="0" w:space="0" w:color="auto"/>
            <w:right w:val="none" w:sz="0" w:space="0" w:color="auto"/>
          </w:divBdr>
          <w:divsChild>
            <w:div w:id="1956789615">
              <w:marLeft w:val="0"/>
              <w:marRight w:val="0"/>
              <w:marTop w:val="0"/>
              <w:marBottom w:val="0"/>
              <w:divBdr>
                <w:top w:val="none" w:sz="0" w:space="0" w:color="auto"/>
                <w:left w:val="none" w:sz="0" w:space="0" w:color="auto"/>
                <w:bottom w:val="none" w:sz="0" w:space="0" w:color="auto"/>
                <w:right w:val="none" w:sz="0" w:space="0" w:color="auto"/>
              </w:divBdr>
              <w:divsChild>
                <w:div w:id="636642931">
                  <w:marLeft w:val="0"/>
                  <w:marRight w:val="0"/>
                  <w:marTop w:val="0"/>
                  <w:marBottom w:val="0"/>
                  <w:divBdr>
                    <w:top w:val="none" w:sz="0" w:space="0" w:color="auto"/>
                    <w:left w:val="none" w:sz="0" w:space="0" w:color="auto"/>
                    <w:bottom w:val="none" w:sz="0" w:space="0" w:color="auto"/>
                    <w:right w:val="none" w:sz="0" w:space="0" w:color="auto"/>
                  </w:divBdr>
                  <w:divsChild>
                    <w:div w:id="27024962">
                      <w:marLeft w:val="0"/>
                      <w:marRight w:val="0"/>
                      <w:marTop w:val="0"/>
                      <w:marBottom w:val="0"/>
                      <w:divBdr>
                        <w:top w:val="none" w:sz="0" w:space="0" w:color="auto"/>
                        <w:left w:val="none" w:sz="0" w:space="0" w:color="auto"/>
                        <w:bottom w:val="none" w:sz="0" w:space="0" w:color="auto"/>
                        <w:right w:val="none" w:sz="0" w:space="0" w:color="auto"/>
                      </w:divBdr>
                      <w:divsChild>
                        <w:div w:id="1208100406">
                          <w:marLeft w:val="0"/>
                          <w:marRight w:val="0"/>
                          <w:marTop w:val="0"/>
                          <w:marBottom w:val="0"/>
                          <w:divBdr>
                            <w:top w:val="none" w:sz="0" w:space="0" w:color="auto"/>
                            <w:left w:val="none" w:sz="0" w:space="0" w:color="auto"/>
                            <w:bottom w:val="none" w:sz="0" w:space="0" w:color="auto"/>
                            <w:right w:val="none" w:sz="0" w:space="0" w:color="auto"/>
                          </w:divBdr>
                          <w:divsChild>
                            <w:div w:id="1399521775">
                              <w:marLeft w:val="0"/>
                              <w:marRight w:val="0"/>
                              <w:marTop w:val="0"/>
                              <w:marBottom w:val="0"/>
                              <w:divBdr>
                                <w:top w:val="none" w:sz="0" w:space="0" w:color="auto"/>
                                <w:left w:val="none" w:sz="0" w:space="0" w:color="auto"/>
                                <w:bottom w:val="none" w:sz="0" w:space="0" w:color="auto"/>
                                <w:right w:val="none" w:sz="0" w:space="0" w:color="auto"/>
                              </w:divBdr>
                              <w:divsChild>
                                <w:div w:id="2105688444">
                                  <w:marLeft w:val="0"/>
                                  <w:marRight w:val="0"/>
                                  <w:marTop w:val="0"/>
                                  <w:marBottom w:val="0"/>
                                  <w:divBdr>
                                    <w:top w:val="none" w:sz="0" w:space="0" w:color="auto"/>
                                    <w:left w:val="none" w:sz="0" w:space="0" w:color="auto"/>
                                    <w:bottom w:val="none" w:sz="0" w:space="0" w:color="auto"/>
                                    <w:right w:val="none" w:sz="0" w:space="0" w:color="auto"/>
                                  </w:divBdr>
                                  <w:divsChild>
                                    <w:div w:id="266354032">
                                      <w:marLeft w:val="0"/>
                                      <w:marRight w:val="0"/>
                                      <w:marTop w:val="0"/>
                                      <w:marBottom w:val="0"/>
                                      <w:divBdr>
                                        <w:top w:val="none" w:sz="0" w:space="0" w:color="auto"/>
                                        <w:left w:val="none" w:sz="0" w:space="0" w:color="auto"/>
                                        <w:bottom w:val="none" w:sz="0" w:space="0" w:color="auto"/>
                                        <w:right w:val="none" w:sz="0" w:space="0" w:color="auto"/>
                                      </w:divBdr>
                                      <w:divsChild>
                                        <w:div w:id="297690767">
                                          <w:marLeft w:val="0"/>
                                          <w:marRight w:val="0"/>
                                          <w:marTop w:val="0"/>
                                          <w:marBottom w:val="0"/>
                                          <w:divBdr>
                                            <w:top w:val="none" w:sz="0" w:space="0" w:color="auto"/>
                                            <w:left w:val="none" w:sz="0" w:space="0" w:color="auto"/>
                                            <w:bottom w:val="none" w:sz="0" w:space="0" w:color="auto"/>
                                            <w:right w:val="none" w:sz="0" w:space="0" w:color="auto"/>
                                          </w:divBdr>
                                          <w:divsChild>
                                            <w:div w:id="960958719">
                                              <w:marLeft w:val="0"/>
                                              <w:marRight w:val="0"/>
                                              <w:marTop w:val="0"/>
                                              <w:marBottom w:val="0"/>
                                              <w:divBdr>
                                                <w:top w:val="none" w:sz="0" w:space="0" w:color="auto"/>
                                                <w:left w:val="none" w:sz="0" w:space="0" w:color="auto"/>
                                                <w:bottom w:val="none" w:sz="0" w:space="0" w:color="auto"/>
                                                <w:right w:val="none" w:sz="0" w:space="0" w:color="auto"/>
                                              </w:divBdr>
                                              <w:divsChild>
                                                <w:div w:id="1378234763">
                                                  <w:marLeft w:val="0"/>
                                                  <w:marRight w:val="0"/>
                                                  <w:marTop w:val="0"/>
                                                  <w:marBottom w:val="0"/>
                                                  <w:divBdr>
                                                    <w:top w:val="none" w:sz="0" w:space="0" w:color="auto"/>
                                                    <w:left w:val="none" w:sz="0" w:space="0" w:color="auto"/>
                                                    <w:bottom w:val="none" w:sz="0" w:space="0" w:color="auto"/>
                                                    <w:right w:val="none" w:sz="0" w:space="0" w:color="auto"/>
                                                  </w:divBdr>
                                                  <w:divsChild>
                                                    <w:div w:id="1975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56327275">
      <w:bodyDiv w:val="1"/>
      <w:marLeft w:val="0"/>
      <w:marRight w:val="0"/>
      <w:marTop w:val="0"/>
      <w:marBottom w:val="0"/>
      <w:divBdr>
        <w:top w:val="none" w:sz="0" w:space="0" w:color="auto"/>
        <w:left w:val="none" w:sz="0" w:space="0" w:color="auto"/>
        <w:bottom w:val="none" w:sz="0" w:space="0" w:color="auto"/>
        <w:right w:val="none" w:sz="0" w:space="0" w:color="auto"/>
      </w:divBdr>
    </w:div>
    <w:div w:id="1392077332">
      <w:bodyDiv w:val="1"/>
      <w:marLeft w:val="0"/>
      <w:marRight w:val="0"/>
      <w:marTop w:val="0"/>
      <w:marBottom w:val="0"/>
      <w:divBdr>
        <w:top w:val="none" w:sz="0" w:space="0" w:color="auto"/>
        <w:left w:val="none" w:sz="0" w:space="0" w:color="auto"/>
        <w:bottom w:val="none" w:sz="0" w:space="0" w:color="auto"/>
        <w:right w:val="none" w:sz="0" w:space="0" w:color="auto"/>
      </w:divBdr>
    </w:div>
    <w:div w:id="1440876816">
      <w:bodyDiv w:val="1"/>
      <w:marLeft w:val="0"/>
      <w:marRight w:val="0"/>
      <w:marTop w:val="0"/>
      <w:marBottom w:val="0"/>
      <w:divBdr>
        <w:top w:val="none" w:sz="0" w:space="0" w:color="auto"/>
        <w:left w:val="none" w:sz="0" w:space="0" w:color="auto"/>
        <w:bottom w:val="none" w:sz="0" w:space="0" w:color="auto"/>
        <w:right w:val="none" w:sz="0" w:space="0" w:color="auto"/>
      </w:divBdr>
      <w:divsChild>
        <w:div w:id="1831555244">
          <w:marLeft w:val="0"/>
          <w:marRight w:val="0"/>
          <w:marTop w:val="120"/>
          <w:marBottom w:val="120"/>
          <w:divBdr>
            <w:top w:val="none" w:sz="0" w:space="0" w:color="auto"/>
            <w:left w:val="none" w:sz="0" w:space="0" w:color="auto"/>
            <w:bottom w:val="none" w:sz="0" w:space="0" w:color="auto"/>
            <w:right w:val="none" w:sz="0" w:space="0" w:color="auto"/>
          </w:divBdr>
          <w:divsChild>
            <w:div w:id="1380201345">
              <w:marLeft w:val="75"/>
              <w:marRight w:val="75"/>
              <w:marTop w:val="75"/>
              <w:marBottom w:val="75"/>
              <w:divBdr>
                <w:top w:val="none" w:sz="0" w:space="0" w:color="auto"/>
                <w:left w:val="none" w:sz="0" w:space="0" w:color="auto"/>
                <w:bottom w:val="none" w:sz="0" w:space="0" w:color="auto"/>
                <w:right w:val="none" w:sz="0" w:space="0" w:color="auto"/>
              </w:divBdr>
              <w:divsChild>
                <w:div w:id="1712995574">
                  <w:marLeft w:val="0"/>
                  <w:marRight w:val="0"/>
                  <w:marTop w:val="0"/>
                  <w:marBottom w:val="0"/>
                  <w:divBdr>
                    <w:top w:val="dashed" w:sz="6" w:space="12" w:color="FFBB6A"/>
                    <w:left w:val="dashed" w:sz="6" w:space="12" w:color="FFBB6A"/>
                    <w:bottom w:val="dashed" w:sz="6" w:space="12" w:color="FFBB6A"/>
                    <w:right w:val="dashed" w:sz="6" w:space="12" w:color="FFBB6A"/>
                  </w:divBdr>
                  <w:divsChild>
                    <w:div w:id="523445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7860442">
          <w:marLeft w:val="0"/>
          <w:marRight w:val="0"/>
          <w:marTop w:val="120"/>
          <w:marBottom w:val="120"/>
          <w:divBdr>
            <w:top w:val="none" w:sz="0" w:space="0" w:color="auto"/>
            <w:left w:val="none" w:sz="0" w:space="0" w:color="auto"/>
            <w:bottom w:val="none" w:sz="0" w:space="0" w:color="auto"/>
            <w:right w:val="none" w:sz="0" w:space="0" w:color="auto"/>
          </w:divBdr>
        </w:div>
      </w:divsChild>
    </w:div>
    <w:div w:id="1565674993">
      <w:bodyDiv w:val="1"/>
      <w:marLeft w:val="0"/>
      <w:marRight w:val="0"/>
      <w:marTop w:val="0"/>
      <w:marBottom w:val="0"/>
      <w:divBdr>
        <w:top w:val="none" w:sz="0" w:space="0" w:color="auto"/>
        <w:left w:val="none" w:sz="0" w:space="0" w:color="auto"/>
        <w:bottom w:val="none" w:sz="0" w:space="0" w:color="auto"/>
        <w:right w:val="none" w:sz="0" w:space="0" w:color="auto"/>
      </w:divBdr>
      <w:divsChild>
        <w:div w:id="152186809">
          <w:marLeft w:val="0"/>
          <w:marRight w:val="0"/>
          <w:marTop w:val="0"/>
          <w:marBottom w:val="0"/>
          <w:divBdr>
            <w:top w:val="none" w:sz="0" w:space="0" w:color="auto"/>
            <w:left w:val="none" w:sz="0" w:space="0" w:color="auto"/>
            <w:bottom w:val="none" w:sz="0" w:space="0" w:color="auto"/>
            <w:right w:val="none" w:sz="0" w:space="0" w:color="auto"/>
          </w:divBdr>
          <w:divsChild>
            <w:div w:id="703941304">
              <w:marLeft w:val="0"/>
              <w:marRight w:val="0"/>
              <w:marTop w:val="0"/>
              <w:marBottom w:val="0"/>
              <w:divBdr>
                <w:top w:val="none" w:sz="0" w:space="0" w:color="auto"/>
                <w:left w:val="none" w:sz="0" w:space="0" w:color="auto"/>
                <w:bottom w:val="none" w:sz="0" w:space="0" w:color="auto"/>
                <w:right w:val="none" w:sz="0" w:space="0" w:color="auto"/>
              </w:divBdr>
              <w:divsChild>
                <w:div w:id="1776514841">
                  <w:marLeft w:val="0"/>
                  <w:marRight w:val="0"/>
                  <w:marTop w:val="0"/>
                  <w:marBottom w:val="0"/>
                  <w:divBdr>
                    <w:top w:val="none" w:sz="0" w:space="0" w:color="auto"/>
                    <w:left w:val="none" w:sz="0" w:space="0" w:color="auto"/>
                    <w:bottom w:val="none" w:sz="0" w:space="0" w:color="auto"/>
                    <w:right w:val="none" w:sz="0" w:space="0" w:color="auto"/>
                  </w:divBdr>
                  <w:divsChild>
                    <w:div w:id="584264376">
                      <w:marLeft w:val="0"/>
                      <w:marRight w:val="0"/>
                      <w:marTop w:val="0"/>
                      <w:marBottom w:val="0"/>
                      <w:divBdr>
                        <w:top w:val="none" w:sz="0" w:space="0" w:color="auto"/>
                        <w:left w:val="none" w:sz="0" w:space="0" w:color="auto"/>
                        <w:bottom w:val="none" w:sz="0" w:space="0" w:color="auto"/>
                        <w:right w:val="none" w:sz="0" w:space="0" w:color="auto"/>
                      </w:divBdr>
                      <w:divsChild>
                        <w:div w:id="1516925003">
                          <w:marLeft w:val="0"/>
                          <w:marRight w:val="0"/>
                          <w:marTop w:val="0"/>
                          <w:marBottom w:val="0"/>
                          <w:divBdr>
                            <w:top w:val="none" w:sz="0" w:space="0" w:color="auto"/>
                            <w:left w:val="none" w:sz="0" w:space="0" w:color="auto"/>
                            <w:bottom w:val="none" w:sz="0" w:space="0" w:color="auto"/>
                            <w:right w:val="none" w:sz="0" w:space="0" w:color="auto"/>
                          </w:divBdr>
                          <w:divsChild>
                            <w:div w:id="748620623">
                              <w:marLeft w:val="0"/>
                              <w:marRight w:val="0"/>
                              <w:marTop w:val="0"/>
                              <w:marBottom w:val="0"/>
                              <w:divBdr>
                                <w:top w:val="none" w:sz="0" w:space="0" w:color="auto"/>
                                <w:left w:val="none" w:sz="0" w:space="0" w:color="auto"/>
                                <w:bottom w:val="none" w:sz="0" w:space="0" w:color="auto"/>
                                <w:right w:val="none" w:sz="0" w:space="0" w:color="auto"/>
                              </w:divBdr>
                              <w:divsChild>
                                <w:div w:id="333387011">
                                  <w:marLeft w:val="0"/>
                                  <w:marRight w:val="0"/>
                                  <w:marTop w:val="0"/>
                                  <w:marBottom w:val="0"/>
                                  <w:divBdr>
                                    <w:top w:val="none" w:sz="0" w:space="0" w:color="auto"/>
                                    <w:left w:val="none" w:sz="0" w:space="0" w:color="auto"/>
                                    <w:bottom w:val="none" w:sz="0" w:space="0" w:color="auto"/>
                                    <w:right w:val="none" w:sz="0" w:space="0" w:color="auto"/>
                                  </w:divBdr>
                                  <w:divsChild>
                                    <w:div w:id="1629627485">
                                      <w:marLeft w:val="0"/>
                                      <w:marRight w:val="0"/>
                                      <w:marTop w:val="0"/>
                                      <w:marBottom w:val="0"/>
                                      <w:divBdr>
                                        <w:top w:val="none" w:sz="0" w:space="0" w:color="auto"/>
                                        <w:left w:val="none" w:sz="0" w:space="0" w:color="auto"/>
                                        <w:bottom w:val="none" w:sz="0" w:space="0" w:color="auto"/>
                                        <w:right w:val="none" w:sz="0" w:space="0" w:color="auto"/>
                                      </w:divBdr>
                                      <w:divsChild>
                                        <w:div w:id="1826434087">
                                          <w:marLeft w:val="0"/>
                                          <w:marRight w:val="0"/>
                                          <w:marTop w:val="0"/>
                                          <w:marBottom w:val="0"/>
                                          <w:divBdr>
                                            <w:top w:val="none" w:sz="0" w:space="0" w:color="auto"/>
                                            <w:left w:val="none" w:sz="0" w:space="0" w:color="auto"/>
                                            <w:bottom w:val="none" w:sz="0" w:space="0" w:color="auto"/>
                                            <w:right w:val="none" w:sz="0" w:space="0" w:color="auto"/>
                                          </w:divBdr>
                                          <w:divsChild>
                                            <w:div w:id="1307663419">
                                              <w:marLeft w:val="0"/>
                                              <w:marRight w:val="0"/>
                                              <w:marTop w:val="0"/>
                                              <w:marBottom w:val="0"/>
                                              <w:divBdr>
                                                <w:top w:val="none" w:sz="0" w:space="0" w:color="auto"/>
                                                <w:left w:val="none" w:sz="0" w:space="0" w:color="auto"/>
                                                <w:bottom w:val="none" w:sz="0" w:space="0" w:color="auto"/>
                                                <w:right w:val="none" w:sz="0" w:space="0" w:color="auto"/>
                                              </w:divBdr>
                                              <w:divsChild>
                                                <w:div w:id="1121072140">
                                                  <w:marLeft w:val="0"/>
                                                  <w:marRight w:val="0"/>
                                                  <w:marTop w:val="0"/>
                                                  <w:marBottom w:val="0"/>
                                                  <w:divBdr>
                                                    <w:top w:val="none" w:sz="0" w:space="0" w:color="auto"/>
                                                    <w:left w:val="none" w:sz="0" w:space="0" w:color="auto"/>
                                                    <w:bottom w:val="none" w:sz="0" w:space="0" w:color="auto"/>
                                                    <w:right w:val="none" w:sz="0" w:space="0" w:color="auto"/>
                                                  </w:divBdr>
                                                  <w:divsChild>
                                                    <w:div w:id="57011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42468108">
          <w:marLeft w:val="0"/>
          <w:marRight w:val="0"/>
          <w:marTop w:val="0"/>
          <w:marBottom w:val="0"/>
          <w:divBdr>
            <w:top w:val="none" w:sz="0" w:space="0" w:color="auto"/>
            <w:left w:val="none" w:sz="0" w:space="0" w:color="auto"/>
            <w:bottom w:val="none" w:sz="0" w:space="0" w:color="auto"/>
            <w:right w:val="none" w:sz="0" w:space="0" w:color="auto"/>
          </w:divBdr>
          <w:divsChild>
            <w:div w:id="186916925">
              <w:marLeft w:val="0"/>
              <w:marRight w:val="0"/>
              <w:marTop w:val="0"/>
              <w:marBottom w:val="0"/>
              <w:divBdr>
                <w:top w:val="none" w:sz="0" w:space="0" w:color="auto"/>
                <w:left w:val="none" w:sz="0" w:space="0" w:color="auto"/>
                <w:bottom w:val="none" w:sz="0" w:space="0" w:color="auto"/>
                <w:right w:val="none" w:sz="0" w:space="0" w:color="auto"/>
              </w:divBdr>
              <w:divsChild>
                <w:div w:id="1479230025">
                  <w:marLeft w:val="0"/>
                  <w:marRight w:val="0"/>
                  <w:marTop w:val="0"/>
                  <w:marBottom w:val="0"/>
                  <w:divBdr>
                    <w:top w:val="none" w:sz="0" w:space="0" w:color="auto"/>
                    <w:left w:val="none" w:sz="0" w:space="0" w:color="auto"/>
                    <w:bottom w:val="none" w:sz="0" w:space="0" w:color="auto"/>
                    <w:right w:val="none" w:sz="0" w:space="0" w:color="auto"/>
                  </w:divBdr>
                  <w:divsChild>
                    <w:div w:id="890769812">
                      <w:marLeft w:val="0"/>
                      <w:marRight w:val="0"/>
                      <w:marTop w:val="0"/>
                      <w:marBottom w:val="0"/>
                      <w:divBdr>
                        <w:top w:val="none" w:sz="0" w:space="0" w:color="auto"/>
                        <w:left w:val="none" w:sz="0" w:space="0" w:color="auto"/>
                        <w:bottom w:val="none" w:sz="0" w:space="0" w:color="auto"/>
                        <w:right w:val="none" w:sz="0" w:space="0" w:color="auto"/>
                      </w:divBdr>
                      <w:divsChild>
                        <w:div w:id="1981423773">
                          <w:marLeft w:val="0"/>
                          <w:marRight w:val="0"/>
                          <w:marTop w:val="0"/>
                          <w:marBottom w:val="0"/>
                          <w:divBdr>
                            <w:top w:val="none" w:sz="0" w:space="0" w:color="auto"/>
                            <w:left w:val="none" w:sz="0" w:space="0" w:color="auto"/>
                            <w:bottom w:val="none" w:sz="0" w:space="0" w:color="auto"/>
                            <w:right w:val="none" w:sz="0" w:space="0" w:color="auto"/>
                          </w:divBdr>
                          <w:divsChild>
                            <w:div w:id="1679306962">
                              <w:marLeft w:val="0"/>
                              <w:marRight w:val="0"/>
                              <w:marTop w:val="0"/>
                              <w:marBottom w:val="0"/>
                              <w:divBdr>
                                <w:top w:val="none" w:sz="0" w:space="0" w:color="auto"/>
                                <w:left w:val="none" w:sz="0" w:space="0" w:color="auto"/>
                                <w:bottom w:val="none" w:sz="0" w:space="0" w:color="auto"/>
                                <w:right w:val="none" w:sz="0" w:space="0" w:color="auto"/>
                              </w:divBdr>
                              <w:divsChild>
                                <w:div w:id="1626741304">
                                  <w:marLeft w:val="0"/>
                                  <w:marRight w:val="0"/>
                                  <w:marTop w:val="0"/>
                                  <w:marBottom w:val="0"/>
                                  <w:divBdr>
                                    <w:top w:val="none" w:sz="0" w:space="0" w:color="auto"/>
                                    <w:left w:val="none" w:sz="0" w:space="0" w:color="auto"/>
                                    <w:bottom w:val="none" w:sz="0" w:space="0" w:color="auto"/>
                                    <w:right w:val="none" w:sz="0" w:space="0" w:color="auto"/>
                                  </w:divBdr>
                                  <w:divsChild>
                                    <w:div w:id="1740395798">
                                      <w:marLeft w:val="0"/>
                                      <w:marRight w:val="0"/>
                                      <w:marTop w:val="0"/>
                                      <w:marBottom w:val="0"/>
                                      <w:divBdr>
                                        <w:top w:val="none" w:sz="0" w:space="0" w:color="auto"/>
                                        <w:left w:val="none" w:sz="0" w:space="0" w:color="auto"/>
                                        <w:bottom w:val="none" w:sz="0" w:space="0" w:color="auto"/>
                                        <w:right w:val="none" w:sz="0" w:space="0" w:color="auto"/>
                                      </w:divBdr>
                                      <w:divsChild>
                                        <w:div w:id="192962059">
                                          <w:marLeft w:val="0"/>
                                          <w:marRight w:val="0"/>
                                          <w:marTop w:val="0"/>
                                          <w:marBottom w:val="0"/>
                                          <w:divBdr>
                                            <w:top w:val="none" w:sz="0" w:space="0" w:color="auto"/>
                                            <w:left w:val="none" w:sz="0" w:space="0" w:color="auto"/>
                                            <w:bottom w:val="none" w:sz="0" w:space="0" w:color="auto"/>
                                            <w:right w:val="none" w:sz="0" w:space="0" w:color="auto"/>
                                          </w:divBdr>
                                          <w:divsChild>
                                            <w:div w:id="662244093">
                                              <w:marLeft w:val="0"/>
                                              <w:marRight w:val="0"/>
                                              <w:marTop w:val="0"/>
                                              <w:marBottom w:val="0"/>
                                              <w:divBdr>
                                                <w:top w:val="none" w:sz="0" w:space="0" w:color="auto"/>
                                                <w:left w:val="none" w:sz="0" w:space="0" w:color="auto"/>
                                                <w:bottom w:val="none" w:sz="0" w:space="0" w:color="auto"/>
                                                <w:right w:val="none" w:sz="0" w:space="0" w:color="auto"/>
                                              </w:divBdr>
                                              <w:divsChild>
                                                <w:div w:id="959729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11051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B37B2D-D15E-44A8-B63A-AEBBF5D959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3056</Words>
  <Characters>17423</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UBND TỈNH THANH HOÁ</vt:lpstr>
    </vt:vector>
  </TitlesOfParts>
  <Company>HOME</Company>
  <LinksUpToDate>false</LinksUpToDate>
  <CharactersWithSpaces>20439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THANH HOÁ</dc:title>
  <dc:creator>User</dc:creator>
  <cp:lastModifiedBy>os</cp:lastModifiedBy>
  <cp:revision>2</cp:revision>
  <cp:lastPrinted>2026-05-26T01:24:00Z</cp:lastPrinted>
  <dcterms:created xsi:type="dcterms:W3CDTF">2026-09-09T03:16:00Z</dcterms:created>
  <dcterms:modified xsi:type="dcterms:W3CDTF">2026-09-09T03:16:00Z</dcterms:modified>
</cp:coreProperties>
</file>