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110" w:type="dxa"/>
        <w:tblCellMar>
          <w:left w:w="0" w:type="dxa"/>
          <w:right w:w="0" w:type="dxa"/>
        </w:tblCellMar>
        <w:tblLook w:val="04A0" w:firstRow="1" w:lastRow="0" w:firstColumn="1" w:lastColumn="0" w:noHBand="0" w:noVBand="1"/>
      </w:tblPr>
      <w:tblGrid>
        <w:gridCol w:w="3444"/>
        <w:gridCol w:w="5666"/>
      </w:tblGrid>
      <w:tr w:rsidR="00277F1E">
        <w:trPr>
          <w:trHeight w:val="966"/>
        </w:trPr>
        <w:tc>
          <w:tcPr>
            <w:tcW w:w="3444" w:type="dxa"/>
            <w:shd w:val="clear" w:color="auto" w:fill="auto"/>
            <w:tcMar>
              <w:top w:w="0" w:type="dxa"/>
              <w:left w:w="108" w:type="dxa"/>
              <w:bottom w:w="0" w:type="dxa"/>
              <w:right w:w="108" w:type="dxa"/>
            </w:tcMar>
          </w:tcPr>
          <w:bookmarkStart w:id="0" w:name="_GoBack"/>
          <w:bookmarkEnd w:id="0"/>
          <w:p w:rsidR="00277F1E" w:rsidRDefault="00C51D2B">
            <w:pPr>
              <w:spacing w:before="120"/>
              <w:jc w:val="center"/>
              <w:rPr>
                <w:color w:val="000000" w:themeColor="text1"/>
                <w:sz w:val="26"/>
                <w:szCs w:val="26"/>
              </w:rPr>
            </w:pPr>
            <w:r>
              <w:rPr>
                <w:rFonts w:eastAsia="Arial"/>
                <w:b/>
                <w:bCs/>
                <w:noProof/>
                <w:color w:val="000000" w:themeColor="text1"/>
                <w:sz w:val="26"/>
                <w:szCs w:val="26"/>
              </w:rPr>
              <mc:AlternateContent>
                <mc:Choice Requires="wps">
                  <w:drawing>
                    <wp:anchor distT="0" distB="0" distL="114300" distR="114300" simplePos="0" relativeHeight="251657216" behindDoc="0" locked="0" layoutInCell="1" allowOverlap="1">
                      <wp:simplePos x="0" y="0"/>
                      <wp:positionH relativeFrom="column">
                        <wp:posOffset>469900</wp:posOffset>
                      </wp:positionH>
                      <wp:positionV relativeFrom="paragraph">
                        <wp:posOffset>495935</wp:posOffset>
                      </wp:positionV>
                      <wp:extent cx="914400" cy="0"/>
                      <wp:effectExtent l="0" t="0" r="0" b="0"/>
                      <wp:wrapNone/>
                      <wp:docPr id="1104267013"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144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w:pict>
                    <v:shapetype w14:anchorId="69B518AE" id="_x0000_t32" coordsize="21600,21600" o:spt="32" o:oned="t" path="m,l21600,21600e" filled="f">
                      <v:path arrowok="t" fillok="f" o:connecttype="none"/>
                      <o:lock v:ext="edit" shapetype="t"/>
                    </v:shapetype>
                    <v:shape id="AutoShape 2" o:spid="_x0000_s1026" type="#_x0000_t32" style="position:absolute;margin-left:37pt;margin-top:39.05pt;width:1in;height:0;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"/>
                  </w:pict>
                </mc:Fallback>
              </mc:AlternateContent>
            </w:r>
            <w:r>
              <w:rPr>
                <w:rFonts w:eastAsia="Arial"/>
                <w:b/>
                <w:bCs/>
                <w:color w:val="000000" w:themeColor="text1"/>
                <w:sz w:val="26"/>
                <w:szCs w:val="26"/>
              </w:rPr>
              <w:t>H</w:t>
            </w:r>
            <w:r>
              <w:rPr>
                <w:rFonts w:eastAsia="Arial"/>
                <w:b/>
                <w:bCs/>
                <w:color w:val="000000" w:themeColor="text1"/>
                <w:sz w:val="26"/>
                <w:szCs w:val="26"/>
              </w:rPr>
              <w:t>Ộ</w:t>
            </w:r>
            <w:r>
              <w:rPr>
                <w:rFonts w:eastAsia="Arial"/>
                <w:b/>
                <w:bCs/>
                <w:color w:val="000000" w:themeColor="text1"/>
                <w:sz w:val="26"/>
                <w:szCs w:val="26"/>
              </w:rPr>
              <w:t>I Đ</w:t>
            </w:r>
            <w:r>
              <w:rPr>
                <w:rFonts w:eastAsia="Arial"/>
                <w:b/>
                <w:bCs/>
                <w:color w:val="000000" w:themeColor="text1"/>
                <w:sz w:val="26"/>
                <w:szCs w:val="26"/>
              </w:rPr>
              <w:t>Ồ</w:t>
            </w:r>
            <w:r>
              <w:rPr>
                <w:rFonts w:eastAsia="Arial"/>
                <w:b/>
                <w:bCs/>
                <w:color w:val="000000" w:themeColor="text1"/>
                <w:sz w:val="26"/>
                <w:szCs w:val="26"/>
              </w:rPr>
              <w:t>NG NHÂN DÂN</w:t>
            </w:r>
            <w:r>
              <w:rPr>
                <w:rFonts w:eastAsia="Arial"/>
                <w:b/>
                <w:bCs/>
                <w:color w:val="000000" w:themeColor="text1"/>
                <w:sz w:val="26"/>
                <w:szCs w:val="26"/>
              </w:rPr>
              <w:br/>
            </w:r>
            <w:r>
              <w:rPr>
                <w:rFonts w:eastAsia="Arial"/>
                <w:b/>
                <w:bCs/>
                <w:color w:val="000000" w:themeColor="text1"/>
                <w:sz w:val="26"/>
                <w:szCs w:val="26"/>
                <w:lang w:val="de-DE"/>
              </w:rPr>
              <w:t>T</w:t>
            </w:r>
            <w:r>
              <w:rPr>
                <w:rFonts w:eastAsia="Arial"/>
                <w:b/>
                <w:bCs/>
                <w:color w:val="000000" w:themeColor="text1"/>
                <w:sz w:val="26"/>
                <w:szCs w:val="26"/>
                <w:lang w:val="de-DE"/>
              </w:rPr>
              <w:t>Ỉ</w:t>
            </w:r>
            <w:r>
              <w:rPr>
                <w:rFonts w:eastAsia="Arial"/>
                <w:b/>
                <w:bCs/>
                <w:color w:val="000000" w:themeColor="text1"/>
                <w:sz w:val="26"/>
                <w:szCs w:val="26"/>
                <w:lang w:val="de-DE"/>
              </w:rPr>
              <w:t>NH THANH HÓA</w:t>
            </w:r>
            <w:r>
              <w:rPr>
                <w:rFonts w:eastAsia="Arial"/>
                <w:b/>
                <w:bCs/>
                <w:color w:val="000000" w:themeColor="text1"/>
                <w:sz w:val="26"/>
                <w:szCs w:val="26"/>
              </w:rPr>
              <w:br/>
            </w:r>
          </w:p>
        </w:tc>
        <w:tc>
          <w:tcPr>
            <w:tcW w:w="5666" w:type="dxa"/>
            <w:shd w:val="clear" w:color="auto" w:fill="auto"/>
            <w:tcMar>
              <w:top w:w="0" w:type="dxa"/>
              <w:left w:w="108" w:type="dxa"/>
              <w:bottom w:w="0" w:type="dxa"/>
              <w:right w:w="108" w:type="dxa"/>
            </w:tcMar>
          </w:tcPr>
          <w:p w:rsidR="00277F1E" w:rsidRDefault="00C51D2B">
            <w:pPr>
              <w:spacing w:before="120"/>
              <w:jc w:val="center"/>
              <w:rPr>
                <w:color w:val="000000" w:themeColor="text1"/>
                <w:sz w:val="26"/>
                <w:szCs w:val="26"/>
              </w:rPr>
            </w:pPr>
            <w:r>
              <w:rPr>
                <w:rFonts w:eastAsia="Arial"/>
                <w:b/>
                <w:bCs/>
                <w:noProof/>
                <w:color w:val="000000" w:themeColor="text1"/>
                <w:sz w:val="26"/>
                <w:szCs w:val="26"/>
              </w:rPr>
              <mc:AlternateContent>
                <mc:Choice Requires="wps">
                  <w:drawing>
                    <wp:anchor distT="0" distB="0" distL="114300" distR="114300" simplePos="0" relativeHeight="251659264" behindDoc="0" locked="0" layoutInCell="1" allowOverlap="1">
                      <wp:simplePos x="0" y="0"/>
                      <wp:positionH relativeFrom="column">
                        <wp:posOffset>812165</wp:posOffset>
                      </wp:positionH>
                      <wp:positionV relativeFrom="paragraph">
                        <wp:posOffset>490220</wp:posOffset>
                      </wp:positionV>
                      <wp:extent cx="1708150" cy="0"/>
                      <wp:effectExtent l="0" t="0" r="0" b="0"/>
                      <wp:wrapNone/>
                      <wp:docPr id="2029118917"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081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w:pict>
                    <v:shape w14:anchorId="4929F4F0" id="AutoShape 3" o:spid="_x0000_s1026" type="#_x0000_t32" style="position:absolute;margin-left:63.95pt;margin-top:38.6pt;width:134.5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"/>
                  </w:pict>
                </mc:Fallback>
              </mc:AlternateContent>
            </w:r>
            <w:r>
              <w:rPr>
                <w:rFonts w:eastAsia="Arial"/>
                <w:b/>
                <w:bCs/>
                <w:color w:val="000000" w:themeColor="text1"/>
                <w:sz w:val="26"/>
                <w:szCs w:val="26"/>
              </w:rPr>
              <w:t>C</w:t>
            </w:r>
            <w:r>
              <w:rPr>
                <w:rFonts w:eastAsia="Arial"/>
                <w:b/>
                <w:bCs/>
                <w:color w:val="000000" w:themeColor="text1"/>
                <w:sz w:val="26"/>
                <w:szCs w:val="26"/>
              </w:rPr>
              <w:t>Ộ</w:t>
            </w:r>
            <w:r>
              <w:rPr>
                <w:rFonts w:eastAsia="Arial"/>
                <w:b/>
                <w:bCs/>
                <w:color w:val="000000" w:themeColor="text1"/>
                <w:sz w:val="26"/>
                <w:szCs w:val="26"/>
              </w:rPr>
              <w:t>NG HÒA XÃ H</w:t>
            </w:r>
            <w:r>
              <w:rPr>
                <w:rFonts w:eastAsia="Arial"/>
                <w:b/>
                <w:bCs/>
                <w:color w:val="000000" w:themeColor="text1"/>
                <w:sz w:val="26"/>
                <w:szCs w:val="26"/>
              </w:rPr>
              <w:t>Ộ</w:t>
            </w:r>
            <w:r>
              <w:rPr>
                <w:rFonts w:eastAsia="Arial"/>
                <w:b/>
                <w:bCs/>
                <w:color w:val="000000" w:themeColor="text1"/>
                <w:sz w:val="26"/>
                <w:szCs w:val="26"/>
              </w:rPr>
              <w:t>I CH</w:t>
            </w:r>
            <w:r>
              <w:rPr>
                <w:rFonts w:eastAsia="Arial"/>
                <w:b/>
                <w:bCs/>
                <w:color w:val="000000" w:themeColor="text1"/>
                <w:sz w:val="26"/>
                <w:szCs w:val="26"/>
              </w:rPr>
              <w:t>Ủ</w:t>
            </w:r>
            <w:r>
              <w:rPr>
                <w:rFonts w:eastAsia="Arial"/>
                <w:b/>
                <w:bCs/>
                <w:color w:val="000000" w:themeColor="text1"/>
                <w:sz w:val="26"/>
                <w:szCs w:val="26"/>
              </w:rPr>
              <w:t xml:space="preserve"> NGHĨA VI</w:t>
            </w:r>
            <w:r>
              <w:rPr>
                <w:rFonts w:eastAsia="Arial"/>
                <w:b/>
                <w:bCs/>
                <w:color w:val="000000" w:themeColor="text1"/>
                <w:sz w:val="26"/>
                <w:szCs w:val="26"/>
              </w:rPr>
              <w:t>Ệ</w:t>
            </w:r>
            <w:r>
              <w:rPr>
                <w:rFonts w:eastAsia="Arial"/>
                <w:b/>
                <w:bCs/>
                <w:color w:val="000000" w:themeColor="text1"/>
                <w:sz w:val="26"/>
                <w:szCs w:val="26"/>
              </w:rPr>
              <w:t>T NAM</w:t>
            </w:r>
            <w:r>
              <w:rPr>
                <w:rFonts w:eastAsia="Arial"/>
                <w:b/>
                <w:bCs/>
                <w:color w:val="000000" w:themeColor="text1"/>
                <w:sz w:val="26"/>
                <w:szCs w:val="26"/>
              </w:rPr>
              <w:br/>
              <w:t>Đ</w:t>
            </w:r>
            <w:r>
              <w:rPr>
                <w:rFonts w:eastAsia="Arial"/>
                <w:b/>
                <w:bCs/>
                <w:color w:val="000000" w:themeColor="text1"/>
                <w:sz w:val="26"/>
                <w:szCs w:val="26"/>
              </w:rPr>
              <w:t>ộ</w:t>
            </w:r>
            <w:r>
              <w:rPr>
                <w:rFonts w:eastAsia="Arial"/>
                <w:b/>
                <w:bCs/>
                <w:color w:val="000000" w:themeColor="text1"/>
                <w:sz w:val="26"/>
                <w:szCs w:val="26"/>
              </w:rPr>
              <w:t>c l</w:t>
            </w:r>
            <w:r>
              <w:rPr>
                <w:rFonts w:eastAsia="Arial"/>
                <w:b/>
                <w:bCs/>
                <w:color w:val="000000" w:themeColor="text1"/>
                <w:sz w:val="26"/>
                <w:szCs w:val="26"/>
              </w:rPr>
              <w:t>ậ</w:t>
            </w:r>
            <w:r>
              <w:rPr>
                <w:rFonts w:eastAsia="Arial"/>
                <w:b/>
                <w:bCs/>
                <w:color w:val="000000" w:themeColor="text1"/>
                <w:sz w:val="26"/>
                <w:szCs w:val="26"/>
              </w:rPr>
              <w:t>p - T</w:t>
            </w:r>
            <w:r>
              <w:rPr>
                <w:rFonts w:eastAsia="Arial"/>
                <w:b/>
                <w:bCs/>
                <w:color w:val="000000" w:themeColor="text1"/>
                <w:sz w:val="26"/>
                <w:szCs w:val="26"/>
              </w:rPr>
              <w:t>ự</w:t>
            </w:r>
            <w:r>
              <w:rPr>
                <w:rFonts w:eastAsia="Arial"/>
                <w:b/>
                <w:bCs/>
                <w:color w:val="000000" w:themeColor="text1"/>
                <w:sz w:val="26"/>
                <w:szCs w:val="26"/>
              </w:rPr>
              <w:t xml:space="preserve"> do - H</w:t>
            </w:r>
            <w:r>
              <w:rPr>
                <w:rFonts w:eastAsia="Arial"/>
                <w:b/>
                <w:bCs/>
                <w:color w:val="000000" w:themeColor="text1"/>
                <w:sz w:val="26"/>
                <w:szCs w:val="26"/>
              </w:rPr>
              <w:t>ạ</w:t>
            </w:r>
            <w:r>
              <w:rPr>
                <w:rFonts w:eastAsia="Arial"/>
                <w:b/>
                <w:bCs/>
                <w:color w:val="000000" w:themeColor="text1"/>
                <w:sz w:val="26"/>
                <w:szCs w:val="26"/>
              </w:rPr>
              <w:t>nh phúc</w:t>
            </w:r>
          </w:p>
        </w:tc>
      </w:tr>
      <w:tr w:rsidR="00277F1E">
        <w:trPr>
          <w:trHeight w:val="419"/>
        </w:trPr>
        <w:tc>
          <w:tcPr>
            <w:tcW w:w="3444" w:type="dxa"/>
            <w:shd w:val="clear" w:color="auto" w:fill="auto"/>
            <w:tcMar>
              <w:top w:w="0" w:type="dxa"/>
              <w:left w:w="108" w:type="dxa"/>
              <w:bottom w:w="0" w:type="dxa"/>
              <w:right w:w="108" w:type="dxa"/>
            </w:tcMar>
          </w:tcPr>
          <w:p w:rsidR="00277F1E" w:rsidRDefault="00C51D2B">
            <w:pPr>
              <w:spacing w:before="120"/>
              <w:jc w:val="center"/>
              <w:rPr>
                <w:color w:val="000000" w:themeColor="text1"/>
                <w:sz w:val="28"/>
                <w:szCs w:val="28"/>
              </w:rPr>
            </w:pPr>
            <w:r>
              <w:rPr>
                <w:rFonts w:eastAsia="Arial"/>
                <w:color w:val="000000" w:themeColor="text1"/>
                <w:sz w:val="28"/>
                <w:szCs w:val="28"/>
              </w:rPr>
              <w:t>S</w:t>
            </w:r>
            <w:r>
              <w:rPr>
                <w:rFonts w:eastAsia="Arial"/>
                <w:color w:val="000000" w:themeColor="text1"/>
                <w:sz w:val="28"/>
                <w:szCs w:val="28"/>
              </w:rPr>
              <w:t>ố</w:t>
            </w:r>
            <w:r>
              <w:rPr>
                <w:rFonts w:eastAsia="Arial"/>
                <w:color w:val="000000" w:themeColor="text1"/>
                <w:sz w:val="28"/>
                <w:szCs w:val="28"/>
              </w:rPr>
              <w:t xml:space="preserve">:        </w:t>
            </w:r>
            <w:r>
              <w:rPr>
                <w:rFonts w:eastAsia="Arial"/>
                <w:color w:val="000000" w:themeColor="text1"/>
                <w:sz w:val="28"/>
                <w:szCs w:val="28"/>
                <w:lang w:val="de-DE"/>
              </w:rPr>
              <w:t xml:space="preserve">  /202</w:t>
            </w:r>
            <w:r>
              <w:rPr>
                <w:rFonts w:eastAsia="Arial"/>
                <w:color w:val="000000" w:themeColor="text1"/>
                <w:sz w:val="28"/>
                <w:szCs w:val="28"/>
                <w:lang w:val="vi-VN"/>
              </w:rPr>
              <w:t>6</w:t>
            </w:r>
            <w:r>
              <w:rPr>
                <w:rFonts w:eastAsia="Arial"/>
                <w:color w:val="000000" w:themeColor="text1"/>
                <w:sz w:val="28"/>
                <w:szCs w:val="28"/>
                <w:lang w:val="de-DE"/>
              </w:rPr>
              <w:t>/NQ-HĐND</w:t>
            </w:r>
          </w:p>
        </w:tc>
        <w:tc>
          <w:tcPr>
            <w:tcW w:w="5666" w:type="dxa"/>
            <w:shd w:val="clear" w:color="auto" w:fill="auto"/>
            <w:tcMar>
              <w:top w:w="0" w:type="dxa"/>
              <w:left w:w="108" w:type="dxa"/>
              <w:bottom w:w="0" w:type="dxa"/>
              <w:right w:w="108" w:type="dxa"/>
            </w:tcMar>
          </w:tcPr>
          <w:p w:rsidR="00277F1E" w:rsidRDefault="00C51D2B">
            <w:pPr>
              <w:spacing w:before="120"/>
              <w:jc w:val="center"/>
              <w:rPr>
                <w:color w:val="000000" w:themeColor="text1"/>
                <w:sz w:val="28"/>
                <w:szCs w:val="28"/>
              </w:rPr>
            </w:pPr>
            <w:r>
              <w:rPr>
                <w:rFonts w:eastAsia="Arial"/>
                <w:i/>
                <w:iCs/>
                <w:color w:val="000000" w:themeColor="text1"/>
                <w:sz w:val="28"/>
                <w:szCs w:val="28"/>
              </w:rPr>
              <w:t xml:space="preserve">  Thanh Hóa, ngày    tháng       năm 2026</w:t>
            </w:r>
          </w:p>
        </w:tc>
      </w:tr>
    </w:tbl>
    <w:p w:rsidR="00277F1E" w:rsidRDefault="00C51D2B">
      <w:pPr>
        <w:spacing w:before="120" w:after="120"/>
        <w:rPr>
          <w:color w:val="000000" w:themeColor="text1"/>
        </w:rPr>
      </w:pPr>
      <w:r>
        <w:rPr>
          <w:noProof/>
          <w:color w:val="000000" w:themeColor="text1"/>
        </w:rPr>
        <mc:AlternateContent>
          <mc:Choice Requires="wps">
            <w:drawing>
              <wp:anchor distT="0" distB="0" distL="114300" distR="114300" simplePos="0" relativeHeight="251658240" behindDoc="0" locked="0" layoutInCell="1" allowOverlap="1">
                <wp:simplePos x="0" y="0"/>
                <wp:positionH relativeFrom="column">
                  <wp:posOffset>56515</wp:posOffset>
                </wp:positionH>
                <wp:positionV relativeFrom="paragraph">
                  <wp:posOffset>125730</wp:posOffset>
                </wp:positionV>
                <wp:extent cx="995680" cy="303530"/>
                <wp:effectExtent l="0" t="0" r="13970" b="2032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95680" cy="303530"/>
                        </a:xfrm>
                        <a:prstGeom prst="rect">
                          <a:avLst/>
                        </a:prstGeom>
                        <a:solidFill>
                          <a:srgbClr val="FFFFFF"/>
                        </a:solidFill>
                        <a:ln w="6350">
                          <a:solidFill>
                            <a:srgbClr val="000000"/>
                          </a:solidFill>
                          <a:miter lim="800000"/>
                          <a:headEnd/>
                          <a:tailEnd/>
                        </a:ln>
                      </wps:spPr>
                      <wps:txbx>
                        <w:txbxContent>
                          <w:p w:rsidR="00277F1E" w:rsidRDefault="00C51D2B">
                            <w:pPr>
                              <w:jc w:val="center"/>
                              <w:rPr>
                                <w:b/>
                                <w:szCs w:val="20"/>
                              </w:rPr>
                            </w:pPr>
                            <w:r>
                              <w:rPr>
                                <w:b/>
                                <w:szCs w:val="20"/>
                              </w:rPr>
                              <w:t>DỰ THẢO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w:pict>
              <v:shapetype w14:anchorId="58B26412" id="_x0000_t202" coordsize="21600,21600" o:spt="202" path="m,l,21600r21600,l21600,xe">
                <v:stroke joinstyle="miter"/>
                <v:path gradientshapeok="t" o:connecttype="rect"/>
              </v:shapetype>
              <v:shape id="Text Box 1" o:spid="_x0000_s1026" type="#_x0000_t202" style="position:absolute;margin-left:4.45pt;margin-top:9.9pt;width:78.4pt;height:23.9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" strokeweight=".5pt">
                <v:textbox>
                  <w:txbxContent>
                    <w:p w14:paraId="7C2E6D0B" w14:textId="77777777" w:rsidR="004C1C9C" w:rsidRDefault="00F97475">
                      <w:pPr>
                        <w:jc w:val="center"/>
                        <w:rPr>
                          <w:b/>
                          <w:szCs w:val="20"/>
                        </w:rPr>
                      </w:pPr>
                      <w:r>
                        <w:rPr>
                          <w:b/>
                          <w:szCs w:val="20"/>
                        </w:rPr>
                        <w:t>DỰ THẢO</w:t>
                      </w:r>
                    </w:p>
                  </w:txbxContent>
                </v:textbox>
              </v:shape>
            </w:pict>
          </mc:Fallback>
        </mc:AlternateContent>
      </w:r>
    </w:p>
    <w:p w:rsidR="00277F1E" w:rsidRDefault="00C51D2B">
      <w:pPr>
        <w:jc w:val="center"/>
        <w:rPr>
          <w:rFonts w:eastAsia="Arial"/>
          <w:b/>
          <w:bCs/>
          <w:sz w:val="28"/>
          <w:szCs w:val="28"/>
        </w:rPr>
      </w:pPr>
      <w:bookmarkStart w:id="1" w:name="loai_1"/>
      <w:r>
        <w:rPr>
          <w:rFonts w:eastAsia="Arial"/>
          <w:b/>
          <w:bCs/>
          <w:sz w:val="28"/>
          <w:szCs w:val="28"/>
        </w:rPr>
        <w:t>NGH</w:t>
      </w:r>
      <w:r>
        <w:rPr>
          <w:rFonts w:eastAsia="Arial"/>
          <w:b/>
          <w:bCs/>
          <w:sz w:val="28"/>
          <w:szCs w:val="28"/>
        </w:rPr>
        <w:t>Ị</w:t>
      </w:r>
      <w:r>
        <w:rPr>
          <w:rFonts w:eastAsia="Arial"/>
          <w:b/>
          <w:bCs/>
          <w:sz w:val="28"/>
          <w:szCs w:val="28"/>
        </w:rPr>
        <w:t xml:space="preserve"> QUY</w:t>
      </w:r>
      <w:r>
        <w:rPr>
          <w:rFonts w:eastAsia="Arial"/>
          <w:b/>
          <w:bCs/>
          <w:sz w:val="28"/>
          <w:szCs w:val="28"/>
        </w:rPr>
        <w:t>Ế</w:t>
      </w:r>
      <w:r>
        <w:rPr>
          <w:rFonts w:eastAsia="Arial"/>
          <w:b/>
          <w:bCs/>
          <w:sz w:val="28"/>
          <w:szCs w:val="28"/>
        </w:rPr>
        <w:t>T</w:t>
      </w:r>
      <w:bookmarkEnd w:id="1"/>
    </w:p>
    <w:p w:rsidR="00277F1E" w:rsidRDefault="00C51D2B">
      <w:pPr>
        <w:jc w:val="center"/>
        <w:rPr>
          <w:b/>
          <w:bCs/>
          <w:sz w:val="28"/>
          <w:szCs w:val="28"/>
        </w:rPr>
      </w:pPr>
      <w:bookmarkStart w:id="2" w:name="_Hlk233702850"/>
      <w:r>
        <w:rPr>
          <w:b/>
          <w:bCs/>
          <w:sz w:val="28"/>
          <w:szCs w:val="28"/>
        </w:rPr>
        <w:t xml:space="preserve">Quy định chính sách hỗ trợ kinh phí mua thẻ bảo hiểm y tế                                          cho người cao tuổi </w:t>
      </w:r>
      <w:r>
        <w:rPr>
          <w:b/>
          <w:bCs/>
          <w:sz w:val="28"/>
          <w:szCs w:val="28"/>
          <w:lang w:val="vi-VN"/>
        </w:rPr>
        <w:t>trên địa bàn tỉnh Thanh Hóa</w:t>
      </w:r>
      <w:bookmarkEnd w:id="2"/>
    </w:p>
    <w:p w:rsidR="00277F1E" w:rsidRDefault="00C51D2B">
      <w:pPr>
        <w:spacing w:before="120"/>
        <w:ind w:firstLine="720"/>
        <w:jc w:val="both"/>
        <w:rPr>
          <w:i/>
          <w:iCs/>
          <w:sz w:val="28"/>
          <w:szCs w:val="28"/>
        </w:rPr>
      </w:pPr>
      <w:r>
        <w:rPr>
          <w:b/>
          <w:noProof/>
          <w:color w:val="000000" w:themeColor="text1"/>
        </w:rPr>
        <mc:AlternateContent>
          <mc:Choice Requires="wps">
            <w:drawing>
              <wp:anchor distT="0" distB="0" distL="114300" distR="114300" simplePos="0" relativeHeight="251656192" behindDoc="0" locked="0" layoutInCell="1" allowOverlap="1">
                <wp:simplePos x="0" y="0"/>
                <wp:positionH relativeFrom="column">
                  <wp:posOffset>2392680</wp:posOffset>
                </wp:positionH>
                <wp:positionV relativeFrom="paragraph">
                  <wp:posOffset>41448</wp:posOffset>
                </wp:positionV>
                <wp:extent cx="866775" cy="0"/>
                <wp:effectExtent l="0" t="0" r="9525" b="19050"/>
                <wp:wrapNone/>
                <wp:docPr id="4" name="Straight Connector 4"/>
                <wp:cNvGraphicFramePr/>
                <a:graphic xmlns:a="http://schemas.openxmlformats.org/drawingml/2006/main">
                  <a:graphicData uri="http://schemas.microsoft.com/office/word/2010/wordprocessingShape">
                    <wps:wsp>
                      <wps:cNvCnPr/>
                      <wps:spPr>
                        <a:xfrm>
                          <a:off x="0" y="0"/>
                          <a:ext cx="8667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id="Straight Connector 4" o:spid="_x0000_s1026" style="position:absolute;z-index:25165619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88.4pt,3.25pt" to="256.65pt,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" strokecolor="black [3200]" strokeweight="1pt">
                <v:stroke joinstyle="miter"/>
              </v:line>
            </w:pict>
          </mc:Fallback>
        </mc:AlternateContent>
      </w:r>
    </w:p>
    <w:p w:rsidR="00277F1E" w:rsidRDefault="00C51D2B">
      <w:pPr>
        <w:spacing w:before="120"/>
        <w:ind w:firstLine="720"/>
        <w:jc w:val="both"/>
        <w:rPr>
          <w:i/>
          <w:iCs/>
          <w:sz w:val="28"/>
          <w:szCs w:val="28"/>
        </w:rPr>
      </w:pPr>
      <w:r>
        <w:rPr>
          <w:i/>
          <w:iCs/>
          <w:sz w:val="28"/>
          <w:szCs w:val="28"/>
        </w:rPr>
        <w:t>Căn cứ Luật Tổ chức chính quyền địa phương số 72/2025/QH15;</w:t>
      </w:r>
    </w:p>
    <w:p w:rsidR="00277F1E" w:rsidRDefault="00C51D2B">
      <w:pPr>
        <w:spacing w:before="120"/>
        <w:ind w:firstLine="720"/>
        <w:jc w:val="both"/>
        <w:rPr>
          <w:i/>
          <w:iCs/>
          <w:sz w:val="28"/>
          <w:szCs w:val="28"/>
        </w:rPr>
      </w:pPr>
      <w:r>
        <w:rPr>
          <w:i/>
          <w:iCs/>
          <w:sz w:val="28"/>
          <w:szCs w:val="28"/>
        </w:rPr>
        <w:t>Căn cứ Luật Ngân sách nhà nước số 89/2025/QH15;</w:t>
      </w:r>
    </w:p>
    <w:p w:rsidR="00277F1E" w:rsidRDefault="00C51D2B">
      <w:pPr>
        <w:spacing w:before="120"/>
        <w:ind w:firstLine="720"/>
        <w:jc w:val="both"/>
        <w:rPr>
          <w:i/>
          <w:iCs/>
          <w:sz w:val="28"/>
          <w:szCs w:val="28"/>
        </w:rPr>
      </w:pPr>
      <w:r>
        <w:rPr>
          <w:i/>
          <w:iCs/>
          <w:sz w:val="28"/>
          <w:szCs w:val="28"/>
        </w:rPr>
        <w:t>Căn cứ Luật Ban hành v</w:t>
      </w:r>
      <w:r>
        <w:rPr>
          <w:rFonts w:hint="eastAsia"/>
          <w:i/>
          <w:iCs/>
          <w:sz w:val="28"/>
          <w:szCs w:val="28"/>
        </w:rPr>
        <w:t>ă</w:t>
      </w:r>
      <w:r>
        <w:rPr>
          <w:i/>
          <w:iCs/>
          <w:sz w:val="28"/>
          <w:szCs w:val="28"/>
        </w:rPr>
        <w:t>n bản quy phạm pháp luật số 64/2025/QH15 được sửa đổi, bổ sung bởi Luật số 87/2025/QH15;</w:t>
      </w:r>
    </w:p>
    <w:p w:rsidR="00277F1E" w:rsidRDefault="00C51D2B">
      <w:pPr>
        <w:spacing w:before="120"/>
        <w:ind w:firstLine="720"/>
        <w:jc w:val="both"/>
        <w:rPr>
          <w:i/>
          <w:iCs/>
          <w:sz w:val="28"/>
          <w:szCs w:val="28"/>
        </w:rPr>
      </w:pPr>
      <w:r>
        <w:rPr>
          <w:i/>
          <w:iCs/>
          <w:sz w:val="28"/>
          <w:szCs w:val="28"/>
        </w:rPr>
        <w:t>Căn cứ Luật Dân số số 113/2025/QH15;</w:t>
      </w:r>
    </w:p>
    <w:p w:rsidR="00277F1E" w:rsidRDefault="00C51D2B">
      <w:pPr>
        <w:spacing w:before="120"/>
        <w:ind w:firstLine="720"/>
        <w:jc w:val="both"/>
        <w:rPr>
          <w:i/>
          <w:iCs/>
          <w:sz w:val="28"/>
          <w:szCs w:val="28"/>
        </w:rPr>
      </w:pPr>
      <w:r>
        <w:rPr>
          <w:i/>
          <w:iCs/>
          <w:sz w:val="28"/>
          <w:szCs w:val="28"/>
        </w:rPr>
        <w:t>Căn cứ Luật Bảo hiểm xã hội số 41/2025/QH15;</w:t>
      </w:r>
    </w:p>
    <w:p w:rsidR="00277F1E" w:rsidRDefault="00C51D2B">
      <w:pPr>
        <w:spacing w:before="120"/>
        <w:ind w:firstLine="720"/>
        <w:jc w:val="both"/>
        <w:rPr>
          <w:i/>
          <w:iCs/>
          <w:sz w:val="28"/>
          <w:szCs w:val="28"/>
        </w:rPr>
      </w:pPr>
      <w:r>
        <w:rPr>
          <w:i/>
          <w:iCs/>
          <w:sz w:val="28"/>
          <w:szCs w:val="28"/>
        </w:rPr>
        <w:t>Căn cứ Luật Bảo hiểm y tế số 25/2008/QH12 được sửa đổi, bổ sun</w:t>
      </w:r>
      <w:r>
        <w:rPr>
          <w:i/>
          <w:iCs/>
          <w:sz w:val="28"/>
          <w:szCs w:val="28"/>
        </w:rPr>
        <w:t>g một số điều theo Luật số 32/2013/QH13, Luật số 46/2014/QH13, Luật số 97/2015/QH13, Luật số 35/2018/QH14, Luật số 68/2020/QH14, Luật số 30/2023/QH15 và Luật số 51/2024/QH15;</w:t>
      </w:r>
    </w:p>
    <w:p w:rsidR="00277F1E" w:rsidRDefault="00C51D2B">
      <w:pPr>
        <w:spacing w:before="120"/>
        <w:ind w:firstLine="720"/>
        <w:jc w:val="both"/>
        <w:rPr>
          <w:i/>
          <w:iCs/>
          <w:sz w:val="28"/>
          <w:szCs w:val="28"/>
        </w:rPr>
      </w:pPr>
      <w:r>
        <w:rPr>
          <w:i/>
          <w:iCs/>
          <w:sz w:val="28"/>
          <w:szCs w:val="28"/>
        </w:rPr>
        <w:t>Căn cứ Nghị định số 78/2025/N</w:t>
      </w:r>
      <w:r>
        <w:rPr>
          <w:rFonts w:hint="eastAsia"/>
          <w:i/>
          <w:iCs/>
          <w:sz w:val="28"/>
          <w:szCs w:val="28"/>
        </w:rPr>
        <w:t>Đ</w:t>
      </w:r>
      <w:r>
        <w:rPr>
          <w:i/>
          <w:iCs/>
          <w:sz w:val="28"/>
          <w:szCs w:val="28"/>
        </w:rPr>
        <w:t xml:space="preserve">-CP ngày 01/4/2025 của Chính phủ quy </w:t>
      </w:r>
      <w:r>
        <w:rPr>
          <w:rFonts w:hint="eastAsia"/>
          <w:i/>
          <w:iCs/>
          <w:sz w:val="28"/>
          <w:szCs w:val="28"/>
        </w:rPr>
        <w:t>đ</w:t>
      </w:r>
      <w:r>
        <w:rPr>
          <w:i/>
          <w:iCs/>
          <w:sz w:val="28"/>
          <w:szCs w:val="28"/>
        </w:rPr>
        <w:t xml:space="preserve">ịnh chi tiết </w:t>
      </w:r>
      <w:r>
        <w:rPr>
          <w:i/>
          <w:iCs/>
          <w:sz w:val="28"/>
          <w:szCs w:val="28"/>
        </w:rPr>
        <w:t xml:space="preserve">một số </w:t>
      </w:r>
      <w:r>
        <w:rPr>
          <w:rFonts w:hint="eastAsia"/>
          <w:i/>
          <w:iCs/>
          <w:sz w:val="28"/>
          <w:szCs w:val="28"/>
        </w:rPr>
        <w:t>đ</w:t>
      </w:r>
      <w:r>
        <w:rPr>
          <w:i/>
          <w:iCs/>
          <w:sz w:val="28"/>
          <w:szCs w:val="28"/>
        </w:rPr>
        <w:t xml:space="preserve">iều và biện pháp </w:t>
      </w:r>
      <w:r>
        <w:rPr>
          <w:rFonts w:hint="eastAsia"/>
          <w:i/>
          <w:iCs/>
          <w:sz w:val="28"/>
          <w:szCs w:val="28"/>
        </w:rPr>
        <w:t>đ</w:t>
      </w:r>
      <w:r>
        <w:rPr>
          <w:i/>
          <w:iCs/>
          <w:sz w:val="28"/>
          <w:szCs w:val="28"/>
        </w:rPr>
        <w:t>ể tổ chức, h</w:t>
      </w:r>
      <w:r>
        <w:rPr>
          <w:rFonts w:hint="eastAsia"/>
          <w:i/>
          <w:iCs/>
          <w:sz w:val="28"/>
          <w:szCs w:val="28"/>
        </w:rPr>
        <w:t>ư</w:t>
      </w:r>
      <w:r>
        <w:rPr>
          <w:i/>
          <w:iCs/>
          <w:sz w:val="28"/>
          <w:szCs w:val="28"/>
        </w:rPr>
        <w:t>ớng dẫn thi hành Luật Ban hành v</w:t>
      </w:r>
      <w:r>
        <w:rPr>
          <w:rFonts w:hint="eastAsia"/>
          <w:i/>
          <w:iCs/>
          <w:sz w:val="28"/>
          <w:szCs w:val="28"/>
        </w:rPr>
        <w:t>ă</w:t>
      </w:r>
      <w:r>
        <w:rPr>
          <w:i/>
          <w:iCs/>
          <w:sz w:val="28"/>
          <w:szCs w:val="28"/>
        </w:rPr>
        <w:t xml:space="preserve">n bản quy phạm pháp luật; </w:t>
      </w:r>
    </w:p>
    <w:p w:rsidR="00277F1E" w:rsidRDefault="00C51D2B">
      <w:pPr>
        <w:spacing w:before="120"/>
        <w:ind w:firstLine="720"/>
        <w:jc w:val="both"/>
        <w:rPr>
          <w:i/>
          <w:iCs/>
          <w:sz w:val="28"/>
          <w:szCs w:val="28"/>
        </w:rPr>
      </w:pPr>
      <w:r>
        <w:rPr>
          <w:i/>
          <w:iCs/>
          <w:sz w:val="28"/>
          <w:szCs w:val="28"/>
        </w:rPr>
        <w:t>Căn cứ Nghị định số 159/2025/NĐ-CP ngày 25/6/2025 của Chính phủ quy định chi tiết và hướng dẫn thi hành một số điều của Luật Bảo hiểm xã hội về bảo hiểm xã h</w:t>
      </w:r>
      <w:r>
        <w:rPr>
          <w:i/>
          <w:iCs/>
          <w:sz w:val="28"/>
          <w:szCs w:val="28"/>
        </w:rPr>
        <w:t>ội tự nguyện;</w:t>
      </w:r>
    </w:p>
    <w:p w:rsidR="00277F1E" w:rsidRDefault="00C51D2B">
      <w:pPr>
        <w:spacing w:before="120"/>
        <w:ind w:firstLine="720"/>
        <w:jc w:val="both"/>
        <w:rPr>
          <w:i/>
          <w:iCs/>
          <w:sz w:val="28"/>
          <w:szCs w:val="28"/>
        </w:rPr>
      </w:pPr>
      <w:r>
        <w:rPr>
          <w:i/>
          <w:iCs/>
          <w:sz w:val="28"/>
          <w:szCs w:val="28"/>
        </w:rPr>
        <w:t>Căn cứ Nghị định số 188/2025/NĐ-CP ngày 01/7/2025 của Chính phủ quy định chi tiết và hướng dẫn thi hành một số điều của Luật Bảo hiểm Y tế;</w:t>
      </w:r>
    </w:p>
    <w:p w:rsidR="00277F1E" w:rsidRDefault="00C51D2B">
      <w:pPr>
        <w:spacing w:before="120"/>
        <w:ind w:firstLine="720"/>
        <w:jc w:val="both"/>
        <w:rPr>
          <w:i/>
          <w:iCs/>
          <w:sz w:val="28"/>
          <w:szCs w:val="28"/>
        </w:rPr>
      </w:pPr>
      <w:r>
        <w:rPr>
          <w:i/>
          <w:iCs/>
          <w:sz w:val="28"/>
          <w:szCs w:val="28"/>
          <w:lang w:val="vi-VN"/>
        </w:rPr>
        <w:t>Xét Tờ trình số</w:t>
      </w:r>
      <w:hyperlink r:id="rId9" w:tgtFrame="_blank" w:history="1">
        <w:r>
          <w:rPr>
            <w:i/>
            <w:iCs/>
            <w:sz w:val="28"/>
            <w:szCs w:val="28"/>
            <w:lang w:val="vi-VN"/>
          </w:rPr>
          <w:t xml:space="preserve">    </w:t>
        </w:r>
        <w:r>
          <w:rPr>
            <w:i/>
            <w:iCs/>
            <w:sz w:val="28"/>
            <w:szCs w:val="28"/>
          </w:rPr>
          <w:t xml:space="preserve"> </w:t>
        </w:r>
        <w:r>
          <w:rPr>
            <w:i/>
            <w:iCs/>
            <w:sz w:val="28"/>
            <w:szCs w:val="28"/>
            <w:lang w:val="vi-VN"/>
          </w:rPr>
          <w:t xml:space="preserve">      /TTr-UBND</w:t>
        </w:r>
      </w:hyperlink>
      <w:r>
        <w:rPr>
          <w:i/>
          <w:iCs/>
          <w:sz w:val="28"/>
          <w:szCs w:val="28"/>
          <w:lang w:val="vi-VN"/>
        </w:rPr>
        <w:t> ngày      tháng     năm 2026 của Ủy ban nhân dân tỉnh; Báo cáo thẩm tra của Ban Văn hóa - Xã hội</w:t>
      </w:r>
      <w:r>
        <w:rPr>
          <w:i/>
          <w:iCs/>
          <w:sz w:val="28"/>
          <w:szCs w:val="28"/>
        </w:rPr>
        <w:t>,</w:t>
      </w:r>
      <w:r>
        <w:rPr>
          <w:i/>
          <w:iCs/>
          <w:sz w:val="28"/>
          <w:szCs w:val="28"/>
          <w:lang w:val="vi-VN"/>
        </w:rPr>
        <w:t xml:space="preserve"> Hội đồng nhân dân tỉnh; ý kiến thảo luận của đại biểu Hội đồng nhân dân t</w:t>
      </w:r>
      <w:r>
        <w:rPr>
          <w:i/>
          <w:iCs/>
          <w:sz w:val="28"/>
          <w:szCs w:val="28"/>
          <w:lang w:val="vi-VN"/>
        </w:rPr>
        <w:t>ỉnh tại kỳ họp</w:t>
      </w:r>
      <w:r>
        <w:rPr>
          <w:i/>
          <w:iCs/>
          <w:sz w:val="28"/>
          <w:szCs w:val="28"/>
        </w:rPr>
        <w:t>;</w:t>
      </w:r>
    </w:p>
    <w:p w:rsidR="00277F1E" w:rsidRDefault="00C51D2B">
      <w:pPr>
        <w:spacing w:before="120"/>
        <w:ind w:firstLine="720"/>
        <w:jc w:val="both"/>
        <w:rPr>
          <w:bCs/>
          <w:i/>
          <w:iCs/>
          <w:spacing w:val="-6"/>
          <w:sz w:val="28"/>
          <w:szCs w:val="28"/>
        </w:rPr>
      </w:pPr>
      <w:r>
        <w:rPr>
          <w:i/>
          <w:iCs/>
          <w:spacing w:val="-6"/>
          <w:sz w:val="28"/>
          <w:szCs w:val="28"/>
        </w:rPr>
        <w:t xml:space="preserve">Hội đồng nhân dân tỉnh ban hành Nghị quyết quy định chính sách hỗ trợ kinh phí mua thẻ bảo hiểm y tế cho </w:t>
      </w:r>
      <w:r>
        <w:rPr>
          <w:bCs/>
          <w:i/>
          <w:iCs/>
          <w:spacing w:val="-6"/>
          <w:sz w:val="28"/>
          <w:szCs w:val="28"/>
        </w:rPr>
        <w:t xml:space="preserve">người cao tuổi </w:t>
      </w:r>
      <w:r>
        <w:rPr>
          <w:bCs/>
          <w:i/>
          <w:iCs/>
          <w:spacing w:val="-6"/>
          <w:sz w:val="28"/>
          <w:szCs w:val="28"/>
          <w:lang w:val="vi-VN"/>
        </w:rPr>
        <w:t>trên địa bàn tỉnh Thanh Hóa</w:t>
      </w:r>
      <w:r>
        <w:rPr>
          <w:bCs/>
          <w:i/>
          <w:iCs/>
          <w:spacing w:val="-6"/>
          <w:sz w:val="28"/>
          <w:szCs w:val="28"/>
        </w:rPr>
        <w:t>.</w:t>
      </w:r>
    </w:p>
    <w:p w:rsidR="00277F1E" w:rsidRDefault="00C51D2B">
      <w:pPr>
        <w:spacing w:before="120"/>
        <w:ind w:firstLine="720"/>
        <w:jc w:val="both"/>
        <w:rPr>
          <w:rFonts w:eastAsia="Arial"/>
          <w:b/>
          <w:sz w:val="28"/>
          <w:szCs w:val="28"/>
        </w:rPr>
      </w:pPr>
      <w:bookmarkStart w:id="3" w:name="dieu_1"/>
      <w:r>
        <w:rPr>
          <w:rFonts w:eastAsia="Arial"/>
          <w:b/>
          <w:bCs/>
          <w:sz w:val="28"/>
          <w:szCs w:val="28"/>
        </w:rPr>
        <w:t>Đi</w:t>
      </w:r>
      <w:r>
        <w:rPr>
          <w:rFonts w:eastAsia="Arial"/>
          <w:b/>
          <w:bCs/>
          <w:sz w:val="28"/>
          <w:szCs w:val="28"/>
        </w:rPr>
        <w:t>ề</w:t>
      </w:r>
      <w:r>
        <w:rPr>
          <w:rFonts w:eastAsia="Arial"/>
          <w:b/>
          <w:bCs/>
          <w:sz w:val="28"/>
          <w:szCs w:val="28"/>
        </w:rPr>
        <w:t>u 1.</w:t>
      </w:r>
      <w:bookmarkEnd w:id="3"/>
      <w:r>
        <w:rPr>
          <w:rFonts w:eastAsia="Arial"/>
          <w:sz w:val="28"/>
          <w:szCs w:val="28"/>
        </w:rPr>
        <w:t xml:space="preserve"> </w:t>
      </w:r>
      <w:bookmarkStart w:id="4" w:name="dieu_1_name"/>
      <w:r>
        <w:rPr>
          <w:b/>
          <w:sz w:val="28"/>
          <w:szCs w:val="28"/>
          <w:lang w:val="vi-VN"/>
        </w:rPr>
        <w:t>Phạm vi điều chỉnh, đ</w:t>
      </w:r>
      <w:r>
        <w:rPr>
          <w:b/>
          <w:sz w:val="28"/>
          <w:szCs w:val="28"/>
        </w:rPr>
        <w:t>ối tượng</w:t>
      </w:r>
      <w:r>
        <w:rPr>
          <w:b/>
          <w:sz w:val="28"/>
          <w:szCs w:val="28"/>
          <w:lang w:val="vi-VN"/>
        </w:rPr>
        <w:t xml:space="preserve"> </w:t>
      </w:r>
      <w:r>
        <w:rPr>
          <w:b/>
          <w:sz w:val="28"/>
          <w:szCs w:val="28"/>
        </w:rPr>
        <w:t>áp dụng</w:t>
      </w:r>
    </w:p>
    <w:p w:rsidR="00277F1E" w:rsidRDefault="00C51D2B">
      <w:pPr>
        <w:spacing w:before="120"/>
        <w:ind w:firstLine="720"/>
        <w:jc w:val="both"/>
        <w:rPr>
          <w:bCs/>
          <w:sz w:val="28"/>
          <w:szCs w:val="28"/>
        </w:rPr>
      </w:pPr>
      <w:r>
        <w:rPr>
          <w:bCs/>
          <w:sz w:val="28"/>
          <w:szCs w:val="28"/>
        </w:rPr>
        <w:t xml:space="preserve">1. </w:t>
      </w:r>
      <w:r>
        <w:rPr>
          <w:bCs/>
          <w:sz w:val="28"/>
          <w:szCs w:val="28"/>
          <w:lang w:val="vi-VN"/>
        </w:rPr>
        <w:t xml:space="preserve">Phạm vi điều chỉnh: Nghị quyết này quy định </w:t>
      </w:r>
      <w:r>
        <w:rPr>
          <w:bCs/>
          <w:sz w:val="28"/>
          <w:szCs w:val="28"/>
        </w:rPr>
        <w:t xml:space="preserve">chính sách </w:t>
      </w:r>
      <w:r>
        <w:rPr>
          <w:bCs/>
          <w:sz w:val="28"/>
          <w:szCs w:val="28"/>
          <w:lang w:val="vi-VN"/>
        </w:rPr>
        <w:t xml:space="preserve">trợ </w:t>
      </w:r>
      <w:r>
        <w:rPr>
          <w:sz w:val="28"/>
          <w:szCs w:val="28"/>
        </w:rPr>
        <w:t xml:space="preserve">hỗ kinh phí mua thẻ bảo hiểm y tế cho </w:t>
      </w:r>
      <w:r>
        <w:rPr>
          <w:bCs/>
          <w:sz w:val="28"/>
          <w:szCs w:val="28"/>
        </w:rPr>
        <w:t xml:space="preserve">người cao tuổi chưa có thẻ bảo hiểm y tế </w:t>
      </w:r>
      <w:r>
        <w:rPr>
          <w:bCs/>
          <w:sz w:val="28"/>
          <w:szCs w:val="28"/>
          <w:lang w:val="vi-VN"/>
        </w:rPr>
        <w:t>trên địa bàn tỉnh Thanh Hóa</w:t>
      </w:r>
      <w:r>
        <w:rPr>
          <w:bCs/>
          <w:sz w:val="28"/>
          <w:szCs w:val="28"/>
        </w:rPr>
        <w:t>.</w:t>
      </w:r>
    </w:p>
    <w:p w:rsidR="00277F1E" w:rsidRDefault="00C51D2B">
      <w:pPr>
        <w:pStyle w:val="NormalWeb"/>
        <w:shd w:val="clear" w:color="auto" w:fill="FFFFFF"/>
        <w:spacing w:before="120" w:beforeAutospacing="0" w:after="0" w:afterAutospacing="0"/>
        <w:ind w:firstLine="720"/>
        <w:jc w:val="both"/>
        <w:textAlignment w:val="baseline"/>
        <w:rPr>
          <w:bCs/>
          <w:sz w:val="28"/>
          <w:szCs w:val="28"/>
        </w:rPr>
      </w:pPr>
      <w:r>
        <w:rPr>
          <w:bCs/>
          <w:sz w:val="28"/>
          <w:szCs w:val="28"/>
        </w:rPr>
        <w:t xml:space="preserve">2. </w:t>
      </w:r>
      <w:r>
        <w:rPr>
          <w:bCs/>
          <w:sz w:val="28"/>
          <w:szCs w:val="28"/>
          <w:lang w:val="vi-VN"/>
        </w:rPr>
        <w:t>Đối tượng</w:t>
      </w:r>
      <w:r>
        <w:rPr>
          <w:bCs/>
          <w:sz w:val="28"/>
          <w:szCs w:val="28"/>
        </w:rPr>
        <w:t xml:space="preserve"> áp dụng</w:t>
      </w:r>
      <w:bookmarkStart w:id="5" w:name="_Hlk234742493"/>
      <w:bookmarkStart w:id="6" w:name="_Hlk233703184"/>
    </w:p>
    <w:p w:rsidR="00277F1E" w:rsidRDefault="00C51D2B">
      <w:pPr>
        <w:pStyle w:val="NormalWeb"/>
        <w:shd w:val="clear" w:color="auto" w:fill="FFFFFF"/>
        <w:spacing w:before="120" w:beforeAutospacing="0" w:after="0" w:afterAutospacing="0"/>
        <w:ind w:firstLine="720"/>
        <w:jc w:val="both"/>
        <w:textAlignment w:val="baseline"/>
        <w:rPr>
          <w:bCs/>
          <w:sz w:val="28"/>
          <w:szCs w:val="28"/>
        </w:rPr>
      </w:pPr>
      <w:r>
        <w:rPr>
          <w:bCs/>
          <w:sz w:val="28"/>
          <w:szCs w:val="28"/>
        </w:rPr>
        <w:lastRenderedPageBreak/>
        <w:t xml:space="preserve">a) </w:t>
      </w:r>
      <w:r>
        <w:rPr>
          <w:bCs/>
          <w:sz w:val="28"/>
          <w:szCs w:val="28"/>
          <w:lang w:val="vi-VN"/>
        </w:rPr>
        <w:t xml:space="preserve">Người cao tuổi </w:t>
      </w:r>
      <w:r>
        <w:rPr>
          <w:bCs/>
          <w:sz w:val="28"/>
          <w:szCs w:val="28"/>
        </w:rPr>
        <w:t>từ đủ 60 tuổi đến dưới 75 tuổi có đăng ký thường t</w:t>
      </w:r>
      <w:r>
        <w:rPr>
          <w:bCs/>
          <w:sz w:val="28"/>
          <w:szCs w:val="28"/>
        </w:rPr>
        <w:t>rú trên địa bàn tỉnh Thanh Hóa không thuộc đối tượng được ngân sách nhà nước hỗ trợ mức đóng bảo hiểm y tế và chưa có thẻ bảo hiểm y tế.</w:t>
      </w:r>
    </w:p>
    <w:p w:rsidR="00277F1E" w:rsidRDefault="00C51D2B">
      <w:pPr>
        <w:pStyle w:val="NormalWeb"/>
        <w:shd w:val="clear" w:color="auto" w:fill="FFFFFF"/>
        <w:spacing w:before="120" w:beforeAutospacing="0" w:after="0" w:afterAutospacing="0"/>
        <w:ind w:firstLine="720"/>
        <w:jc w:val="both"/>
        <w:textAlignment w:val="baseline"/>
        <w:rPr>
          <w:bCs/>
          <w:sz w:val="28"/>
          <w:szCs w:val="28"/>
        </w:rPr>
      </w:pPr>
      <w:r>
        <w:rPr>
          <w:bCs/>
          <w:sz w:val="28"/>
          <w:szCs w:val="28"/>
        </w:rPr>
        <w:t>b) Người cao tuổi từ đủ 60 tuổi đến dưới 75 tuổi có đăng ký thường trú  trên địa bàn tỉnh Thanh Hóa thuộc hộ gia đình l</w:t>
      </w:r>
      <w:r>
        <w:rPr>
          <w:bCs/>
          <w:sz w:val="28"/>
          <w:szCs w:val="28"/>
        </w:rPr>
        <w:t>àm nông nghiệp, lâm nghiệp, ngư nghiệp và diêm nghiệp có mức sống trung bình, chưa có thẻ bảo hiểm y tế, được ngân sách nhà nước hỗ trợ 30% mức đóng bảo hiểm y tế.</w:t>
      </w:r>
    </w:p>
    <w:bookmarkEnd w:id="5"/>
    <w:bookmarkEnd w:id="6"/>
    <w:p w:rsidR="00277F1E" w:rsidRDefault="00C51D2B">
      <w:pPr>
        <w:pStyle w:val="NormalWeb"/>
        <w:shd w:val="clear" w:color="auto" w:fill="FFFFFF"/>
        <w:spacing w:before="120" w:beforeAutospacing="0" w:after="0" w:afterAutospacing="0"/>
        <w:ind w:firstLine="720"/>
        <w:jc w:val="both"/>
        <w:textAlignment w:val="baseline"/>
        <w:rPr>
          <w:b/>
          <w:sz w:val="28"/>
          <w:szCs w:val="28"/>
        </w:rPr>
      </w:pPr>
      <w:r>
        <w:rPr>
          <w:b/>
          <w:sz w:val="28"/>
          <w:szCs w:val="28"/>
        </w:rPr>
        <w:t xml:space="preserve">Điều 2. </w:t>
      </w:r>
      <w:bookmarkStart w:id="7" w:name="_Hlk233703312"/>
      <w:bookmarkStart w:id="8" w:name="_Hlk234742619"/>
      <w:r>
        <w:rPr>
          <w:b/>
          <w:sz w:val="28"/>
          <w:szCs w:val="28"/>
        </w:rPr>
        <w:t>Nội dung và mức hỗ trợ</w:t>
      </w:r>
    </w:p>
    <w:p w:rsidR="00277F1E" w:rsidRDefault="00C51D2B">
      <w:pPr>
        <w:pStyle w:val="NormalWeb"/>
        <w:shd w:val="clear" w:color="auto" w:fill="FFFFFF"/>
        <w:spacing w:before="120" w:beforeAutospacing="0" w:after="0" w:afterAutospacing="0"/>
        <w:ind w:firstLine="720"/>
        <w:jc w:val="both"/>
        <w:textAlignment w:val="baseline"/>
        <w:rPr>
          <w:sz w:val="28"/>
          <w:szCs w:val="28"/>
        </w:rPr>
      </w:pPr>
      <w:r>
        <w:rPr>
          <w:sz w:val="28"/>
          <w:szCs w:val="28"/>
        </w:rPr>
        <w:t>1. Mức hỗ trợ đối với người cao tuổi từ đủ 60 tuổi đến dưới 7</w:t>
      </w:r>
      <w:r>
        <w:rPr>
          <w:sz w:val="28"/>
          <w:szCs w:val="28"/>
        </w:rPr>
        <w:t>0 tuổi:</w:t>
      </w:r>
    </w:p>
    <w:p w:rsidR="00277F1E" w:rsidRDefault="00C51D2B">
      <w:pPr>
        <w:pStyle w:val="NormalWeb"/>
        <w:shd w:val="clear" w:color="auto" w:fill="FFFFFF"/>
        <w:spacing w:before="120" w:beforeAutospacing="0" w:after="0" w:afterAutospacing="0"/>
        <w:ind w:firstLine="720"/>
        <w:jc w:val="both"/>
        <w:textAlignment w:val="baseline"/>
        <w:rPr>
          <w:bCs/>
          <w:sz w:val="28"/>
          <w:szCs w:val="28"/>
        </w:rPr>
      </w:pPr>
      <w:r>
        <w:rPr>
          <w:sz w:val="28"/>
          <w:szCs w:val="28"/>
        </w:rPr>
        <w:t xml:space="preserve">a) </w:t>
      </w:r>
      <w:r>
        <w:rPr>
          <w:bCs/>
          <w:sz w:val="28"/>
          <w:szCs w:val="28"/>
        </w:rPr>
        <w:t>Hỗ trợ 70% mức đóng bảo hiểm y tế đối với người cao tuổi từ đủ 60 tuổi đến dưới 70 tuổi có đăng ký thường trú trên địa bàn tỉnh Thanh Hóa không thuộc đối tượng được ngân sách nhà nước hỗ trợ mức đóng bảo hiểm y tế và chưa có thẻ bảo hiểm y tế.</w:t>
      </w:r>
    </w:p>
    <w:p w:rsidR="00277F1E" w:rsidRDefault="00C51D2B">
      <w:pPr>
        <w:pStyle w:val="NormalWeb"/>
        <w:shd w:val="clear" w:color="auto" w:fill="FFFFFF"/>
        <w:spacing w:before="120" w:beforeAutospacing="0" w:after="0" w:afterAutospacing="0"/>
        <w:ind w:firstLine="720"/>
        <w:jc w:val="both"/>
        <w:textAlignment w:val="baseline"/>
        <w:rPr>
          <w:bCs/>
          <w:spacing w:val="-8"/>
          <w:sz w:val="28"/>
          <w:szCs w:val="28"/>
        </w:rPr>
      </w:pPr>
      <w:r>
        <w:rPr>
          <w:sz w:val="28"/>
          <w:szCs w:val="28"/>
        </w:rPr>
        <w:t>b</w:t>
      </w:r>
      <w:r>
        <w:rPr>
          <w:sz w:val="28"/>
          <w:szCs w:val="28"/>
        </w:rPr>
        <w:t xml:space="preserve">) </w:t>
      </w:r>
      <w:r>
        <w:rPr>
          <w:bCs/>
          <w:sz w:val="28"/>
          <w:szCs w:val="28"/>
        </w:rPr>
        <w:t>Hỗ trợ thêm 40% mức đóng bảo hiểm y tế đối với người cao tuổi từ đủ 60 tuổi đến dưới 70 tuổi có đăng ký thường trú trên địa bàn tỉnh Thanh Hóa thuộc hộ gia đình làm nông nghiệp, lâm nghiệp, ngư nghiệp và diêm nghiệp có mức sống trung bình, chưa có thẻ bả</w:t>
      </w:r>
      <w:r>
        <w:rPr>
          <w:bCs/>
          <w:sz w:val="28"/>
          <w:szCs w:val="28"/>
        </w:rPr>
        <w:t xml:space="preserve">o hiểm y tế, được ngân sách nhà nước hỗ trợ 30% mức </w:t>
      </w:r>
      <w:r>
        <w:rPr>
          <w:bCs/>
          <w:spacing w:val="-8"/>
          <w:sz w:val="28"/>
          <w:szCs w:val="28"/>
        </w:rPr>
        <w:t>đóng bảo hiểm y tế</w:t>
      </w:r>
      <w:bookmarkEnd w:id="7"/>
      <w:r>
        <w:rPr>
          <w:bCs/>
          <w:spacing w:val="-8"/>
          <w:sz w:val="28"/>
          <w:szCs w:val="28"/>
        </w:rPr>
        <w:t>.</w:t>
      </w:r>
    </w:p>
    <w:p w:rsidR="00277F1E" w:rsidRDefault="00C51D2B">
      <w:pPr>
        <w:pStyle w:val="NormalWeb"/>
        <w:shd w:val="clear" w:color="auto" w:fill="FFFFFF"/>
        <w:spacing w:before="120" w:beforeAutospacing="0" w:after="0" w:afterAutospacing="0"/>
        <w:ind w:firstLine="720"/>
        <w:jc w:val="both"/>
        <w:textAlignment w:val="baseline"/>
        <w:rPr>
          <w:sz w:val="28"/>
          <w:szCs w:val="28"/>
        </w:rPr>
      </w:pPr>
      <w:r>
        <w:rPr>
          <w:bCs/>
          <w:spacing w:val="-8"/>
          <w:sz w:val="28"/>
          <w:szCs w:val="28"/>
        </w:rPr>
        <w:t xml:space="preserve">2. Mức </w:t>
      </w:r>
      <w:r>
        <w:rPr>
          <w:sz w:val="28"/>
          <w:szCs w:val="28"/>
        </w:rPr>
        <w:t>hỗ trợ đối với người cao tuổi từ đủ 70 tuổi đến dưới 75 tuổi:</w:t>
      </w:r>
    </w:p>
    <w:p w:rsidR="00277F1E" w:rsidRDefault="00C51D2B">
      <w:pPr>
        <w:pStyle w:val="NormalWeb"/>
        <w:shd w:val="clear" w:color="auto" w:fill="FFFFFF"/>
        <w:spacing w:before="120" w:beforeAutospacing="0" w:after="0" w:afterAutospacing="0"/>
        <w:ind w:firstLine="720"/>
        <w:jc w:val="both"/>
        <w:textAlignment w:val="baseline"/>
        <w:rPr>
          <w:bCs/>
          <w:spacing w:val="-6"/>
          <w:sz w:val="28"/>
          <w:szCs w:val="28"/>
        </w:rPr>
      </w:pPr>
      <w:r>
        <w:rPr>
          <w:sz w:val="28"/>
          <w:szCs w:val="28"/>
        </w:rPr>
        <w:t xml:space="preserve">a) </w:t>
      </w:r>
      <w:r>
        <w:rPr>
          <w:bCs/>
          <w:sz w:val="28"/>
          <w:szCs w:val="28"/>
        </w:rPr>
        <w:t>Hỗ trợ 85% mức đóng bảo hiểm y tế đối với người cao tuổi từ đủ 70 tuổi đến dưới 75 tuổi có đăng ký thường trú tr</w:t>
      </w:r>
      <w:r>
        <w:rPr>
          <w:bCs/>
          <w:sz w:val="28"/>
          <w:szCs w:val="28"/>
        </w:rPr>
        <w:t>ên địa bàn tỉnh Thanh Hóa không thuộc đối tượng được ngân sách nhà nước hỗ trợ mức đóng bảo hiểm y tế và chưa có thẻ bảo hiểm y tế.</w:t>
      </w:r>
    </w:p>
    <w:p w:rsidR="00277F1E" w:rsidRDefault="00C51D2B">
      <w:pPr>
        <w:pStyle w:val="NormalWeb"/>
        <w:shd w:val="clear" w:color="auto" w:fill="FFFFFF"/>
        <w:spacing w:before="120" w:beforeAutospacing="0" w:after="0" w:afterAutospacing="0"/>
        <w:ind w:firstLine="720"/>
        <w:jc w:val="both"/>
        <w:textAlignment w:val="baseline"/>
        <w:rPr>
          <w:bCs/>
          <w:spacing w:val="-8"/>
          <w:sz w:val="28"/>
          <w:szCs w:val="28"/>
        </w:rPr>
      </w:pPr>
      <w:r>
        <w:rPr>
          <w:sz w:val="28"/>
          <w:szCs w:val="28"/>
        </w:rPr>
        <w:t xml:space="preserve">b) </w:t>
      </w:r>
      <w:r>
        <w:rPr>
          <w:bCs/>
          <w:sz w:val="28"/>
          <w:szCs w:val="28"/>
        </w:rPr>
        <w:t xml:space="preserve">Hỗ trợ thêm 55% mức đóng bảo hiểm y tế đối với người cao tuổi từ đủ 60 tuổi đến dưới 70 tuổi có đăng ký thường trú trên địa bàn tỉnh Thanh Hóa thuộc hộ gia đình làm nông nghiệp, lâm nghiệp, ngư nghiệp và diêm nghiệp có mức sống trung bình, chưa có thẻ bảo </w:t>
      </w:r>
      <w:r>
        <w:rPr>
          <w:bCs/>
          <w:sz w:val="28"/>
          <w:szCs w:val="28"/>
        </w:rPr>
        <w:t xml:space="preserve">hiểm y tế, được ngân sách nhà nước hỗ trợ 30% mức </w:t>
      </w:r>
      <w:r>
        <w:rPr>
          <w:bCs/>
          <w:spacing w:val="-8"/>
          <w:sz w:val="28"/>
          <w:szCs w:val="28"/>
        </w:rPr>
        <w:t>đóng bảo hiểm y tế.</w:t>
      </w:r>
    </w:p>
    <w:p w:rsidR="00277F1E" w:rsidRDefault="00C51D2B">
      <w:pPr>
        <w:pStyle w:val="NormalWeb"/>
        <w:shd w:val="clear" w:color="auto" w:fill="FFFFFF"/>
        <w:spacing w:before="120" w:beforeAutospacing="0" w:after="0" w:afterAutospacing="0"/>
        <w:ind w:firstLine="720"/>
        <w:jc w:val="both"/>
        <w:textAlignment w:val="baseline"/>
        <w:rPr>
          <w:b/>
          <w:sz w:val="28"/>
          <w:szCs w:val="28"/>
        </w:rPr>
      </w:pPr>
      <w:r>
        <w:rPr>
          <w:b/>
          <w:sz w:val="28"/>
          <w:szCs w:val="28"/>
          <w:lang w:val="vi-VN"/>
        </w:rPr>
        <w:t>Điều 3.</w:t>
      </w:r>
      <w:r>
        <w:rPr>
          <w:b/>
          <w:sz w:val="28"/>
          <w:szCs w:val="28"/>
        </w:rPr>
        <w:t xml:space="preserve"> </w:t>
      </w:r>
      <w:bookmarkEnd w:id="8"/>
      <w:r>
        <w:rPr>
          <w:b/>
          <w:sz w:val="28"/>
          <w:szCs w:val="28"/>
        </w:rPr>
        <w:t>Kinh phí thực hiện</w:t>
      </w:r>
    </w:p>
    <w:p w:rsidR="00277F1E" w:rsidRDefault="00C51D2B">
      <w:pPr>
        <w:pStyle w:val="NormalWeb"/>
        <w:shd w:val="clear" w:color="auto" w:fill="FFFFFF"/>
        <w:spacing w:before="120" w:beforeAutospacing="0" w:after="0" w:afterAutospacing="0"/>
        <w:ind w:firstLine="720"/>
        <w:jc w:val="both"/>
        <w:textAlignment w:val="baseline"/>
        <w:rPr>
          <w:bCs/>
          <w:sz w:val="28"/>
          <w:szCs w:val="28"/>
        </w:rPr>
      </w:pPr>
      <w:r>
        <w:rPr>
          <w:bCs/>
          <w:sz w:val="28"/>
          <w:szCs w:val="28"/>
        </w:rPr>
        <w:t>Kinh phí thực hiện chính sách do ngân sách tỉnh đảm bảo hằng năm theo quy định về phân cấp ngân sách nhà nước hiện hành.</w:t>
      </w:r>
    </w:p>
    <w:p w:rsidR="00277F1E" w:rsidRDefault="00C51D2B">
      <w:pPr>
        <w:pStyle w:val="NormalWeb"/>
        <w:shd w:val="clear" w:color="auto" w:fill="FFFFFF"/>
        <w:spacing w:before="120" w:beforeAutospacing="0" w:after="0" w:afterAutospacing="0"/>
        <w:ind w:firstLine="720"/>
        <w:jc w:val="both"/>
        <w:textAlignment w:val="baseline"/>
        <w:rPr>
          <w:b/>
          <w:sz w:val="28"/>
          <w:szCs w:val="28"/>
        </w:rPr>
      </w:pPr>
      <w:r>
        <w:rPr>
          <w:b/>
          <w:sz w:val="28"/>
          <w:szCs w:val="28"/>
        </w:rPr>
        <w:t>Điều 4. Tổ chức thực hiện</w:t>
      </w:r>
    </w:p>
    <w:bookmarkEnd w:id="4"/>
    <w:p w:rsidR="00277F1E" w:rsidRDefault="00C51D2B">
      <w:pPr>
        <w:shd w:val="solid" w:color="FFFFFF" w:fill="auto"/>
        <w:spacing w:before="120"/>
        <w:ind w:firstLine="720"/>
        <w:jc w:val="both"/>
        <w:rPr>
          <w:rFonts w:eastAsia="Arial"/>
          <w:color w:val="000000" w:themeColor="text1"/>
          <w:sz w:val="28"/>
          <w:szCs w:val="28"/>
        </w:rPr>
      </w:pPr>
      <w:r>
        <w:rPr>
          <w:rFonts w:eastAsia="Arial"/>
          <w:color w:val="000000" w:themeColor="text1"/>
          <w:sz w:val="28"/>
          <w:szCs w:val="28"/>
        </w:rPr>
        <w:t xml:space="preserve">1. Giao </w:t>
      </w:r>
      <w:r>
        <w:rPr>
          <w:rFonts w:eastAsia="Arial"/>
          <w:color w:val="000000" w:themeColor="text1"/>
          <w:sz w:val="28"/>
          <w:szCs w:val="28"/>
        </w:rPr>
        <w:t>Ủ</w:t>
      </w:r>
      <w:r>
        <w:rPr>
          <w:rFonts w:eastAsia="Arial"/>
          <w:color w:val="000000" w:themeColor="text1"/>
          <w:sz w:val="28"/>
          <w:szCs w:val="28"/>
        </w:rPr>
        <w:t xml:space="preserve">y </w:t>
      </w:r>
      <w:r>
        <w:rPr>
          <w:rFonts w:eastAsia="Arial"/>
          <w:color w:val="000000" w:themeColor="text1"/>
          <w:sz w:val="28"/>
          <w:szCs w:val="28"/>
        </w:rPr>
        <w:t>ban nhân dân t</w:t>
      </w:r>
      <w:r>
        <w:rPr>
          <w:rFonts w:eastAsia="Arial"/>
          <w:color w:val="000000" w:themeColor="text1"/>
          <w:sz w:val="28"/>
          <w:szCs w:val="28"/>
        </w:rPr>
        <w:t>ỉ</w:t>
      </w:r>
      <w:r>
        <w:rPr>
          <w:rFonts w:eastAsia="Arial"/>
          <w:color w:val="000000" w:themeColor="text1"/>
          <w:sz w:val="28"/>
          <w:szCs w:val="28"/>
        </w:rPr>
        <w:t>nh ch</w:t>
      </w:r>
      <w:r>
        <w:rPr>
          <w:rFonts w:eastAsia="Arial"/>
          <w:color w:val="000000" w:themeColor="text1"/>
          <w:sz w:val="28"/>
          <w:szCs w:val="28"/>
        </w:rPr>
        <w:t>ỉ</w:t>
      </w:r>
      <w:r>
        <w:rPr>
          <w:rFonts w:eastAsia="Arial"/>
          <w:color w:val="000000" w:themeColor="text1"/>
          <w:sz w:val="28"/>
          <w:szCs w:val="28"/>
        </w:rPr>
        <w:t xml:space="preserve"> đ</w:t>
      </w:r>
      <w:r>
        <w:rPr>
          <w:rFonts w:eastAsia="Arial"/>
          <w:color w:val="000000" w:themeColor="text1"/>
          <w:sz w:val="28"/>
          <w:szCs w:val="28"/>
        </w:rPr>
        <w:t>ạ</w:t>
      </w:r>
      <w:r>
        <w:rPr>
          <w:rFonts w:eastAsia="Arial"/>
          <w:color w:val="000000" w:themeColor="text1"/>
          <w:sz w:val="28"/>
          <w:szCs w:val="28"/>
        </w:rPr>
        <w:t>o và t</w:t>
      </w:r>
      <w:r>
        <w:rPr>
          <w:rFonts w:eastAsia="Arial"/>
          <w:color w:val="000000" w:themeColor="text1"/>
          <w:sz w:val="28"/>
          <w:szCs w:val="28"/>
        </w:rPr>
        <w:t>ổ</w:t>
      </w:r>
      <w:r>
        <w:rPr>
          <w:rFonts w:eastAsia="Arial"/>
          <w:color w:val="000000" w:themeColor="text1"/>
          <w:sz w:val="28"/>
          <w:szCs w:val="28"/>
        </w:rPr>
        <w:t xml:space="preserve"> ch</w:t>
      </w:r>
      <w:r>
        <w:rPr>
          <w:rFonts w:eastAsia="Arial"/>
          <w:color w:val="000000" w:themeColor="text1"/>
          <w:sz w:val="28"/>
          <w:szCs w:val="28"/>
        </w:rPr>
        <w:t>ứ</w:t>
      </w:r>
      <w:r>
        <w:rPr>
          <w:rFonts w:eastAsia="Arial"/>
          <w:color w:val="000000" w:themeColor="text1"/>
          <w:sz w:val="28"/>
          <w:szCs w:val="28"/>
        </w:rPr>
        <w:t>c tri</w:t>
      </w:r>
      <w:r>
        <w:rPr>
          <w:rFonts w:eastAsia="Arial"/>
          <w:color w:val="000000" w:themeColor="text1"/>
          <w:sz w:val="28"/>
          <w:szCs w:val="28"/>
        </w:rPr>
        <w:t>ể</w:t>
      </w:r>
      <w:r>
        <w:rPr>
          <w:rFonts w:eastAsia="Arial"/>
          <w:color w:val="000000" w:themeColor="text1"/>
          <w:sz w:val="28"/>
          <w:szCs w:val="28"/>
        </w:rPr>
        <w:t>n khai, th</w:t>
      </w:r>
      <w:r>
        <w:rPr>
          <w:rFonts w:eastAsia="Arial"/>
          <w:color w:val="000000" w:themeColor="text1"/>
          <w:sz w:val="28"/>
          <w:szCs w:val="28"/>
        </w:rPr>
        <w:t>ự</w:t>
      </w:r>
      <w:r>
        <w:rPr>
          <w:rFonts w:eastAsia="Arial"/>
          <w:color w:val="000000" w:themeColor="text1"/>
          <w:sz w:val="28"/>
          <w:szCs w:val="28"/>
        </w:rPr>
        <w:t>c hi</w:t>
      </w:r>
      <w:r>
        <w:rPr>
          <w:rFonts w:eastAsia="Arial"/>
          <w:color w:val="000000" w:themeColor="text1"/>
          <w:sz w:val="28"/>
          <w:szCs w:val="28"/>
        </w:rPr>
        <w:t>ệ</w:t>
      </w:r>
      <w:r>
        <w:rPr>
          <w:rFonts w:eastAsia="Arial"/>
          <w:color w:val="000000" w:themeColor="text1"/>
          <w:sz w:val="28"/>
          <w:szCs w:val="28"/>
        </w:rPr>
        <w:t>n Ngh</w:t>
      </w:r>
      <w:r>
        <w:rPr>
          <w:rFonts w:eastAsia="Arial"/>
          <w:color w:val="000000" w:themeColor="text1"/>
          <w:sz w:val="28"/>
          <w:szCs w:val="28"/>
        </w:rPr>
        <w:t>ị</w:t>
      </w:r>
      <w:r>
        <w:rPr>
          <w:rFonts w:eastAsia="Arial"/>
          <w:color w:val="000000" w:themeColor="text1"/>
          <w:sz w:val="28"/>
          <w:szCs w:val="28"/>
        </w:rPr>
        <w:t xml:space="preserve"> quy</w:t>
      </w:r>
      <w:r>
        <w:rPr>
          <w:rFonts w:eastAsia="Arial"/>
          <w:color w:val="000000" w:themeColor="text1"/>
          <w:sz w:val="28"/>
          <w:szCs w:val="28"/>
        </w:rPr>
        <w:t>ế</w:t>
      </w:r>
      <w:r>
        <w:rPr>
          <w:rFonts w:eastAsia="Arial"/>
          <w:color w:val="000000" w:themeColor="text1"/>
          <w:sz w:val="28"/>
          <w:szCs w:val="28"/>
        </w:rPr>
        <w:t>t này đ</w:t>
      </w:r>
      <w:r>
        <w:rPr>
          <w:rFonts w:eastAsia="Arial"/>
          <w:color w:val="000000" w:themeColor="text1"/>
          <w:sz w:val="28"/>
          <w:szCs w:val="28"/>
        </w:rPr>
        <w:t>ả</w:t>
      </w:r>
      <w:r>
        <w:rPr>
          <w:rFonts w:eastAsia="Arial"/>
          <w:color w:val="000000" w:themeColor="text1"/>
          <w:sz w:val="28"/>
          <w:szCs w:val="28"/>
        </w:rPr>
        <w:t>m b</w:t>
      </w:r>
      <w:r>
        <w:rPr>
          <w:rFonts w:eastAsia="Arial"/>
          <w:color w:val="000000" w:themeColor="text1"/>
          <w:sz w:val="28"/>
          <w:szCs w:val="28"/>
        </w:rPr>
        <w:t>ả</w:t>
      </w:r>
      <w:r>
        <w:rPr>
          <w:rFonts w:eastAsia="Arial"/>
          <w:color w:val="000000" w:themeColor="text1"/>
          <w:sz w:val="28"/>
          <w:szCs w:val="28"/>
        </w:rPr>
        <w:t>o theo đúng quy đ</w:t>
      </w:r>
      <w:r>
        <w:rPr>
          <w:rFonts w:eastAsia="Arial"/>
          <w:color w:val="000000" w:themeColor="text1"/>
          <w:sz w:val="28"/>
          <w:szCs w:val="28"/>
        </w:rPr>
        <w:t>ị</w:t>
      </w:r>
      <w:r>
        <w:rPr>
          <w:rFonts w:eastAsia="Arial"/>
          <w:color w:val="000000" w:themeColor="text1"/>
          <w:sz w:val="28"/>
          <w:szCs w:val="28"/>
        </w:rPr>
        <w:t>nh c</w:t>
      </w:r>
      <w:r>
        <w:rPr>
          <w:rFonts w:eastAsia="Arial"/>
          <w:color w:val="000000" w:themeColor="text1"/>
          <w:sz w:val="28"/>
          <w:szCs w:val="28"/>
        </w:rPr>
        <w:t>ủ</w:t>
      </w:r>
      <w:r>
        <w:rPr>
          <w:rFonts w:eastAsia="Arial"/>
          <w:color w:val="000000" w:themeColor="text1"/>
          <w:sz w:val="28"/>
          <w:szCs w:val="28"/>
        </w:rPr>
        <w:t>a pháp lu</w:t>
      </w:r>
      <w:r>
        <w:rPr>
          <w:rFonts w:eastAsia="Arial"/>
          <w:color w:val="000000" w:themeColor="text1"/>
          <w:sz w:val="28"/>
          <w:szCs w:val="28"/>
        </w:rPr>
        <w:t>ậ</w:t>
      </w:r>
      <w:r>
        <w:rPr>
          <w:rFonts w:eastAsia="Arial"/>
          <w:color w:val="000000" w:themeColor="text1"/>
          <w:sz w:val="28"/>
          <w:szCs w:val="28"/>
        </w:rPr>
        <w:t>t.</w:t>
      </w:r>
    </w:p>
    <w:p w:rsidR="00277F1E" w:rsidRDefault="00C51D2B">
      <w:pPr>
        <w:shd w:val="solid" w:color="FFFFFF" w:fill="auto"/>
        <w:spacing w:before="120"/>
        <w:ind w:firstLine="720"/>
        <w:jc w:val="both"/>
        <w:rPr>
          <w:rFonts w:eastAsia="Arial"/>
          <w:color w:val="000000" w:themeColor="text1"/>
          <w:sz w:val="28"/>
          <w:szCs w:val="28"/>
        </w:rPr>
      </w:pPr>
      <w:r>
        <w:rPr>
          <w:rFonts w:eastAsia="Arial"/>
          <w:color w:val="000000" w:themeColor="text1"/>
          <w:sz w:val="28"/>
          <w:szCs w:val="28"/>
        </w:rPr>
        <w:t>2. Thư</w:t>
      </w:r>
      <w:r>
        <w:rPr>
          <w:rFonts w:eastAsia="Arial"/>
          <w:color w:val="000000" w:themeColor="text1"/>
          <w:sz w:val="28"/>
          <w:szCs w:val="28"/>
        </w:rPr>
        <w:t>ờ</w:t>
      </w:r>
      <w:r>
        <w:rPr>
          <w:rFonts w:eastAsia="Arial"/>
          <w:color w:val="000000" w:themeColor="text1"/>
          <w:sz w:val="28"/>
          <w:szCs w:val="28"/>
        </w:rPr>
        <w:t>ng tr</w:t>
      </w:r>
      <w:r>
        <w:rPr>
          <w:rFonts w:eastAsia="Arial"/>
          <w:color w:val="000000" w:themeColor="text1"/>
          <w:sz w:val="28"/>
          <w:szCs w:val="28"/>
        </w:rPr>
        <w:t>ự</w:t>
      </w:r>
      <w:r>
        <w:rPr>
          <w:rFonts w:eastAsia="Arial"/>
          <w:color w:val="000000" w:themeColor="text1"/>
          <w:sz w:val="28"/>
          <w:szCs w:val="28"/>
        </w:rPr>
        <w:t>c H</w:t>
      </w:r>
      <w:r>
        <w:rPr>
          <w:rFonts w:eastAsia="Arial"/>
          <w:color w:val="000000" w:themeColor="text1"/>
          <w:sz w:val="28"/>
          <w:szCs w:val="28"/>
        </w:rPr>
        <w:t>ộ</w:t>
      </w:r>
      <w:r>
        <w:rPr>
          <w:rFonts w:eastAsia="Arial"/>
          <w:color w:val="000000" w:themeColor="text1"/>
          <w:sz w:val="28"/>
          <w:szCs w:val="28"/>
        </w:rPr>
        <w:t>i đ</w:t>
      </w:r>
      <w:r>
        <w:rPr>
          <w:rFonts w:eastAsia="Arial"/>
          <w:color w:val="000000" w:themeColor="text1"/>
          <w:sz w:val="28"/>
          <w:szCs w:val="28"/>
        </w:rPr>
        <w:t>ồ</w:t>
      </w:r>
      <w:r>
        <w:rPr>
          <w:rFonts w:eastAsia="Arial"/>
          <w:color w:val="000000" w:themeColor="text1"/>
          <w:sz w:val="28"/>
          <w:szCs w:val="28"/>
        </w:rPr>
        <w:t>ng nhân dân t</w:t>
      </w:r>
      <w:r>
        <w:rPr>
          <w:rFonts w:eastAsia="Arial"/>
          <w:color w:val="000000" w:themeColor="text1"/>
          <w:sz w:val="28"/>
          <w:szCs w:val="28"/>
        </w:rPr>
        <w:t>ỉ</w:t>
      </w:r>
      <w:r>
        <w:rPr>
          <w:rFonts w:eastAsia="Arial"/>
          <w:color w:val="000000" w:themeColor="text1"/>
          <w:sz w:val="28"/>
          <w:szCs w:val="28"/>
        </w:rPr>
        <w:t>nh, các Ban c</w:t>
      </w:r>
      <w:r>
        <w:rPr>
          <w:rFonts w:eastAsia="Arial"/>
          <w:color w:val="000000" w:themeColor="text1"/>
          <w:sz w:val="28"/>
          <w:szCs w:val="28"/>
        </w:rPr>
        <w:t>ủ</w:t>
      </w:r>
      <w:r>
        <w:rPr>
          <w:rFonts w:eastAsia="Arial"/>
          <w:color w:val="000000" w:themeColor="text1"/>
          <w:sz w:val="28"/>
          <w:szCs w:val="28"/>
        </w:rPr>
        <w:t>a H</w:t>
      </w:r>
      <w:r>
        <w:rPr>
          <w:rFonts w:eastAsia="Arial"/>
          <w:color w:val="000000" w:themeColor="text1"/>
          <w:sz w:val="28"/>
          <w:szCs w:val="28"/>
        </w:rPr>
        <w:t>ộ</w:t>
      </w:r>
      <w:r>
        <w:rPr>
          <w:rFonts w:eastAsia="Arial"/>
          <w:color w:val="000000" w:themeColor="text1"/>
          <w:sz w:val="28"/>
          <w:szCs w:val="28"/>
        </w:rPr>
        <w:t>i đ</w:t>
      </w:r>
      <w:r>
        <w:rPr>
          <w:rFonts w:eastAsia="Arial"/>
          <w:color w:val="000000" w:themeColor="text1"/>
          <w:sz w:val="28"/>
          <w:szCs w:val="28"/>
        </w:rPr>
        <w:t>ồ</w:t>
      </w:r>
      <w:r>
        <w:rPr>
          <w:rFonts w:eastAsia="Arial"/>
          <w:color w:val="000000" w:themeColor="text1"/>
          <w:sz w:val="28"/>
          <w:szCs w:val="28"/>
        </w:rPr>
        <w:t>ng nhân dân t</w:t>
      </w:r>
      <w:r>
        <w:rPr>
          <w:rFonts w:eastAsia="Arial"/>
          <w:color w:val="000000" w:themeColor="text1"/>
          <w:sz w:val="28"/>
          <w:szCs w:val="28"/>
        </w:rPr>
        <w:t>ỉ</w:t>
      </w:r>
      <w:r>
        <w:rPr>
          <w:rFonts w:eastAsia="Arial"/>
          <w:color w:val="000000" w:themeColor="text1"/>
          <w:sz w:val="28"/>
          <w:szCs w:val="28"/>
        </w:rPr>
        <w:t>nh, T</w:t>
      </w:r>
      <w:r>
        <w:rPr>
          <w:rFonts w:eastAsia="Arial"/>
          <w:color w:val="000000" w:themeColor="text1"/>
          <w:sz w:val="28"/>
          <w:szCs w:val="28"/>
        </w:rPr>
        <w:t>ổ</w:t>
      </w:r>
      <w:r>
        <w:rPr>
          <w:rFonts w:eastAsia="Arial"/>
          <w:color w:val="000000" w:themeColor="text1"/>
          <w:sz w:val="28"/>
          <w:szCs w:val="28"/>
        </w:rPr>
        <w:t xml:space="preserve"> đ</w:t>
      </w:r>
      <w:r>
        <w:rPr>
          <w:rFonts w:eastAsia="Arial"/>
          <w:color w:val="000000" w:themeColor="text1"/>
          <w:sz w:val="28"/>
          <w:szCs w:val="28"/>
        </w:rPr>
        <w:t>ạ</w:t>
      </w:r>
      <w:r>
        <w:rPr>
          <w:rFonts w:eastAsia="Arial"/>
          <w:color w:val="000000" w:themeColor="text1"/>
          <w:sz w:val="28"/>
          <w:szCs w:val="28"/>
        </w:rPr>
        <w:t>i bi</w:t>
      </w:r>
      <w:r>
        <w:rPr>
          <w:rFonts w:eastAsia="Arial"/>
          <w:color w:val="000000" w:themeColor="text1"/>
          <w:sz w:val="28"/>
          <w:szCs w:val="28"/>
        </w:rPr>
        <w:t>ể</w:t>
      </w:r>
      <w:r>
        <w:rPr>
          <w:rFonts w:eastAsia="Arial"/>
          <w:color w:val="000000" w:themeColor="text1"/>
          <w:sz w:val="28"/>
          <w:szCs w:val="28"/>
        </w:rPr>
        <w:t>u H</w:t>
      </w:r>
      <w:r>
        <w:rPr>
          <w:rFonts w:eastAsia="Arial"/>
          <w:color w:val="000000" w:themeColor="text1"/>
          <w:sz w:val="28"/>
          <w:szCs w:val="28"/>
        </w:rPr>
        <w:t>ộ</w:t>
      </w:r>
      <w:r>
        <w:rPr>
          <w:rFonts w:eastAsia="Arial"/>
          <w:color w:val="000000" w:themeColor="text1"/>
          <w:sz w:val="28"/>
          <w:szCs w:val="28"/>
        </w:rPr>
        <w:t>i đ</w:t>
      </w:r>
      <w:r>
        <w:rPr>
          <w:rFonts w:eastAsia="Arial"/>
          <w:color w:val="000000" w:themeColor="text1"/>
          <w:sz w:val="28"/>
          <w:szCs w:val="28"/>
        </w:rPr>
        <w:t>ồ</w:t>
      </w:r>
      <w:r>
        <w:rPr>
          <w:rFonts w:eastAsia="Arial"/>
          <w:color w:val="000000" w:themeColor="text1"/>
          <w:sz w:val="28"/>
          <w:szCs w:val="28"/>
        </w:rPr>
        <w:t>ng nhân dân t</w:t>
      </w:r>
      <w:r>
        <w:rPr>
          <w:rFonts w:eastAsia="Arial"/>
          <w:color w:val="000000" w:themeColor="text1"/>
          <w:sz w:val="28"/>
          <w:szCs w:val="28"/>
        </w:rPr>
        <w:t>ỉ</w:t>
      </w:r>
      <w:r>
        <w:rPr>
          <w:rFonts w:eastAsia="Arial"/>
          <w:color w:val="000000" w:themeColor="text1"/>
          <w:sz w:val="28"/>
          <w:szCs w:val="28"/>
        </w:rPr>
        <w:t>nh và các đ</w:t>
      </w:r>
      <w:r>
        <w:rPr>
          <w:rFonts w:eastAsia="Arial"/>
          <w:color w:val="000000" w:themeColor="text1"/>
          <w:sz w:val="28"/>
          <w:szCs w:val="28"/>
        </w:rPr>
        <w:t>ạ</w:t>
      </w:r>
      <w:r>
        <w:rPr>
          <w:rFonts w:eastAsia="Arial"/>
          <w:color w:val="000000" w:themeColor="text1"/>
          <w:sz w:val="28"/>
          <w:szCs w:val="28"/>
        </w:rPr>
        <w:t>i bi</w:t>
      </w:r>
      <w:r>
        <w:rPr>
          <w:rFonts w:eastAsia="Arial"/>
          <w:color w:val="000000" w:themeColor="text1"/>
          <w:sz w:val="28"/>
          <w:szCs w:val="28"/>
        </w:rPr>
        <w:t>ể</w:t>
      </w:r>
      <w:r>
        <w:rPr>
          <w:rFonts w:eastAsia="Arial"/>
          <w:color w:val="000000" w:themeColor="text1"/>
          <w:sz w:val="28"/>
          <w:szCs w:val="28"/>
        </w:rPr>
        <w:t>u H</w:t>
      </w:r>
      <w:r>
        <w:rPr>
          <w:rFonts w:eastAsia="Arial"/>
          <w:color w:val="000000" w:themeColor="text1"/>
          <w:sz w:val="28"/>
          <w:szCs w:val="28"/>
        </w:rPr>
        <w:t>ộ</w:t>
      </w:r>
      <w:r>
        <w:rPr>
          <w:rFonts w:eastAsia="Arial"/>
          <w:color w:val="000000" w:themeColor="text1"/>
          <w:sz w:val="28"/>
          <w:szCs w:val="28"/>
        </w:rPr>
        <w:t>i đ</w:t>
      </w:r>
      <w:r>
        <w:rPr>
          <w:rFonts w:eastAsia="Arial"/>
          <w:color w:val="000000" w:themeColor="text1"/>
          <w:sz w:val="28"/>
          <w:szCs w:val="28"/>
        </w:rPr>
        <w:t>ồ</w:t>
      </w:r>
      <w:r>
        <w:rPr>
          <w:rFonts w:eastAsia="Arial"/>
          <w:color w:val="000000" w:themeColor="text1"/>
          <w:sz w:val="28"/>
          <w:szCs w:val="28"/>
        </w:rPr>
        <w:t xml:space="preserve">ng nhân </w:t>
      </w:r>
      <w:r>
        <w:rPr>
          <w:rFonts w:eastAsia="Arial"/>
          <w:color w:val="000000" w:themeColor="text1"/>
          <w:sz w:val="28"/>
          <w:szCs w:val="28"/>
        </w:rPr>
        <w:t>dân t</w:t>
      </w:r>
      <w:r>
        <w:rPr>
          <w:rFonts w:eastAsia="Arial"/>
          <w:color w:val="000000" w:themeColor="text1"/>
          <w:sz w:val="28"/>
          <w:szCs w:val="28"/>
        </w:rPr>
        <w:t>ỉ</w:t>
      </w:r>
      <w:r>
        <w:rPr>
          <w:rFonts w:eastAsia="Arial"/>
          <w:color w:val="000000" w:themeColor="text1"/>
          <w:sz w:val="28"/>
          <w:szCs w:val="28"/>
        </w:rPr>
        <w:t>nh  trong ph</w:t>
      </w:r>
      <w:r>
        <w:rPr>
          <w:rFonts w:eastAsia="Arial"/>
          <w:color w:val="000000" w:themeColor="text1"/>
          <w:sz w:val="28"/>
          <w:szCs w:val="28"/>
        </w:rPr>
        <w:t>ạ</w:t>
      </w:r>
      <w:r>
        <w:rPr>
          <w:rFonts w:eastAsia="Arial"/>
          <w:color w:val="000000" w:themeColor="text1"/>
          <w:sz w:val="28"/>
          <w:szCs w:val="28"/>
        </w:rPr>
        <w:t>m vi nhi</w:t>
      </w:r>
      <w:r>
        <w:rPr>
          <w:rFonts w:eastAsia="Arial"/>
          <w:color w:val="000000" w:themeColor="text1"/>
          <w:sz w:val="28"/>
          <w:szCs w:val="28"/>
        </w:rPr>
        <w:t>ệ</w:t>
      </w:r>
      <w:r>
        <w:rPr>
          <w:rFonts w:eastAsia="Arial"/>
          <w:color w:val="000000" w:themeColor="text1"/>
          <w:sz w:val="28"/>
          <w:szCs w:val="28"/>
        </w:rPr>
        <w:t>m v</w:t>
      </w:r>
      <w:r>
        <w:rPr>
          <w:rFonts w:eastAsia="Arial"/>
          <w:color w:val="000000" w:themeColor="text1"/>
          <w:sz w:val="28"/>
          <w:szCs w:val="28"/>
        </w:rPr>
        <w:t>ụ</w:t>
      </w:r>
      <w:r>
        <w:rPr>
          <w:rFonts w:eastAsia="Arial"/>
          <w:color w:val="000000" w:themeColor="text1"/>
          <w:sz w:val="28"/>
          <w:szCs w:val="28"/>
        </w:rPr>
        <w:t>, quy</w:t>
      </w:r>
      <w:r>
        <w:rPr>
          <w:rFonts w:eastAsia="Arial"/>
          <w:color w:val="000000" w:themeColor="text1"/>
          <w:sz w:val="28"/>
          <w:szCs w:val="28"/>
        </w:rPr>
        <w:t>ề</w:t>
      </w:r>
      <w:r>
        <w:rPr>
          <w:rFonts w:eastAsia="Arial"/>
          <w:color w:val="000000" w:themeColor="text1"/>
          <w:sz w:val="28"/>
          <w:szCs w:val="28"/>
        </w:rPr>
        <w:t>n h</w:t>
      </w:r>
      <w:r>
        <w:rPr>
          <w:rFonts w:eastAsia="Arial"/>
          <w:color w:val="000000" w:themeColor="text1"/>
          <w:sz w:val="28"/>
          <w:szCs w:val="28"/>
        </w:rPr>
        <w:t>ạ</w:t>
      </w:r>
      <w:r>
        <w:rPr>
          <w:rFonts w:eastAsia="Arial"/>
          <w:color w:val="000000" w:themeColor="text1"/>
          <w:sz w:val="28"/>
          <w:szCs w:val="28"/>
        </w:rPr>
        <w:t>n c</w:t>
      </w:r>
      <w:r>
        <w:rPr>
          <w:rFonts w:eastAsia="Arial"/>
          <w:color w:val="000000" w:themeColor="text1"/>
          <w:sz w:val="28"/>
          <w:szCs w:val="28"/>
        </w:rPr>
        <w:t>ủ</w:t>
      </w:r>
      <w:r>
        <w:rPr>
          <w:rFonts w:eastAsia="Arial"/>
          <w:color w:val="000000" w:themeColor="text1"/>
          <w:sz w:val="28"/>
          <w:szCs w:val="28"/>
        </w:rPr>
        <w:t>a mình, giám sát vi</w:t>
      </w:r>
      <w:r>
        <w:rPr>
          <w:rFonts w:eastAsia="Arial"/>
          <w:color w:val="000000" w:themeColor="text1"/>
          <w:sz w:val="28"/>
          <w:szCs w:val="28"/>
        </w:rPr>
        <w:t>ệ</w:t>
      </w:r>
      <w:r>
        <w:rPr>
          <w:rFonts w:eastAsia="Arial"/>
          <w:color w:val="000000" w:themeColor="text1"/>
          <w:sz w:val="28"/>
          <w:szCs w:val="28"/>
        </w:rPr>
        <w:t>c th</w:t>
      </w:r>
      <w:r>
        <w:rPr>
          <w:rFonts w:eastAsia="Arial"/>
          <w:color w:val="000000" w:themeColor="text1"/>
          <w:sz w:val="28"/>
          <w:szCs w:val="28"/>
        </w:rPr>
        <w:t>ự</w:t>
      </w:r>
      <w:r>
        <w:rPr>
          <w:rFonts w:eastAsia="Arial"/>
          <w:color w:val="000000" w:themeColor="text1"/>
          <w:sz w:val="28"/>
          <w:szCs w:val="28"/>
        </w:rPr>
        <w:t>c hi</w:t>
      </w:r>
      <w:r>
        <w:rPr>
          <w:rFonts w:eastAsia="Arial"/>
          <w:color w:val="000000" w:themeColor="text1"/>
          <w:sz w:val="28"/>
          <w:szCs w:val="28"/>
        </w:rPr>
        <w:t>ệ</w:t>
      </w:r>
      <w:r>
        <w:rPr>
          <w:rFonts w:eastAsia="Arial"/>
          <w:color w:val="000000" w:themeColor="text1"/>
          <w:sz w:val="28"/>
          <w:szCs w:val="28"/>
        </w:rPr>
        <w:t>n Ngh</w:t>
      </w:r>
      <w:r>
        <w:rPr>
          <w:rFonts w:eastAsia="Arial"/>
          <w:color w:val="000000" w:themeColor="text1"/>
          <w:sz w:val="28"/>
          <w:szCs w:val="28"/>
        </w:rPr>
        <w:t>ị</w:t>
      </w:r>
      <w:r>
        <w:rPr>
          <w:rFonts w:eastAsia="Arial"/>
          <w:color w:val="000000" w:themeColor="text1"/>
          <w:sz w:val="28"/>
          <w:szCs w:val="28"/>
        </w:rPr>
        <w:t xml:space="preserve"> quy</w:t>
      </w:r>
      <w:r>
        <w:rPr>
          <w:rFonts w:eastAsia="Arial"/>
          <w:color w:val="000000" w:themeColor="text1"/>
          <w:sz w:val="28"/>
          <w:szCs w:val="28"/>
        </w:rPr>
        <w:t>ế</w:t>
      </w:r>
      <w:r>
        <w:rPr>
          <w:rFonts w:eastAsia="Arial"/>
          <w:color w:val="000000" w:themeColor="text1"/>
          <w:sz w:val="28"/>
          <w:szCs w:val="28"/>
        </w:rPr>
        <w:t>t.</w:t>
      </w:r>
    </w:p>
    <w:p w:rsidR="00277F1E" w:rsidRDefault="00C51D2B">
      <w:pPr>
        <w:shd w:val="solid" w:color="FFFFFF" w:fill="auto"/>
        <w:spacing w:before="120"/>
        <w:ind w:firstLine="720"/>
        <w:jc w:val="both"/>
        <w:rPr>
          <w:rFonts w:eastAsia="Arial"/>
          <w:color w:val="000000" w:themeColor="text1"/>
          <w:sz w:val="28"/>
          <w:szCs w:val="28"/>
        </w:rPr>
      </w:pPr>
      <w:r>
        <w:rPr>
          <w:rFonts w:eastAsia="Arial"/>
          <w:color w:val="000000" w:themeColor="text1"/>
          <w:sz w:val="28"/>
          <w:szCs w:val="28"/>
        </w:rPr>
        <w:lastRenderedPageBreak/>
        <w:t>3. Đ</w:t>
      </w:r>
      <w:r>
        <w:rPr>
          <w:rFonts w:eastAsia="Arial"/>
          <w:color w:val="000000" w:themeColor="text1"/>
          <w:sz w:val="28"/>
          <w:szCs w:val="28"/>
        </w:rPr>
        <w:t>ề</w:t>
      </w:r>
      <w:r>
        <w:rPr>
          <w:rFonts w:eastAsia="Arial"/>
          <w:color w:val="000000" w:themeColor="text1"/>
          <w:sz w:val="28"/>
          <w:szCs w:val="28"/>
        </w:rPr>
        <w:t xml:space="preserve"> ngh</w:t>
      </w:r>
      <w:r>
        <w:rPr>
          <w:rFonts w:eastAsia="Arial"/>
          <w:color w:val="000000" w:themeColor="text1"/>
          <w:sz w:val="28"/>
          <w:szCs w:val="28"/>
        </w:rPr>
        <w:t>ị</w:t>
      </w:r>
      <w:r>
        <w:rPr>
          <w:rFonts w:eastAsia="Arial"/>
          <w:color w:val="000000" w:themeColor="text1"/>
          <w:sz w:val="28"/>
          <w:szCs w:val="28"/>
        </w:rPr>
        <w:t xml:space="preserve"> </w:t>
      </w:r>
      <w:r>
        <w:rPr>
          <w:rFonts w:eastAsia="Arial"/>
          <w:color w:val="000000" w:themeColor="text1"/>
          <w:sz w:val="28"/>
          <w:szCs w:val="28"/>
        </w:rPr>
        <w:t>Ủ</w:t>
      </w:r>
      <w:r>
        <w:rPr>
          <w:rFonts w:eastAsia="Arial"/>
          <w:color w:val="000000" w:themeColor="text1"/>
          <w:sz w:val="28"/>
          <w:szCs w:val="28"/>
        </w:rPr>
        <w:t>y ban M</w:t>
      </w:r>
      <w:r>
        <w:rPr>
          <w:rFonts w:eastAsia="Arial"/>
          <w:color w:val="000000" w:themeColor="text1"/>
          <w:sz w:val="28"/>
          <w:szCs w:val="28"/>
        </w:rPr>
        <w:t>ặ</w:t>
      </w:r>
      <w:r>
        <w:rPr>
          <w:rFonts w:eastAsia="Arial"/>
          <w:color w:val="000000" w:themeColor="text1"/>
          <w:sz w:val="28"/>
          <w:szCs w:val="28"/>
        </w:rPr>
        <w:t>t tr</w:t>
      </w:r>
      <w:r>
        <w:rPr>
          <w:rFonts w:eastAsia="Arial"/>
          <w:color w:val="000000" w:themeColor="text1"/>
          <w:sz w:val="28"/>
          <w:szCs w:val="28"/>
        </w:rPr>
        <w:t>ậ</w:t>
      </w:r>
      <w:r>
        <w:rPr>
          <w:rFonts w:eastAsia="Arial"/>
          <w:color w:val="000000" w:themeColor="text1"/>
          <w:sz w:val="28"/>
          <w:szCs w:val="28"/>
        </w:rPr>
        <w:t>n T</w:t>
      </w:r>
      <w:r>
        <w:rPr>
          <w:rFonts w:eastAsia="Arial"/>
          <w:color w:val="000000" w:themeColor="text1"/>
          <w:sz w:val="28"/>
          <w:szCs w:val="28"/>
        </w:rPr>
        <w:t>ổ</w:t>
      </w:r>
      <w:r>
        <w:rPr>
          <w:rFonts w:eastAsia="Arial"/>
          <w:color w:val="000000" w:themeColor="text1"/>
          <w:sz w:val="28"/>
          <w:szCs w:val="28"/>
        </w:rPr>
        <w:t xml:space="preserve"> qu</w:t>
      </w:r>
      <w:r>
        <w:rPr>
          <w:rFonts w:eastAsia="Arial"/>
          <w:color w:val="000000" w:themeColor="text1"/>
          <w:sz w:val="28"/>
          <w:szCs w:val="28"/>
        </w:rPr>
        <w:t>ố</w:t>
      </w:r>
      <w:r>
        <w:rPr>
          <w:rFonts w:eastAsia="Arial"/>
          <w:color w:val="000000" w:themeColor="text1"/>
          <w:sz w:val="28"/>
          <w:szCs w:val="28"/>
        </w:rPr>
        <w:t>c Vi</w:t>
      </w:r>
      <w:r>
        <w:rPr>
          <w:rFonts w:eastAsia="Arial"/>
          <w:color w:val="000000" w:themeColor="text1"/>
          <w:sz w:val="28"/>
          <w:szCs w:val="28"/>
        </w:rPr>
        <w:t>ệ</w:t>
      </w:r>
      <w:r>
        <w:rPr>
          <w:rFonts w:eastAsia="Arial"/>
          <w:color w:val="000000" w:themeColor="text1"/>
          <w:sz w:val="28"/>
          <w:szCs w:val="28"/>
        </w:rPr>
        <w:t>t Nam t</w:t>
      </w:r>
      <w:r>
        <w:rPr>
          <w:rFonts w:eastAsia="Arial"/>
          <w:color w:val="000000" w:themeColor="text1"/>
          <w:sz w:val="28"/>
          <w:szCs w:val="28"/>
        </w:rPr>
        <w:t>ỉ</w:t>
      </w:r>
      <w:r>
        <w:rPr>
          <w:rFonts w:eastAsia="Arial"/>
          <w:color w:val="000000" w:themeColor="text1"/>
          <w:sz w:val="28"/>
          <w:szCs w:val="28"/>
        </w:rPr>
        <w:t>nh Thanh Hóa ph</w:t>
      </w:r>
      <w:r>
        <w:rPr>
          <w:rFonts w:eastAsia="Arial"/>
          <w:color w:val="000000" w:themeColor="text1"/>
          <w:sz w:val="28"/>
          <w:szCs w:val="28"/>
        </w:rPr>
        <w:t>ố</w:t>
      </w:r>
      <w:r>
        <w:rPr>
          <w:rFonts w:eastAsia="Arial"/>
          <w:color w:val="000000" w:themeColor="text1"/>
          <w:sz w:val="28"/>
          <w:szCs w:val="28"/>
        </w:rPr>
        <w:t>i h</w:t>
      </w:r>
      <w:r>
        <w:rPr>
          <w:rFonts w:eastAsia="Arial"/>
          <w:color w:val="000000" w:themeColor="text1"/>
          <w:sz w:val="28"/>
          <w:szCs w:val="28"/>
        </w:rPr>
        <w:t>ợ</w:t>
      </w:r>
      <w:r>
        <w:rPr>
          <w:rFonts w:eastAsia="Arial"/>
          <w:color w:val="000000" w:themeColor="text1"/>
          <w:sz w:val="28"/>
          <w:szCs w:val="28"/>
        </w:rPr>
        <w:t>p tuyên truy</w:t>
      </w:r>
      <w:r>
        <w:rPr>
          <w:rFonts w:eastAsia="Arial"/>
          <w:color w:val="000000" w:themeColor="text1"/>
          <w:sz w:val="28"/>
          <w:szCs w:val="28"/>
        </w:rPr>
        <w:t>ề</w:t>
      </w:r>
      <w:r>
        <w:rPr>
          <w:rFonts w:eastAsia="Arial"/>
          <w:color w:val="000000" w:themeColor="text1"/>
          <w:sz w:val="28"/>
          <w:szCs w:val="28"/>
        </w:rPr>
        <w:t>n và tham gia giám sát th</w:t>
      </w:r>
      <w:r>
        <w:rPr>
          <w:rFonts w:eastAsia="Arial"/>
          <w:color w:val="000000" w:themeColor="text1"/>
          <w:sz w:val="28"/>
          <w:szCs w:val="28"/>
        </w:rPr>
        <w:t>ự</w:t>
      </w:r>
      <w:r>
        <w:rPr>
          <w:rFonts w:eastAsia="Arial"/>
          <w:color w:val="000000" w:themeColor="text1"/>
          <w:sz w:val="28"/>
          <w:szCs w:val="28"/>
        </w:rPr>
        <w:t>c hi</w:t>
      </w:r>
      <w:r>
        <w:rPr>
          <w:rFonts w:eastAsia="Arial"/>
          <w:color w:val="000000" w:themeColor="text1"/>
          <w:sz w:val="28"/>
          <w:szCs w:val="28"/>
        </w:rPr>
        <w:t>ệ</w:t>
      </w:r>
      <w:r>
        <w:rPr>
          <w:rFonts w:eastAsia="Arial"/>
          <w:color w:val="000000" w:themeColor="text1"/>
          <w:sz w:val="28"/>
          <w:szCs w:val="28"/>
        </w:rPr>
        <w:t>n Ngh</w:t>
      </w:r>
      <w:r>
        <w:rPr>
          <w:rFonts w:eastAsia="Arial"/>
          <w:color w:val="000000" w:themeColor="text1"/>
          <w:sz w:val="28"/>
          <w:szCs w:val="28"/>
        </w:rPr>
        <w:t>ị</w:t>
      </w:r>
      <w:r>
        <w:rPr>
          <w:rFonts w:eastAsia="Arial"/>
          <w:color w:val="000000" w:themeColor="text1"/>
          <w:sz w:val="28"/>
          <w:szCs w:val="28"/>
        </w:rPr>
        <w:t xml:space="preserve"> quy</w:t>
      </w:r>
      <w:r>
        <w:rPr>
          <w:rFonts w:eastAsia="Arial"/>
          <w:color w:val="000000" w:themeColor="text1"/>
          <w:sz w:val="28"/>
          <w:szCs w:val="28"/>
        </w:rPr>
        <w:t>ế</w:t>
      </w:r>
      <w:r>
        <w:rPr>
          <w:rFonts w:eastAsia="Arial"/>
          <w:color w:val="000000" w:themeColor="text1"/>
          <w:sz w:val="28"/>
          <w:szCs w:val="28"/>
        </w:rPr>
        <w:t>t.</w:t>
      </w:r>
    </w:p>
    <w:p w:rsidR="00277F1E" w:rsidRDefault="00C51D2B">
      <w:pPr>
        <w:pStyle w:val="NormalWeb"/>
        <w:shd w:val="clear" w:color="auto" w:fill="FFFFFF"/>
        <w:spacing w:before="120" w:beforeAutospacing="0" w:after="0" w:afterAutospacing="0"/>
        <w:ind w:firstLine="720"/>
        <w:jc w:val="both"/>
        <w:textAlignment w:val="baseline"/>
        <w:rPr>
          <w:b/>
          <w:sz w:val="28"/>
          <w:szCs w:val="28"/>
        </w:rPr>
      </w:pPr>
      <w:r>
        <w:rPr>
          <w:b/>
          <w:sz w:val="28"/>
          <w:szCs w:val="28"/>
        </w:rPr>
        <w:t>Điều 5. Điều khoản thi hành</w:t>
      </w:r>
    </w:p>
    <w:p w:rsidR="00277F1E" w:rsidRDefault="00C51D2B">
      <w:pPr>
        <w:pStyle w:val="NormalWeb"/>
        <w:shd w:val="clear" w:color="auto" w:fill="FFFFFF"/>
        <w:spacing w:before="120" w:beforeAutospacing="0" w:after="0" w:afterAutospacing="0"/>
        <w:ind w:firstLine="720"/>
        <w:jc w:val="both"/>
        <w:textAlignment w:val="baseline"/>
        <w:rPr>
          <w:bCs/>
          <w:sz w:val="28"/>
          <w:szCs w:val="28"/>
        </w:rPr>
      </w:pPr>
      <w:r>
        <w:rPr>
          <w:bCs/>
          <w:sz w:val="28"/>
          <w:szCs w:val="28"/>
        </w:rPr>
        <w:t>Nghị quyết này</w:t>
      </w:r>
      <w:r>
        <w:rPr>
          <w:bCs/>
          <w:sz w:val="28"/>
          <w:szCs w:val="28"/>
        </w:rPr>
        <w:t xml:space="preserve"> có hiệu lực kể từ ngà</w:t>
      </w:r>
      <w:r>
        <w:rPr>
          <w:bCs/>
          <w:sz w:val="28"/>
          <w:szCs w:val="28"/>
          <w:lang w:val="vi-VN"/>
        </w:rPr>
        <w:t>y</w:t>
      </w:r>
      <w:r>
        <w:rPr>
          <w:bCs/>
          <w:sz w:val="28"/>
          <w:szCs w:val="28"/>
        </w:rPr>
        <w:t xml:space="preserve"> …. tháng … năm 2027.</w:t>
      </w:r>
    </w:p>
    <w:p w:rsidR="00277F1E" w:rsidRDefault="00C51D2B">
      <w:pPr>
        <w:spacing w:before="120"/>
        <w:ind w:firstLine="720"/>
        <w:jc w:val="both"/>
        <w:rPr>
          <w:rFonts w:eastAsia="Arial"/>
          <w:i/>
          <w:iCs/>
          <w:color w:val="000000" w:themeColor="text1"/>
        </w:rPr>
      </w:pPr>
      <w:r>
        <w:rPr>
          <w:rFonts w:eastAsia="Arial"/>
          <w:i/>
          <w:iCs/>
          <w:color w:val="000000" w:themeColor="text1"/>
          <w:sz w:val="28"/>
          <w:szCs w:val="28"/>
        </w:rPr>
        <w:t>Ngh</w:t>
      </w:r>
      <w:r>
        <w:rPr>
          <w:rFonts w:eastAsia="Arial"/>
          <w:i/>
          <w:iCs/>
          <w:color w:val="000000" w:themeColor="text1"/>
          <w:sz w:val="28"/>
          <w:szCs w:val="28"/>
        </w:rPr>
        <w:t>ị</w:t>
      </w:r>
      <w:r>
        <w:rPr>
          <w:rFonts w:eastAsia="Arial"/>
          <w:i/>
          <w:iCs/>
          <w:color w:val="000000" w:themeColor="text1"/>
          <w:sz w:val="28"/>
          <w:szCs w:val="28"/>
        </w:rPr>
        <w:t xml:space="preserve"> quy</w:t>
      </w:r>
      <w:r>
        <w:rPr>
          <w:rFonts w:eastAsia="Arial"/>
          <w:i/>
          <w:iCs/>
          <w:color w:val="000000" w:themeColor="text1"/>
          <w:sz w:val="28"/>
          <w:szCs w:val="28"/>
        </w:rPr>
        <w:t>ế</w:t>
      </w:r>
      <w:r>
        <w:rPr>
          <w:rFonts w:eastAsia="Arial"/>
          <w:i/>
          <w:iCs/>
          <w:color w:val="000000" w:themeColor="text1"/>
          <w:sz w:val="28"/>
          <w:szCs w:val="28"/>
        </w:rPr>
        <w:t>t này đã đư</w:t>
      </w:r>
      <w:r>
        <w:rPr>
          <w:rFonts w:eastAsia="Arial"/>
          <w:i/>
          <w:iCs/>
          <w:color w:val="000000" w:themeColor="text1"/>
          <w:sz w:val="28"/>
          <w:szCs w:val="28"/>
        </w:rPr>
        <w:t>ợ</w:t>
      </w:r>
      <w:r>
        <w:rPr>
          <w:rFonts w:eastAsia="Arial"/>
          <w:i/>
          <w:iCs/>
          <w:color w:val="000000" w:themeColor="text1"/>
          <w:sz w:val="28"/>
          <w:szCs w:val="28"/>
        </w:rPr>
        <w:t>c H</w:t>
      </w:r>
      <w:r>
        <w:rPr>
          <w:rFonts w:eastAsia="Arial"/>
          <w:i/>
          <w:iCs/>
          <w:color w:val="000000" w:themeColor="text1"/>
          <w:sz w:val="28"/>
          <w:szCs w:val="28"/>
        </w:rPr>
        <w:t>ộ</w:t>
      </w:r>
      <w:r>
        <w:rPr>
          <w:rFonts w:eastAsia="Arial"/>
          <w:i/>
          <w:iCs/>
          <w:color w:val="000000" w:themeColor="text1"/>
          <w:sz w:val="28"/>
          <w:szCs w:val="28"/>
        </w:rPr>
        <w:t>i đ</w:t>
      </w:r>
      <w:r>
        <w:rPr>
          <w:rFonts w:eastAsia="Arial"/>
          <w:i/>
          <w:iCs/>
          <w:color w:val="000000" w:themeColor="text1"/>
          <w:sz w:val="28"/>
          <w:szCs w:val="28"/>
        </w:rPr>
        <w:t>ồ</w:t>
      </w:r>
      <w:r>
        <w:rPr>
          <w:rFonts w:eastAsia="Arial"/>
          <w:i/>
          <w:iCs/>
          <w:color w:val="000000" w:themeColor="text1"/>
          <w:sz w:val="28"/>
          <w:szCs w:val="28"/>
        </w:rPr>
        <w:t>ng nhân dân t</w:t>
      </w:r>
      <w:r>
        <w:rPr>
          <w:rFonts w:eastAsia="Arial"/>
          <w:i/>
          <w:iCs/>
          <w:color w:val="000000" w:themeColor="text1"/>
          <w:sz w:val="28"/>
          <w:szCs w:val="28"/>
        </w:rPr>
        <w:t>ỉ</w:t>
      </w:r>
      <w:r>
        <w:rPr>
          <w:rFonts w:eastAsia="Arial"/>
          <w:i/>
          <w:iCs/>
          <w:color w:val="000000" w:themeColor="text1"/>
          <w:sz w:val="28"/>
          <w:szCs w:val="28"/>
        </w:rPr>
        <w:t>nh Thanh Hóa khóa XVIII, k</w:t>
      </w:r>
      <w:r>
        <w:rPr>
          <w:rFonts w:eastAsia="Arial"/>
          <w:i/>
          <w:iCs/>
          <w:color w:val="000000" w:themeColor="text1"/>
          <w:sz w:val="28"/>
          <w:szCs w:val="28"/>
        </w:rPr>
        <w:t>ỳ</w:t>
      </w:r>
      <w:r>
        <w:rPr>
          <w:rFonts w:eastAsia="Arial"/>
          <w:i/>
          <w:iCs/>
          <w:color w:val="000000" w:themeColor="text1"/>
          <w:sz w:val="28"/>
          <w:szCs w:val="28"/>
        </w:rPr>
        <w:t xml:space="preserve"> h</w:t>
      </w:r>
      <w:r>
        <w:rPr>
          <w:rFonts w:eastAsia="Arial"/>
          <w:i/>
          <w:iCs/>
          <w:color w:val="000000" w:themeColor="text1"/>
          <w:sz w:val="28"/>
          <w:szCs w:val="28"/>
        </w:rPr>
        <w:t>ọ</w:t>
      </w:r>
      <w:r>
        <w:rPr>
          <w:rFonts w:eastAsia="Arial"/>
          <w:i/>
          <w:iCs/>
          <w:color w:val="000000" w:themeColor="text1"/>
          <w:sz w:val="28"/>
          <w:szCs w:val="28"/>
        </w:rPr>
        <w:t>p th</w:t>
      </w:r>
      <w:r>
        <w:rPr>
          <w:rFonts w:eastAsia="Arial"/>
          <w:i/>
          <w:iCs/>
          <w:color w:val="000000" w:themeColor="text1"/>
          <w:sz w:val="28"/>
          <w:szCs w:val="28"/>
        </w:rPr>
        <w:t>ứ</w:t>
      </w:r>
      <w:r>
        <w:rPr>
          <w:rFonts w:eastAsia="Arial"/>
          <w:i/>
          <w:iCs/>
          <w:color w:val="000000" w:themeColor="text1"/>
          <w:sz w:val="28"/>
          <w:szCs w:val="28"/>
        </w:rPr>
        <w:t xml:space="preserve">       thông qua ngày      tháng     năm 202</w:t>
      </w:r>
      <w:r>
        <w:rPr>
          <w:rFonts w:eastAsia="Arial"/>
          <w:i/>
          <w:iCs/>
          <w:color w:val="000000" w:themeColor="text1"/>
          <w:sz w:val="28"/>
          <w:szCs w:val="28"/>
          <w:lang w:val="vi-VN"/>
        </w:rPr>
        <w:t>6</w:t>
      </w:r>
      <w:r>
        <w:rPr>
          <w:rFonts w:eastAsia="Arial"/>
          <w:i/>
          <w:iCs/>
          <w:color w:val="000000" w:themeColor="text1"/>
          <w:sz w:val="28"/>
          <w:szCs w:val="28"/>
        </w:rPr>
        <w:t>./.</w:t>
      </w:r>
    </w:p>
    <w:p w:rsidR="00277F1E" w:rsidRDefault="00277F1E">
      <w:pPr>
        <w:spacing w:before="80"/>
        <w:ind w:firstLine="720"/>
        <w:jc w:val="both"/>
        <w:rPr>
          <w:rFonts w:eastAsia="Arial"/>
          <w:i/>
          <w:iCs/>
          <w:color w:val="000000" w:themeColor="text1"/>
        </w:rPr>
      </w:pPr>
    </w:p>
    <w:tbl>
      <w:tblPr>
        <w:tblW w:w="9085" w:type="dxa"/>
        <w:tblCellMar>
          <w:left w:w="0" w:type="dxa"/>
          <w:right w:w="0" w:type="dxa"/>
        </w:tblCellMar>
        <w:tblLook w:val="04A0" w:firstRow="1" w:lastRow="0" w:firstColumn="1" w:lastColumn="0" w:noHBand="0" w:noVBand="1"/>
      </w:tblPr>
      <w:tblGrid>
        <w:gridCol w:w="5395"/>
        <w:gridCol w:w="3690"/>
      </w:tblGrid>
      <w:tr w:rsidR="00277F1E">
        <w:trPr>
          <w:trHeight w:val="2316"/>
        </w:trPr>
        <w:tc>
          <w:tcPr>
            <w:tcW w:w="5395" w:type="dxa"/>
            <w:shd w:val="clear" w:color="auto" w:fill="auto"/>
            <w:tcMar>
              <w:top w:w="0" w:type="dxa"/>
              <w:left w:w="108" w:type="dxa"/>
              <w:bottom w:w="0" w:type="dxa"/>
              <w:right w:w="108" w:type="dxa"/>
            </w:tcMar>
          </w:tcPr>
          <w:p w:rsidR="00277F1E" w:rsidRDefault="00C51D2B">
            <w:pPr>
              <w:pStyle w:val="NormalWeb"/>
              <w:spacing w:before="0" w:beforeAutospacing="0" w:after="0" w:afterAutospacing="0"/>
              <w:rPr>
                <w:b/>
                <w:bCs/>
                <w:i/>
                <w:iCs/>
                <w:sz w:val="22"/>
                <w:szCs w:val="22"/>
                <w:lang w:val="vi-VN"/>
              </w:rPr>
            </w:pPr>
            <w:r>
              <w:rPr>
                <w:rFonts w:eastAsia="Arial"/>
                <w:sz w:val="22"/>
                <w:szCs w:val="22"/>
              </w:rPr>
              <w:t> </w:t>
            </w:r>
            <w:r>
              <w:rPr>
                <w:b/>
                <w:bCs/>
                <w:i/>
                <w:iCs/>
                <w:sz w:val="22"/>
                <w:szCs w:val="22"/>
                <w:lang w:val="vi-VN"/>
              </w:rPr>
              <w:t>Nơi nhận:</w:t>
            </w:r>
            <w:r>
              <w:rPr>
                <w:b/>
                <w:bCs/>
                <w:i/>
                <w:iCs/>
                <w:spacing w:val="-8"/>
                <w:sz w:val="22"/>
                <w:szCs w:val="22"/>
                <w:lang w:val="vi-VN"/>
              </w:rPr>
              <w:br/>
            </w:r>
            <w:r>
              <w:rPr>
                <w:spacing w:val="-8"/>
                <w:sz w:val="22"/>
                <w:szCs w:val="22"/>
                <w:lang w:val="vi-VN"/>
              </w:rPr>
              <w:t>- Ủy ban Thường vụ Quốc hội</w:t>
            </w:r>
            <w:r>
              <w:rPr>
                <w:spacing w:val="-8"/>
                <w:sz w:val="22"/>
                <w:szCs w:val="22"/>
              </w:rPr>
              <w:t xml:space="preserve">; </w:t>
            </w:r>
          </w:p>
          <w:p w:rsidR="00277F1E" w:rsidRDefault="00C51D2B">
            <w:pPr>
              <w:pStyle w:val="NormalWeb"/>
              <w:spacing w:before="0" w:beforeAutospacing="0" w:after="0" w:afterAutospacing="0"/>
              <w:rPr>
                <w:spacing w:val="-8"/>
                <w:sz w:val="22"/>
                <w:szCs w:val="22"/>
              </w:rPr>
            </w:pPr>
            <w:r>
              <w:rPr>
                <w:spacing w:val="-8"/>
                <w:sz w:val="22"/>
                <w:szCs w:val="22"/>
              </w:rPr>
              <w:t>- Chính phủ;</w:t>
            </w:r>
          </w:p>
          <w:p w:rsidR="00277F1E" w:rsidRDefault="00C51D2B">
            <w:pPr>
              <w:pStyle w:val="NormalWeb"/>
              <w:spacing w:before="0" w:beforeAutospacing="0" w:after="0" w:afterAutospacing="0"/>
              <w:rPr>
                <w:spacing w:val="-8"/>
                <w:sz w:val="22"/>
                <w:szCs w:val="22"/>
              </w:rPr>
            </w:pPr>
            <w:r>
              <w:rPr>
                <w:spacing w:val="-8"/>
                <w:sz w:val="22"/>
                <w:szCs w:val="22"/>
                <w:lang w:val="vi-VN"/>
              </w:rPr>
              <w:t>- V</w:t>
            </w:r>
            <w:r>
              <w:rPr>
                <w:spacing w:val="-8"/>
                <w:sz w:val="22"/>
                <w:szCs w:val="22"/>
              </w:rPr>
              <w:t xml:space="preserve">ăn phòng Quốc hội, Văn </w:t>
            </w:r>
            <w:r>
              <w:rPr>
                <w:spacing w:val="-8"/>
                <w:sz w:val="22"/>
                <w:szCs w:val="22"/>
              </w:rPr>
              <w:t>phòng Chính phủ;</w:t>
            </w:r>
          </w:p>
          <w:p w:rsidR="00277F1E" w:rsidRDefault="00C51D2B">
            <w:pPr>
              <w:pStyle w:val="NormalWeb"/>
              <w:spacing w:before="0" w:beforeAutospacing="0" w:after="0" w:afterAutospacing="0"/>
              <w:rPr>
                <w:spacing w:val="-8"/>
                <w:sz w:val="22"/>
                <w:szCs w:val="22"/>
                <w:lang w:val="vi-VN"/>
              </w:rPr>
            </w:pPr>
            <w:r>
              <w:rPr>
                <w:spacing w:val="-8"/>
                <w:sz w:val="22"/>
                <w:szCs w:val="22"/>
                <w:lang w:val="vi-VN"/>
              </w:rPr>
              <w:t xml:space="preserve">- </w:t>
            </w:r>
            <w:r>
              <w:rPr>
                <w:spacing w:val="-8"/>
                <w:sz w:val="22"/>
                <w:szCs w:val="22"/>
              </w:rPr>
              <w:t>Ủy ban công tác đại biểu của Quốc hội;</w:t>
            </w:r>
            <w:r>
              <w:rPr>
                <w:spacing w:val="-8"/>
                <w:sz w:val="22"/>
                <w:szCs w:val="22"/>
                <w:lang w:val="vi-VN"/>
              </w:rPr>
              <w:br/>
              <w:t>-</w:t>
            </w:r>
            <w:r>
              <w:rPr>
                <w:spacing w:val="-8"/>
                <w:sz w:val="22"/>
                <w:szCs w:val="22"/>
              </w:rPr>
              <w:t xml:space="preserve"> Các Bộ: Tài chính, </w:t>
            </w:r>
            <w:r>
              <w:rPr>
                <w:spacing w:val="-8"/>
                <w:sz w:val="22"/>
                <w:szCs w:val="22"/>
                <w:lang w:val="vi-VN"/>
              </w:rPr>
              <w:t>Bộ Tư pháp</w:t>
            </w:r>
            <w:r>
              <w:rPr>
                <w:spacing w:val="-8"/>
                <w:sz w:val="22"/>
                <w:szCs w:val="22"/>
              </w:rPr>
              <w:t>, Bộ Y tế</w:t>
            </w:r>
            <w:r>
              <w:rPr>
                <w:spacing w:val="-8"/>
                <w:sz w:val="22"/>
                <w:szCs w:val="22"/>
                <w:lang w:val="vi-VN"/>
              </w:rPr>
              <w:t>;</w:t>
            </w:r>
          </w:p>
          <w:p w:rsidR="00277F1E" w:rsidRDefault="00C51D2B">
            <w:pPr>
              <w:pStyle w:val="NormalWeb"/>
              <w:spacing w:before="0" w:beforeAutospacing="0" w:after="0" w:afterAutospacing="0"/>
              <w:rPr>
                <w:spacing w:val="-8"/>
                <w:sz w:val="22"/>
                <w:szCs w:val="22"/>
              </w:rPr>
            </w:pPr>
            <w:r>
              <w:rPr>
                <w:spacing w:val="-8"/>
                <w:sz w:val="22"/>
                <w:szCs w:val="22"/>
              </w:rPr>
              <w:t>- Cục KTVB và Tổ chức THPL - Bộ Tư pháp;</w:t>
            </w:r>
          </w:p>
          <w:p w:rsidR="00277F1E" w:rsidRDefault="00C51D2B">
            <w:pPr>
              <w:pStyle w:val="NormalWeb"/>
              <w:spacing w:before="0" w:beforeAutospacing="0" w:after="0" w:afterAutospacing="0"/>
              <w:rPr>
                <w:spacing w:val="-8"/>
                <w:sz w:val="22"/>
                <w:szCs w:val="22"/>
              </w:rPr>
            </w:pPr>
            <w:r>
              <w:rPr>
                <w:spacing w:val="-8"/>
                <w:sz w:val="22"/>
                <w:szCs w:val="22"/>
              </w:rPr>
              <w:t>- Bảo hiểm xã hội Việt Nam;</w:t>
            </w:r>
          </w:p>
          <w:p w:rsidR="00277F1E" w:rsidRDefault="00C51D2B">
            <w:pPr>
              <w:pStyle w:val="NormalWeb"/>
              <w:spacing w:before="0" w:beforeAutospacing="0" w:after="0" w:afterAutospacing="0"/>
              <w:rPr>
                <w:spacing w:val="-8"/>
                <w:sz w:val="22"/>
                <w:szCs w:val="22"/>
                <w:lang w:val="vi-VN"/>
              </w:rPr>
            </w:pPr>
            <w:r>
              <w:rPr>
                <w:spacing w:val="-8"/>
                <w:sz w:val="22"/>
                <w:szCs w:val="22"/>
                <w:lang w:val="vi-VN"/>
              </w:rPr>
              <w:t>- TT.Tỉnh ủy, TT.HĐND tỉnh, UBND tỉnh</w:t>
            </w:r>
            <w:r>
              <w:rPr>
                <w:spacing w:val="-8"/>
                <w:sz w:val="22"/>
                <w:szCs w:val="22"/>
              </w:rPr>
              <w:t>; U</w:t>
            </w:r>
            <w:r>
              <w:rPr>
                <w:spacing w:val="-8"/>
                <w:sz w:val="22"/>
                <w:szCs w:val="22"/>
                <w:lang w:val="vi-VN"/>
              </w:rPr>
              <w:t>BMTTQVN tỉnh;</w:t>
            </w:r>
            <w:r>
              <w:rPr>
                <w:spacing w:val="-8"/>
                <w:sz w:val="22"/>
                <w:szCs w:val="22"/>
                <w:lang w:val="vi-VN"/>
              </w:rPr>
              <w:br/>
              <w:t>- Đoàn ĐBQH tỉnh;</w:t>
            </w:r>
            <w:r>
              <w:rPr>
                <w:spacing w:val="-8"/>
                <w:sz w:val="22"/>
                <w:szCs w:val="22"/>
                <w:lang w:val="vi-VN"/>
              </w:rPr>
              <w:br/>
              <w:t>- Các Ban, Tổ đ</w:t>
            </w:r>
            <w:r>
              <w:rPr>
                <w:spacing w:val="-8"/>
                <w:sz w:val="22"/>
                <w:szCs w:val="22"/>
                <w:lang w:val="vi-VN"/>
              </w:rPr>
              <w:t>ại biểu, Đại biểu HĐND tỉnh;</w:t>
            </w:r>
          </w:p>
          <w:p w:rsidR="00277F1E" w:rsidRDefault="00C51D2B">
            <w:pPr>
              <w:pStyle w:val="NormalWeb"/>
              <w:spacing w:before="0" w:beforeAutospacing="0" w:after="0" w:afterAutospacing="0"/>
              <w:rPr>
                <w:spacing w:val="-8"/>
                <w:sz w:val="22"/>
                <w:szCs w:val="22"/>
              </w:rPr>
            </w:pPr>
            <w:r>
              <w:rPr>
                <w:spacing w:val="-8"/>
                <w:sz w:val="22"/>
                <w:szCs w:val="22"/>
              </w:rPr>
              <w:t>- Các sở, ban, ngành, tổ chức đoàn thể cấp tỉnh;</w:t>
            </w:r>
          </w:p>
          <w:p w:rsidR="00277F1E" w:rsidRDefault="00C51D2B">
            <w:pPr>
              <w:pStyle w:val="NormalWeb"/>
              <w:spacing w:before="0" w:beforeAutospacing="0" w:after="0" w:afterAutospacing="0"/>
              <w:rPr>
                <w:spacing w:val="-8"/>
                <w:sz w:val="22"/>
                <w:szCs w:val="22"/>
              </w:rPr>
            </w:pPr>
            <w:r>
              <w:rPr>
                <w:spacing w:val="-8"/>
                <w:sz w:val="22"/>
                <w:szCs w:val="22"/>
              </w:rPr>
              <w:t>- Thường trực HĐND, UBND các xã, phường;</w:t>
            </w:r>
          </w:p>
          <w:p w:rsidR="00277F1E" w:rsidRDefault="00C51D2B">
            <w:pPr>
              <w:rPr>
                <w:spacing w:val="-8"/>
                <w:sz w:val="22"/>
                <w:szCs w:val="22"/>
                <w:shd w:val="clear" w:color="auto" w:fill="FFFFFF"/>
              </w:rPr>
            </w:pPr>
            <w:r>
              <w:rPr>
                <w:spacing w:val="-8"/>
                <w:sz w:val="22"/>
                <w:szCs w:val="22"/>
                <w:shd w:val="clear" w:color="auto" w:fill="FFFFFF"/>
              </w:rPr>
              <w:t>- Các VP: Tỉnh ủy, Đoàn ĐBQH và HĐND tỉnh; UBND tỉnh;</w:t>
            </w:r>
          </w:p>
          <w:p w:rsidR="00277F1E" w:rsidRDefault="00C51D2B">
            <w:pPr>
              <w:rPr>
                <w:spacing w:val="-8"/>
                <w:sz w:val="22"/>
                <w:szCs w:val="22"/>
                <w:lang w:val="vi-VN"/>
              </w:rPr>
            </w:pPr>
            <w:r>
              <w:rPr>
                <w:spacing w:val="-8"/>
                <w:sz w:val="22"/>
                <w:szCs w:val="22"/>
                <w:lang w:val="vi-VN"/>
              </w:rPr>
              <w:t>-</w:t>
            </w:r>
            <w:r>
              <w:rPr>
                <w:spacing w:val="-8"/>
                <w:sz w:val="22"/>
                <w:szCs w:val="22"/>
              </w:rPr>
              <w:t xml:space="preserve">  </w:t>
            </w:r>
            <w:r>
              <w:rPr>
                <w:spacing w:val="-8"/>
                <w:sz w:val="22"/>
                <w:szCs w:val="22"/>
                <w:lang w:val="vi-VN"/>
              </w:rPr>
              <w:t>Công báo tỉnh;</w:t>
            </w:r>
          </w:p>
          <w:p w:rsidR="00277F1E" w:rsidRDefault="00C51D2B">
            <w:pPr>
              <w:rPr>
                <w:spacing w:val="-8"/>
                <w:sz w:val="22"/>
                <w:szCs w:val="22"/>
              </w:rPr>
            </w:pPr>
            <w:r>
              <w:rPr>
                <w:spacing w:val="-8"/>
                <w:sz w:val="22"/>
                <w:szCs w:val="22"/>
              </w:rPr>
              <w:t>- Cổng thông tin của Đoàn ĐBQH và HĐND tỉnh;</w:t>
            </w:r>
          </w:p>
          <w:p w:rsidR="00277F1E" w:rsidRDefault="00C51D2B">
            <w:pPr>
              <w:rPr>
                <w:sz w:val="28"/>
                <w:szCs w:val="28"/>
              </w:rPr>
            </w:pPr>
            <w:r>
              <w:rPr>
                <w:spacing w:val="-8"/>
                <w:sz w:val="22"/>
                <w:szCs w:val="22"/>
              </w:rPr>
              <w:t xml:space="preserve">- Báo và Đài Phát </w:t>
            </w:r>
            <w:r>
              <w:rPr>
                <w:spacing w:val="-8"/>
                <w:sz w:val="22"/>
                <w:szCs w:val="22"/>
              </w:rPr>
              <w:t>thanh - Truyền hình Thanh Hóa</w:t>
            </w:r>
            <w:r>
              <w:rPr>
                <w:spacing w:val="-8"/>
                <w:sz w:val="22"/>
                <w:szCs w:val="22"/>
                <w:lang w:val="vi-VN"/>
              </w:rPr>
              <w:br/>
              <w:t>- Lưu: VT</w:t>
            </w:r>
            <w:r>
              <w:rPr>
                <w:spacing w:val="-8"/>
                <w:sz w:val="22"/>
                <w:szCs w:val="22"/>
              </w:rPr>
              <w:t>, VHXH.</w:t>
            </w:r>
          </w:p>
        </w:tc>
        <w:tc>
          <w:tcPr>
            <w:tcW w:w="3690" w:type="dxa"/>
            <w:shd w:val="clear" w:color="auto" w:fill="auto"/>
            <w:tcMar>
              <w:top w:w="0" w:type="dxa"/>
              <w:left w:w="108" w:type="dxa"/>
              <w:bottom w:w="0" w:type="dxa"/>
              <w:right w:w="108" w:type="dxa"/>
            </w:tcMar>
          </w:tcPr>
          <w:p w:rsidR="00277F1E" w:rsidRDefault="00C51D2B">
            <w:pPr>
              <w:spacing w:before="60" w:after="60"/>
              <w:jc w:val="center"/>
              <w:rPr>
                <w:rFonts w:eastAsia="Arial"/>
                <w:b/>
                <w:bCs/>
                <w:sz w:val="28"/>
                <w:szCs w:val="28"/>
              </w:rPr>
            </w:pPr>
            <w:r>
              <w:rPr>
                <w:rFonts w:eastAsia="Arial"/>
                <w:b/>
                <w:bCs/>
                <w:sz w:val="28"/>
                <w:szCs w:val="28"/>
              </w:rPr>
              <w:t>CH</w:t>
            </w:r>
            <w:r>
              <w:rPr>
                <w:rFonts w:eastAsia="Arial"/>
                <w:b/>
                <w:bCs/>
                <w:sz w:val="28"/>
                <w:szCs w:val="28"/>
              </w:rPr>
              <w:t>Ủ</w:t>
            </w:r>
            <w:r>
              <w:rPr>
                <w:rFonts w:eastAsia="Arial"/>
                <w:b/>
                <w:bCs/>
                <w:sz w:val="28"/>
                <w:szCs w:val="28"/>
              </w:rPr>
              <w:t xml:space="preserve"> T</w:t>
            </w:r>
            <w:r>
              <w:rPr>
                <w:rFonts w:eastAsia="Arial"/>
                <w:b/>
                <w:bCs/>
                <w:sz w:val="28"/>
                <w:szCs w:val="28"/>
              </w:rPr>
              <w:t>Ị</w:t>
            </w:r>
            <w:r>
              <w:rPr>
                <w:rFonts w:eastAsia="Arial"/>
                <w:b/>
                <w:bCs/>
                <w:sz w:val="28"/>
                <w:szCs w:val="28"/>
              </w:rPr>
              <w:t>CH</w:t>
            </w:r>
            <w:r>
              <w:rPr>
                <w:rFonts w:eastAsia="Arial"/>
                <w:b/>
                <w:bCs/>
                <w:sz w:val="28"/>
                <w:szCs w:val="28"/>
              </w:rPr>
              <w:br/>
            </w:r>
            <w:r>
              <w:rPr>
                <w:rFonts w:eastAsia="Arial"/>
                <w:b/>
                <w:bCs/>
                <w:sz w:val="28"/>
                <w:szCs w:val="28"/>
              </w:rPr>
              <w:br/>
            </w:r>
            <w:r>
              <w:rPr>
                <w:rFonts w:eastAsia="Arial"/>
                <w:b/>
                <w:bCs/>
                <w:sz w:val="28"/>
                <w:szCs w:val="28"/>
              </w:rPr>
              <w:br/>
            </w:r>
          </w:p>
          <w:p w:rsidR="00277F1E" w:rsidRDefault="00277F1E">
            <w:pPr>
              <w:spacing w:before="60" w:after="60"/>
              <w:jc w:val="center"/>
              <w:rPr>
                <w:rFonts w:eastAsia="Arial"/>
                <w:b/>
                <w:bCs/>
                <w:sz w:val="28"/>
                <w:szCs w:val="28"/>
              </w:rPr>
            </w:pPr>
          </w:p>
          <w:p w:rsidR="00277F1E" w:rsidRDefault="00277F1E">
            <w:pPr>
              <w:spacing w:before="60" w:after="60"/>
              <w:jc w:val="center"/>
              <w:rPr>
                <w:rFonts w:eastAsia="Arial"/>
                <w:b/>
                <w:bCs/>
                <w:sz w:val="28"/>
                <w:szCs w:val="28"/>
              </w:rPr>
            </w:pPr>
          </w:p>
          <w:p w:rsidR="00277F1E" w:rsidRDefault="00C51D2B">
            <w:pPr>
              <w:spacing w:before="60" w:after="60"/>
              <w:jc w:val="center"/>
              <w:rPr>
                <w:rFonts w:eastAsia="Arial"/>
                <w:b/>
                <w:bCs/>
                <w:sz w:val="28"/>
                <w:szCs w:val="28"/>
              </w:rPr>
            </w:pPr>
            <w:r>
              <w:rPr>
                <w:rFonts w:eastAsia="Arial"/>
                <w:b/>
                <w:bCs/>
                <w:sz w:val="28"/>
                <w:szCs w:val="28"/>
              </w:rPr>
              <w:br/>
            </w:r>
          </w:p>
          <w:p w:rsidR="00277F1E" w:rsidRDefault="00C51D2B">
            <w:pPr>
              <w:spacing w:before="60" w:after="60"/>
              <w:rPr>
                <w:rFonts w:eastAsia="Arial"/>
                <w:b/>
                <w:bCs/>
                <w:sz w:val="28"/>
                <w:szCs w:val="28"/>
              </w:rPr>
            </w:pPr>
            <w:r>
              <w:rPr>
                <w:rFonts w:eastAsia="Arial"/>
                <w:b/>
                <w:bCs/>
                <w:sz w:val="28"/>
                <w:szCs w:val="28"/>
              </w:rPr>
              <w:br/>
            </w:r>
          </w:p>
          <w:p w:rsidR="00277F1E" w:rsidRDefault="00C51D2B">
            <w:pPr>
              <w:spacing w:before="60" w:after="60"/>
              <w:jc w:val="center"/>
              <w:rPr>
                <w:sz w:val="28"/>
                <w:szCs w:val="28"/>
              </w:rPr>
            </w:pPr>
            <w:r>
              <w:rPr>
                <w:rFonts w:eastAsia="Arial"/>
                <w:b/>
                <w:bCs/>
                <w:sz w:val="28"/>
                <w:szCs w:val="28"/>
              </w:rPr>
              <w:t>Nguy</w:t>
            </w:r>
            <w:r>
              <w:rPr>
                <w:rFonts w:eastAsia="Arial"/>
                <w:b/>
                <w:bCs/>
                <w:sz w:val="28"/>
                <w:szCs w:val="28"/>
              </w:rPr>
              <w:t>ễ</w:t>
            </w:r>
            <w:r>
              <w:rPr>
                <w:rFonts w:eastAsia="Arial"/>
                <w:b/>
                <w:bCs/>
                <w:sz w:val="28"/>
                <w:szCs w:val="28"/>
              </w:rPr>
              <w:t>n H</w:t>
            </w:r>
            <w:r>
              <w:rPr>
                <w:rFonts w:eastAsia="Arial"/>
                <w:b/>
                <w:bCs/>
                <w:sz w:val="28"/>
                <w:szCs w:val="28"/>
              </w:rPr>
              <w:t>ồ</w:t>
            </w:r>
            <w:r>
              <w:rPr>
                <w:rFonts w:eastAsia="Arial"/>
                <w:b/>
                <w:bCs/>
                <w:sz w:val="28"/>
                <w:szCs w:val="28"/>
              </w:rPr>
              <w:t xml:space="preserve">ng Phong  </w:t>
            </w:r>
          </w:p>
        </w:tc>
      </w:tr>
    </w:tbl>
    <w:p w:rsidR="00277F1E" w:rsidRDefault="00277F1E">
      <w:pPr>
        <w:shd w:val="solid" w:color="FFFFFF" w:fill="auto"/>
        <w:spacing w:before="60" w:after="60"/>
        <w:rPr>
          <w:rFonts w:eastAsia="Arial"/>
          <w:color w:val="000000" w:themeColor="text1"/>
        </w:rPr>
      </w:pPr>
    </w:p>
    <w:sectPr w:rsidR="00277F1E">
      <w:headerReference w:type="default" r:id="rId10"/>
      <w:pgSz w:w="11907" w:h="16840" w:code="9"/>
      <w:pgMar w:top="1138" w:right="1138" w:bottom="1138" w:left="1699" w:header="720" w:footer="720" w:gutter="0"/>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51D2B" w:rsidRDefault="00C51D2B">
      <w:r>
        <w:separator/>
      </w:r>
    </w:p>
  </w:endnote>
  <w:endnote w:type="continuationSeparator" w:id="0">
    <w:p w:rsidR="00C51D2B" w:rsidRDefault="00C51D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Display">
    <w:altName w:val="Arial"/>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Aptos">
    <w:altName w:val="Arial"/>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51D2B" w:rsidRDefault="00C51D2B">
      <w:r>
        <w:separator/>
      </w:r>
    </w:p>
  </w:footnote>
  <w:footnote w:type="continuationSeparator" w:id="0">
    <w:p w:rsidR="00C51D2B" w:rsidRDefault="00C51D2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29107106"/>
      <w:docPartObj>
        <w:docPartGallery w:val="Page Numbers (Top of Page)"/>
        <w:docPartUnique/>
      </w:docPartObj>
    </w:sdtPr>
    <w:sdtEndPr>
      <w:rPr>
        <w:noProof/>
      </w:rPr>
    </w:sdtEndPr>
    <w:sdtContent>
      <w:p w:rsidR="00277F1E" w:rsidRDefault="00C51D2B">
        <w:pPr>
          <w:pStyle w:val="Header"/>
          <w:jc w:val="center"/>
        </w:pPr>
        <w:r>
          <w:fldChar w:fldCharType="begin"/>
        </w:r>
        <w:r>
          <w:instrText xml:space="preserve"> PAGE   \* MERGEFORMAT </w:instrText>
        </w:r>
        <w:r>
          <w:fldChar w:fldCharType="separate"/>
        </w:r>
        <w:r w:rsidR="000A7A33">
          <w:rPr>
            <w:noProof/>
          </w:rPr>
          <w:t>3</w:t>
        </w:r>
        <w:r>
          <w:rPr>
            <w:noProof/>
          </w:rPr>
          <w:fldChar w:fldCharType="end"/>
        </w:r>
      </w:p>
    </w:sdtContent>
  </w:sdt>
  <w:p w:rsidR="00277F1E" w:rsidRDefault="00277F1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5C72A85"/>
    <w:multiLevelType w:val="hybridMultilevel"/>
    <w:tmpl w:val="06A2B3CA"/>
    <w:lvl w:ilvl="0" w:tplc="774404C2">
      <w:start w:val="1"/>
      <w:numFmt w:val="decimal"/>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25B37F63"/>
    <w:multiLevelType w:val="hybridMultilevel"/>
    <w:tmpl w:val="813EACC2"/>
    <w:lvl w:ilvl="0" w:tplc="3F8A032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33837000"/>
    <w:multiLevelType w:val="hybridMultilevel"/>
    <w:tmpl w:val="149E70A2"/>
    <w:lvl w:ilvl="0" w:tplc="A3BCD66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465908C3"/>
    <w:multiLevelType w:val="hybridMultilevel"/>
    <w:tmpl w:val="A328C73E"/>
    <w:lvl w:ilvl="0" w:tplc="809E911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4E2D52F6"/>
    <w:multiLevelType w:val="hybridMultilevel"/>
    <w:tmpl w:val="EAAC5D3A"/>
    <w:lvl w:ilvl="0" w:tplc="4DFC2A02">
      <w:start w:val="4"/>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nsid w:val="535240EF"/>
    <w:multiLevelType w:val="multilevel"/>
    <w:tmpl w:val="B0CC2B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576E6DD1"/>
    <w:multiLevelType w:val="hybridMultilevel"/>
    <w:tmpl w:val="EE0CF5E6"/>
    <w:lvl w:ilvl="0" w:tplc="057EF030">
      <w:start w:val="1"/>
      <w:numFmt w:val="decimal"/>
      <w:lvlText w:val="%1."/>
      <w:lvlJc w:val="left"/>
      <w:pPr>
        <w:ind w:left="1080" w:hanging="360"/>
      </w:pPr>
      <w:rPr>
        <w:rFonts w:hint="default"/>
        <w:b w:val="0"/>
        <w:color w:val="FF000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nsid w:val="664522AF"/>
    <w:multiLevelType w:val="hybridMultilevel"/>
    <w:tmpl w:val="CFF0C658"/>
    <w:lvl w:ilvl="0" w:tplc="56987CF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nsid w:val="66D075BB"/>
    <w:multiLevelType w:val="hybridMultilevel"/>
    <w:tmpl w:val="6400D4DC"/>
    <w:lvl w:ilvl="0" w:tplc="EE0E2C7E">
      <w:start w:val="5"/>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68E60A26"/>
    <w:multiLevelType w:val="hybridMultilevel"/>
    <w:tmpl w:val="6E3A42A6"/>
    <w:lvl w:ilvl="0" w:tplc="1B82AFB0">
      <w:start w:val="5"/>
      <w:numFmt w:val="bullet"/>
      <w:lvlText w:val="-"/>
      <w:lvlJc w:val="left"/>
      <w:pPr>
        <w:ind w:left="420" w:hanging="360"/>
      </w:pPr>
      <w:rPr>
        <w:rFonts w:ascii="Times New Roman" w:eastAsia="Arial" w:hAnsi="Times New Roman" w:cs="Times New Roman"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num w:numId="1">
    <w:abstractNumId w:val="5"/>
  </w:num>
  <w:num w:numId="2">
    <w:abstractNumId w:val="8"/>
  </w:num>
  <w:num w:numId="3">
    <w:abstractNumId w:val="9"/>
  </w:num>
  <w:num w:numId="4">
    <w:abstractNumId w:val="4"/>
  </w:num>
  <w:num w:numId="5">
    <w:abstractNumId w:val="6"/>
  </w:num>
  <w:num w:numId="6">
    <w:abstractNumId w:val="7"/>
  </w:num>
  <w:num w:numId="7">
    <w:abstractNumId w:val="2"/>
  </w:num>
  <w:num w:numId="8">
    <w:abstractNumId w:val="3"/>
  </w:num>
  <w:num w:numId="9">
    <w:abstractNumId w:val="1"/>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2"/>
  <w:stylePaneSortMethod w:val="000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77F1E"/>
    <w:rsid w:val="000A7A33"/>
    <w:rsid w:val="00277F1E"/>
    <w:rsid w:val="00C51D2B"/>
  </w:rsids>
  <m:mathPr>
    <m:mathFont m:val="Cambria Math"/>
    <m:brkBin m:val="before"/>
    <m:brkBinSub m:val="--"/>
    <m:smallFrac m:val="0"/>
    <m:dispDef/>
    <m:lMargin m:val="0"/>
    <m:rMargin m:val="0"/>
    <m:defJc m:val="centerGroup"/>
    <m:wrapRight/>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nhideWhenUsed="0" w:qFormat="1"/>
    <w:lsdException w:name="heading 1" w:semiHidden="0" w:unhideWhenUsed="0" w:qFormat="1"/>
    <w:lsdException w:name="heading 2" w:uiPriority="9"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semiHidden="0" w:unhideWhenUsed="0" w:qFormat="1"/>
    <w:lsdException w:name="Subtitle" w:semiHidden="0" w:unhideWhenUsed="0" w:qFormat="1"/>
    <w:lsdException w:name="Strong" w:semiHidden="0" w:unhideWhenUsed="0" w:qFormat="1"/>
    <w:lsdException w:name="Emphasis" w:semiHidden="0" w:unhideWhenUsed="0" w:qFormat="1"/>
    <w:lsdException w:name="Normal (Web)" w:qFormat="1"/>
    <w:lsdException w:name="Table Grid" w:semiHidden="0" w:unhideWhenUsed="0"/>
    <w:lsdException w:name="No Spacing" w:semiHidden="0" w:unhideWhenUsed="0" w:qFormat="1"/>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nhideWhenUsed="0" w:qFormat="1"/>
    <w:lsdException w:name="Quote" w:semiHidden="0" w:unhideWhenUsed="0" w:qFormat="1"/>
    <w:lsdException w:name="Intense Quote" w:semiHidden="0" w:unhideWhenUsed="0" w:qFormat="1"/>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nhideWhenUsed="0" w:qFormat="1"/>
    <w:lsdException w:name="Intense Emphasis" w:semiHidden="0" w:unhideWhenUsed="0" w:qFormat="1"/>
    <w:lsdException w:name="Subtle Reference" w:semiHidden="0" w:unhideWhenUsed="0" w:qFormat="1"/>
    <w:lsdException w:name="Intense Reference" w:semiHidden="0" w:unhideWhenUsed="0" w:qFormat="1"/>
    <w:lsdException w:name="Book Title" w:semiHidden="0" w:unhideWhenUsed="0" w:qFormat="1"/>
    <w:lsdException w:name="TOC Heading" w:qFormat="1"/>
  </w:latentStyles>
  <w:style w:type="paragraph" w:default="1" w:styleId="Normal">
    <w:name w:val="Normal"/>
    <w:qFormat/>
    <w:rPr>
      <w:sz w:val="24"/>
      <w:szCs w:val="24"/>
    </w:rPr>
  </w:style>
  <w:style w:type="paragraph" w:styleId="Heading2">
    <w:name w:val="heading 2"/>
    <w:basedOn w:val="Normal"/>
    <w:next w:val="Normal"/>
    <w:link w:val="Heading2Char"/>
    <w:uiPriority w:val="9"/>
    <w:unhideWhenUsed/>
    <w:qFormat/>
    <w:pPr>
      <w:keepNext/>
      <w:keepLines/>
      <w:widowControl w:val="0"/>
      <w:autoSpaceDE w:val="0"/>
      <w:autoSpaceDN w:val="0"/>
      <w:spacing w:before="40"/>
      <w:outlineLvl w:val="1"/>
    </w:pPr>
    <w:rPr>
      <w:rFonts w:asciiTheme="majorHAnsi" w:eastAsiaTheme="majorEastAsia" w:hAnsiTheme="majorHAnsi" w:cstheme="majorBidi"/>
      <w:color w:val="0F4761" w:themeColor="accent1" w:themeShade="BF"/>
      <w:sz w:val="26"/>
      <w:szCs w:val="26"/>
      <w:lang w:val="v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link w:val="BalloonText"/>
    <w:uiPriority w:val="99"/>
    <w:semiHidden/>
    <w:rPr>
      <w:rFonts w:ascii="Segoe UI" w:hAnsi="Segoe UI" w:cs="Segoe UI"/>
      <w:sz w:val="18"/>
      <w:szCs w:val="18"/>
    </w:rPr>
  </w:style>
  <w:style w:type="character" w:customStyle="1" w:styleId="text">
    <w:name w:val="text"/>
    <w:basedOn w:val="DefaultParagraphFont"/>
  </w:style>
  <w:style w:type="character" w:customStyle="1" w:styleId="card-send-timesendtime">
    <w:name w:val="card-send-time__sendtime"/>
    <w:basedOn w:val="DefaultParagraphFont"/>
  </w:style>
  <w:style w:type="paragraph" w:customStyle="1" w:styleId="chat-box-toolbar-item">
    <w:name w:val="chat-box-toolbar-item"/>
    <w:basedOn w:val="Normal"/>
    <w:pPr>
      <w:spacing w:before="100" w:beforeAutospacing="1" w:after="100" w:afterAutospacing="1"/>
    </w:pPr>
  </w:style>
  <w:style w:type="paragraph" w:styleId="NormalWeb">
    <w:name w:val="Normal (Web)"/>
    <w:aliases w:val="webb,Обычный (веб)1,Обычный (веб) Знак,Обычный (веб) Знак1,Обычный (веб) Знак Знак,Char Char,Char Char Char1,Char1 Char,Char Char Char Char Char Char Char Char Char Char Char Char Char Char Char,Char Char Cha,Char Char1,Char Char5"/>
    <w:basedOn w:val="Normal"/>
    <w:link w:val="NormalWebChar"/>
    <w:uiPriority w:val="99"/>
    <w:unhideWhenUsed/>
    <w:qFormat/>
    <w:pPr>
      <w:spacing w:before="100" w:beforeAutospacing="1" w:after="100" w:afterAutospacing="1"/>
    </w:pPr>
  </w:style>
  <w:style w:type="paragraph" w:styleId="Header">
    <w:name w:val="header"/>
    <w:basedOn w:val="Normal"/>
    <w:link w:val="HeaderChar"/>
    <w:uiPriority w:val="99"/>
    <w:unhideWhenUsed/>
    <w:pPr>
      <w:tabs>
        <w:tab w:val="center" w:pos="4680"/>
        <w:tab w:val="right" w:pos="9360"/>
      </w:tabs>
    </w:pPr>
  </w:style>
  <w:style w:type="character" w:customStyle="1" w:styleId="HeaderChar">
    <w:name w:val="Header Char"/>
    <w:basedOn w:val="DefaultParagraphFont"/>
    <w:link w:val="Header"/>
    <w:uiPriority w:val="99"/>
    <w:rPr>
      <w:sz w:val="24"/>
      <w:szCs w:val="24"/>
    </w:rPr>
  </w:style>
  <w:style w:type="paragraph" w:styleId="Footer">
    <w:name w:val="footer"/>
    <w:basedOn w:val="Normal"/>
    <w:link w:val="FooterChar"/>
    <w:uiPriority w:val="99"/>
    <w:unhideWhenUsed/>
    <w:pPr>
      <w:tabs>
        <w:tab w:val="center" w:pos="4680"/>
        <w:tab w:val="right" w:pos="9360"/>
      </w:tabs>
    </w:pPr>
  </w:style>
  <w:style w:type="character" w:customStyle="1" w:styleId="FooterChar">
    <w:name w:val="Footer Char"/>
    <w:basedOn w:val="DefaultParagraphFont"/>
    <w:link w:val="Footer"/>
    <w:uiPriority w:val="99"/>
    <w:rPr>
      <w:sz w:val="24"/>
      <w:szCs w:val="24"/>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0F4761" w:themeColor="accent1" w:themeShade="BF"/>
      <w:sz w:val="26"/>
      <w:szCs w:val="26"/>
      <w:lang w:val="vi"/>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rPr>
  </w:style>
  <w:style w:type="character" w:styleId="Hyperlink">
    <w:name w:val="Hyperlink"/>
    <w:basedOn w:val="DefaultParagraphFont"/>
    <w:uiPriority w:val="99"/>
    <w:semiHidden/>
    <w:unhideWhenUsed/>
    <w:rPr>
      <w:color w:val="0000FF"/>
      <w:u w:val="single"/>
    </w:rPr>
  </w:style>
  <w:style w:type="character" w:customStyle="1" w:styleId="fontstyle01">
    <w:name w:val="fontstyle01"/>
    <w:rPr>
      <w:rFonts w:ascii="Times New Roman" w:hAnsi="Times New Roman" w:cs="Times New Roman" w:hint="default"/>
      <w:b w:val="0"/>
      <w:bCs w:val="0"/>
      <w:i w:val="0"/>
      <w:iCs w:val="0"/>
      <w:color w:val="000000"/>
      <w:sz w:val="28"/>
      <w:szCs w:val="28"/>
    </w:rPr>
  </w:style>
  <w:style w:type="paragraph" w:styleId="ListParagraph">
    <w:name w:val="List Paragraph"/>
    <w:basedOn w:val="Normal"/>
    <w:uiPriority w:val="99"/>
    <w:qFormat/>
    <w:pPr>
      <w:ind w:left="720"/>
      <w:contextualSpacing/>
    </w:pPr>
  </w:style>
  <w:style w:type="character" w:customStyle="1" w:styleId="NormalWebChar">
    <w:name w:val="Normal (Web) Char"/>
    <w:aliases w:val="webb Char,Обычный (веб)1 Char,Обычный (веб) Знак Char,Обычный (веб) Знак1 Char,Обычный (веб) Знак Знак Char,Char Char Char,Char Char Char1 Char,Char1 Char Char,Char Char Cha Char,Char Char1 Char,Char Char5 Char"/>
    <w:link w:val="NormalWeb"/>
    <w:uiPriority w:val="99"/>
    <w:locked/>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nhideWhenUsed="0" w:qFormat="1"/>
    <w:lsdException w:name="heading 1" w:semiHidden="0" w:unhideWhenUsed="0" w:qFormat="1"/>
    <w:lsdException w:name="heading 2" w:uiPriority="9"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semiHidden="0" w:unhideWhenUsed="0" w:qFormat="1"/>
    <w:lsdException w:name="Subtitle" w:semiHidden="0" w:unhideWhenUsed="0" w:qFormat="1"/>
    <w:lsdException w:name="Strong" w:semiHidden="0" w:unhideWhenUsed="0" w:qFormat="1"/>
    <w:lsdException w:name="Emphasis" w:semiHidden="0" w:unhideWhenUsed="0" w:qFormat="1"/>
    <w:lsdException w:name="Normal (Web)" w:qFormat="1"/>
    <w:lsdException w:name="Table Grid" w:semiHidden="0" w:unhideWhenUsed="0"/>
    <w:lsdException w:name="No Spacing" w:semiHidden="0" w:unhideWhenUsed="0" w:qFormat="1"/>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nhideWhenUsed="0" w:qFormat="1"/>
    <w:lsdException w:name="Quote" w:semiHidden="0" w:unhideWhenUsed="0" w:qFormat="1"/>
    <w:lsdException w:name="Intense Quote" w:semiHidden="0" w:unhideWhenUsed="0" w:qFormat="1"/>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nhideWhenUsed="0" w:qFormat="1"/>
    <w:lsdException w:name="Intense Emphasis" w:semiHidden="0" w:unhideWhenUsed="0" w:qFormat="1"/>
    <w:lsdException w:name="Subtle Reference" w:semiHidden="0" w:unhideWhenUsed="0" w:qFormat="1"/>
    <w:lsdException w:name="Intense Reference" w:semiHidden="0" w:unhideWhenUsed="0" w:qFormat="1"/>
    <w:lsdException w:name="Book Title" w:semiHidden="0" w:unhideWhenUsed="0" w:qFormat="1"/>
    <w:lsdException w:name="TOC Heading" w:qFormat="1"/>
  </w:latentStyles>
  <w:style w:type="paragraph" w:default="1" w:styleId="Normal">
    <w:name w:val="Normal"/>
    <w:qFormat/>
    <w:rPr>
      <w:sz w:val="24"/>
      <w:szCs w:val="24"/>
    </w:rPr>
  </w:style>
  <w:style w:type="paragraph" w:styleId="Heading2">
    <w:name w:val="heading 2"/>
    <w:basedOn w:val="Normal"/>
    <w:next w:val="Normal"/>
    <w:link w:val="Heading2Char"/>
    <w:uiPriority w:val="9"/>
    <w:unhideWhenUsed/>
    <w:qFormat/>
    <w:pPr>
      <w:keepNext/>
      <w:keepLines/>
      <w:widowControl w:val="0"/>
      <w:autoSpaceDE w:val="0"/>
      <w:autoSpaceDN w:val="0"/>
      <w:spacing w:before="40"/>
      <w:outlineLvl w:val="1"/>
    </w:pPr>
    <w:rPr>
      <w:rFonts w:asciiTheme="majorHAnsi" w:eastAsiaTheme="majorEastAsia" w:hAnsiTheme="majorHAnsi" w:cstheme="majorBidi"/>
      <w:color w:val="0F4761" w:themeColor="accent1" w:themeShade="BF"/>
      <w:sz w:val="26"/>
      <w:szCs w:val="26"/>
      <w:lang w:val="v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link w:val="BalloonText"/>
    <w:uiPriority w:val="99"/>
    <w:semiHidden/>
    <w:rPr>
      <w:rFonts w:ascii="Segoe UI" w:hAnsi="Segoe UI" w:cs="Segoe UI"/>
      <w:sz w:val="18"/>
      <w:szCs w:val="18"/>
    </w:rPr>
  </w:style>
  <w:style w:type="character" w:customStyle="1" w:styleId="text">
    <w:name w:val="text"/>
    <w:basedOn w:val="DefaultParagraphFont"/>
  </w:style>
  <w:style w:type="character" w:customStyle="1" w:styleId="card-send-timesendtime">
    <w:name w:val="card-send-time__sendtime"/>
    <w:basedOn w:val="DefaultParagraphFont"/>
  </w:style>
  <w:style w:type="paragraph" w:customStyle="1" w:styleId="chat-box-toolbar-item">
    <w:name w:val="chat-box-toolbar-item"/>
    <w:basedOn w:val="Normal"/>
    <w:pPr>
      <w:spacing w:before="100" w:beforeAutospacing="1" w:after="100" w:afterAutospacing="1"/>
    </w:pPr>
  </w:style>
  <w:style w:type="paragraph" w:styleId="NormalWeb">
    <w:name w:val="Normal (Web)"/>
    <w:aliases w:val="webb,Обычный (веб)1,Обычный (веб) Знак,Обычный (веб) Знак1,Обычный (веб) Знак Знак,Char Char,Char Char Char1,Char1 Char,Char Char Char Char Char Char Char Char Char Char Char Char Char Char Char,Char Char Cha,Char Char1,Char Char5"/>
    <w:basedOn w:val="Normal"/>
    <w:link w:val="NormalWebChar"/>
    <w:uiPriority w:val="99"/>
    <w:unhideWhenUsed/>
    <w:qFormat/>
    <w:pPr>
      <w:spacing w:before="100" w:beforeAutospacing="1" w:after="100" w:afterAutospacing="1"/>
    </w:pPr>
  </w:style>
  <w:style w:type="paragraph" w:styleId="Header">
    <w:name w:val="header"/>
    <w:basedOn w:val="Normal"/>
    <w:link w:val="HeaderChar"/>
    <w:uiPriority w:val="99"/>
    <w:unhideWhenUsed/>
    <w:pPr>
      <w:tabs>
        <w:tab w:val="center" w:pos="4680"/>
        <w:tab w:val="right" w:pos="9360"/>
      </w:tabs>
    </w:pPr>
  </w:style>
  <w:style w:type="character" w:customStyle="1" w:styleId="HeaderChar">
    <w:name w:val="Header Char"/>
    <w:basedOn w:val="DefaultParagraphFont"/>
    <w:link w:val="Header"/>
    <w:uiPriority w:val="99"/>
    <w:rPr>
      <w:sz w:val="24"/>
      <w:szCs w:val="24"/>
    </w:rPr>
  </w:style>
  <w:style w:type="paragraph" w:styleId="Footer">
    <w:name w:val="footer"/>
    <w:basedOn w:val="Normal"/>
    <w:link w:val="FooterChar"/>
    <w:uiPriority w:val="99"/>
    <w:unhideWhenUsed/>
    <w:pPr>
      <w:tabs>
        <w:tab w:val="center" w:pos="4680"/>
        <w:tab w:val="right" w:pos="9360"/>
      </w:tabs>
    </w:pPr>
  </w:style>
  <w:style w:type="character" w:customStyle="1" w:styleId="FooterChar">
    <w:name w:val="Footer Char"/>
    <w:basedOn w:val="DefaultParagraphFont"/>
    <w:link w:val="Footer"/>
    <w:uiPriority w:val="99"/>
    <w:rPr>
      <w:sz w:val="24"/>
      <w:szCs w:val="24"/>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0F4761" w:themeColor="accent1" w:themeShade="BF"/>
      <w:sz w:val="26"/>
      <w:szCs w:val="26"/>
      <w:lang w:val="vi"/>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rPr>
  </w:style>
  <w:style w:type="character" w:styleId="Hyperlink">
    <w:name w:val="Hyperlink"/>
    <w:basedOn w:val="DefaultParagraphFont"/>
    <w:uiPriority w:val="99"/>
    <w:semiHidden/>
    <w:unhideWhenUsed/>
    <w:rPr>
      <w:color w:val="0000FF"/>
      <w:u w:val="single"/>
    </w:rPr>
  </w:style>
  <w:style w:type="character" w:customStyle="1" w:styleId="fontstyle01">
    <w:name w:val="fontstyle01"/>
    <w:rPr>
      <w:rFonts w:ascii="Times New Roman" w:hAnsi="Times New Roman" w:cs="Times New Roman" w:hint="default"/>
      <w:b w:val="0"/>
      <w:bCs w:val="0"/>
      <w:i w:val="0"/>
      <w:iCs w:val="0"/>
      <w:color w:val="000000"/>
      <w:sz w:val="28"/>
      <w:szCs w:val="28"/>
    </w:rPr>
  </w:style>
  <w:style w:type="paragraph" w:styleId="ListParagraph">
    <w:name w:val="List Paragraph"/>
    <w:basedOn w:val="Normal"/>
    <w:uiPriority w:val="99"/>
    <w:qFormat/>
    <w:pPr>
      <w:ind w:left="720"/>
      <w:contextualSpacing/>
    </w:pPr>
  </w:style>
  <w:style w:type="character" w:customStyle="1" w:styleId="NormalWebChar">
    <w:name w:val="Normal (Web) Char"/>
    <w:aliases w:val="webb Char,Обычный (веб)1 Char,Обычный (веб) Знак Char,Обычный (веб) Знак1 Char,Обычный (веб) Знак Знак Char,Char Char Char,Char Char Char1 Char,Char1 Char Char,Char Char Cha Char,Char Char1 Char,Char Char5 Char"/>
    <w:link w:val="NormalWeb"/>
    <w:uiPriority w:val="99"/>
    <w:locked/>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677620">
      <w:bodyDiv w:val="1"/>
      <w:marLeft w:val="0"/>
      <w:marRight w:val="0"/>
      <w:marTop w:val="0"/>
      <w:marBottom w:val="0"/>
      <w:divBdr>
        <w:top w:val="none" w:sz="0" w:space="0" w:color="auto"/>
        <w:left w:val="none" w:sz="0" w:space="0" w:color="auto"/>
        <w:bottom w:val="none" w:sz="0" w:space="0" w:color="auto"/>
        <w:right w:val="none" w:sz="0" w:space="0" w:color="auto"/>
      </w:divBdr>
    </w:div>
    <w:div w:id="62291517">
      <w:bodyDiv w:val="1"/>
      <w:marLeft w:val="0"/>
      <w:marRight w:val="0"/>
      <w:marTop w:val="0"/>
      <w:marBottom w:val="0"/>
      <w:divBdr>
        <w:top w:val="none" w:sz="0" w:space="0" w:color="auto"/>
        <w:left w:val="none" w:sz="0" w:space="0" w:color="auto"/>
        <w:bottom w:val="none" w:sz="0" w:space="0" w:color="auto"/>
        <w:right w:val="none" w:sz="0" w:space="0" w:color="auto"/>
      </w:divBdr>
    </w:div>
    <w:div w:id="304969502">
      <w:bodyDiv w:val="1"/>
      <w:marLeft w:val="0"/>
      <w:marRight w:val="0"/>
      <w:marTop w:val="0"/>
      <w:marBottom w:val="0"/>
      <w:divBdr>
        <w:top w:val="none" w:sz="0" w:space="0" w:color="auto"/>
        <w:left w:val="none" w:sz="0" w:space="0" w:color="auto"/>
        <w:bottom w:val="none" w:sz="0" w:space="0" w:color="auto"/>
        <w:right w:val="none" w:sz="0" w:space="0" w:color="auto"/>
      </w:divBdr>
    </w:div>
    <w:div w:id="318727752">
      <w:bodyDiv w:val="1"/>
      <w:marLeft w:val="0"/>
      <w:marRight w:val="0"/>
      <w:marTop w:val="0"/>
      <w:marBottom w:val="0"/>
      <w:divBdr>
        <w:top w:val="none" w:sz="0" w:space="0" w:color="auto"/>
        <w:left w:val="none" w:sz="0" w:space="0" w:color="auto"/>
        <w:bottom w:val="none" w:sz="0" w:space="0" w:color="auto"/>
        <w:right w:val="none" w:sz="0" w:space="0" w:color="auto"/>
      </w:divBdr>
    </w:div>
    <w:div w:id="420685663">
      <w:bodyDiv w:val="1"/>
      <w:marLeft w:val="0"/>
      <w:marRight w:val="0"/>
      <w:marTop w:val="0"/>
      <w:marBottom w:val="0"/>
      <w:divBdr>
        <w:top w:val="none" w:sz="0" w:space="0" w:color="auto"/>
        <w:left w:val="none" w:sz="0" w:space="0" w:color="auto"/>
        <w:bottom w:val="none" w:sz="0" w:space="0" w:color="auto"/>
        <w:right w:val="none" w:sz="0" w:space="0" w:color="auto"/>
      </w:divBdr>
    </w:div>
    <w:div w:id="582228389">
      <w:bodyDiv w:val="1"/>
      <w:marLeft w:val="0"/>
      <w:marRight w:val="0"/>
      <w:marTop w:val="0"/>
      <w:marBottom w:val="0"/>
      <w:divBdr>
        <w:top w:val="none" w:sz="0" w:space="0" w:color="auto"/>
        <w:left w:val="none" w:sz="0" w:space="0" w:color="auto"/>
        <w:bottom w:val="none" w:sz="0" w:space="0" w:color="auto"/>
        <w:right w:val="none" w:sz="0" w:space="0" w:color="auto"/>
      </w:divBdr>
    </w:div>
    <w:div w:id="886113126">
      <w:bodyDiv w:val="1"/>
      <w:marLeft w:val="0"/>
      <w:marRight w:val="0"/>
      <w:marTop w:val="0"/>
      <w:marBottom w:val="0"/>
      <w:divBdr>
        <w:top w:val="none" w:sz="0" w:space="0" w:color="auto"/>
        <w:left w:val="none" w:sz="0" w:space="0" w:color="auto"/>
        <w:bottom w:val="none" w:sz="0" w:space="0" w:color="auto"/>
        <w:right w:val="none" w:sz="0" w:space="0" w:color="auto"/>
      </w:divBdr>
      <w:divsChild>
        <w:div w:id="105203396">
          <w:marLeft w:val="0"/>
          <w:marRight w:val="0"/>
          <w:marTop w:val="0"/>
          <w:marBottom w:val="0"/>
          <w:divBdr>
            <w:top w:val="none" w:sz="0" w:space="0" w:color="auto"/>
            <w:left w:val="none" w:sz="0" w:space="0" w:color="auto"/>
            <w:bottom w:val="none" w:sz="0" w:space="0" w:color="auto"/>
            <w:right w:val="none" w:sz="0" w:space="0" w:color="auto"/>
          </w:divBdr>
        </w:div>
        <w:div w:id="213935150">
          <w:marLeft w:val="0"/>
          <w:marRight w:val="0"/>
          <w:marTop w:val="0"/>
          <w:marBottom w:val="0"/>
          <w:divBdr>
            <w:top w:val="none" w:sz="0" w:space="0" w:color="auto"/>
            <w:left w:val="none" w:sz="0" w:space="0" w:color="auto"/>
            <w:bottom w:val="none" w:sz="0" w:space="0" w:color="auto"/>
            <w:right w:val="none" w:sz="0" w:space="0" w:color="auto"/>
          </w:divBdr>
        </w:div>
        <w:div w:id="312611574">
          <w:marLeft w:val="0"/>
          <w:marRight w:val="0"/>
          <w:marTop w:val="0"/>
          <w:marBottom w:val="0"/>
          <w:divBdr>
            <w:top w:val="none" w:sz="0" w:space="0" w:color="auto"/>
            <w:left w:val="none" w:sz="0" w:space="0" w:color="auto"/>
            <w:bottom w:val="none" w:sz="0" w:space="0" w:color="auto"/>
            <w:right w:val="none" w:sz="0" w:space="0" w:color="auto"/>
          </w:divBdr>
        </w:div>
        <w:div w:id="472872958">
          <w:marLeft w:val="0"/>
          <w:marRight w:val="0"/>
          <w:marTop w:val="0"/>
          <w:marBottom w:val="0"/>
          <w:divBdr>
            <w:top w:val="none" w:sz="0" w:space="0" w:color="auto"/>
            <w:left w:val="none" w:sz="0" w:space="0" w:color="auto"/>
            <w:bottom w:val="none" w:sz="0" w:space="0" w:color="auto"/>
            <w:right w:val="none" w:sz="0" w:space="0" w:color="auto"/>
          </w:divBdr>
        </w:div>
        <w:div w:id="629407842">
          <w:marLeft w:val="0"/>
          <w:marRight w:val="0"/>
          <w:marTop w:val="0"/>
          <w:marBottom w:val="0"/>
          <w:divBdr>
            <w:top w:val="none" w:sz="0" w:space="0" w:color="auto"/>
            <w:left w:val="none" w:sz="0" w:space="0" w:color="auto"/>
            <w:bottom w:val="none" w:sz="0" w:space="0" w:color="auto"/>
            <w:right w:val="none" w:sz="0" w:space="0" w:color="auto"/>
          </w:divBdr>
        </w:div>
        <w:div w:id="770509625">
          <w:marLeft w:val="0"/>
          <w:marRight w:val="0"/>
          <w:marTop w:val="0"/>
          <w:marBottom w:val="0"/>
          <w:divBdr>
            <w:top w:val="none" w:sz="0" w:space="0" w:color="auto"/>
            <w:left w:val="none" w:sz="0" w:space="0" w:color="auto"/>
            <w:bottom w:val="none" w:sz="0" w:space="0" w:color="auto"/>
            <w:right w:val="none" w:sz="0" w:space="0" w:color="auto"/>
          </w:divBdr>
        </w:div>
        <w:div w:id="896939867">
          <w:marLeft w:val="0"/>
          <w:marRight w:val="0"/>
          <w:marTop w:val="0"/>
          <w:marBottom w:val="0"/>
          <w:divBdr>
            <w:top w:val="none" w:sz="0" w:space="0" w:color="auto"/>
            <w:left w:val="none" w:sz="0" w:space="0" w:color="auto"/>
            <w:bottom w:val="none" w:sz="0" w:space="0" w:color="auto"/>
            <w:right w:val="none" w:sz="0" w:space="0" w:color="auto"/>
          </w:divBdr>
        </w:div>
        <w:div w:id="916742244">
          <w:marLeft w:val="0"/>
          <w:marRight w:val="0"/>
          <w:marTop w:val="0"/>
          <w:marBottom w:val="0"/>
          <w:divBdr>
            <w:top w:val="none" w:sz="0" w:space="0" w:color="auto"/>
            <w:left w:val="none" w:sz="0" w:space="0" w:color="auto"/>
            <w:bottom w:val="none" w:sz="0" w:space="0" w:color="auto"/>
            <w:right w:val="none" w:sz="0" w:space="0" w:color="auto"/>
          </w:divBdr>
        </w:div>
        <w:div w:id="1074626310">
          <w:marLeft w:val="0"/>
          <w:marRight w:val="0"/>
          <w:marTop w:val="0"/>
          <w:marBottom w:val="0"/>
          <w:divBdr>
            <w:top w:val="none" w:sz="0" w:space="0" w:color="auto"/>
            <w:left w:val="none" w:sz="0" w:space="0" w:color="auto"/>
            <w:bottom w:val="none" w:sz="0" w:space="0" w:color="auto"/>
            <w:right w:val="none" w:sz="0" w:space="0" w:color="auto"/>
          </w:divBdr>
        </w:div>
        <w:div w:id="1125930024">
          <w:marLeft w:val="0"/>
          <w:marRight w:val="0"/>
          <w:marTop w:val="0"/>
          <w:marBottom w:val="0"/>
          <w:divBdr>
            <w:top w:val="none" w:sz="0" w:space="0" w:color="auto"/>
            <w:left w:val="none" w:sz="0" w:space="0" w:color="auto"/>
            <w:bottom w:val="none" w:sz="0" w:space="0" w:color="auto"/>
            <w:right w:val="none" w:sz="0" w:space="0" w:color="auto"/>
          </w:divBdr>
        </w:div>
        <w:div w:id="1299648657">
          <w:marLeft w:val="0"/>
          <w:marRight w:val="0"/>
          <w:marTop w:val="0"/>
          <w:marBottom w:val="0"/>
          <w:divBdr>
            <w:top w:val="none" w:sz="0" w:space="0" w:color="auto"/>
            <w:left w:val="none" w:sz="0" w:space="0" w:color="auto"/>
            <w:bottom w:val="none" w:sz="0" w:space="0" w:color="auto"/>
            <w:right w:val="none" w:sz="0" w:space="0" w:color="auto"/>
          </w:divBdr>
        </w:div>
        <w:div w:id="1376544280">
          <w:marLeft w:val="0"/>
          <w:marRight w:val="0"/>
          <w:marTop w:val="0"/>
          <w:marBottom w:val="0"/>
          <w:divBdr>
            <w:top w:val="none" w:sz="0" w:space="0" w:color="auto"/>
            <w:left w:val="none" w:sz="0" w:space="0" w:color="auto"/>
            <w:bottom w:val="none" w:sz="0" w:space="0" w:color="auto"/>
            <w:right w:val="none" w:sz="0" w:space="0" w:color="auto"/>
          </w:divBdr>
        </w:div>
        <w:div w:id="1404914582">
          <w:marLeft w:val="0"/>
          <w:marRight w:val="0"/>
          <w:marTop w:val="0"/>
          <w:marBottom w:val="0"/>
          <w:divBdr>
            <w:top w:val="none" w:sz="0" w:space="0" w:color="auto"/>
            <w:left w:val="none" w:sz="0" w:space="0" w:color="auto"/>
            <w:bottom w:val="none" w:sz="0" w:space="0" w:color="auto"/>
            <w:right w:val="none" w:sz="0" w:space="0" w:color="auto"/>
          </w:divBdr>
        </w:div>
        <w:div w:id="1688556338">
          <w:marLeft w:val="0"/>
          <w:marRight w:val="0"/>
          <w:marTop w:val="0"/>
          <w:marBottom w:val="0"/>
          <w:divBdr>
            <w:top w:val="none" w:sz="0" w:space="0" w:color="auto"/>
            <w:left w:val="none" w:sz="0" w:space="0" w:color="auto"/>
            <w:bottom w:val="none" w:sz="0" w:space="0" w:color="auto"/>
            <w:right w:val="none" w:sz="0" w:space="0" w:color="auto"/>
          </w:divBdr>
        </w:div>
        <w:div w:id="1794710260">
          <w:marLeft w:val="0"/>
          <w:marRight w:val="0"/>
          <w:marTop w:val="0"/>
          <w:marBottom w:val="0"/>
          <w:divBdr>
            <w:top w:val="none" w:sz="0" w:space="0" w:color="auto"/>
            <w:left w:val="none" w:sz="0" w:space="0" w:color="auto"/>
            <w:bottom w:val="none" w:sz="0" w:space="0" w:color="auto"/>
            <w:right w:val="none" w:sz="0" w:space="0" w:color="auto"/>
          </w:divBdr>
        </w:div>
        <w:div w:id="1993485858">
          <w:marLeft w:val="0"/>
          <w:marRight w:val="0"/>
          <w:marTop w:val="0"/>
          <w:marBottom w:val="0"/>
          <w:divBdr>
            <w:top w:val="none" w:sz="0" w:space="0" w:color="auto"/>
            <w:left w:val="none" w:sz="0" w:space="0" w:color="auto"/>
            <w:bottom w:val="none" w:sz="0" w:space="0" w:color="auto"/>
            <w:right w:val="none" w:sz="0" w:space="0" w:color="auto"/>
          </w:divBdr>
        </w:div>
        <w:div w:id="2000116029">
          <w:marLeft w:val="0"/>
          <w:marRight w:val="0"/>
          <w:marTop w:val="0"/>
          <w:marBottom w:val="0"/>
          <w:divBdr>
            <w:top w:val="none" w:sz="0" w:space="0" w:color="auto"/>
            <w:left w:val="none" w:sz="0" w:space="0" w:color="auto"/>
            <w:bottom w:val="none" w:sz="0" w:space="0" w:color="auto"/>
            <w:right w:val="none" w:sz="0" w:space="0" w:color="auto"/>
          </w:divBdr>
        </w:div>
      </w:divsChild>
    </w:div>
    <w:div w:id="1071467457">
      <w:bodyDiv w:val="1"/>
      <w:marLeft w:val="0"/>
      <w:marRight w:val="0"/>
      <w:marTop w:val="0"/>
      <w:marBottom w:val="0"/>
      <w:divBdr>
        <w:top w:val="none" w:sz="0" w:space="0" w:color="auto"/>
        <w:left w:val="none" w:sz="0" w:space="0" w:color="auto"/>
        <w:bottom w:val="none" w:sz="0" w:space="0" w:color="auto"/>
        <w:right w:val="none" w:sz="0" w:space="0" w:color="auto"/>
      </w:divBdr>
    </w:div>
    <w:div w:id="1234585802">
      <w:bodyDiv w:val="1"/>
      <w:marLeft w:val="0"/>
      <w:marRight w:val="0"/>
      <w:marTop w:val="0"/>
      <w:marBottom w:val="0"/>
      <w:divBdr>
        <w:top w:val="none" w:sz="0" w:space="0" w:color="auto"/>
        <w:left w:val="none" w:sz="0" w:space="0" w:color="auto"/>
        <w:bottom w:val="none" w:sz="0" w:space="0" w:color="auto"/>
        <w:right w:val="none" w:sz="0" w:space="0" w:color="auto"/>
      </w:divBdr>
    </w:div>
    <w:div w:id="1353989842">
      <w:bodyDiv w:val="1"/>
      <w:marLeft w:val="0"/>
      <w:marRight w:val="0"/>
      <w:marTop w:val="0"/>
      <w:marBottom w:val="0"/>
      <w:divBdr>
        <w:top w:val="none" w:sz="0" w:space="0" w:color="auto"/>
        <w:left w:val="none" w:sz="0" w:space="0" w:color="auto"/>
        <w:bottom w:val="none" w:sz="0" w:space="0" w:color="auto"/>
        <w:right w:val="none" w:sz="0" w:space="0" w:color="auto"/>
      </w:divBdr>
    </w:div>
    <w:div w:id="1389264137">
      <w:bodyDiv w:val="1"/>
      <w:marLeft w:val="0"/>
      <w:marRight w:val="0"/>
      <w:marTop w:val="0"/>
      <w:marBottom w:val="0"/>
      <w:divBdr>
        <w:top w:val="none" w:sz="0" w:space="0" w:color="auto"/>
        <w:left w:val="none" w:sz="0" w:space="0" w:color="auto"/>
        <w:bottom w:val="none" w:sz="0" w:space="0" w:color="auto"/>
        <w:right w:val="none" w:sz="0" w:space="0" w:color="auto"/>
      </w:divBdr>
    </w:div>
    <w:div w:id="1421757995">
      <w:bodyDiv w:val="1"/>
      <w:marLeft w:val="0"/>
      <w:marRight w:val="0"/>
      <w:marTop w:val="0"/>
      <w:marBottom w:val="0"/>
      <w:divBdr>
        <w:top w:val="none" w:sz="0" w:space="0" w:color="auto"/>
        <w:left w:val="none" w:sz="0" w:space="0" w:color="auto"/>
        <w:bottom w:val="none" w:sz="0" w:space="0" w:color="auto"/>
        <w:right w:val="none" w:sz="0" w:space="0" w:color="auto"/>
      </w:divBdr>
      <w:divsChild>
        <w:div w:id="1164778930">
          <w:marLeft w:val="0"/>
          <w:marRight w:val="0"/>
          <w:marTop w:val="0"/>
          <w:marBottom w:val="0"/>
          <w:divBdr>
            <w:top w:val="none" w:sz="0" w:space="0" w:color="auto"/>
            <w:left w:val="none" w:sz="0" w:space="0" w:color="auto"/>
            <w:bottom w:val="none" w:sz="0" w:space="0" w:color="auto"/>
            <w:right w:val="none" w:sz="0" w:space="0" w:color="auto"/>
          </w:divBdr>
          <w:divsChild>
            <w:div w:id="58526086">
              <w:marLeft w:val="0"/>
              <w:marRight w:val="0"/>
              <w:marTop w:val="0"/>
              <w:marBottom w:val="0"/>
              <w:divBdr>
                <w:top w:val="none" w:sz="0" w:space="0" w:color="auto"/>
                <w:left w:val="none" w:sz="0" w:space="0" w:color="auto"/>
                <w:bottom w:val="none" w:sz="0" w:space="0" w:color="auto"/>
                <w:right w:val="none" w:sz="0" w:space="0" w:color="auto"/>
              </w:divBdr>
              <w:divsChild>
                <w:div w:id="607587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1582947">
          <w:marLeft w:val="0"/>
          <w:marRight w:val="0"/>
          <w:marTop w:val="0"/>
          <w:marBottom w:val="0"/>
          <w:divBdr>
            <w:top w:val="none" w:sz="0" w:space="0" w:color="auto"/>
            <w:left w:val="none" w:sz="0" w:space="0" w:color="auto"/>
            <w:bottom w:val="none" w:sz="0" w:space="0" w:color="auto"/>
            <w:right w:val="none" w:sz="0" w:space="0" w:color="auto"/>
          </w:divBdr>
          <w:divsChild>
            <w:div w:id="1787233082">
              <w:marLeft w:val="0"/>
              <w:marRight w:val="0"/>
              <w:marTop w:val="0"/>
              <w:marBottom w:val="0"/>
              <w:divBdr>
                <w:top w:val="none" w:sz="0" w:space="0" w:color="auto"/>
                <w:left w:val="none" w:sz="0" w:space="0" w:color="auto"/>
                <w:bottom w:val="none" w:sz="0" w:space="0" w:color="auto"/>
                <w:right w:val="none" w:sz="0" w:space="0" w:color="auto"/>
              </w:divBdr>
              <w:divsChild>
                <w:div w:id="1061056693">
                  <w:marLeft w:val="0"/>
                  <w:marRight w:val="0"/>
                  <w:marTop w:val="0"/>
                  <w:marBottom w:val="0"/>
                  <w:divBdr>
                    <w:top w:val="none" w:sz="0" w:space="0" w:color="auto"/>
                    <w:left w:val="none" w:sz="0" w:space="0" w:color="auto"/>
                    <w:bottom w:val="none" w:sz="0" w:space="0" w:color="auto"/>
                    <w:right w:val="none" w:sz="0" w:space="0" w:color="auto"/>
                  </w:divBdr>
                  <w:divsChild>
                    <w:div w:id="1354379849">
                      <w:marLeft w:val="0"/>
                      <w:marRight w:val="-105"/>
                      <w:marTop w:val="0"/>
                      <w:marBottom w:val="0"/>
                      <w:divBdr>
                        <w:top w:val="none" w:sz="0" w:space="0" w:color="auto"/>
                        <w:left w:val="none" w:sz="0" w:space="0" w:color="auto"/>
                        <w:bottom w:val="none" w:sz="0" w:space="0" w:color="auto"/>
                        <w:right w:val="none" w:sz="0" w:space="0" w:color="auto"/>
                      </w:divBdr>
                      <w:divsChild>
                        <w:div w:id="1078866703">
                          <w:marLeft w:val="0"/>
                          <w:marRight w:val="0"/>
                          <w:marTop w:val="0"/>
                          <w:marBottom w:val="0"/>
                          <w:divBdr>
                            <w:top w:val="none" w:sz="0" w:space="0" w:color="auto"/>
                            <w:left w:val="none" w:sz="0" w:space="0" w:color="auto"/>
                            <w:bottom w:val="none" w:sz="0" w:space="0" w:color="auto"/>
                            <w:right w:val="none" w:sz="0" w:space="0" w:color="auto"/>
                          </w:divBdr>
                          <w:divsChild>
                            <w:div w:id="178739031">
                              <w:marLeft w:val="0"/>
                              <w:marRight w:val="0"/>
                              <w:marTop w:val="0"/>
                              <w:marBottom w:val="0"/>
                              <w:divBdr>
                                <w:top w:val="none" w:sz="0" w:space="0" w:color="auto"/>
                                <w:left w:val="none" w:sz="0" w:space="0" w:color="auto"/>
                                <w:bottom w:val="none" w:sz="0" w:space="0" w:color="auto"/>
                                <w:right w:val="none" w:sz="0" w:space="0" w:color="auto"/>
                              </w:divBdr>
                              <w:divsChild>
                                <w:div w:id="701975614">
                                  <w:marLeft w:val="0"/>
                                  <w:marRight w:val="0"/>
                                  <w:marTop w:val="0"/>
                                  <w:marBottom w:val="0"/>
                                  <w:divBdr>
                                    <w:top w:val="none" w:sz="0" w:space="0" w:color="auto"/>
                                    <w:left w:val="none" w:sz="0" w:space="0" w:color="auto"/>
                                    <w:bottom w:val="none" w:sz="0" w:space="0" w:color="auto"/>
                                    <w:right w:val="none" w:sz="0" w:space="0" w:color="auto"/>
                                  </w:divBdr>
                                  <w:divsChild>
                                    <w:div w:id="928734325">
                                      <w:marLeft w:val="750"/>
                                      <w:marRight w:val="0"/>
                                      <w:marTop w:val="0"/>
                                      <w:marBottom w:val="0"/>
                                      <w:divBdr>
                                        <w:top w:val="none" w:sz="0" w:space="0" w:color="auto"/>
                                        <w:left w:val="none" w:sz="0" w:space="0" w:color="auto"/>
                                        <w:bottom w:val="none" w:sz="0" w:space="0" w:color="auto"/>
                                        <w:right w:val="none" w:sz="0" w:space="0" w:color="auto"/>
                                      </w:divBdr>
                                      <w:divsChild>
                                        <w:div w:id="1981105709">
                                          <w:marLeft w:val="0"/>
                                          <w:marRight w:val="0"/>
                                          <w:marTop w:val="60"/>
                                          <w:marBottom w:val="0"/>
                                          <w:divBdr>
                                            <w:top w:val="none" w:sz="0" w:space="0" w:color="auto"/>
                                            <w:left w:val="none" w:sz="0" w:space="0" w:color="auto"/>
                                            <w:bottom w:val="none" w:sz="0" w:space="0" w:color="auto"/>
                                            <w:right w:val="none" w:sz="0" w:space="0" w:color="auto"/>
                                          </w:divBdr>
                                        </w:div>
                                        <w:div w:id="2078280107">
                                          <w:marLeft w:val="0"/>
                                          <w:marRight w:val="0"/>
                                          <w:marTop w:val="0"/>
                                          <w:marBottom w:val="0"/>
                                          <w:divBdr>
                                            <w:top w:val="none" w:sz="0" w:space="0" w:color="auto"/>
                                            <w:left w:val="none" w:sz="0" w:space="0" w:color="auto"/>
                                            <w:bottom w:val="none" w:sz="0" w:space="0" w:color="auto"/>
                                            <w:right w:val="none" w:sz="0" w:space="0" w:color="auto"/>
                                          </w:divBdr>
                                          <w:divsChild>
                                            <w:div w:id="1001586938">
                                              <w:marLeft w:val="0"/>
                                              <w:marRight w:val="0"/>
                                              <w:marTop w:val="0"/>
                                              <w:marBottom w:val="0"/>
                                              <w:divBdr>
                                                <w:top w:val="none" w:sz="0" w:space="0" w:color="auto"/>
                                                <w:left w:val="none" w:sz="0" w:space="0" w:color="auto"/>
                                                <w:bottom w:val="none" w:sz="0" w:space="0" w:color="auto"/>
                                                <w:right w:val="none" w:sz="0" w:space="0" w:color="auto"/>
                                              </w:divBdr>
                                              <w:divsChild>
                                                <w:div w:id="731083425">
                                                  <w:marLeft w:val="0"/>
                                                  <w:marRight w:val="0"/>
                                                  <w:marTop w:val="0"/>
                                                  <w:marBottom w:val="0"/>
                                                  <w:divBdr>
                                                    <w:top w:val="none" w:sz="0" w:space="0" w:color="auto"/>
                                                    <w:left w:val="none" w:sz="0" w:space="0" w:color="auto"/>
                                                    <w:bottom w:val="none" w:sz="0" w:space="0" w:color="auto"/>
                                                    <w:right w:val="none" w:sz="0" w:space="0" w:color="auto"/>
                                                  </w:divBdr>
                                                  <w:divsChild>
                                                    <w:div w:id="529490555">
                                                      <w:marLeft w:val="0"/>
                                                      <w:marRight w:val="0"/>
                                                      <w:marTop w:val="0"/>
                                                      <w:marBottom w:val="0"/>
                                                      <w:divBdr>
                                                        <w:top w:val="none" w:sz="0" w:space="0" w:color="auto"/>
                                                        <w:left w:val="none" w:sz="0" w:space="0" w:color="auto"/>
                                                        <w:bottom w:val="none" w:sz="0" w:space="0" w:color="auto"/>
                                                        <w:right w:val="none" w:sz="0" w:space="0" w:color="auto"/>
                                                      </w:divBdr>
                                                      <w:divsChild>
                                                        <w:div w:id="1903759515">
                                                          <w:marLeft w:val="0"/>
                                                          <w:marRight w:val="0"/>
                                                          <w:marTop w:val="0"/>
                                                          <w:marBottom w:val="0"/>
                                                          <w:divBdr>
                                                            <w:top w:val="none" w:sz="0" w:space="0" w:color="auto"/>
                                                            <w:left w:val="none" w:sz="0" w:space="0" w:color="auto"/>
                                                            <w:bottom w:val="none" w:sz="0" w:space="0" w:color="auto"/>
                                                            <w:right w:val="none" w:sz="0" w:space="0" w:color="auto"/>
                                                          </w:divBdr>
                                                          <w:divsChild>
                                                            <w:div w:id="86125444">
                                                              <w:marLeft w:val="0"/>
                                                              <w:marRight w:val="0"/>
                                                              <w:marTop w:val="0"/>
                                                              <w:marBottom w:val="0"/>
                                                              <w:divBdr>
                                                                <w:top w:val="none" w:sz="0" w:space="0" w:color="auto"/>
                                                                <w:left w:val="none" w:sz="0" w:space="0" w:color="auto"/>
                                                                <w:bottom w:val="none" w:sz="0" w:space="0" w:color="auto"/>
                                                                <w:right w:val="none" w:sz="0" w:space="0" w:color="auto"/>
                                                              </w:divBdr>
                                                              <w:divsChild>
                                                                <w:div w:id="300690378">
                                                                  <w:marLeft w:val="0"/>
                                                                  <w:marRight w:val="0"/>
                                                                  <w:marTop w:val="0"/>
                                                                  <w:marBottom w:val="0"/>
                                                                  <w:divBdr>
                                                                    <w:top w:val="none" w:sz="0" w:space="0" w:color="auto"/>
                                                                    <w:left w:val="none" w:sz="0" w:space="0" w:color="auto"/>
                                                                    <w:bottom w:val="none" w:sz="0" w:space="0" w:color="auto"/>
                                                                    <w:right w:val="none" w:sz="0" w:space="0" w:color="auto"/>
                                                                  </w:divBdr>
                                                                  <w:divsChild>
                                                                    <w:div w:id="501972574">
                                                                      <w:marLeft w:val="0"/>
                                                                      <w:marRight w:val="0"/>
                                                                      <w:marTop w:val="0"/>
                                                                      <w:marBottom w:val="0"/>
                                                                      <w:divBdr>
                                                                        <w:top w:val="none" w:sz="0" w:space="0" w:color="auto"/>
                                                                        <w:left w:val="none" w:sz="0" w:space="0" w:color="auto"/>
                                                                        <w:bottom w:val="none" w:sz="0" w:space="0" w:color="auto"/>
                                                                        <w:right w:val="none" w:sz="0" w:space="0" w:color="auto"/>
                                                                      </w:divBdr>
                                                                      <w:divsChild>
                                                                        <w:div w:id="198586636">
                                                                          <w:marLeft w:val="0"/>
                                                                          <w:marRight w:val="0"/>
                                                                          <w:marTop w:val="0"/>
                                                                          <w:marBottom w:val="0"/>
                                                                          <w:divBdr>
                                                                            <w:top w:val="none" w:sz="0" w:space="0" w:color="auto"/>
                                                                            <w:left w:val="none" w:sz="0" w:space="0" w:color="auto"/>
                                                                            <w:bottom w:val="none" w:sz="0" w:space="0" w:color="auto"/>
                                                                            <w:right w:val="none" w:sz="0" w:space="0" w:color="auto"/>
                                                                          </w:divBdr>
                                                                          <w:divsChild>
                                                                            <w:div w:id="1745489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5667580">
                                                                  <w:marLeft w:val="0"/>
                                                                  <w:marRight w:val="0"/>
                                                                  <w:marTop w:val="6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500735791">
      <w:bodyDiv w:val="1"/>
      <w:marLeft w:val="0"/>
      <w:marRight w:val="0"/>
      <w:marTop w:val="0"/>
      <w:marBottom w:val="0"/>
      <w:divBdr>
        <w:top w:val="none" w:sz="0" w:space="0" w:color="auto"/>
        <w:left w:val="none" w:sz="0" w:space="0" w:color="auto"/>
        <w:bottom w:val="none" w:sz="0" w:space="0" w:color="auto"/>
        <w:right w:val="none" w:sz="0" w:space="0" w:color="auto"/>
      </w:divBdr>
    </w:div>
    <w:div w:id="1661501378">
      <w:bodyDiv w:val="1"/>
      <w:marLeft w:val="0"/>
      <w:marRight w:val="0"/>
      <w:marTop w:val="0"/>
      <w:marBottom w:val="0"/>
      <w:divBdr>
        <w:top w:val="none" w:sz="0" w:space="0" w:color="auto"/>
        <w:left w:val="none" w:sz="0" w:space="0" w:color="auto"/>
        <w:bottom w:val="none" w:sz="0" w:space="0" w:color="auto"/>
        <w:right w:val="none" w:sz="0" w:space="0" w:color="auto"/>
      </w:divBdr>
    </w:div>
    <w:div w:id="1862625478">
      <w:bodyDiv w:val="1"/>
      <w:marLeft w:val="0"/>
      <w:marRight w:val="0"/>
      <w:marTop w:val="0"/>
      <w:marBottom w:val="0"/>
      <w:divBdr>
        <w:top w:val="none" w:sz="0" w:space="0" w:color="auto"/>
        <w:left w:val="none" w:sz="0" w:space="0" w:color="auto"/>
        <w:bottom w:val="none" w:sz="0" w:space="0" w:color="auto"/>
        <w:right w:val="none" w:sz="0" w:space="0" w:color="auto"/>
      </w:divBdr>
    </w:div>
    <w:div w:id="2108965353">
      <w:bodyDiv w:val="1"/>
      <w:marLeft w:val="0"/>
      <w:marRight w:val="0"/>
      <w:marTop w:val="0"/>
      <w:marBottom w:val="0"/>
      <w:divBdr>
        <w:top w:val="none" w:sz="0" w:space="0" w:color="auto"/>
        <w:left w:val="none" w:sz="0" w:space="0" w:color="auto"/>
        <w:bottom w:val="none" w:sz="0" w:space="0" w:color="auto"/>
        <w:right w:val="none" w:sz="0" w:space="0" w:color="auto"/>
      </w:divBdr>
    </w:div>
    <w:div w:id="211281894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https://thuvienphapluat.vn/phap-luat/tim-van-ban.aspx?keyword=2637/TTr-UBND&amp;area=2&amp;type=0&amp;match=False&amp;vc=True&amp;org=72&amp;lan=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87A867-2481-4A59-980B-4DA42A56CC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817</Words>
  <Characters>4660</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os</cp:lastModifiedBy>
  <cp:revision>2</cp:revision>
  <cp:lastPrinted>2025-05-31T01:40:00Z</cp:lastPrinted>
  <dcterms:created xsi:type="dcterms:W3CDTF">2026-10-01T10:01:00Z</dcterms:created>
  <dcterms:modified xsi:type="dcterms:W3CDTF">2026-10-01T10:01:00Z</dcterms:modified>
</cp:coreProperties>
</file>