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1" w:type="dxa"/>
        <w:jc w:val="center"/>
        <w:tblCellMar>
          <w:top w:w="85" w:type="dxa"/>
        </w:tblCellMar>
        <w:tblLook w:val="04A0" w:firstRow="1" w:lastRow="0" w:firstColumn="1" w:lastColumn="0" w:noHBand="0" w:noVBand="1"/>
      </w:tblPr>
      <w:tblGrid>
        <w:gridCol w:w="4111"/>
        <w:gridCol w:w="5670"/>
      </w:tblGrid>
      <w:tr w:rsidR="006215D0" w14:paraId="2AC2EEF0" w14:textId="77777777">
        <w:trPr>
          <w:trHeight w:val="897"/>
          <w:jc w:val="center"/>
        </w:trPr>
        <w:tc>
          <w:tcPr>
            <w:tcW w:w="4111" w:type="dxa"/>
          </w:tcPr>
          <w:p w14:paraId="328E8B37" w14:textId="77777777" w:rsidR="006215D0" w:rsidRDefault="003917EC">
            <w:pPr>
              <w:tabs>
                <w:tab w:val="left" w:pos="1843"/>
                <w:tab w:val="left" w:pos="3828"/>
                <w:tab w:val="left" w:pos="5954"/>
              </w:tabs>
              <w:spacing w:after="0" w:line="240" w:lineRule="auto"/>
              <w:jc w:val="center"/>
              <w:rPr>
                <w:bCs/>
                <w:sz w:val="26"/>
                <w:szCs w:val="26"/>
              </w:rPr>
            </w:pPr>
            <w:bookmarkStart w:id="0" w:name="_GoBack"/>
            <w:bookmarkEnd w:id="0"/>
            <w:r>
              <w:rPr>
                <w:bCs/>
                <w:sz w:val="26"/>
                <w:szCs w:val="26"/>
              </w:rPr>
              <w:t>UBND TỈNH THANH HÓA</w:t>
            </w:r>
          </w:p>
          <w:p w14:paraId="217F87E9" w14:textId="77777777" w:rsidR="006215D0" w:rsidRDefault="003917EC">
            <w:pPr>
              <w:spacing w:after="0" w:line="240" w:lineRule="auto"/>
              <w:jc w:val="center"/>
              <w:rPr>
                <w:b/>
                <w:lang w:val="nl-NL"/>
              </w:rPr>
            </w:pPr>
            <w:r>
              <w:rPr>
                <w:b/>
                <w:bCs/>
                <w:sz w:val="26"/>
                <w:szCs w:val="26"/>
              </w:rPr>
              <w:t xml:space="preserve">SỞ Y TẾ </w:t>
            </w:r>
          </w:p>
          <w:p w14:paraId="348DC1B3" w14:textId="77777777" w:rsidR="006215D0" w:rsidRDefault="003917EC">
            <w:pPr>
              <w:spacing w:after="0" w:line="240" w:lineRule="auto"/>
              <w:jc w:val="center"/>
              <w:rPr>
                <w:bCs/>
                <w:sz w:val="16"/>
                <w:szCs w:val="16"/>
                <w:lang w:val="nl-NL"/>
              </w:rPr>
            </w:pPr>
            <w:r>
              <w:rPr>
                <w:noProof/>
                <w:sz w:val="16"/>
                <w:szCs w:val="16"/>
              </w:rPr>
              <mc:AlternateContent>
                <mc:Choice Requires="wps">
                  <w:drawing>
                    <wp:anchor distT="0" distB="0" distL="114300" distR="114300" simplePos="0" relativeHeight="251661312" behindDoc="0" locked="0" layoutInCell="1" allowOverlap="1" wp14:anchorId="1702D93D" wp14:editId="6354A42B">
                      <wp:simplePos x="0" y="0"/>
                      <wp:positionH relativeFrom="column">
                        <wp:posOffset>1035050</wp:posOffset>
                      </wp:positionH>
                      <wp:positionV relativeFrom="paragraph">
                        <wp:posOffset>19050</wp:posOffset>
                      </wp:positionV>
                      <wp:extent cx="429260" cy="0"/>
                      <wp:effectExtent l="0" t="0" r="9525" b="19050"/>
                      <wp:wrapNone/>
                      <wp:docPr id="93663476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233" cy="0"/>
                              </a:xfrm>
                              <a:prstGeom prst="line">
                                <a:avLst/>
                              </a:prstGeom>
                              <a:noFill/>
                              <a:ln w="9525">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6E3E4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81.5pt,1.5pt" to="115.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"/>
                  </w:pict>
                </mc:Fallback>
              </mc:AlternateContent>
            </w:r>
          </w:p>
          <w:p w14:paraId="4E89BF8A" w14:textId="77777777" w:rsidR="006215D0" w:rsidRDefault="003917EC">
            <w:pPr>
              <w:spacing w:after="0" w:line="240" w:lineRule="auto"/>
              <w:jc w:val="center"/>
              <w:rPr>
                <w:bCs/>
                <w:szCs w:val="32"/>
                <w:lang w:val="nl-NL"/>
              </w:rPr>
            </w:pPr>
            <w:r>
              <w:rPr>
                <w:bCs/>
                <w:szCs w:val="32"/>
                <w:lang w:val="nl-NL"/>
              </w:rPr>
              <w:t xml:space="preserve">Số:   </w:t>
            </w:r>
            <w:r w:rsidR="00AC58CF">
              <w:rPr>
                <w:bCs/>
                <w:szCs w:val="32"/>
                <w:lang w:val="nl-NL"/>
              </w:rPr>
              <w:t xml:space="preserve">    </w:t>
            </w:r>
            <w:r>
              <w:rPr>
                <w:bCs/>
                <w:szCs w:val="32"/>
                <w:lang w:val="nl-NL"/>
              </w:rPr>
              <w:t xml:space="preserve">   /BC- SYT</w:t>
            </w:r>
          </w:p>
          <w:p w14:paraId="3D4CB184" w14:textId="402A285A" w:rsidR="00EA6230" w:rsidRPr="00EA6230" w:rsidRDefault="00EA6230">
            <w:pPr>
              <w:spacing w:after="0" w:line="240" w:lineRule="auto"/>
              <w:jc w:val="center"/>
              <w:rPr>
                <w:bCs/>
                <w:sz w:val="6"/>
                <w:szCs w:val="6"/>
                <w:lang w:val="nl-NL"/>
              </w:rPr>
            </w:pPr>
          </w:p>
        </w:tc>
        <w:tc>
          <w:tcPr>
            <w:tcW w:w="5670" w:type="dxa"/>
          </w:tcPr>
          <w:p w14:paraId="4242E55A" w14:textId="77777777" w:rsidR="006215D0" w:rsidRDefault="003917EC">
            <w:pPr>
              <w:spacing w:after="0" w:line="240" w:lineRule="auto"/>
              <w:jc w:val="center"/>
              <w:rPr>
                <w:b/>
                <w:sz w:val="26"/>
                <w:szCs w:val="26"/>
                <w:lang w:val="nl-NL"/>
              </w:rPr>
            </w:pPr>
            <w:r>
              <w:rPr>
                <w:b/>
                <w:sz w:val="26"/>
                <w:szCs w:val="26"/>
                <w:lang w:val="nl-NL"/>
              </w:rPr>
              <w:t>CỘNG HOÀ XÃ HỘI CHỦ NGHĨA VIỆT NAM</w:t>
            </w:r>
          </w:p>
          <w:p w14:paraId="1B6583B7" w14:textId="77777777" w:rsidR="006215D0" w:rsidRDefault="003917EC">
            <w:pPr>
              <w:spacing w:after="0" w:line="240" w:lineRule="auto"/>
              <w:jc w:val="center"/>
              <w:rPr>
                <w:b/>
              </w:rPr>
            </w:pPr>
            <w:proofErr w:type="spellStart"/>
            <w:r>
              <w:rPr>
                <w:b/>
              </w:rPr>
              <w:t>Độc</w:t>
            </w:r>
            <w:proofErr w:type="spellEnd"/>
            <w:r>
              <w:rPr>
                <w:b/>
              </w:rPr>
              <w:t xml:space="preserve"> </w:t>
            </w:r>
            <w:proofErr w:type="spellStart"/>
            <w:r>
              <w:rPr>
                <w:b/>
              </w:rPr>
              <w:t>lập</w:t>
            </w:r>
            <w:proofErr w:type="spellEnd"/>
            <w:r>
              <w:rPr>
                <w:b/>
              </w:rPr>
              <w:t xml:space="preserve"> - </w:t>
            </w:r>
            <w:proofErr w:type="spellStart"/>
            <w:r>
              <w:rPr>
                <w:b/>
              </w:rPr>
              <w:t>Tự</w:t>
            </w:r>
            <w:proofErr w:type="spellEnd"/>
            <w:r>
              <w:rPr>
                <w:b/>
              </w:rPr>
              <w:t xml:space="preserve"> do - </w:t>
            </w:r>
            <w:proofErr w:type="spellStart"/>
            <w:r>
              <w:rPr>
                <w:b/>
              </w:rPr>
              <w:t>Hạnh</w:t>
            </w:r>
            <w:proofErr w:type="spellEnd"/>
            <w:r>
              <w:rPr>
                <w:b/>
              </w:rPr>
              <w:t xml:space="preserve"> </w:t>
            </w:r>
            <w:proofErr w:type="spellStart"/>
            <w:r>
              <w:rPr>
                <w:b/>
              </w:rPr>
              <w:t>phúc</w:t>
            </w:r>
            <w:proofErr w:type="spellEnd"/>
          </w:p>
          <w:p w14:paraId="207ACB0A" w14:textId="77777777" w:rsidR="006215D0" w:rsidRDefault="003917EC">
            <w:pPr>
              <w:spacing w:after="0" w:line="240" w:lineRule="auto"/>
              <w:rPr>
                <w:sz w:val="16"/>
                <w:szCs w:val="16"/>
              </w:rPr>
            </w:pPr>
            <w:r>
              <w:rPr>
                <w:noProof/>
                <w:sz w:val="16"/>
                <w:szCs w:val="16"/>
              </w:rPr>
              <mc:AlternateContent>
                <mc:Choice Requires="wps">
                  <w:drawing>
                    <wp:anchor distT="0" distB="0" distL="114300" distR="114300" simplePos="0" relativeHeight="251660288" behindDoc="0" locked="0" layoutInCell="1" allowOverlap="1" wp14:anchorId="412AE980" wp14:editId="264CB236">
                      <wp:simplePos x="0" y="0"/>
                      <wp:positionH relativeFrom="column">
                        <wp:posOffset>672465</wp:posOffset>
                      </wp:positionH>
                      <wp:positionV relativeFrom="paragraph">
                        <wp:posOffset>40005</wp:posOffset>
                      </wp:positionV>
                      <wp:extent cx="2124075" cy="0"/>
                      <wp:effectExtent l="0" t="0" r="9525" b="19050"/>
                      <wp:wrapNone/>
                      <wp:docPr id="98337639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1"/>
                              </a:xfrm>
                              <a:prstGeom prst="line">
                                <a:avLst/>
                              </a:prstGeom>
                              <a:noFill/>
                              <a:ln w="9525">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E494A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95pt,3.15pt" to="220.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"/>
                  </w:pict>
                </mc:Fallback>
              </mc:AlternateContent>
            </w:r>
          </w:p>
          <w:p w14:paraId="21CC0405" w14:textId="00BA130B" w:rsidR="006215D0" w:rsidRDefault="003917EC">
            <w:pPr>
              <w:spacing w:after="0" w:line="240" w:lineRule="auto"/>
              <w:jc w:val="center"/>
              <w:rPr>
                <w:bCs/>
                <w:i/>
                <w:sz w:val="26"/>
                <w:szCs w:val="26"/>
              </w:rPr>
            </w:pPr>
            <w:proofErr w:type="spellStart"/>
            <w:r>
              <w:rPr>
                <w:bCs/>
                <w:i/>
                <w:sz w:val="26"/>
                <w:szCs w:val="26"/>
              </w:rPr>
              <w:t>Thanh</w:t>
            </w:r>
            <w:proofErr w:type="spellEnd"/>
            <w:r>
              <w:rPr>
                <w:bCs/>
                <w:i/>
                <w:sz w:val="26"/>
                <w:szCs w:val="26"/>
              </w:rPr>
              <w:t xml:space="preserve"> </w:t>
            </w:r>
            <w:proofErr w:type="spellStart"/>
            <w:r>
              <w:rPr>
                <w:bCs/>
                <w:i/>
                <w:sz w:val="26"/>
                <w:szCs w:val="26"/>
              </w:rPr>
              <w:t>Hóa</w:t>
            </w:r>
            <w:proofErr w:type="spellEnd"/>
            <w:r>
              <w:rPr>
                <w:bCs/>
                <w:i/>
                <w:sz w:val="26"/>
                <w:szCs w:val="26"/>
              </w:rPr>
              <w:t xml:space="preserve">, </w:t>
            </w:r>
            <w:proofErr w:type="spellStart"/>
            <w:r>
              <w:rPr>
                <w:bCs/>
                <w:i/>
                <w:sz w:val="26"/>
                <w:szCs w:val="26"/>
              </w:rPr>
              <w:t>ngày</w:t>
            </w:r>
            <w:proofErr w:type="spellEnd"/>
            <w:r>
              <w:rPr>
                <w:bCs/>
                <w:i/>
                <w:sz w:val="26"/>
                <w:szCs w:val="26"/>
              </w:rPr>
              <w:t xml:space="preserve">  </w:t>
            </w:r>
            <w:r w:rsidR="00AC58CF">
              <w:rPr>
                <w:bCs/>
                <w:i/>
                <w:sz w:val="26"/>
                <w:szCs w:val="26"/>
              </w:rPr>
              <w:t xml:space="preserve">     </w:t>
            </w:r>
            <w:r>
              <w:rPr>
                <w:bCs/>
                <w:i/>
                <w:sz w:val="26"/>
                <w:szCs w:val="26"/>
              </w:rPr>
              <w:t xml:space="preserve">   </w:t>
            </w:r>
            <w:proofErr w:type="spellStart"/>
            <w:r>
              <w:rPr>
                <w:bCs/>
                <w:i/>
                <w:sz w:val="26"/>
                <w:szCs w:val="26"/>
              </w:rPr>
              <w:t>tháng</w:t>
            </w:r>
            <w:proofErr w:type="spellEnd"/>
            <w:r>
              <w:rPr>
                <w:bCs/>
                <w:i/>
                <w:sz w:val="26"/>
                <w:szCs w:val="26"/>
              </w:rPr>
              <w:t xml:space="preserve">      </w:t>
            </w:r>
            <w:proofErr w:type="spellStart"/>
            <w:r>
              <w:rPr>
                <w:bCs/>
                <w:i/>
                <w:sz w:val="26"/>
                <w:szCs w:val="26"/>
              </w:rPr>
              <w:t>năm</w:t>
            </w:r>
            <w:proofErr w:type="spellEnd"/>
            <w:r>
              <w:rPr>
                <w:bCs/>
                <w:i/>
                <w:sz w:val="26"/>
                <w:szCs w:val="26"/>
              </w:rPr>
              <w:t xml:space="preserve"> 2026</w:t>
            </w:r>
          </w:p>
        </w:tc>
      </w:tr>
    </w:tbl>
    <w:tbl>
      <w:tblPr>
        <w:tblStyle w:val="TableGrid1"/>
        <w:tblW w:w="0" w:type="auto"/>
        <w:tblInd w:w="562" w:type="dxa"/>
        <w:tblLook w:val="04A0" w:firstRow="1" w:lastRow="0" w:firstColumn="1" w:lastColumn="0" w:noHBand="0" w:noVBand="1"/>
      </w:tblPr>
      <w:tblGrid>
        <w:gridCol w:w="2098"/>
      </w:tblGrid>
      <w:tr w:rsidR="00EA6230" w:rsidRPr="00EA6230" w14:paraId="40E382BC" w14:textId="77777777" w:rsidTr="00092B08">
        <w:tc>
          <w:tcPr>
            <w:tcW w:w="2098" w:type="dxa"/>
          </w:tcPr>
          <w:p w14:paraId="72FBCC8F" w14:textId="77777777" w:rsidR="00EA6230" w:rsidRPr="00EA6230" w:rsidRDefault="00EA6230" w:rsidP="00EA6230">
            <w:pPr>
              <w:spacing w:after="160" w:line="259" w:lineRule="auto"/>
              <w:jc w:val="center"/>
              <w:rPr>
                <w:rFonts w:eastAsia="Times New Roman"/>
                <w:b/>
                <w:color w:val="000000"/>
                <w:spacing w:val="-2"/>
              </w:rPr>
            </w:pPr>
            <w:r w:rsidRPr="00EA6230">
              <w:rPr>
                <w:rFonts w:eastAsia="Times New Roman"/>
                <w:b/>
                <w:color w:val="000000"/>
                <w:spacing w:val="-2"/>
              </w:rPr>
              <w:t xml:space="preserve">DỰ THẢO </w:t>
            </w:r>
          </w:p>
        </w:tc>
      </w:tr>
    </w:tbl>
    <w:p w14:paraId="2F781F91" w14:textId="77777777" w:rsidR="006215D0" w:rsidRDefault="003917EC">
      <w:pPr>
        <w:spacing w:after="0" w:line="240" w:lineRule="auto"/>
        <w:jc w:val="center"/>
        <w:rPr>
          <w:b/>
          <w:bCs/>
          <w:color w:val="000000" w:themeColor="text1"/>
        </w:rPr>
      </w:pPr>
      <w:r>
        <w:rPr>
          <w:b/>
          <w:bCs/>
          <w:color w:val="000000" w:themeColor="text1"/>
        </w:rPr>
        <w:t>BÁO CÁO</w:t>
      </w:r>
    </w:p>
    <w:p w14:paraId="2E5FD1E6" w14:textId="1BBE7B45" w:rsidR="006215D0" w:rsidRDefault="003917EC">
      <w:pPr>
        <w:spacing w:after="0" w:line="240" w:lineRule="auto"/>
        <w:jc w:val="center"/>
        <w:rPr>
          <w:b/>
          <w:bCs/>
          <w:color w:val="000000" w:themeColor="text1"/>
        </w:rPr>
      </w:pPr>
      <w:proofErr w:type="spellStart"/>
      <w:r>
        <w:rPr>
          <w:b/>
          <w:bCs/>
          <w:color w:val="000000" w:themeColor="text1"/>
        </w:rPr>
        <w:t>Thực</w:t>
      </w:r>
      <w:proofErr w:type="spellEnd"/>
      <w:r>
        <w:rPr>
          <w:b/>
          <w:bCs/>
          <w:color w:val="000000" w:themeColor="text1"/>
        </w:rPr>
        <w:t xml:space="preserve"> </w:t>
      </w:r>
      <w:proofErr w:type="spellStart"/>
      <w:r>
        <w:rPr>
          <w:b/>
          <w:bCs/>
          <w:color w:val="000000" w:themeColor="text1"/>
        </w:rPr>
        <w:t>trạng</w:t>
      </w:r>
      <w:proofErr w:type="spellEnd"/>
      <w:r>
        <w:rPr>
          <w:b/>
          <w:bCs/>
          <w:color w:val="000000" w:themeColor="text1"/>
        </w:rPr>
        <w:t xml:space="preserve"> </w:t>
      </w:r>
      <w:proofErr w:type="spellStart"/>
      <w:r>
        <w:rPr>
          <w:b/>
          <w:bCs/>
          <w:color w:val="000000" w:themeColor="text1"/>
        </w:rPr>
        <w:t>hoạt</w:t>
      </w:r>
      <w:proofErr w:type="spellEnd"/>
      <w:r>
        <w:rPr>
          <w:b/>
          <w:bCs/>
          <w:color w:val="000000" w:themeColor="text1"/>
        </w:rPr>
        <w:t xml:space="preserve"> </w:t>
      </w:r>
      <w:proofErr w:type="spellStart"/>
      <w:r>
        <w:rPr>
          <w:b/>
          <w:bCs/>
          <w:color w:val="000000" w:themeColor="text1"/>
        </w:rPr>
        <w:t>động</w:t>
      </w:r>
      <w:proofErr w:type="spellEnd"/>
      <w:r>
        <w:rPr>
          <w:b/>
          <w:bCs/>
          <w:color w:val="000000" w:themeColor="text1"/>
        </w:rPr>
        <w:t xml:space="preserve"> </w:t>
      </w:r>
      <w:proofErr w:type="spellStart"/>
      <w:r>
        <w:rPr>
          <w:b/>
          <w:bCs/>
          <w:color w:val="000000" w:themeColor="text1"/>
        </w:rPr>
        <w:t>tư</w:t>
      </w:r>
      <w:proofErr w:type="spellEnd"/>
      <w:r>
        <w:rPr>
          <w:b/>
          <w:bCs/>
          <w:color w:val="000000" w:themeColor="text1"/>
        </w:rPr>
        <w:t xml:space="preserve"> </w:t>
      </w:r>
      <w:proofErr w:type="spellStart"/>
      <w:r>
        <w:rPr>
          <w:b/>
          <w:bCs/>
          <w:color w:val="000000" w:themeColor="text1"/>
        </w:rPr>
        <w:t>vấn</w:t>
      </w:r>
      <w:proofErr w:type="spellEnd"/>
      <w:r w:rsidR="00E120CA">
        <w:rPr>
          <w:b/>
          <w:bCs/>
          <w:color w:val="000000" w:themeColor="text1"/>
        </w:rPr>
        <w:t xml:space="preserve">, </w:t>
      </w:r>
      <w:proofErr w:type="spellStart"/>
      <w:r>
        <w:rPr>
          <w:b/>
          <w:bCs/>
          <w:color w:val="000000" w:themeColor="text1"/>
        </w:rPr>
        <w:t>khám</w:t>
      </w:r>
      <w:proofErr w:type="spellEnd"/>
      <w:r>
        <w:rPr>
          <w:b/>
          <w:bCs/>
          <w:color w:val="000000" w:themeColor="text1"/>
        </w:rPr>
        <w:t xml:space="preserve"> </w:t>
      </w:r>
      <w:proofErr w:type="spellStart"/>
      <w:r>
        <w:rPr>
          <w:b/>
          <w:bCs/>
          <w:color w:val="000000" w:themeColor="text1"/>
        </w:rPr>
        <w:t>sức</w:t>
      </w:r>
      <w:proofErr w:type="spellEnd"/>
      <w:r>
        <w:rPr>
          <w:b/>
          <w:bCs/>
          <w:color w:val="000000" w:themeColor="text1"/>
        </w:rPr>
        <w:t xml:space="preserve"> </w:t>
      </w:r>
      <w:proofErr w:type="spellStart"/>
      <w:r>
        <w:rPr>
          <w:b/>
          <w:bCs/>
          <w:color w:val="000000" w:themeColor="text1"/>
        </w:rPr>
        <w:t>khỏe</w:t>
      </w:r>
      <w:proofErr w:type="spellEnd"/>
      <w:r>
        <w:rPr>
          <w:b/>
          <w:bCs/>
          <w:color w:val="000000" w:themeColor="text1"/>
        </w:rPr>
        <w:t xml:space="preserve"> </w:t>
      </w:r>
      <w:proofErr w:type="spellStart"/>
      <w:r>
        <w:rPr>
          <w:b/>
          <w:bCs/>
          <w:color w:val="000000" w:themeColor="text1"/>
        </w:rPr>
        <w:t>trước</w:t>
      </w:r>
      <w:proofErr w:type="spellEnd"/>
      <w:r>
        <w:rPr>
          <w:b/>
          <w:bCs/>
          <w:color w:val="000000" w:themeColor="text1"/>
        </w:rPr>
        <w:t xml:space="preserve"> </w:t>
      </w:r>
      <w:proofErr w:type="spellStart"/>
      <w:r>
        <w:rPr>
          <w:b/>
          <w:bCs/>
          <w:color w:val="000000" w:themeColor="text1"/>
        </w:rPr>
        <w:t>khi</w:t>
      </w:r>
      <w:proofErr w:type="spellEnd"/>
      <w:r>
        <w:rPr>
          <w:b/>
          <w:bCs/>
          <w:color w:val="000000" w:themeColor="text1"/>
        </w:rPr>
        <w:t xml:space="preserve"> </w:t>
      </w:r>
      <w:proofErr w:type="spellStart"/>
      <w:r>
        <w:rPr>
          <w:b/>
          <w:bCs/>
          <w:color w:val="000000" w:themeColor="text1"/>
        </w:rPr>
        <w:t>kết</w:t>
      </w:r>
      <w:proofErr w:type="spellEnd"/>
      <w:r>
        <w:rPr>
          <w:b/>
          <w:bCs/>
          <w:color w:val="000000" w:themeColor="text1"/>
        </w:rPr>
        <w:t xml:space="preserve"> </w:t>
      </w:r>
      <w:proofErr w:type="spellStart"/>
      <w:r>
        <w:rPr>
          <w:b/>
          <w:bCs/>
          <w:color w:val="000000" w:themeColor="text1"/>
        </w:rPr>
        <w:t>hôn</w:t>
      </w:r>
      <w:proofErr w:type="spellEnd"/>
      <w:r>
        <w:rPr>
          <w:b/>
          <w:bCs/>
          <w:color w:val="000000" w:themeColor="text1"/>
        </w:rPr>
        <w:t xml:space="preserve"> </w:t>
      </w:r>
    </w:p>
    <w:p w14:paraId="1DFDDB83" w14:textId="77777777" w:rsidR="0000733B" w:rsidRDefault="003917EC" w:rsidP="0000733B">
      <w:pPr>
        <w:spacing w:after="0" w:line="240" w:lineRule="auto"/>
        <w:jc w:val="center"/>
        <w:rPr>
          <w:b/>
          <w:bCs/>
          <w:color w:val="000000" w:themeColor="text1"/>
        </w:rPr>
      </w:pPr>
      <w:proofErr w:type="spellStart"/>
      <w:proofErr w:type="gramStart"/>
      <w:r>
        <w:rPr>
          <w:b/>
          <w:bCs/>
          <w:color w:val="000000" w:themeColor="text1"/>
        </w:rPr>
        <w:t>trên</w:t>
      </w:r>
      <w:proofErr w:type="spellEnd"/>
      <w:proofErr w:type="gramEnd"/>
      <w:r>
        <w:rPr>
          <w:b/>
          <w:bCs/>
          <w:color w:val="000000" w:themeColor="text1"/>
        </w:rPr>
        <w:t xml:space="preserve"> </w:t>
      </w:r>
      <w:proofErr w:type="spellStart"/>
      <w:r>
        <w:rPr>
          <w:b/>
          <w:bCs/>
          <w:color w:val="000000" w:themeColor="text1"/>
        </w:rPr>
        <w:t>địa</w:t>
      </w:r>
      <w:proofErr w:type="spellEnd"/>
      <w:r>
        <w:rPr>
          <w:b/>
          <w:bCs/>
          <w:color w:val="000000" w:themeColor="text1"/>
        </w:rPr>
        <w:t xml:space="preserve"> </w:t>
      </w:r>
      <w:proofErr w:type="spellStart"/>
      <w:r>
        <w:rPr>
          <w:b/>
          <w:bCs/>
          <w:color w:val="000000" w:themeColor="text1"/>
        </w:rPr>
        <w:t>bàn</w:t>
      </w:r>
      <w:proofErr w:type="spellEnd"/>
      <w:r>
        <w:rPr>
          <w:b/>
          <w:bCs/>
          <w:color w:val="000000" w:themeColor="text1"/>
        </w:rPr>
        <w:t xml:space="preserve"> </w:t>
      </w:r>
      <w:proofErr w:type="spellStart"/>
      <w:r>
        <w:rPr>
          <w:b/>
          <w:bCs/>
          <w:color w:val="000000" w:themeColor="text1"/>
        </w:rPr>
        <w:t>tỉnh</w:t>
      </w:r>
      <w:proofErr w:type="spellEnd"/>
      <w:r>
        <w:rPr>
          <w:b/>
          <w:bCs/>
          <w:color w:val="000000" w:themeColor="text1"/>
        </w:rPr>
        <w:t xml:space="preserve">, </w:t>
      </w:r>
      <w:proofErr w:type="spellStart"/>
      <w:r>
        <w:rPr>
          <w:b/>
          <w:bCs/>
          <w:color w:val="000000" w:themeColor="text1"/>
        </w:rPr>
        <w:t>đề</w:t>
      </w:r>
      <w:proofErr w:type="spellEnd"/>
      <w:r>
        <w:rPr>
          <w:b/>
          <w:bCs/>
          <w:color w:val="000000" w:themeColor="text1"/>
        </w:rPr>
        <w:t xml:space="preserve"> </w:t>
      </w:r>
      <w:proofErr w:type="spellStart"/>
      <w:r>
        <w:rPr>
          <w:b/>
          <w:bCs/>
          <w:color w:val="000000" w:themeColor="text1"/>
        </w:rPr>
        <w:t>xuất</w:t>
      </w:r>
      <w:proofErr w:type="spellEnd"/>
      <w:r>
        <w:rPr>
          <w:b/>
          <w:bCs/>
          <w:color w:val="000000" w:themeColor="text1"/>
        </w:rPr>
        <w:t xml:space="preserve"> </w:t>
      </w:r>
      <w:proofErr w:type="spellStart"/>
      <w:r>
        <w:rPr>
          <w:b/>
          <w:bCs/>
          <w:color w:val="000000" w:themeColor="text1"/>
        </w:rPr>
        <w:t>chính</w:t>
      </w:r>
      <w:proofErr w:type="spellEnd"/>
      <w:r>
        <w:rPr>
          <w:b/>
          <w:bCs/>
          <w:color w:val="000000" w:themeColor="text1"/>
        </w:rPr>
        <w:t xml:space="preserve"> </w:t>
      </w:r>
      <w:proofErr w:type="spellStart"/>
      <w:r>
        <w:rPr>
          <w:b/>
          <w:bCs/>
          <w:color w:val="000000" w:themeColor="text1"/>
        </w:rPr>
        <w:t>sách</w:t>
      </w:r>
      <w:proofErr w:type="spellEnd"/>
      <w:r>
        <w:rPr>
          <w:b/>
          <w:bCs/>
          <w:color w:val="000000" w:themeColor="text1"/>
        </w:rPr>
        <w:t xml:space="preserve"> </w:t>
      </w:r>
      <w:proofErr w:type="spellStart"/>
      <w:r>
        <w:rPr>
          <w:b/>
          <w:bCs/>
          <w:color w:val="000000" w:themeColor="text1"/>
        </w:rPr>
        <w:t>hỗ</w:t>
      </w:r>
      <w:proofErr w:type="spellEnd"/>
      <w:r>
        <w:rPr>
          <w:b/>
          <w:bCs/>
          <w:color w:val="000000" w:themeColor="text1"/>
        </w:rPr>
        <w:t xml:space="preserve"> </w:t>
      </w:r>
      <w:proofErr w:type="spellStart"/>
      <w:r>
        <w:rPr>
          <w:b/>
          <w:bCs/>
          <w:color w:val="000000" w:themeColor="text1"/>
        </w:rPr>
        <w:t>trợ</w:t>
      </w:r>
      <w:proofErr w:type="spellEnd"/>
      <w:r>
        <w:rPr>
          <w:b/>
          <w:bCs/>
          <w:color w:val="000000" w:themeColor="text1"/>
        </w:rPr>
        <w:t xml:space="preserve"> </w:t>
      </w:r>
      <w:proofErr w:type="spellStart"/>
      <w:r>
        <w:rPr>
          <w:b/>
          <w:bCs/>
          <w:color w:val="000000" w:themeColor="text1"/>
        </w:rPr>
        <w:t>kinh</w:t>
      </w:r>
      <w:proofErr w:type="spellEnd"/>
      <w:r>
        <w:rPr>
          <w:b/>
          <w:bCs/>
          <w:color w:val="000000" w:themeColor="text1"/>
        </w:rPr>
        <w:t xml:space="preserve"> </w:t>
      </w:r>
      <w:proofErr w:type="spellStart"/>
      <w:r>
        <w:rPr>
          <w:b/>
          <w:bCs/>
          <w:color w:val="000000" w:themeColor="text1"/>
        </w:rPr>
        <w:t>phí</w:t>
      </w:r>
      <w:proofErr w:type="spellEnd"/>
      <w:r>
        <w:rPr>
          <w:b/>
          <w:bCs/>
          <w:color w:val="000000" w:themeColor="text1"/>
        </w:rPr>
        <w:t xml:space="preserve"> </w:t>
      </w:r>
      <w:proofErr w:type="spellStart"/>
      <w:r>
        <w:rPr>
          <w:b/>
          <w:bCs/>
          <w:color w:val="000000" w:themeColor="text1"/>
        </w:rPr>
        <w:t>tư</w:t>
      </w:r>
      <w:proofErr w:type="spellEnd"/>
      <w:r>
        <w:rPr>
          <w:b/>
          <w:bCs/>
          <w:color w:val="000000" w:themeColor="text1"/>
        </w:rPr>
        <w:t xml:space="preserve"> </w:t>
      </w:r>
      <w:proofErr w:type="spellStart"/>
      <w:r>
        <w:rPr>
          <w:b/>
          <w:bCs/>
          <w:color w:val="000000" w:themeColor="text1"/>
        </w:rPr>
        <w:t>vấn</w:t>
      </w:r>
      <w:proofErr w:type="spellEnd"/>
      <w:r w:rsidR="0000733B">
        <w:rPr>
          <w:b/>
          <w:bCs/>
          <w:color w:val="000000" w:themeColor="text1"/>
        </w:rPr>
        <w:t xml:space="preserve"> </w:t>
      </w:r>
      <w:proofErr w:type="spellStart"/>
      <w:r>
        <w:rPr>
          <w:b/>
          <w:bCs/>
          <w:color w:val="000000" w:themeColor="text1"/>
        </w:rPr>
        <w:t>và</w:t>
      </w:r>
      <w:proofErr w:type="spellEnd"/>
      <w:r>
        <w:rPr>
          <w:b/>
          <w:bCs/>
          <w:color w:val="000000" w:themeColor="text1"/>
        </w:rPr>
        <w:t xml:space="preserve"> </w:t>
      </w:r>
    </w:p>
    <w:p w14:paraId="120C31B8" w14:textId="14ABCDAB" w:rsidR="006215D0" w:rsidRDefault="003917EC" w:rsidP="0000733B">
      <w:pPr>
        <w:spacing w:after="0" w:line="240" w:lineRule="auto"/>
        <w:jc w:val="center"/>
        <w:rPr>
          <w:b/>
          <w:bCs/>
          <w:color w:val="000000" w:themeColor="text1"/>
        </w:rPr>
      </w:pPr>
      <w:proofErr w:type="spellStart"/>
      <w:proofErr w:type="gramStart"/>
      <w:r>
        <w:rPr>
          <w:b/>
          <w:bCs/>
          <w:color w:val="000000" w:themeColor="text1"/>
        </w:rPr>
        <w:t>khám</w:t>
      </w:r>
      <w:proofErr w:type="spellEnd"/>
      <w:proofErr w:type="gramEnd"/>
      <w:r>
        <w:rPr>
          <w:b/>
          <w:bCs/>
          <w:color w:val="000000" w:themeColor="text1"/>
        </w:rPr>
        <w:t xml:space="preserve"> </w:t>
      </w:r>
      <w:proofErr w:type="spellStart"/>
      <w:r>
        <w:rPr>
          <w:b/>
          <w:bCs/>
          <w:color w:val="000000" w:themeColor="text1"/>
        </w:rPr>
        <w:t>sức</w:t>
      </w:r>
      <w:proofErr w:type="spellEnd"/>
      <w:r>
        <w:rPr>
          <w:b/>
          <w:bCs/>
          <w:color w:val="000000" w:themeColor="text1"/>
        </w:rPr>
        <w:t xml:space="preserve"> </w:t>
      </w:r>
      <w:proofErr w:type="spellStart"/>
      <w:r>
        <w:rPr>
          <w:b/>
          <w:bCs/>
          <w:color w:val="000000" w:themeColor="text1"/>
        </w:rPr>
        <w:t>khỏe</w:t>
      </w:r>
      <w:proofErr w:type="spellEnd"/>
      <w:r>
        <w:rPr>
          <w:b/>
          <w:bCs/>
          <w:color w:val="000000" w:themeColor="text1"/>
        </w:rPr>
        <w:t xml:space="preserve"> </w:t>
      </w:r>
      <w:proofErr w:type="spellStart"/>
      <w:r>
        <w:rPr>
          <w:b/>
          <w:bCs/>
          <w:color w:val="000000" w:themeColor="text1"/>
        </w:rPr>
        <w:t>trước</w:t>
      </w:r>
      <w:proofErr w:type="spellEnd"/>
      <w:r>
        <w:rPr>
          <w:b/>
          <w:bCs/>
          <w:color w:val="000000" w:themeColor="text1"/>
        </w:rPr>
        <w:t xml:space="preserve"> </w:t>
      </w:r>
      <w:proofErr w:type="spellStart"/>
      <w:r>
        <w:rPr>
          <w:b/>
          <w:bCs/>
          <w:color w:val="000000" w:themeColor="text1"/>
        </w:rPr>
        <w:t>khi</w:t>
      </w:r>
      <w:proofErr w:type="spellEnd"/>
      <w:r>
        <w:rPr>
          <w:b/>
          <w:bCs/>
          <w:color w:val="000000" w:themeColor="text1"/>
        </w:rPr>
        <w:t xml:space="preserve"> </w:t>
      </w:r>
      <w:proofErr w:type="spellStart"/>
      <w:r>
        <w:rPr>
          <w:b/>
          <w:bCs/>
          <w:color w:val="000000" w:themeColor="text1"/>
        </w:rPr>
        <w:t>kết</w:t>
      </w:r>
      <w:proofErr w:type="spellEnd"/>
      <w:r>
        <w:rPr>
          <w:b/>
          <w:bCs/>
          <w:color w:val="000000" w:themeColor="text1"/>
        </w:rPr>
        <w:t xml:space="preserve"> </w:t>
      </w:r>
      <w:proofErr w:type="spellStart"/>
      <w:r>
        <w:rPr>
          <w:b/>
          <w:bCs/>
          <w:color w:val="000000" w:themeColor="text1"/>
        </w:rPr>
        <w:t>hôn</w:t>
      </w:r>
      <w:proofErr w:type="spellEnd"/>
      <w:r>
        <w:rPr>
          <w:b/>
          <w:bCs/>
          <w:color w:val="000000" w:themeColor="text1"/>
        </w:rPr>
        <w:t xml:space="preserve"> </w:t>
      </w:r>
      <w:proofErr w:type="spellStart"/>
      <w:r>
        <w:rPr>
          <w:b/>
          <w:bCs/>
          <w:color w:val="000000" w:themeColor="text1"/>
        </w:rPr>
        <w:t>trên</w:t>
      </w:r>
      <w:proofErr w:type="spellEnd"/>
      <w:r>
        <w:rPr>
          <w:b/>
          <w:bCs/>
          <w:color w:val="000000" w:themeColor="text1"/>
        </w:rPr>
        <w:t xml:space="preserve"> </w:t>
      </w:r>
      <w:proofErr w:type="spellStart"/>
      <w:r>
        <w:rPr>
          <w:b/>
          <w:bCs/>
          <w:color w:val="000000" w:themeColor="text1"/>
        </w:rPr>
        <w:t>địa</w:t>
      </w:r>
      <w:proofErr w:type="spellEnd"/>
      <w:r>
        <w:rPr>
          <w:b/>
          <w:bCs/>
          <w:color w:val="000000" w:themeColor="text1"/>
        </w:rPr>
        <w:t xml:space="preserve"> </w:t>
      </w:r>
      <w:proofErr w:type="spellStart"/>
      <w:r>
        <w:rPr>
          <w:b/>
          <w:bCs/>
          <w:color w:val="000000" w:themeColor="text1"/>
        </w:rPr>
        <w:t>bàn</w:t>
      </w:r>
      <w:proofErr w:type="spellEnd"/>
      <w:r>
        <w:rPr>
          <w:b/>
          <w:bCs/>
          <w:color w:val="000000" w:themeColor="text1"/>
        </w:rPr>
        <w:t xml:space="preserve"> </w:t>
      </w:r>
      <w:proofErr w:type="spellStart"/>
      <w:r>
        <w:rPr>
          <w:b/>
          <w:bCs/>
          <w:color w:val="000000" w:themeColor="text1"/>
        </w:rPr>
        <w:t>tỉnh</w:t>
      </w:r>
      <w:proofErr w:type="spellEnd"/>
      <w:r>
        <w:rPr>
          <w:b/>
          <w:bCs/>
          <w:color w:val="000000" w:themeColor="text1"/>
        </w:rPr>
        <w:t xml:space="preserve"> </w:t>
      </w:r>
      <w:proofErr w:type="spellStart"/>
      <w:r>
        <w:rPr>
          <w:b/>
          <w:bCs/>
          <w:color w:val="000000" w:themeColor="text1"/>
        </w:rPr>
        <w:t>Thanh</w:t>
      </w:r>
      <w:proofErr w:type="spellEnd"/>
      <w:r>
        <w:rPr>
          <w:b/>
          <w:bCs/>
          <w:color w:val="000000" w:themeColor="text1"/>
        </w:rPr>
        <w:t xml:space="preserve"> </w:t>
      </w:r>
      <w:proofErr w:type="spellStart"/>
      <w:r>
        <w:rPr>
          <w:b/>
          <w:bCs/>
          <w:color w:val="000000" w:themeColor="text1"/>
        </w:rPr>
        <w:t>Hóa</w:t>
      </w:r>
      <w:proofErr w:type="spellEnd"/>
    </w:p>
    <w:p w14:paraId="78DC11F8" w14:textId="77777777" w:rsidR="006215D0" w:rsidRDefault="003917EC">
      <w:pPr>
        <w:spacing w:after="0" w:line="240" w:lineRule="auto"/>
        <w:jc w:val="both"/>
        <w:rPr>
          <w:b/>
          <w:bCs/>
        </w:rPr>
      </w:pPr>
      <w:r>
        <w:rPr>
          <w:noProof/>
        </w:rPr>
        <mc:AlternateContent>
          <mc:Choice Requires="wps">
            <w:drawing>
              <wp:anchor distT="0" distB="0" distL="114300" distR="114300" simplePos="0" relativeHeight="251659264" behindDoc="0" locked="0" layoutInCell="1" allowOverlap="1" wp14:anchorId="675D8BDE" wp14:editId="0ACBC414">
                <wp:simplePos x="0" y="0"/>
                <wp:positionH relativeFrom="column">
                  <wp:posOffset>2280920</wp:posOffset>
                </wp:positionH>
                <wp:positionV relativeFrom="paragraph">
                  <wp:posOffset>74930</wp:posOffset>
                </wp:positionV>
                <wp:extent cx="1120775" cy="15875"/>
                <wp:effectExtent l="0" t="4445" r="3175"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20775" cy="15875"/>
                        </a:xfrm>
                        <a:prstGeom prst="line">
                          <a:avLst/>
                        </a:prstGeom>
                        <a:noFill/>
                        <a:ln w="9525">
                          <a:solidFill>
                            <a:srgbClr val="000000"/>
                          </a:solidFill>
                          <a:round/>
                        </a:ln>
                      </wps:spPr>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3CCA3C"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79.6pt,5.9pt" to="267.8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"/>
            </w:pict>
          </mc:Fallback>
        </mc:AlternateContent>
      </w:r>
    </w:p>
    <w:p w14:paraId="2DAA44CA" w14:textId="77777777" w:rsidR="006215D0" w:rsidRPr="00B2559C" w:rsidRDefault="006215D0" w:rsidP="00B2559C">
      <w:pPr>
        <w:spacing w:after="0" w:line="240" w:lineRule="auto"/>
        <w:jc w:val="center"/>
        <w:rPr>
          <w:bCs/>
          <w:lang w:val="da-DK"/>
        </w:rPr>
      </w:pPr>
    </w:p>
    <w:p w14:paraId="781DD039" w14:textId="77777777" w:rsidR="006215D0" w:rsidRDefault="003917EC">
      <w:pPr>
        <w:spacing w:before="120" w:after="120" w:line="240" w:lineRule="auto"/>
        <w:jc w:val="center"/>
        <w:rPr>
          <w:lang w:val="da-DK"/>
        </w:rPr>
      </w:pPr>
      <w:r>
        <w:rPr>
          <w:lang w:val="da-DK"/>
        </w:rPr>
        <w:t>Kính gửi: UBND tỉnh Thanh Hóa</w:t>
      </w:r>
    </w:p>
    <w:p w14:paraId="2ACA088E" w14:textId="77777777" w:rsidR="006215D0" w:rsidRDefault="006215D0">
      <w:pPr>
        <w:spacing w:after="0" w:line="240" w:lineRule="auto"/>
        <w:jc w:val="center"/>
      </w:pPr>
    </w:p>
    <w:p w14:paraId="23B6EE27" w14:textId="77777777" w:rsidR="006215D0" w:rsidRDefault="003917EC">
      <w:pPr>
        <w:spacing w:before="120" w:after="0" w:line="240" w:lineRule="auto"/>
        <w:ind w:firstLine="720"/>
        <w:jc w:val="both"/>
      </w:pPr>
      <w:proofErr w:type="spellStart"/>
      <w:r>
        <w:t>Căn</w:t>
      </w:r>
      <w:proofErr w:type="spellEnd"/>
      <w:r>
        <w:t xml:space="preserve"> </w:t>
      </w:r>
      <w:proofErr w:type="spellStart"/>
      <w:r>
        <w:t>cứ</w:t>
      </w:r>
      <w:proofErr w:type="spellEnd"/>
      <w:r>
        <w:t xml:space="preserve"> </w:t>
      </w:r>
      <w:proofErr w:type="spellStart"/>
      <w:r>
        <w:t>Luật</w:t>
      </w:r>
      <w:proofErr w:type="spellEnd"/>
      <w:r>
        <w:t xml:space="preserve"> </w:t>
      </w:r>
      <w:proofErr w:type="spellStart"/>
      <w:r>
        <w:t>Dân</w:t>
      </w:r>
      <w:proofErr w:type="spellEnd"/>
      <w:r>
        <w:t xml:space="preserve"> </w:t>
      </w:r>
      <w:proofErr w:type="spellStart"/>
      <w:r>
        <w:t>số</w:t>
      </w:r>
      <w:proofErr w:type="spellEnd"/>
      <w:r>
        <w:t xml:space="preserve"> </w:t>
      </w:r>
      <w:proofErr w:type="spellStart"/>
      <w:r>
        <w:t>số</w:t>
      </w:r>
      <w:proofErr w:type="spellEnd"/>
      <w:r>
        <w:t xml:space="preserve"> 113/2025/QH15 </w:t>
      </w:r>
      <w:proofErr w:type="spellStart"/>
      <w:r>
        <w:t>ngày</w:t>
      </w:r>
      <w:proofErr w:type="spellEnd"/>
      <w:r>
        <w:t xml:space="preserve"> 10/12/2025;</w:t>
      </w:r>
    </w:p>
    <w:p w14:paraId="3BDB1B58" w14:textId="77777777" w:rsidR="006215D0" w:rsidRDefault="003917EC">
      <w:pPr>
        <w:spacing w:before="120" w:after="0" w:line="240" w:lineRule="auto"/>
        <w:ind w:firstLine="720"/>
        <w:jc w:val="both"/>
      </w:pPr>
      <w:proofErr w:type="spellStart"/>
      <w:r>
        <w:t>Căn</w:t>
      </w:r>
      <w:proofErr w:type="spellEnd"/>
      <w:r>
        <w:t xml:space="preserve"> </w:t>
      </w:r>
      <w:proofErr w:type="spellStart"/>
      <w:r>
        <w:t>cứ</w:t>
      </w:r>
      <w:proofErr w:type="spellEnd"/>
      <w:r>
        <w:t xml:space="preserve"> </w:t>
      </w:r>
      <w:r>
        <w:rPr>
          <w:lang w:val="vi-VN"/>
        </w:rPr>
        <w:t xml:space="preserve">Nghị quyết số 21-NQ/TW ngày 25/10/2017 của Hội nghị lần thứ </w:t>
      </w:r>
      <w:proofErr w:type="spellStart"/>
      <w:r>
        <w:t>sáu</w:t>
      </w:r>
      <w:proofErr w:type="spellEnd"/>
      <w:r>
        <w:t>,</w:t>
      </w:r>
      <w:r>
        <w:rPr>
          <w:lang w:val="vi-VN"/>
        </w:rPr>
        <w:t xml:space="preserve"> Ban </w:t>
      </w:r>
      <w:r>
        <w:t>C</w:t>
      </w:r>
      <w:r>
        <w:rPr>
          <w:lang w:val="vi-VN"/>
        </w:rPr>
        <w:t xml:space="preserve">hấp hành Trung ương Đảng khóa XII về công tác </w:t>
      </w:r>
      <w:r>
        <w:t>d</w:t>
      </w:r>
      <w:r>
        <w:rPr>
          <w:lang w:val="vi-VN"/>
        </w:rPr>
        <w:t>ân số trong tình hình mới</w:t>
      </w:r>
      <w:r>
        <w:t xml:space="preserve">; </w:t>
      </w:r>
      <w:proofErr w:type="spellStart"/>
      <w:r>
        <w:t>Nghị</w:t>
      </w:r>
      <w:proofErr w:type="spellEnd"/>
      <w:r>
        <w:t xml:space="preserve"> </w:t>
      </w:r>
      <w:proofErr w:type="spellStart"/>
      <w:r>
        <w:t>quyết</w:t>
      </w:r>
      <w:proofErr w:type="spellEnd"/>
      <w:r>
        <w:t xml:space="preserve"> </w:t>
      </w:r>
      <w:proofErr w:type="spellStart"/>
      <w:r>
        <w:t>số</w:t>
      </w:r>
      <w:proofErr w:type="spellEnd"/>
      <w:r>
        <w:t xml:space="preserve"> 72-NQ/TW </w:t>
      </w:r>
      <w:proofErr w:type="spellStart"/>
      <w:r>
        <w:t>ngày</w:t>
      </w:r>
      <w:proofErr w:type="spellEnd"/>
      <w:r>
        <w:t xml:space="preserve"> 09/9/2025 </w:t>
      </w:r>
      <w:proofErr w:type="spellStart"/>
      <w:r>
        <w:t>của</w:t>
      </w:r>
      <w:proofErr w:type="spellEnd"/>
      <w:r>
        <w:t xml:space="preserve"> </w:t>
      </w:r>
      <w:proofErr w:type="spellStart"/>
      <w:r>
        <w:t>Bộ</w:t>
      </w:r>
      <w:proofErr w:type="spellEnd"/>
      <w:r>
        <w:t xml:space="preserve"> </w:t>
      </w:r>
      <w:proofErr w:type="spellStart"/>
      <w:r>
        <w:t>Chính</w:t>
      </w:r>
      <w:proofErr w:type="spellEnd"/>
      <w:r>
        <w:t xml:space="preserve"> </w:t>
      </w:r>
      <w:proofErr w:type="spellStart"/>
      <w:r>
        <w:t>trị</w:t>
      </w:r>
      <w:proofErr w:type="spellEnd"/>
      <w:r>
        <w:t xml:space="preserve"> </w:t>
      </w:r>
      <w:proofErr w:type="spellStart"/>
      <w:r>
        <w:t>về</w:t>
      </w:r>
      <w:proofErr w:type="spellEnd"/>
      <w:r>
        <w:t xml:space="preserve"> </w:t>
      </w:r>
      <w:proofErr w:type="spellStart"/>
      <w:r>
        <w:t>một</w:t>
      </w:r>
      <w:proofErr w:type="spellEnd"/>
      <w:r>
        <w:t xml:space="preserve"> </w:t>
      </w:r>
      <w:proofErr w:type="spellStart"/>
      <w:r>
        <w:t>số</w:t>
      </w:r>
      <w:proofErr w:type="spellEnd"/>
      <w:r>
        <w:t xml:space="preserve"> </w:t>
      </w:r>
      <w:proofErr w:type="spellStart"/>
      <w:r>
        <w:t>giải</w:t>
      </w:r>
      <w:proofErr w:type="spellEnd"/>
      <w:r>
        <w:t xml:space="preserve"> </w:t>
      </w:r>
      <w:proofErr w:type="spellStart"/>
      <w:r>
        <w:t>pháp</w:t>
      </w:r>
      <w:proofErr w:type="spellEnd"/>
      <w:r>
        <w:t xml:space="preserve"> </w:t>
      </w:r>
      <w:proofErr w:type="spellStart"/>
      <w:r>
        <w:t>đột</w:t>
      </w:r>
      <w:proofErr w:type="spellEnd"/>
      <w:r>
        <w:t xml:space="preserve"> </w:t>
      </w:r>
      <w:proofErr w:type="spellStart"/>
      <w:r>
        <w:t>phá</w:t>
      </w:r>
      <w:proofErr w:type="spellEnd"/>
      <w:r>
        <w:t xml:space="preserve">, </w:t>
      </w:r>
      <w:proofErr w:type="spellStart"/>
      <w:r>
        <w:t>tăng</w:t>
      </w:r>
      <w:proofErr w:type="spellEnd"/>
      <w:r>
        <w:t xml:space="preserve"> </w:t>
      </w:r>
      <w:proofErr w:type="spellStart"/>
      <w:r>
        <w:t>cường</w:t>
      </w:r>
      <w:proofErr w:type="spellEnd"/>
      <w:r>
        <w:t xml:space="preserve"> </w:t>
      </w:r>
      <w:proofErr w:type="spellStart"/>
      <w:r>
        <w:t>bảo</w:t>
      </w:r>
      <w:proofErr w:type="spellEnd"/>
      <w:r>
        <w:t xml:space="preserve"> </w:t>
      </w:r>
      <w:proofErr w:type="spellStart"/>
      <w:r>
        <w:t>vệ</w:t>
      </w:r>
      <w:proofErr w:type="spellEnd"/>
      <w:r>
        <w:t xml:space="preserve">, </w:t>
      </w:r>
      <w:proofErr w:type="spellStart"/>
      <w:r>
        <w:t>chăm</w:t>
      </w:r>
      <w:proofErr w:type="spellEnd"/>
      <w:r>
        <w:t xml:space="preserve"> </w:t>
      </w:r>
      <w:proofErr w:type="spellStart"/>
      <w:r>
        <w:t>sóc</w:t>
      </w:r>
      <w:proofErr w:type="spellEnd"/>
      <w:r>
        <w:t xml:space="preserve"> </w:t>
      </w:r>
      <w:proofErr w:type="spellStart"/>
      <w:r>
        <w:t>và</w:t>
      </w:r>
      <w:proofErr w:type="spellEnd"/>
      <w:r>
        <w:t xml:space="preserve"> </w:t>
      </w:r>
      <w:proofErr w:type="spellStart"/>
      <w:r>
        <w:t>nâng</w:t>
      </w:r>
      <w:proofErr w:type="spellEnd"/>
      <w:r>
        <w:t xml:space="preserve"> </w:t>
      </w:r>
      <w:proofErr w:type="spellStart"/>
      <w:r>
        <w:t>cao</w:t>
      </w:r>
      <w:proofErr w:type="spellEnd"/>
      <w:r>
        <w:t xml:space="preserve"> </w:t>
      </w:r>
      <w:proofErr w:type="spellStart"/>
      <w:r>
        <w:t>sức</w:t>
      </w:r>
      <w:proofErr w:type="spellEnd"/>
      <w:r>
        <w:t xml:space="preserve"> </w:t>
      </w:r>
      <w:proofErr w:type="spellStart"/>
      <w:r>
        <w:t>khỏe</w:t>
      </w:r>
      <w:proofErr w:type="spellEnd"/>
      <w:r>
        <w:t xml:space="preserve"> </w:t>
      </w:r>
      <w:proofErr w:type="spellStart"/>
      <w:r>
        <w:t>Nhân</w:t>
      </w:r>
      <w:proofErr w:type="spellEnd"/>
      <w:r>
        <w:t xml:space="preserve"> </w:t>
      </w:r>
      <w:proofErr w:type="spellStart"/>
      <w:r>
        <w:t>dân</w:t>
      </w:r>
      <w:proofErr w:type="spellEnd"/>
      <w:r>
        <w:t>;</w:t>
      </w:r>
    </w:p>
    <w:p w14:paraId="5FB4DC41" w14:textId="77777777" w:rsidR="006215D0" w:rsidRDefault="003917EC">
      <w:pPr>
        <w:spacing w:before="120" w:after="0" w:line="240" w:lineRule="auto"/>
        <w:ind w:firstLine="720"/>
        <w:jc w:val="both"/>
        <w:rPr>
          <w:iCs/>
        </w:rPr>
      </w:pPr>
      <w:r>
        <w:rPr>
          <w:iCs/>
        </w:rPr>
        <w:t xml:space="preserve"> </w:t>
      </w:r>
      <w:proofErr w:type="spellStart"/>
      <w:r>
        <w:rPr>
          <w:iCs/>
        </w:rPr>
        <w:t>Căn</w:t>
      </w:r>
      <w:proofErr w:type="spellEnd"/>
      <w:r>
        <w:rPr>
          <w:iCs/>
        </w:rPr>
        <w:t xml:space="preserve"> </w:t>
      </w:r>
      <w:proofErr w:type="spellStart"/>
      <w:r>
        <w:rPr>
          <w:iCs/>
        </w:rPr>
        <w:t>cứ</w:t>
      </w:r>
      <w:proofErr w:type="spellEnd"/>
      <w:r>
        <w:rPr>
          <w:iCs/>
        </w:rPr>
        <w:t xml:space="preserve"> </w:t>
      </w:r>
      <w:proofErr w:type="spellStart"/>
      <w:r>
        <w:rPr>
          <w:iCs/>
        </w:rPr>
        <w:t>Quyết</w:t>
      </w:r>
      <w:proofErr w:type="spellEnd"/>
      <w:r>
        <w:rPr>
          <w:iCs/>
        </w:rPr>
        <w:t xml:space="preserve"> </w:t>
      </w:r>
      <w:proofErr w:type="spellStart"/>
      <w:r>
        <w:rPr>
          <w:iCs/>
        </w:rPr>
        <w:t>định</w:t>
      </w:r>
      <w:proofErr w:type="spellEnd"/>
      <w:r>
        <w:rPr>
          <w:iCs/>
        </w:rPr>
        <w:t xml:space="preserve"> </w:t>
      </w:r>
      <w:proofErr w:type="spellStart"/>
      <w:r>
        <w:rPr>
          <w:iCs/>
        </w:rPr>
        <w:t>số</w:t>
      </w:r>
      <w:proofErr w:type="spellEnd"/>
      <w:r>
        <w:rPr>
          <w:iCs/>
        </w:rPr>
        <w:t xml:space="preserve"> 3472/QĐ-BYT </w:t>
      </w:r>
      <w:proofErr w:type="spellStart"/>
      <w:r>
        <w:rPr>
          <w:iCs/>
        </w:rPr>
        <w:t>ngày</w:t>
      </w:r>
      <w:proofErr w:type="spellEnd"/>
      <w:r>
        <w:rPr>
          <w:iCs/>
        </w:rPr>
        <w:t xml:space="preserve"> 07 </w:t>
      </w:r>
      <w:proofErr w:type="spellStart"/>
      <w:r>
        <w:rPr>
          <w:iCs/>
        </w:rPr>
        <w:t>tháng</w:t>
      </w:r>
      <w:proofErr w:type="spellEnd"/>
      <w:r>
        <w:rPr>
          <w:iCs/>
        </w:rPr>
        <w:t xml:space="preserve"> 11 </w:t>
      </w:r>
      <w:proofErr w:type="spellStart"/>
      <w:r>
        <w:rPr>
          <w:iCs/>
        </w:rPr>
        <w:t>năm</w:t>
      </w:r>
      <w:proofErr w:type="spellEnd"/>
      <w:r>
        <w:rPr>
          <w:iCs/>
        </w:rPr>
        <w:t xml:space="preserve"> 2025 </w:t>
      </w:r>
      <w:proofErr w:type="spellStart"/>
      <w:r>
        <w:rPr>
          <w:iCs/>
        </w:rPr>
        <w:t>của</w:t>
      </w:r>
      <w:proofErr w:type="spellEnd"/>
      <w:r>
        <w:rPr>
          <w:iCs/>
        </w:rPr>
        <w:t xml:space="preserve"> </w:t>
      </w:r>
      <w:proofErr w:type="spellStart"/>
      <w:r>
        <w:rPr>
          <w:iCs/>
        </w:rPr>
        <w:t>Bộ</w:t>
      </w:r>
      <w:proofErr w:type="spellEnd"/>
      <w:r>
        <w:rPr>
          <w:iCs/>
        </w:rPr>
        <w:t xml:space="preserve"> Y </w:t>
      </w:r>
      <w:proofErr w:type="spellStart"/>
      <w:r>
        <w:rPr>
          <w:iCs/>
        </w:rPr>
        <w:t>tế</w:t>
      </w:r>
      <w:proofErr w:type="spellEnd"/>
      <w:r>
        <w:rPr>
          <w:iCs/>
        </w:rPr>
        <w:t xml:space="preserve"> </w:t>
      </w:r>
      <w:proofErr w:type="spellStart"/>
      <w:r>
        <w:rPr>
          <w:iCs/>
        </w:rPr>
        <w:t>về</w:t>
      </w:r>
      <w:proofErr w:type="spellEnd"/>
      <w:r>
        <w:rPr>
          <w:iCs/>
        </w:rPr>
        <w:t xml:space="preserve"> ban </w:t>
      </w:r>
      <w:proofErr w:type="spellStart"/>
      <w:r>
        <w:rPr>
          <w:iCs/>
        </w:rPr>
        <w:t>hành</w:t>
      </w:r>
      <w:proofErr w:type="spellEnd"/>
      <w:r>
        <w:rPr>
          <w:iCs/>
        </w:rPr>
        <w:t xml:space="preserve"> “</w:t>
      </w:r>
      <w:proofErr w:type="spellStart"/>
      <w:r>
        <w:rPr>
          <w:iCs/>
        </w:rPr>
        <w:t>Hướng</w:t>
      </w:r>
      <w:proofErr w:type="spellEnd"/>
      <w:r>
        <w:rPr>
          <w:iCs/>
        </w:rPr>
        <w:t xml:space="preserve"> </w:t>
      </w:r>
      <w:proofErr w:type="spellStart"/>
      <w:r>
        <w:rPr>
          <w:iCs/>
        </w:rPr>
        <w:t>dẫn</w:t>
      </w:r>
      <w:proofErr w:type="spellEnd"/>
      <w:r>
        <w:rPr>
          <w:iCs/>
        </w:rPr>
        <w:t xml:space="preserve"> </w:t>
      </w:r>
      <w:proofErr w:type="spellStart"/>
      <w:r>
        <w:rPr>
          <w:iCs/>
        </w:rPr>
        <w:t>chuyên</w:t>
      </w:r>
      <w:proofErr w:type="spellEnd"/>
      <w:r>
        <w:rPr>
          <w:iCs/>
        </w:rPr>
        <w:t xml:space="preserve"> </w:t>
      </w:r>
      <w:proofErr w:type="spellStart"/>
      <w:r>
        <w:rPr>
          <w:iCs/>
        </w:rPr>
        <w:t>môn</w:t>
      </w:r>
      <w:proofErr w:type="spellEnd"/>
      <w:r>
        <w:rPr>
          <w:iCs/>
        </w:rPr>
        <w:t xml:space="preserve"> </w:t>
      </w:r>
      <w:proofErr w:type="spellStart"/>
      <w:r>
        <w:rPr>
          <w:iCs/>
        </w:rPr>
        <w:t>về</w:t>
      </w:r>
      <w:proofErr w:type="spellEnd"/>
      <w:r>
        <w:rPr>
          <w:iCs/>
        </w:rPr>
        <w:t xml:space="preserve"> </w:t>
      </w:r>
      <w:proofErr w:type="spellStart"/>
      <w:r>
        <w:rPr>
          <w:iCs/>
        </w:rPr>
        <w:t>tư</w:t>
      </w:r>
      <w:proofErr w:type="spellEnd"/>
      <w:r>
        <w:rPr>
          <w:iCs/>
        </w:rPr>
        <w:t xml:space="preserve"> </w:t>
      </w:r>
      <w:proofErr w:type="spellStart"/>
      <w:r>
        <w:rPr>
          <w:iCs/>
        </w:rPr>
        <w:t>vấn</w:t>
      </w:r>
      <w:proofErr w:type="spellEnd"/>
      <w:r>
        <w:rPr>
          <w:iCs/>
        </w:rPr>
        <w:t xml:space="preserve"> </w:t>
      </w:r>
      <w:proofErr w:type="spellStart"/>
      <w:r>
        <w:rPr>
          <w:iCs/>
        </w:rPr>
        <w:t>và</w:t>
      </w:r>
      <w:proofErr w:type="spellEnd"/>
      <w:r>
        <w:rPr>
          <w:iCs/>
        </w:rPr>
        <w:t xml:space="preserve"> </w:t>
      </w:r>
      <w:proofErr w:type="spellStart"/>
      <w:r>
        <w:rPr>
          <w:iCs/>
        </w:rPr>
        <w:t>khám</w:t>
      </w:r>
      <w:proofErr w:type="spellEnd"/>
      <w:r>
        <w:rPr>
          <w:iCs/>
        </w:rPr>
        <w:t xml:space="preserve"> </w:t>
      </w:r>
      <w:proofErr w:type="spellStart"/>
      <w:r>
        <w:rPr>
          <w:iCs/>
        </w:rPr>
        <w:t>sức</w:t>
      </w:r>
      <w:proofErr w:type="spellEnd"/>
      <w:r>
        <w:rPr>
          <w:iCs/>
        </w:rPr>
        <w:t xml:space="preserve"> </w:t>
      </w:r>
      <w:proofErr w:type="spellStart"/>
      <w:r>
        <w:rPr>
          <w:iCs/>
        </w:rPr>
        <w:t>khỏe</w:t>
      </w:r>
      <w:proofErr w:type="spellEnd"/>
      <w:r>
        <w:rPr>
          <w:iCs/>
        </w:rPr>
        <w:t xml:space="preserve"> </w:t>
      </w:r>
      <w:proofErr w:type="spellStart"/>
      <w:r>
        <w:rPr>
          <w:iCs/>
        </w:rPr>
        <w:t>trước</w:t>
      </w:r>
      <w:proofErr w:type="spellEnd"/>
      <w:r>
        <w:rPr>
          <w:iCs/>
        </w:rPr>
        <w:t xml:space="preserve"> </w:t>
      </w:r>
      <w:proofErr w:type="spellStart"/>
      <w:r>
        <w:rPr>
          <w:iCs/>
        </w:rPr>
        <w:t>khi</w:t>
      </w:r>
      <w:proofErr w:type="spellEnd"/>
      <w:r>
        <w:rPr>
          <w:iCs/>
        </w:rPr>
        <w:t xml:space="preserve"> </w:t>
      </w:r>
      <w:proofErr w:type="spellStart"/>
      <w:r>
        <w:rPr>
          <w:iCs/>
        </w:rPr>
        <w:t>kết</w:t>
      </w:r>
      <w:proofErr w:type="spellEnd"/>
      <w:r>
        <w:rPr>
          <w:iCs/>
        </w:rPr>
        <w:t xml:space="preserve"> </w:t>
      </w:r>
      <w:proofErr w:type="spellStart"/>
      <w:r>
        <w:rPr>
          <w:iCs/>
        </w:rPr>
        <w:t>hôn</w:t>
      </w:r>
      <w:proofErr w:type="spellEnd"/>
      <w:r>
        <w:rPr>
          <w:iCs/>
        </w:rPr>
        <w:t>;</w:t>
      </w:r>
    </w:p>
    <w:p w14:paraId="142AC1B9" w14:textId="19FC0D41" w:rsidR="009D0DC1" w:rsidRPr="00FE6AF7" w:rsidRDefault="003917EC" w:rsidP="009D0DC1">
      <w:pPr>
        <w:pBdr>
          <w:top w:val="dotted" w:sz="4" w:space="0" w:color="FFFFFF"/>
          <w:left w:val="dotted" w:sz="4" w:space="0" w:color="FFFFFF"/>
          <w:bottom w:val="dotted" w:sz="4" w:space="7" w:color="FFFFFF"/>
          <w:right w:val="dotted" w:sz="4" w:space="0" w:color="FFFFFF"/>
        </w:pBdr>
        <w:shd w:val="clear" w:color="auto" w:fill="FFFFFF"/>
        <w:spacing w:before="120" w:after="120" w:line="240" w:lineRule="auto"/>
        <w:ind w:firstLine="709"/>
        <w:jc w:val="both"/>
        <w:rPr>
          <w:bCs/>
          <w:spacing w:val="-4"/>
          <w:lang w:val="af-ZA"/>
        </w:rPr>
      </w:pPr>
      <w:r>
        <w:rPr>
          <w:bCs/>
          <w:iCs/>
          <w:lang w:val="af-ZA"/>
        </w:rPr>
        <w:t xml:space="preserve">Nhằm tham mưu cho Ủy ban nhân dân tỉnh trình Hội đồng nhân dân tỉnh ban hành Nghị quyết </w:t>
      </w:r>
      <w:r>
        <w:rPr>
          <w:bCs/>
          <w:spacing w:val="-4"/>
          <w:lang w:val="af-ZA"/>
        </w:rPr>
        <w:t>quy định mức hỗ trợ kinh phí thực hiện tư vấn</w:t>
      </w:r>
      <w:r>
        <w:rPr>
          <w:bCs/>
          <w:spacing w:val="-4"/>
        </w:rPr>
        <w:t xml:space="preserve"> </w:t>
      </w:r>
      <w:r w:rsidRPr="006A5E3B">
        <w:rPr>
          <w:bCs/>
          <w:spacing w:val="-4"/>
          <w:lang w:val="af-ZA"/>
        </w:rPr>
        <w:t xml:space="preserve">và </w:t>
      </w:r>
      <w:r>
        <w:rPr>
          <w:bCs/>
          <w:spacing w:val="-4"/>
          <w:lang w:val="af-ZA"/>
        </w:rPr>
        <w:t xml:space="preserve">khám sức khỏe trước khi kết hôn </w:t>
      </w:r>
      <w:r>
        <w:rPr>
          <w:bCs/>
          <w:lang w:val="af-ZA"/>
        </w:rPr>
        <w:t>trên địa bàn tỉnh Thanh Hóa, Sở Y tế báo cáo thực trạng</w:t>
      </w:r>
      <w:r>
        <w:t xml:space="preserve"> </w:t>
      </w:r>
      <w:r>
        <w:rPr>
          <w:bCs/>
          <w:lang w:val="af-ZA"/>
        </w:rPr>
        <w:t xml:space="preserve">hoạt động </w:t>
      </w:r>
      <w:r w:rsidRPr="00FE6AF7">
        <w:rPr>
          <w:bCs/>
          <w:spacing w:val="-4"/>
          <w:lang w:val="af-ZA"/>
        </w:rPr>
        <w:t>tư vấn, khám sức khỏe trước khi kết hôn trên địa bàn tỉnh, đề xuất chính sách mức</w:t>
      </w:r>
      <w:r w:rsidR="006A5E3B" w:rsidRPr="00FE6AF7">
        <w:rPr>
          <w:bCs/>
          <w:spacing w:val="-4"/>
          <w:lang w:val="af-ZA"/>
        </w:rPr>
        <w:t xml:space="preserve"> kinh phí hỗ trợ </w:t>
      </w:r>
      <w:r w:rsidR="002A0E0E" w:rsidRPr="002A0E0E">
        <w:rPr>
          <w:bCs/>
          <w:spacing w:val="-4"/>
          <w:lang w:val="af-ZA"/>
        </w:rPr>
        <w:t>như sau:</w:t>
      </w:r>
    </w:p>
    <w:p w14:paraId="7C6A98F8" w14:textId="77777777" w:rsidR="006215D0" w:rsidRDefault="003917EC">
      <w:pPr>
        <w:spacing w:before="120" w:after="0" w:line="240" w:lineRule="auto"/>
        <w:ind w:firstLine="720"/>
        <w:jc w:val="both"/>
        <w:rPr>
          <w:b/>
          <w:bCs/>
          <w:lang w:val="af-ZA"/>
        </w:rPr>
      </w:pPr>
      <w:r>
        <w:rPr>
          <w:b/>
          <w:bCs/>
          <w:lang w:val="af-ZA"/>
        </w:rPr>
        <w:t xml:space="preserve">1. Thực trạng triển khai Tư vấn, khám sức khỏe trước khi kết hôn </w:t>
      </w:r>
    </w:p>
    <w:p w14:paraId="19A72561" w14:textId="1A0DEE37" w:rsidR="009D0DC1" w:rsidRPr="009D0DC1" w:rsidRDefault="009D0DC1">
      <w:pPr>
        <w:spacing w:before="120" w:after="0" w:line="240" w:lineRule="auto"/>
        <w:ind w:firstLine="720"/>
        <w:jc w:val="both"/>
        <w:rPr>
          <w:iCs/>
          <w:lang w:val="pt-BR"/>
        </w:rPr>
      </w:pPr>
      <w:r w:rsidRPr="009D0DC1">
        <w:rPr>
          <w:iCs/>
          <w:lang w:val="pt-BR"/>
        </w:rPr>
        <w:t>Tư vấn, khám sức khỏe trước khi kết hôn là biện pháp dự phòng nhằm giúp nam, nữ chủ động tiếp cận thông tin, phát hiện và được tư vấn sớm về các yếu tố nguy cơ liên quan đến sức khỏe sinh sản, mang thai và sức khỏe của thế hệ sau, qua đó góp phần nâng cao chất lượng dân số từ sớm.</w:t>
      </w:r>
    </w:p>
    <w:p w14:paraId="207B4BAC" w14:textId="04AC40B1" w:rsidR="006215D0" w:rsidRPr="006A5E3B" w:rsidRDefault="003917EC">
      <w:pPr>
        <w:spacing w:before="120" w:after="0" w:line="240" w:lineRule="auto"/>
        <w:ind w:firstLine="720"/>
        <w:jc w:val="both"/>
        <w:rPr>
          <w:i/>
          <w:iCs/>
          <w:lang w:val="pt-BR"/>
        </w:rPr>
      </w:pPr>
      <w:r w:rsidRPr="006A5E3B">
        <w:rPr>
          <w:i/>
          <w:iCs/>
          <w:lang w:val="pt-BR"/>
        </w:rPr>
        <w:t>1.1. Giai đoạn từ năm 2018</w:t>
      </w:r>
      <w:r w:rsidRPr="006A5E3B">
        <w:rPr>
          <w:i/>
          <w:iCs/>
        </w:rPr>
        <w:t xml:space="preserve"> </w:t>
      </w:r>
      <w:r w:rsidRPr="006A5E3B">
        <w:rPr>
          <w:i/>
          <w:iCs/>
          <w:lang w:val="pt-BR"/>
        </w:rPr>
        <w:t>đến năm 2020</w:t>
      </w:r>
    </w:p>
    <w:p w14:paraId="3512B66A" w14:textId="1A8FDF24" w:rsidR="006215D0" w:rsidRPr="006A5E3B" w:rsidRDefault="006A5E3B" w:rsidP="00083E7B">
      <w:pPr>
        <w:spacing w:before="80" w:after="80" w:line="240" w:lineRule="auto"/>
        <w:ind w:firstLine="720"/>
        <w:jc w:val="both"/>
        <w:rPr>
          <w:lang w:val="pt-BR"/>
        </w:rPr>
      </w:pPr>
      <w:r w:rsidRPr="006A5E3B">
        <w:rPr>
          <w:rFonts w:eastAsia="Times New Roman"/>
          <w:lang w:val="pt-BR"/>
        </w:rPr>
        <w:t xml:space="preserve">Từ năm 2018 đến năm 2020, </w:t>
      </w:r>
      <w:r>
        <w:rPr>
          <w:rFonts w:eastAsia="Times New Roman"/>
          <w:lang w:val="pt-BR"/>
        </w:rPr>
        <w:t>Thanh Hóa</w:t>
      </w:r>
      <w:r w:rsidRPr="006A5E3B">
        <w:rPr>
          <w:rFonts w:eastAsia="Times New Roman"/>
          <w:lang w:val="pt-BR"/>
        </w:rPr>
        <w:t xml:space="preserve"> đã triển khai Mô hình tư vấn khám sức khỏe tiền hôn nhân tại 31</w:t>
      </w:r>
      <w:r w:rsidR="00B37C86">
        <w:rPr>
          <w:rFonts w:eastAsia="Times New Roman"/>
          <w:lang w:val="pt-BR"/>
        </w:rPr>
        <w:t>/635 xã</w:t>
      </w:r>
      <w:r>
        <w:rPr>
          <w:rFonts w:eastAsia="Times New Roman"/>
          <w:lang w:val="pt-BR"/>
        </w:rPr>
        <w:t>.</w:t>
      </w:r>
      <w:r>
        <w:rPr>
          <w:color w:val="FF0000"/>
          <w:lang w:val="pt-BR"/>
        </w:rPr>
        <w:t xml:space="preserve"> </w:t>
      </w:r>
      <w:r w:rsidR="003917EC" w:rsidRPr="006A5E3B">
        <w:rPr>
          <w:lang w:val="pt-BR"/>
        </w:rPr>
        <w:t>Công tác tư vấn và khám sức khỏe trước khi kết hôn đã có bước chuyển dịch quan trọng khi được chuẩn hóa thành các mô hình can thiệp hệ thống và lồng ghép vào các đề án nâng cao chất lượng dân số của tỉnh. Hoạt động truyền thông, tư vấn được phủ sóng sâu rộng, đặc biệt qua mô hình các câu lạc bộ thanh niên chuẩn bị kết hôn và các chiến dịch hỗ trợ miễn phí cho đồng bào dân tộc thiểu số tại khu vực miền núi, góp phần tích cực trong việc hạn chế tình trạng tảo hôn và hôn nhân cận huyết thống.</w:t>
      </w:r>
    </w:p>
    <w:p w14:paraId="29ECCB70" w14:textId="77777777" w:rsidR="006215D0" w:rsidRPr="006A5E3B" w:rsidRDefault="003917EC" w:rsidP="00083E7B">
      <w:pPr>
        <w:spacing w:before="80" w:after="80" w:line="240" w:lineRule="auto"/>
        <w:ind w:firstLine="720"/>
        <w:jc w:val="both"/>
        <w:rPr>
          <w:lang w:val="pt-BR"/>
        </w:rPr>
      </w:pPr>
      <w:r w:rsidRPr="006A5E3B">
        <w:rPr>
          <w:lang w:val="pt-BR"/>
        </w:rPr>
        <w:lastRenderedPageBreak/>
        <w:t>Tuy nhiên, hiệu quả thực tế của công tác thăm khám chuyên sâu vẫn còn rất hạn chế và chưa đồng đều. Tỷ lệ các cặp đôi chủ động đi xét nghiệm, sàng lọc trước khi đăng ký kết hôn chiếm tỷ trọng rất nhỏ do tâm lý e ngại và rào cản về khoảng cách địa lý. Thêm vào đó, năng lực y tế tuyến cơ sở trong giai đoạn này mới chỉ dừng lại ở vai trò tư vấn, chưa đáp ứng được các kỹ thuật xét nghiệm sinh sản chuyên sâu, đồng thời việc thăm khám hoàn toàn dựa trên tinh thần tự nguyện chứ chưa có tính pháp lý bắt buộc.</w:t>
      </w:r>
    </w:p>
    <w:p w14:paraId="7C4553BD" w14:textId="1EF8D5DA" w:rsidR="006215D0" w:rsidRPr="0082608A" w:rsidRDefault="003917EC" w:rsidP="00083E7B">
      <w:pPr>
        <w:pStyle w:val="Heading8"/>
        <w:numPr>
          <w:ilvl w:val="0"/>
          <w:numId w:val="0"/>
        </w:numPr>
        <w:spacing w:before="80" w:after="80" w:line="340" w:lineRule="exact"/>
        <w:ind w:firstLine="720"/>
        <w:rPr>
          <w:rFonts w:eastAsia="Calibri"/>
          <w:bCs/>
          <w:i/>
          <w:szCs w:val="28"/>
          <w:lang w:val="de-DE"/>
        </w:rPr>
      </w:pPr>
      <w:r w:rsidRPr="0082608A">
        <w:rPr>
          <w:rFonts w:eastAsia="Calibri"/>
          <w:bCs/>
          <w:i/>
          <w:szCs w:val="28"/>
          <w:lang w:val="de-DE"/>
        </w:rPr>
        <w:t>1.</w:t>
      </w:r>
      <w:r w:rsidR="00FA36B4">
        <w:rPr>
          <w:rFonts w:eastAsia="Calibri"/>
          <w:bCs/>
          <w:i/>
          <w:szCs w:val="28"/>
          <w:lang w:val="de-DE"/>
        </w:rPr>
        <w:t>2</w:t>
      </w:r>
      <w:r w:rsidRPr="0082608A">
        <w:rPr>
          <w:rFonts w:eastAsia="Calibri"/>
          <w:bCs/>
          <w:i/>
          <w:szCs w:val="28"/>
          <w:lang w:val="de-DE"/>
        </w:rPr>
        <w:t>. Giai đoạn từ năm 2021 đến nay</w:t>
      </w:r>
    </w:p>
    <w:p w14:paraId="0AAA6184" w14:textId="1EAF983F" w:rsidR="006215D0" w:rsidRPr="00083E7B" w:rsidRDefault="003917EC" w:rsidP="00083E7B">
      <w:pPr>
        <w:pStyle w:val="Heading8"/>
        <w:numPr>
          <w:ilvl w:val="0"/>
          <w:numId w:val="0"/>
        </w:numPr>
        <w:spacing w:before="80" w:after="80" w:line="340" w:lineRule="exact"/>
        <w:ind w:firstLine="720"/>
        <w:rPr>
          <w:spacing w:val="-4"/>
          <w:lang w:val="pt-BR"/>
        </w:rPr>
      </w:pPr>
      <w:r w:rsidRPr="00083E7B">
        <w:rPr>
          <w:spacing w:val="-4"/>
          <w:lang w:val="pt-BR"/>
        </w:rPr>
        <w:t>Năm 2021 đến nay, hoạt động tư vấn, khám sức khỏe trước khi kết hôn nằm trong Chương trình mở rộng tầm soát hẩn đoán một số bệnh, tật trước sinh và sơ sinh của tỉnh</w:t>
      </w:r>
      <w:r w:rsidRPr="00083E7B">
        <w:rPr>
          <w:rFonts w:eastAsia="Calibri"/>
          <w:iCs w:val="0"/>
          <w:spacing w:val="-4"/>
          <w:szCs w:val="28"/>
          <w:lang w:val="de-DE"/>
        </w:rPr>
        <w:t xml:space="preserve">. Công tác truyền thông, nói chuyện chuyên đề, tư vấn và khám sức khỏe trước khi kết hôn được triển khai ở các xã trong tỉnh. Kết quả đã tổ chức 92 hội nghị chuyên đề cho đối tượng lãnh đạo chính quyền, đoàn thể địa phương, tư vấn và khám cho 30.710 lượt đối tượng nam, nữ trước khi kết hôn; duy trì sinh hoạt 728 câu lạc bộ sức khỏe tiền hôn nhân, với trên 58.300 lượt người tham dự, với nội dung cung cấp kiến thức về luật hôn nhân gia đình, sức khỏe sinh sản, nguyên nhân và hệ lụy của nguy cơ sinh con bị dị tật, khuyết tật và vô sinh khi kết hôn cận huyết thống và kết hôn sớm, </w:t>
      </w:r>
      <w:r w:rsidRPr="00083E7B">
        <w:rPr>
          <w:spacing w:val="-4"/>
          <w:lang w:val="pt-BR"/>
        </w:rPr>
        <w:t xml:space="preserve">tư vấn và xét nghiệm viêm gan B cho các cặp nam, nữ chuẩn bị kết hôn để phát hiện các bệnh tật; tuy nhiên số lượng thanh niên được tiếp cận và sử dụng dịch vụ tư vấn, khám sức khỏe trước khi kết hôn mỗi năm còn quá ít; một trong những lý do là kinh phí hỗ trợ thấp, chỉ đủ cho gói dịch vụ </w:t>
      </w:r>
      <w:r w:rsidR="00083E7B" w:rsidRPr="00083E7B">
        <w:rPr>
          <w:spacing w:val="-4"/>
          <w:lang w:val="pt-BR"/>
        </w:rPr>
        <w:t>đơn giản</w:t>
      </w:r>
      <w:r w:rsidRPr="00083E7B">
        <w:rPr>
          <w:spacing w:val="-4"/>
          <w:lang w:val="pt-BR"/>
        </w:rPr>
        <w:t>.</w:t>
      </w:r>
    </w:p>
    <w:p w14:paraId="456BAF23" w14:textId="14CF5520" w:rsidR="006215D0" w:rsidRDefault="003917EC" w:rsidP="00083E7B">
      <w:pPr>
        <w:pStyle w:val="Heading8"/>
        <w:numPr>
          <w:ilvl w:val="0"/>
          <w:numId w:val="0"/>
        </w:numPr>
        <w:spacing w:before="80" w:after="80" w:line="340" w:lineRule="exact"/>
        <w:ind w:firstLine="720"/>
        <w:rPr>
          <w:lang w:val="de-DE"/>
        </w:rPr>
      </w:pPr>
      <w:r>
        <w:rPr>
          <w:rFonts w:eastAsia="Calibri"/>
          <w:iCs w:val="0"/>
          <w:szCs w:val="28"/>
          <w:lang w:val="de-DE"/>
        </w:rPr>
        <w:t>Kết quả thực hiện chỉ tiêu về tư vấn, khám sức khỏe trước khi kết hôn</w:t>
      </w:r>
      <w:r w:rsidR="00AE4F1C">
        <w:rPr>
          <w:rFonts w:eastAsia="Calibri"/>
          <w:iCs w:val="0"/>
          <w:szCs w:val="28"/>
          <w:lang w:val="de-DE"/>
        </w:rPr>
        <w:t xml:space="preserve"> giai đoạn 2021-2025</w:t>
      </w:r>
      <w:r w:rsidR="00083E7B">
        <w:rPr>
          <w:rStyle w:val="FootnoteReference"/>
          <w:lang w:val="de-DE"/>
        </w:rPr>
        <w:footnoteReference w:id="1"/>
      </w:r>
      <w:r w:rsidR="00A344F4">
        <w:rPr>
          <w:rFonts w:eastAsia="Calibri"/>
          <w:iCs w:val="0"/>
          <w:szCs w:val="28"/>
          <w:lang w:val="de-DE"/>
        </w:rPr>
        <w:t>:</w:t>
      </w:r>
    </w:p>
    <w:p w14:paraId="4F2AB5AB" w14:textId="77777777" w:rsidR="006215D0" w:rsidRPr="00D80617" w:rsidRDefault="006215D0">
      <w:pPr>
        <w:pStyle w:val="Heading8"/>
        <w:numPr>
          <w:ilvl w:val="0"/>
          <w:numId w:val="0"/>
        </w:numPr>
        <w:spacing w:before="0"/>
        <w:jc w:val="center"/>
        <w:rPr>
          <w:rFonts w:eastAsia="Calibri"/>
          <w:iCs w:val="0"/>
          <w:color w:val="FF0000"/>
          <w:szCs w:val="28"/>
          <w:lang w:val="de-DE"/>
        </w:rPr>
      </w:pPr>
    </w:p>
    <w:tbl>
      <w:tblPr>
        <w:tblStyle w:val="TableGrid"/>
        <w:tblW w:w="9073" w:type="dxa"/>
        <w:tblInd w:w="108" w:type="dxa"/>
        <w:tblLook w:val="04A0" w:firstRow="1" w:lastRow="0" w:firstColumn="1" w:lastColumn="0" w:noHBand="0" w:noVBand="1"/>
      </w:tblPr>
      <w:tblGrid>
        <w:gridCol w:w="993"/>
        <w:gridCol w:w="1984"/>
        <w:gridCol w:w="1843"/>
        <w:gridCol w:w="2168"/>
        <w:gridCol w:w="2085"/>
      </w:tblGrid>
      <w:tr w:rsidR="00F87B96" w14:paraId="2466EB0C" w14:textId="77777777" w:rsidTr="00A7287D">
        <w:trPr>
          <w:trHeight w:val="1627"/>
        </w:trPr>
        <w:tc>
          <w:tcPr>
            <w:tcW w:w="993" w:type="dxa"/>
          </w:tcPr>
          <w:p w14:paraId="348846CD" w14:textId="2BD3882B"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Năm</w:t>
            </w:r>
          </w:p>
        </w:tc>
        <w:tc>
          <w:tcPr>
            <w:tcW w:w="1984" w:type="dxa"/>
          </w:tcPr>
          <w:p w14:paraId="6B10EC9A" w14:textId="77777777"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 xml:space="preserve">Số xã </w:t>
            </w:r>
          </w:p>
          <w:p w14:paraId="0351D0C0" w14:textId="592E9B00"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triển khai/tổng số xã toàn tỉnh</w:t>
            </w:r>
          </w:p>
        </w:tc>
        <w:tc>
          <w:tcPr>
            <w:tcW w:w="1843" w:type="dxa"/>
          </w:tcPr>
          <w:p w14:paraId="74C21284" w14:textId="77777777"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Tổng số cặp nam nữ thanh niên kết hôn</w:t>
            </w:r>
          </w:p>
        </w:tc>
        <w:tc>
          <w:tcPr>
            <w:tcW w:w="2168" w:type="dxa"/>
          </w:tcPr>
          <w:p w14:paraId="544D37B5" w14:textId="66C04659" w:rsidR="00F87B96" w:rsidRPr="00E120CA" w:rsidRDefault="00F87B96" w:rsidP="00F87B96">
            <w:pPr>
              <w:pStyle w:val="Heading8"/>
              <w:numPr>
                <w:ilvl w:val="0"/>
                <w:numId w:val="0"/>
              </w:numPr>
              <w:spacing w:before="0" w:line="340" w:lineRule="exact"/>
              <w:jc w:val="center"/>
              <w:rPr>
                <w:rFonts w:eastAsia="Calibri"/>
                <w:b/>
                <w:iCs w:val="0"/>
                <w:sz w:val="26"/>
                <w:szCs w:val="26"/>
                <w:lang w:val="de-DE"/>
              </w:rPr>
            </w:pPr>
            <w:r w:rsidRPr="00E120CA">
              <w:rPr>
                <w:rFonts w:eastAsia="Calibri"/>
                <w:b/>
                <w:iCs w:val="0"/>
                <w:sz w:val="26"/>
                <w:szCs w:val="26"/>
                <w:lang w:val="de-DE"/>
              </w:rPr>
              <w:t>Số cặp nam nữ được tư vấn, khám sức khỏe trước khi kết hôn</w:t>
            </w:r>
          </w:p>
        </w:tc>
        <w:tc>
          <w:tcPr>
            <w:tcW w:w="2085" w:type="dxa"/>
          </w:tcPr>
          <w:p w14:paraId="315EFEEF" w14:textId="52FFEAC6" w:rsidR="00F87B96" w:rsidRPr="00E120CA" w:rsidRDefault="00F87B96" w:rsidP="00F87B96">
            <w:pPr>
              <w:pStyle w:val="Heading8"/>
              <w:numPr>
                <w:ilvl w:val="0"/>
                <w:numId w:val="0"/>
              </w:numPr>
              <w:spacing w:before="0" w:line="340" w:lineRule="exact"/>
              <w:jc w:val="center"/>
              <w:rPr>
                <w:rFonts w:eastAsia="Calibri"/>
                <w:b/>
                <w:iCs w:val="0"/>
                <w:spacing w:val="-6"/>
                <w:sz w:val="26"/>
                <w:szCs w:val="26"/>
                <w:lang w:val="de-DE"/>
              </w:rPr>
            </w:pPr>
            <w:r w:rsidRPr="00E120CA">
              <w:rPr>
                <w:rFonts w:eastAsia="Calibri"/>
                <w:b/>
                <w:iCs w:val="0"/>
                <w:spacing w:val="-6"/>
                <w:sz w:val="26"/>
                <w:szCs w:val="26"/>
                <w:lang w:val="de-DE"/>
              </w:rPr>
              <w:t>Tỷ lệ cặp nam nữ được tư vấn, khám sức khỏe trước khi kết hôn</w:t>
            </w:r>
          </w:p>
        </w:tc>
      </w:tr>
      <w:tr w:rsidR="00F87B96" w14:paraId="3CEEC727" w14:textId="77777777" w:rsidTr="00AE4F1C">
        <w:tc>
          <w:tcPr>
            <w:tcW w:w="993" w:type="dxa"/>
          </w:tcPr>
          <w:p w14:paraId="1B53E522" w14:textId="2ADBB11D"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2021</w:t>
            </w:r>
          </w:p>
        </w:tc>
        <w:tc>
          <w:tcPr>
            <w:tcW w:w="1984" w:type="dxa"/>
          </w:tcPr>
          <w:p w14:paraId="7C89FE8C"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47/559</w:t>
            </w:r>
          </w:p>
        </w:tc>
        <w:tc>
          <w:tcPr>
            <w:tcW w:w="1843" w:type="dxa"/>
          </w:tcPr>
          <w:p w14:paraId="54F73FB6"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10.963</w:t>
            </w:r>
          </w:p>
        </w:tc>
        <w:tc>
          <w:tcPr>
            <w:tcW w:w="2168" w:type="dxa"/>
          </w:tcPr>
          <w:p w14:paraId="2C5416E3"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1.939</w:t>
            </w:r>
          </w:p>
        </w:tc>
        <w:tc>
          <w:tcPr>
            <w:tcW w:w="2085" w:type="dxa"/>
          </w:tcPr>
          <w:p w14:paraId="30FEE047" w14:textId="77777777" w:rsidR="00F87B96" w:rsidRPr="00F87B96" w:rsidRDefault="00F87B96">
            <w:pPr>
              <w:pStyle w:val="Heading8"/>
              <w:numPr>
                <w:ilvl w:val="0"/>
                <w:numId w:val="0"/>
              </w:numPr>
              <w:spacing w:after="120" w:line="340" w:lineRule="exact"/>
              <w:jc w:val="center"/>
              <w:rPr>
                <w:rFonts w:eastAsia="Calibri"/>
                <w:iCs w:val="0"/>
                <w:color w:val="000000" w:themeColor="text1"/>
                <w:sz w:val="26"/>
                <w:szCs w:val="26"/>
                <w:lang w:val="de-DE"/>
              </w:rPr>
            </w:pPr>
            <w:r w:rsidRPr="00F87B96">
              <w:rPr>
                <w:rFonts w:eastAsia="Calibri"/>
                <w:iCs w:val="0"/>
                <w:color w:val="000000" w:themeColor="text1"/>
                <w:sz w:val="26"/>
                <w:szCs w:val="26"/>
                <w:lang w:val="de-DE"/>
              </w:rPr>
              <w:t>9%</w:t>
            </w:r>
          </w:p>
        </w:tc>
      </w:tr>
      <w:tr w:rsidR="00F87B96" w14:paraId="34131EE1" w14:textId="77777777" w:rsidTr="00AE4F1C">
        <w:tc>
          <w:tcPr>
            <w:tcW w:w="993" w:type="dxa"/>
          </w:tcPr>
          <w:p w14:paraId="2F5B0853" w14:textId="64CBF93A"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2022</w:t>
            </w:r>
          </w:p>
        </w:tc>
        <w:tc>
          <w:tcPr>
            <w:tcW w:w="1984" w:type="dxa"/>
          </w:tcPr>
          <w:p w14:paraId="525B13DF"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47/559</w:t>
            </w:r>
          </w:p>
        </w:tc>
        <w:tc>
          <w:tcPr>
            <w:tcW w:w="1843" w:type="dxa"/>
          </w:tcPr>
          <w:p w14:paraId="0B1622F0"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11.655</w:t>
            </w:r>
          </w:p>
        </w:tc>
        <w:tc>
          <w:tcPr>
            <w:tcW w:w="2168" w:type="dxa"/>
          </w:tcPr>
          <w:p w14:paraId="6B470B41"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2.989</w:t>
            </w:r>
          </w:p>
        </w:tc>
        <w:tc>
          <w:tcPr>
            <w:tcW w:w="2085" w:type="dxa"/>
          </w:tcPr>
          <w:p w14:paraId="1F87B40D" w14:textId="77777777" w:rsidR="00F87B96" w:rsidRPr="00F87B96" w:rsidRDefault="00F87B96">
            <w:pPr>
              <w:pStyle w:val="Heading8"/>
              <w:numPr>
                <w:ilvl w:val="0"/>
                <w:numId w:val="0"/>
              </w:numPr>
              <w:spacing w:after="120" w:line="340" w:lineRule="exact"/>
              <w:jc w:val="center"/>
              <w:rPr>
                <w:rFonts w:eastAsia="Calibri"/>
                <w:iCs w:val="0"/>
                <w:color w:val="000000" w:themeColor="text1"/>
                <w:sz w:val="26"/>
                <w:szCs w:val="26"/>
                <w:lang w:val="de-DE"/>
              </w:rPr>
            </w:pPr>
            <w:r w:rsidRPr="00F87B96">
              <w:rPr>
                <w:rFonts w:eastAsia="Calibri"/>
                <w:iCs w:val="0"/>
                <w:color w:val="000000" w:themeColor="text1"/>
                <w:sz w:val="26"/>
                <w:szCs w:val="26"/>
                <w:lang w:val="de-DE"/>
              </w:rPr>
              <w:t>26%</w:t>
            </w:r>
          </w:p>
        </w:tc>
      </w:tr>
      <w:tr w:rsidR="00F87B96" w14:paraId="5CD6A1DB" w14:textId="77777777" w:rsidTr="00AE4F1C">
        <w:tc>
          <w:tcPr>
            <w:tcW w:w="993" w:type="dxa"/>
          </w:tcPr>
          <w:p w14:paraId="5C947481" w14:textId="28B0A5D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2023</w:t>
            </w:r>
          </w:p>
        </w:tc>
        <w:tc>
          <w:tcPr>
            <w:tcW w:w="1984" w:type="dxa"/>
          </w:tcPr>
          <w:p w14:paraId="46465FBD"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154/559</w:t>
            </w:r>
          </w:p>
        </w:tc>
        <w:tc>
          <w:tcPr>
            <w:tcW w:w="1843" w:type="dxa"/>
          </w:tcPr>
          <w:p w14:paraId="14D3BE90"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14.395</w:t>
            </w:r>
          </w:p>
        </w:tc>
        <w:tc>
          <w:tcPr>
            <w:tcW w:w="2168" w:type="dxa"/>
          </w:tcPr>
          <w:p w14:paraId="1A42592E"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3.553</w:t>
            </w:r>
          </w:p>
        </w:tc>
        <w:tc>
          <w:tcPr>
            <w:tcW w:w="2085" w:type="dxa"/>
          </w:tcPr>
          <w:p w14:paraId="7E63FC65" w14:textId="77777777" w:rsidR="00F87B96" w:rsidRPr="00F87B96" w:rsidRDefault="00F87B96">
            <w:pPr>
              <w:pStyle w:val="Heading8"/>
              <w:numPr>
                <w:ilvl w:val="0"/>
                <w:numId w:val="0"/>
              </w:numPr>
              <w:spacing w:after="120" w:line="340" w:lineRule="exact"/>
              <w:jc w:val="center"/>
              <w:rPr>
                <w:rFonts w:eastAsia="Calibri"/>
                <w:iCs w:val="0"/>
                <w:color w:val="000000" w:themeColor="text1"/>
                <w:sz w:val="26"/>
                <w:szCs w:val="26"/>
                <w:lang w:val="de-DE"/>
              </w:rPr>
            </w:pPr>
            <w:r w:rsidRPr="00F87B96">
              <w:rPr>
                <w:rFonts w:eastAsia="Calibri"/>
                <w:iCs w:val="0"/>
                <w:color w:val="000000" w:themeColor="text1"/>
                <w:sz w:val="26"/>
                <w:szCs w:val="26"/>
                <w:lang w:val="de-DE"/>
              </w:rPr>
              <w:t>25%</w:t>
            </w:r>
          </w:p>
        </w:tc>
      </w:tr>
      <w:tr w:rsidR="00F87B96" w14:paraId="242E9462" w14:textId="77777777" w:rsidTr="00AE4F1C">
        <w:tc>
          <w:tcPr>
            <w:tcW w:w="993" w:type="dxa"/>
          </w:tcPr>
          <w:p w14:paraId="310C2F71" w14:textId="2199097C"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2024</w:t>
            </w:r>
          </w:p>
        </w:tc>
        <w:tc>
          <w:tcPr>
            <w:tcW w:w="1984" w:type="dxa"/>
          </w:tcPr>
          <w:p w14:paraId="3B84D692"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200/559</w:t>
            </w:r>
          </w:p>
        </w:tc>
        <w:tc>
          <w:tcPr>
            <w:tcW w:w="1843" w:type="dxa"/>
          </w:tcPr>
          <w:p w14:paraId="722874AE"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15.003</w:t>
            </w:r>
          </w:p>
        </w:tc>
        <w:tc>
          <w:tcPr>
            <w:tcW w:w="2168" w:type="dxa"/>
          </w:tcPr>
          <w:p w14:paraId="151128A8"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6.049</w:t>
            </w:r>
          </w:p>
        </w:tc>
        <w:tc>
          <w:tcPr>
            <w:tcW w:w="2085" w:type="dxa"/>
          </w:tcPr>
          <w:p w14:paraId="4E5168CE" w14:textId="77777777" w:rsidR="00F87B96" w:rsidRPr="00F87B96" w:rsidRDefault="00F87B96">
            <w:pPr>
              <w:pStyle w:val="Heading8"/>
              <w:numPr>
                <w:ilvl w:val="0"/>
                <w:numId w:val="0"/>
              </w:numPr>
              <w:spacing w:after="120" w:line="340" w:lineRule="exact"/>
              <w:jc w:val="center"/>
              <w:rPr>
                <w:rFonts w:eastAsia="Calibri"/>
                <w:iCs w:val="0"/>
                <w:color w:val="000000" w:themeColor="text1"/>
                <w:sz w:val="26"/>
                <w:szCs w:val="26"/>
                <w:lang w:val="de-DE"/>
              </w:rPr>
            </w:pPr>
            <w:r w:rsidRPr="00F87B96">
              <w:rPr>
                <w:rFonts w:eastAsia="Calibri"/>
                <w:iCs w:val="0"/>
                <w:color w:val="000000" w:themeColor="text1"/>
                <w:sz w:val="26"/>
                <w:szCs w:val="26"/>
                <w:lang w:val="de-DE"/>
              </w:rPr>
              <w:t>40,3%</w:t>
            </w:r>
          </w:p>
        </w:tc>
      </w:tr>
      <w:tr w:rsidR="00F87B96" w14:paraId="25225181" w14:textId="77777777" w:rsidTr="00AE4F1C">
        <w:tc>
          <w:tcPr>
            <w:tcW w:w="993" w:type="dxa"/>
          </w:tcPr>
          <w:p w14:paraId="29FF3C82" w14:textId="306AE34A"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2025</w:t>
            </w:r>
          </w:p>
        </w:tc>
        <w:tc>
          <w:tcPr>
            <w:tcW w:w="1984" w:type="dxa"/>
          </w:tcPr>
          <w:p w14:paraId="3FC116F3" w14:textId="117ADA21"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82/166</w:t>
            </w:r>
          </w:p>
        </w:tc>
        <w:tc>
          <w:tcPr>
            <w:tcW w:w="1843" w:type="dxa"/>
          </w:tcPr>
          <w:p w14:paraId="6D9A4C4E"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12.791</w:t>
            </w:r>
          </w:p>
        </w:tc>
        <w:tc>
          <w:tcPr>
            <w:tcW w:w="2168" w:type="dxa"/>
          </w:tcPr>
          <w:p w14:paraId="536E38FB"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6.130</w:t>
            </w:r>
          </w:p>
        </w:tc>
        <w:tc>
          <w:tcPr>
            <w:tcW w:w="2085" w:type="dxa"/>
          </w:tcPr>
          <w:p w14:paraId="468CDDB5" w14:textId="77777777" w:rsidR="00F87B96" w:rsidRPr="00F87B96" w:rsidRDefault="00F87B96">
            <w:pPr>
              <w:pStyle w:val="Heading8"/>
              <w:numPr>
                <w:ilvl w:val="0"/>
                <w:numId w:val="0"/>
              </w:numPr>
              <w:spacing w:after="120" w:line="340" w:lineRule="exact"/>
              <w:jc w:val="center"/>
              <w:rPr>
                <w:rFonts w:eastAsia="Calibri"/>
                <w:iCs w:val="0"/>
                <w:sz w:val="26"/>
                <w:szCs w:val="26"/>
                <w:lang w:val="de-DE"/>
              </w:rPr>
            </w:pPr>
            <w:r w:rsidRPr="00F87B96">
              <w:rPr>
                <w:rFonts w:eastAsia="Calibri"/>
                <w:iCs w:val="0"/>
                <w:sz w:val="26"/>
                <w:szCs w:val="26"/>
                <w:lang w:val="de-DE"/>
              </w:rPr>
              <w:t>48%</w:t>
            </w:r>
          </w:p>
        </w:tc>
      </w:tr>
    </w:tbl>
    <w:p w14:paraId="086067D4" w14:textId="420708FC" w:rsidR="006215D0" w:rsidRDefault="003917EC">
      <w:pPr>
        <w:spacing w:before="120" w:after="0" w:line="240" w:lineRule="auto"/>
        <w:ind w:firstLine="720"/>
        <w:jc w:val="both"/>
        <w:rPr>
          <w:b/>
          <w:bCs/>
          <w:lang w:val="pt-BR"/>
        </w:rPr>
      </w:pPr>
      <w:r>
        <w:rPr>
          <w:b/>
          <w:bCs/>
          <w:lang w:val="pt-BR"/>
        </w:rPr>
        <w:lastRenderedPageBreak/>
        <w:t>2. Kiến nghị, đề xuất</w:t>
      </w:r>
    </w:p>
    <w:p w14:paraId="757BF792" w14:textId="77777777" w:rsidR="006215D0" w:rsidRDefault="003917EC">
      <w:pPr>
        <w:spacing w:before="120" w:after="0" w:line="240" w:lineRule="auto"/>
        <w:ind w:firstLine="720"/>
        <w:jc w:val="both"/>
        <w:rPr>
          <w:color w:val="000000" w:themeColor="text1"/>
          <w:lang w:val="pt-BR"/>
        </w:rPr>
      </w:pPr>
      <w:r>
        <w:rPr>
          <w:color w:val="000000" w:themeColor="text1"/>
          <w:lang w:val="pt-BR"/>
        </w:rPr>
        <w:t>Nâng cao chất lượng dân số đóng vai trò quan trọng trong công tác dân số và phát triển của tỉnh. Các hoạt động thực hiện kế hoạch về nâng cao chất lượng dân số đã từng bước mở rộng trên địa bàn tỉnh, trong đó tư vấn và khám sức khỏe cho nam, nữ thanh niên trước khi kết hôn được triển khai nhằm phòng ngừa và hướng dẫn điều trị các bệnh lý có nguy cơ ảnh hưởng đến sức khỏe khi kết hôn, mang thai, sinh đẻ, các nguy cơ sinh con bị bệnh, tật bẩm sinh, góp phần đảm bảo hôn nhân bền vững và nâng cao chất lượng dân số. Việc khám sức khỏe trước khi kết hôn là hành động trách nhiệm, rất quan trọng để xây dựng nền tảng vững chắc cho cuộc sống gia đình và xã hội; bảo vệ sức khỏe cho thế hệ sau.</w:t>
      </w:r>
    </w:p>
    <w:p w14:paraId="2FD587CA" w14:textId="49E28577" w:rsidR="006215D0" w:rsidRDefault="003917EC">
      <w:pPr>
        <w:spacing w:before="120" w:after="0" w:line="240" w:lineRule="auto"/>
        <w:ind w:firstLine="720"/>
        <w:jc w:val="both"/>
        <w:rPr>
          <w:bCs/>
        </w:rPr>
      </w:pPr>
      <w:r>
        <w:rPr>
          <w:lang w:val="pt-BR"/>
        </w:rPr>
        <w:t>Đ</w:t>
      </w:r>
      <w:r>
        <w:rPr>
          <w:lang w:val="it-IT"/>
        </w:rPr>
        <w:t xml:space="preserve">ể đảm bảo hiệu quả hoạt động </w:t>
      </w:r>
      <w:proofErr w:type="spellStart"/>
      <w:r>
        <w:t>tư</w:t>
      </w:r>
      <w:proofErr w:type="spellEnd"/>
      <w:r>
        <w:t xml:space="preserve"> </w:t>
      </w:r>
      <w:proofErr w:type="spellStart"/>
      <w:r>
        <w:t>vấn</w:t>
      </w:r>
      <w:proofErr w:type="spellEnd"/>
      <w:r>
        <w:t xml:space="preserve"> </w:t>
      </w:r>
      <w:proofErr w:type="spellStart"/>
      <w:r w:rsidR="00C94485">
        <w:t>và</w:t>
      </w:r>
      <w:proofErr w:type="spellEnd"/>
      <w:r w:rsidR="00C94485">
        <w:t xml:space="preserve"> </w:t>
      </w:r>
      <w:proofErr w:type="spellStart"/>
      <w:r>
        <w:t>khám</w:t>
      </w:r>
      <w:proofErr w:type="spellEnd"/>
      <w:r>
        <w:t xml:space="preserve"> </w:t>
      </w:r>
      <w:proofErr w:type="spellStart"/>
      <w:r>
        <w:t>sức</w:t>
      </w:r>
      <w:proofErr w:type="spellEnd"/>
      <w:r>
        <w:t xml:space="preserve"> </w:t>
      </w:r>
      <w:proofErr w:type="spellStart"/>
      <w:r>
        <w:t>khỏe</w:t>
      </w:r>
      <w:proofErr w:type="spellEnd"/>
      <w:r>
        <w:t xml:space="preserve"> </w:t>
      </w:r>
      <w:proofErr w:type="spellStart"/>
      <w:r>
        <w:t>trước</w:t>
      </w:r>
      <w:proofErr w:type="spellEnd"/>
      <w:r>
        <w:t xml:space="preserve"> </w:t>
      </w:r>
      <w:proofErr w:type="spellStart"/>
      <w:r>
        <w:t>khi</w:t>
      </w:r>
      <w:proofErr w:type="spellEnd"/>
      <w:r>
        <w:t xml:space="preserve"> </w:t>
      </w:r>
      <w:proofErr w:type="spellStart"/>
      <w:r>
        <w:t>kết</w:t>
      </w:r>
      <w:proofErr w:type="spellEnd"/>
      <w:r>
        <w:t xml:space="preserve"> </w:t>
      </w:r>
      <w:proofErr w:type="spellStart"/>
      <w:r>
        <w:t>hôn</w:t>
      </w:r>
      <w:proofErr w:type="spellEnd"/>
      <w:r>
        <w:rPr>
          <w:lang w:val="it-IT"/>
        </w:rPr>
        <w:t xml:space="preserve"> </w:t>
      </w:r>
      <w:proofErr w:type="spellStart"/>
      <w:r>
        <w:t>đồng</w:t>
      </w:r>
      <w:proofErr w:type="spellEnd"/>
      <w:r>
        <w:t xml:space="preserve"> </w:t>
      </w:r>
      <w:proofErr w:type="spellStart"/>
      <w:r>
        <w:t>bộ</w:t>
      </w:r>
      <w:proofErr w:type="spellEnd"/>
      <w:r>
        <w:t xml:space="preserve"> </w:t>
      </w:r>
      <w:proofErr w:type="spellStart"/>
      <w:r>
        <w:t>trên</w:t>
      </w:r>
      <w:proofErr w:type="spellEnd"/>
      <w:r>
        <w:t xml:space="preserve"> </w:t>
      </w:r>
      <w:proofErr w:type="spellStart"/>
      <w:r>
        <w:t>địa</w:t>
      </w:r>
      <w:proofErr w:type="spellEnd"/>
      <w:r>
        <w:t xml:space="preserve"> </w:t>
      </w:r>
      <w:proofErr w:type="spellStart"/>
      <w:r>
        <w:t>bàn</w:t>
      </w:r>
      <w:proofErr w:type="spellEnd"/>
      <w:r>
        <w:t xml:space="preserve"> </w:t>
      </w:r>
      <w:proofErr w:type="spellStart"/>
      <w:r>
        <w:t>tỉnh</w:t>
      </w:r>
      <w:proofErr w:type="spellEnd"/>
      <w:r>
        <w:t xml:space="preserve">, </w:t>
      </w:r>
      <w:r>
        <w:rPr>
          <w:lang w:val="it-IT"/>
        </w:rPr>
        <w:t xml:space="preserve">tương xứng với nhiệm vụ và </w:t>
      </w:r>
      <w:r>
        <w:rPr>
          <w:lang w:val="pt-BR"/>
        </w:rPr>
        <w:t xml:space="preserve">phù hợp với yêu cầu thực tiễn, Sở Y tế </w:t>
      </w:r>
      <w:r>
        <w:rPr>
          <w:bCs/>
          <w:lang w:val="pt-BR"/>
        </w:rPr>
        <w:t xml:space="preserve">đề xuất chính sách hỗ trợ </w:t>
      </w:r>
      <w:proofErr w:type="spellStart"/>
      <w:r>
        <w:rPr>
          <w:bCs/>
        </w:rPr>
        <w:t>kinh</w:t>
      </w:r>
      <w:proofErr w:type="spellEnd"/>
      <w:r>
        <w:rPr>
          <w:bCs/>
        </w:rPr>
        <w:t xml:space="preserve"> </w:t>
      </w:r>
      <w:proofErr w:type="spellStart"/>
      <w:r>
        <w:rPr>
          <w:bCs/>
        </w:rPr>
        <w:t>phí</w:t>
      </w:r>
      <w:proofErr w:type="spellEnd"/>
      <w:r>
        <w:rPr>
          <w:bCs/>
        </w:rPr>
        <w:t xml:space="preserve"> </w:t>
      </w:r>
      <w:proofErr w:type="spellStart"/>
      <w:r w:rsidR="00C94485">
        <w:rPr>
          <w:bCs/>
        </w:rPr>
        <w:t>hỗ</w:t>
      </w:r>
      <w:proofErr w:type="spellEnd"/>
      <w:r w:rsidR="00C94485">
        <w:rPr>
          <w:bCs/>
        </w:rPr>
        <w:t xml:space="preserve"> </w:t>
      </w:r>
      <w:proofErr w:type="spellStart"/>
      <w:r w:rsidR="00C94485">
        <w:rPr>
          <w:bCs/>
        </w:rPr>
        <w:t>trợ</w:t>
      </w:r>
      <w:proofErr w:type="spellEnd"/>
      <w:r>
        <w:rPr>
          <w:bCs/>
        </w:rPr>
        <w:t xml:space="preserve"> </w:t>
      </w:r>
      <w:proofErr w:type="spellStart"/>
      <w:r>
        <w:rPr>
          <w:bCs/>
        </w:rPr>
        <w:t>tư</w:t>
      </w:r>
      <w:proofErr w:type="spellEnd"/>
      <w:r>
        <w:rPr>
          <w:bCs/>
        </w:rPr>
        <w:t xml:space="preserve"> </w:t>
      </w:r>
      <w:proofErr w:type="spellStart"/>
      <w:r>
        <w:rPr>
          <w:bCs/>
        </w:rPr>
        <w:t>vấn</w:t>
      </w:r>
      <w:proofErr w:type="spellEnd"/>
      <w:r>
        <w:rPr>
          <w:bCs/>
        </w:rPr>
        <w:t xml:space="preserve"> </w:t>
      </w:r>
      <w:proofErr w:type="spellStart"/>
      <w:r w:rsidRPr="0000733B">
        <w:rPr>
          <w:bCs/>
        </w:rPr>
        <w:t>và</w:t>
      </w:r>
      <w:proofErr w:type="spellEnd"/>
      <w:r>
        <w:rPr>
          <w:bCs/>
        </w:rPr>
        <w:t xml:space="preserve"> </w:t>
      </w:r>
      <w:proofErr w:type="spellStart"/>
      <w:r>
        <w:rPr>
          <w:bCs/>
        </w:rPr>
        <w:t>khám</w:t>
      </w:r>
      <w:proofErr w:type="spellEnd"/>
      <w:r>
        <w:rPr>
          <w:bCs/>
        </w:rPr>
        <w:t xml:space="preserve"> </w:t>
      </w:r>
      <w:proofErr w:type="spellStart"/>
      <w:r>
        <w:rPr>
          <w:bCs/>
        </w:rPr>
        <w:t>sức</w:t>
      </w:r>
      <w:proofErr w:type="spellEnd"/>
      <w:r>
        <w:rPr>
          <w:bCs/>
        </w:rPr>
        <w:t xml:space="preserve"> </w:t>
      </w:r>
      <w:proofErr w:type="spellStart"/>
      <w:r>
        <w:rPr>
          <w:bCs/>
        </w:rPr>
        <w:t>khỏe</w:t>
      </w:r>
      <w:proofErr w:type="spellEnd"/>
      <w:r>
        <w:rPr>
          <w:bCs/>
        </w:rPr>
        <w:t xml:space="preserve"> </w:t>
      </w:r>
      <w:proofErr w:type="spellStart"/>
      <w:r>
        <w:rPr>
          <w:bCs/>
        </w:rPr>
        <w:t>trước</w:t>
      </w:r>
      <w:proofErr w:type="spellEnd"/>
      <w:r>
        <w:rPr>
          <w:bCs/>
        </w:rPr>
        <w:t xml:space="preserve"> </w:t>
      </w:r>
      <w:proofErr w:type="spellStart"/>
      <w:r>
        <w:rPr>
          <w:bCs/>
        </w:rPr>
        <w:t>khi</w:t>
      </w:r>
      <w:proofErr w:type="spellEnd"/>
      <w:r>
        <w:rPr>
          <w:bCs/>
        </w:rPr>
        <w:t xml:space="preserve"> </w:t>
      </w:r>
      <w:proofErr w:type="spellStart"/>
      <w:r>
        <w:rPr>
          <w:bCs/>
        </w:rPr>
        <w:t>kết</w:t>
      </w:r>
      <w:proofErr w:type="spellEnd"/>
      <w:r>
        <w:rPr>
          <w:bCs/>
        </w:rPr>
        <w:t xml:space="preserve"> </w:t>
      </w:r>
      <w:proofErr w:type="spellStart"/>
      <w:r>
        <w:rPr>
          <w:bCs/>
        </w:rPr>
        <w:t>hôn</w:t>
      </w:r>
      <w:proofErr w:type="spellEnd"/>
      <w:r w:rsidR="00C94485">
        <w:rPr>
          <w:bCs/>
        </w:rPr>
        <w:t xml:space="preserve"> </w:t>
      </w:r>
      <w:proofErr w:type="spellStart"/>
      <w:r w:rsidR="00C94485">
        <w:rPr>
          <w:bCs/>
        </w:rPr>
        <w:t>trên</w:t>
      </w:r>
      <w:proofErr w:type="spellEnd"/>
      <w:r w:rsidR="00C94485">
        <w:rPr>
          <w:bCs/>
        </w:rPr>
        <w:t xml:space="preserve"> </w:t>
      </w:r>
      <w:proofErr w:type="spellStart"/>
      <w:r w:rsidR="00C94485">
        <w:rPr>
          <w:bCs/>
        </w:rPr>
        <w:t>địa</w:t>
      </w:r>
      <w:proofErr w:type="spellEnd"/>
      <w:r w:rsidR="00C94485">
        <w:rPr>
          <w:bCs/>
        </w:rPr>
        <w:t xml:space="preserve"> </w:t>
      </w:r>
      <w:proofErr w:type="spellStart"/>
      <w:r w:rsidR="00C94485">
        <w:rPr>
          <w:bCs/>
        </w:rPr>
        <w:t>bàn</w:t>
      </w:r>
      <w:proofErr w:type="spellEnd"/>
      <w:r w:rsidR="00C94485">
        <w:rPr>
          <w:bCs/>
        </w:rPr>
        <w:t xml:space="preserve"> </w:t>
      </w:r>
      <w:proofErr w:type="spellStart"/>
      <w:r w:rsidR="00C94485">
        <w:rPr>
          <w:bCs/>
        </w:rPr>
        <w:t>tỉnh</w:t>
      </w:r>
      <w:proofErr w:type="spellEnd"/>
      <w:r w:rsidR="00C94485">
        <w:rPr>
          <w:bCs/>
        </w:rPr>
        <w:t xml:space="preserve"> </w:t>
      </w:r>
      <w:proofErr w:type="spellStart"/>
      <w:r w:rsidR="00C94485">
        <w:rPr>
          <w:bCs/>
        </w:rPr>
        <w:t>Thanh</w:t>
      </w:r>
      <w:proofErr w:type="spellEnd"/>
      <w:r w:rsidR="00C94485">
        <w:rPr>
          <w:bCs/>
        </w:rPr>
        <w:t xml:space="preserve"> </w:t>
      </w:r>
      <w:proofErr w:type="spellStart"/>
      <w:r w:rsidR="00C94485">
        <w:rPr>
          <w:bCs/>
        </w:rPr>
        <w:t>Hóa</w:t>
      </w:r>
      <w:proofErr w:type="spellEnd"/>
      <w:r>
        <w:rPr>
          <w:bCs/>
        </w:rPr>
        <w:t>.</w:t>
      </w:r>
    </w:p>
    <w:p w14:paraId="2DC70BA7" w14:textId="479A2945" w:rsidR="006215D0" w:rsidRDefault="003917EC">
      <w:pPr>
        <w:spacing w:before="120" w:after="0" w:line="240" w:lineRule="auto"/>
        <w:ind w:firstLine="720"/>
        <w:jc w:val="both"/>
        <w:rPr>
          <w:lang w:val="pt-BR"/>
        </w:rPr>
      </w:pPr>
      <w:proofErr w:type="spellStart"/>
      <w:proofErr w:type="gramStart"/>
      <w:r w:rsidRPr="0000733B">
        <w:rPr>
          <w:bCs/>
        </w:rPr>
        <w:t>Trên</w:t>
      </w:r>
      <w:proofErr w:type="spellEnd"/>
      <w:r w:rsidRPr="0000733B">
        <w:rPr>
          <w:bCs/>
        </w:rPr>
        <w:t xml:space="preserve"> </w:t>
      </w:r>
      <w:proofErr w:type="spellStart"/>
      <w:r w:rsidRPr="0000733B">
        <w:rPr>
          <w:bCs/>
        </w:rPr>
        <w:t>đây</w:t>
      </w:r>
      <w:proofErr w:type="spellEnd"/>
      <w:r w:rsidRPr="0000733B">
        <w:rPr>
          <w:bCs/>
        </w:rPr>
        <w:t xml:space="preserve"> </w:t>
      </w:r>
      <w:proofErr w:type="spellStart"/>
      <w:r w:rsidRPr="0000733B">
        <w:rPr>
          <w:bCs/>
        </w:rPr>
        <w:t>là</w:t>
      </w:r>
      <w:proofErr w:type="spellEnd"/>
      <w:r w:rsidRPr="0000733B">
        <w:rPr>
          <w:bCs/>
        </w:rPr>
        <w:t xml:space="preserve"> </w:t>
      </w:r>
      <w:proofErr w:type="spellStart"/>
      <w:r w:rsidRPr="0000733B">
        <w:rPr>
          <w:bCs/>
        </w:rPr>
        <w:t>báo</w:t>
      </w:r>
      <w:proofErr w:type="spellEnd"/>
      <w:r w:rsidRPr="0000733B">
        <w:rPr>
          <w:bCs/>
        </w:rPr>
        <w:t xml:space="preserve"> </w:t>
      </w:r>
      <w:proofErr w:type="spellStart"/>
      <w:r w:rsidRPr="0000733B">
        <w:rPr>
          <w:bCs/>
        </w:rPr>
        <w:t>cáo</w:t>
      </w:r>
      <w:proofErr w:type="spellEnd"/>
      <w:r w:rsidRPr="0000733B">
        <w:rPr>
          <w:bCs/>
        </w:rPr>
        <w:t xml:space="preserve"> </w:t>
      </w:r>
      <w:proofErr w:type="spellStart"/>
      <w:r w:rsidRPr="0000733B">
        <w:rPr>
          <w:bCs/>
        </w:rPr>
        <w:t>thực</w:t>
      </w:r>
      <w:proofErr w:type="spellEnd"/>
      <w:r w:rsidRPr="0000733B">
        <w:rPr>
          <w:bCs/>
        </w:rPr>
        <w:t xml:space="preserve"> </w:t>
      </w:r>
      <w:proofErr w:type="spellStart"/>
      <w:r w:rsidRPr="0000733B">
        <w:rPr>
          <w:bCs/>
        </w:rPr>
        <w:t>trạng</w:t>
      </w:r>
      <w:proofErr w:type="spellEnd"/>
      <w:r w:rsidRPr="0000733B">
        <w:rPr>
          <w:bCs/>
        </w:rPr>
        <w:t xml:space="preserve"> </w:t>
      </w:r>
      <w:proofErr w:type="spellStart"/>
      <w:r w:rsidRPr="0000733B">
        <w:rPr>
          <w:bCs/>
        </w:rPr>
        <w:t>hoạt</w:t>
      </w:r>
      <w:proofErr w:type="spellEnd"/>
      <w:r w:rsidRPr="0000733B">
        <w:rPr>
          <w:bCs/>
        </w:rPr>
        <w:t xml:space="preserve"> </w:t>
      </w:r>
      <w:proofErr w:type="spellStart"/>
      <w:r w:rsidRPr="0000733B">
        <w:rPr>
          <w:bCs/>
        </w:rPr>
        <w:t>động</w:t>
      </w:r>
      <w:proofErr w:type="spellEnd"/>
      <w:r w:rsidRPr="0000733B">
        <w:rPr>
          <w:bCs/>
        </w:rPr>
        <w:t xml:space="preserve"> </w:t>
      </w:r>
      <w:proofErr w:type="spellStart"/>
      <w:r w:rsidRPr="0000733B">
        <w:rPr>
          <w:bCs/>
        </w:rPr>
        <w:t>tư</w:t>
      </w:r>
      <w:proofErr w:type="spellEnd"/>
      <w:r w:rsidRPr="0000733B">
        <w:rPr>
          <w:bCs/>
        </w:rPr>
        <w:t xml:space="preserve"> </w:t>
      </w:r>
      <w:proofErr w:type="spellStart"/>
      <w:r w:rsidRPr="0000733B">
        <w:rPr>
          <w:bCs/>
        </w:rPr>
        <w:t>vấn</w:t>
      </w:r>
      <w:proofErr w:type="spellEnd"/>
      <w:r w:rsidRPr="0000733B">
        <w:rPr>
          <w:bCs/>
        </w:rPr>
        <w:t xml:space="preserve"> </w:t>
      </w:r>
      <w:proofErr w:type="spellStart"/>
      <w:r w:rsidRPr="0000733B">
        <w:rPr>
          <w:bCs/>
        </w:rPr>
        <w:t>và</w:t>
      </w:r>
      <w:proofErr w:type="spellEnd"/>
      <w:r w:rsidRPr="0000733B">
        <w:rPr>
          <w:bCs/>
        </w:rPr>
        <w:t xml:space="preserve"> </w:t>
      </w:r>
      <w:proofErr w:type="spellStart"/>
      <w:r w:rsidRPr="0000733B">
        <w:rPr>
          <w:bCs/>
        </w:rPr>
        <w:t>khám</w:t>
      </w:r>
      <w:proofErr w:type="spellEnd"/>
      <w:r w:rsidRPr="0000733B">
        <w:rPr>
          <w:bCs/>
        </w:rPr>
        <w:t xml:space="preserve"> </w:t>
      </w:r>
      <w:proofErr w:type="spellStart"/>
      <w:r w:rsidRPr="0000733B">
        <w:rPr>
          <w:bCs/>
        </w:rPr>
        <w:t>sức</w:t>
      </w:r>
      <w:proofErr w:type="spellEnd"/>
      <w:r w:rsidRPr="0000733B">
        <w:rPr>
          <w:bCs/>
        </w:rPr>
        <w:t xml:space="preserve"> </w:t>
      </w:r>
      <w:proofErr w:type="spellStart"/>
      <w:r w:rsidRPr="0000733B">
        <w:rPr>
          <w:bCs/>
        </w:rPr>
        <w:t>khỏe</w:t>
      </w:r>
      <w:proofErr w:type="spellEnd"/>
      <w:r w:rsidRPr="0000733B">
        <w:rPr>
          <w:bCs/>
        </w:rPr>
        <w:t xml:space="preserve"> </w:t>
      </w:r>
      <w:proofErr w:type="spellStart"/>
      <w:r w:rsidRPr="0000733B">
        <w:rPr>
          <w:bCs/>
        </w:rPr>
        <w:t>trước</w:t>
      </w:r>
      <w:proofErr w:type="spellEnd"/>
      <w:r w:rsidRPr="0000733B">
        <w:rPr>
          <w:bCs/>
        </w:rPr>
        <w:t xml:space="preserve"> </w:t>
      </w:r>
      <w:proofErr w:type="spellStart"/>
      <w:r w:rsidRPr="0000733B">
        <w:rPr>
          <w:bCs/>
        </w:rPr>
        <w:t>khi</w:t>
      </w:r>
      <w:proofErr w:type="spellEnd"/>
      <w:r w:rsidRPr="0000733B">
        <w:rPr>
          <w:bCs/>
        </w:rPr>
        <w:t xml:space="preserve"> </w:t>
      </w:r>
      <w:proofErr w:type="spellStart"/>
      <w:r w:rsidRPr="0000733B">
        <w:rPr>
          <w:bCs/>
        </w:rPr>
        <w:t>kết</w:t>
      </w:r>
      <w:proofErr w:type="spellEnd"/>
      <w:r w:rsidRPr="0000733B">
        <w:rPr>
          <w:bCs/>
        </w:rPr>
        <w:t xml:space="preserve"> </w:t>
      </w:r>
      <w:proofErr w:type="spellStart"/>
      <w:r w:rsidRPr="0000733B">
        <w:rPr>
          <w:bCs/>
        </w:rPr>
        <w:t>hôn</w:t>
      </w:r>
      <w:proofErr w:type="spellEnd"/>
      <w:r w:rsidRPr="0000733B">
        <w:rPr>
          <w:bCs/>
        </w:rPr>
        <w:t xml:space="preserve"> </w:t>
      </w:r>
      <w:proofErr w:type="spellStart"/>
      <w:r w:rsidRPr="0000733B">
        <w:rPr>
          <w:bCs/>
        </w:rPr>
        <w:t>trên</w:t>
      </w:r>
      <w:proofErr w:type="spellEnd"/>
      <w:r w:rsidRPr="0000733B">
        <w:rPr>
          <w:bCs/>
        </w:rPr>
        <w:t xml:space="preserve"> </w:t>
      </w:r>
      <w:proofErr w:type="spellStart"/>
      <w:r w:rsidRPr="0000733B">
        <w:rPr>
          <w:bCs/>
        </w:rPr>
        <w:t>địa</w:t>
      </w:r>
      <w:proofErr w:type="spellEnd"/>
      <w:r w:rsidRPr="0000733B">
        <w:rPr>
          <w:bCs/>
        </w:rPr>
        <w:t xml:space="preserve"> </w:t>
      </w:r>
      <w:proofErr w:type="spellStart"/>
      <w:r w:rsidRPr="0000733B">
        <w:rPr>
          <w:bCs/>
        </w:rPr>
        <w:t>bàn</w:t>
      </w:r>
      <w:proofErr w:type="spellEnd"/>
      <w:r w:rsidRPr="0000733B">
        <w:rPr>
          <w:bCs/>
        </w:rPr>
        <w:t xml:space="preserve"> </w:t>
      </w:r>
      <w:proofErr w:type="spellStart"/>
      <w:r w:rsidRPr="0000733B">
        <w:rPr>
          <w:bCs/>
        </w:rPr>
        <w:t>tỉnh</w:t>
      </w:r>
      <w:proofErr w:type="spellEnd"/>
      <w:r w:rsidRPr="0000733B">
        <w:rPr>
          <w:bCs/>
        </w:rPr>
        <w:t xml:space="preserve"> </w:t>
      </w:r>
      <w:proofErr w:type="spellStart"/>
      <w:r w:rsidRPr="0000733B">
        <w:rPr>
          <w:bCs/>
        </w:rPr>
        <w:t>và</w:t>
      </w:r>
      <w:proofErr w:type="spellEnd"/>
      <w:r w:rsidRPr="0000733B">
        <w:rPr>
          <w:bCs/>
        </w:rPr>
        <w:t xml:space="preserve"> </w:t>
      </w:r>
      <w:proofErr w:type="spellStart"/>
      <w:r w:rsidRPr="0000733B">
        <w:rPr>
          <w:bCs/>
        </w:rPr>
        <w:t>đề</w:t>
      </w:r>
      <w:proofErr w:type="spellEnd"/>
      <w:r w:rsidRPr="0000733B">
        <w:rPr>
          <w:bCs/>
        </w:rPr>
        <w:t xml:space="preserve"> </w:t>
      </w:r>
      <w:proofErr w:type="spellStart"/>
      <w:r w:rsidRPr="0000733B">
        <w:rPr>
          <w:bCs/>
        </w:rPr>
        <w:t>xuất</w:t>
      </w:r>
      <w:proofErr w:type="spellEnd"/>
      <w:r w:rsidRPr="0000733B">
        <w:rPr>
          <w:bCs/>
        </w:rPr>
        <w:t xml:space="preserve"> </w:t>
      </w:r>
      <w:proofErr w:type="spellStart"/>
      <w:r w:rsidRPr="0000733B">
        <w:rPr>
          <w:bCs/>
        </w:rPr>
        <w:t>chính</w:t>
      </w:r>
      <w:proofErr w:type="spellEnd"/>
      <w:r w:rsidRPr="0000733B">
        <w:rPr>
          <w:bCs/>
        </w:rPr>
        <w:t xml:space="preserve"> </w:t>
      </w:r>
      <w:proofErr w:type="spellStart"/>
      <w:r w:rsidRPr="0000733B">
        <w:rPr>
          <w:bCs/>
        </w:rPr>
        <w:t>sách</w:t>
      </w:r>
      <w:proofErr w:type="spellEnd"/>
      <w:r w:rsidRPr="0000733B">
        <w:rPr>
          <w:bCs/>
        </w:rPr>
        <w:t xml:space="preserve"> </w:t>
      </w:r>
      <w:proofErr w:type="spellStart"/>
      <w:r w:rsidRPr="0000733B">
        <w:rPr>
          <w:bCs/>
        </w:rPr>
        <w:t>hỗ</w:t>
      </w:r>
      <w:proofErr w:type="spellEnd"/>
      <w:r w:rsidRPr="0000733B">
        <w:rPr>
          <w:bCs/>
        </w:rPr>
        <w:t xml:space="preserve"> </w:t>
      </w:r>
      <w:proofErr w:type="spellStart"/>
      <w:r w:rsidRPr="0000733B">
        <w:rPr>
          <w:bCs/>
        </w:rPr>
        <w:t>trợ</w:t>
      </w:r>
      <w:proofErr w:type="spellEnd"/>
      <w:r w:rsidRPr="0000733B">
        <w:rPr>
          <w:bCs/>
        </w:rPr>
        <w:t xml:space="preserve"> </w:t>
      </w:r>
      <w:proofErr w:type="spellStart"/>
      <w:r w:rsidRPr="0000733B">
        <w:rPr>
          <w:bCs/>
        </w:rPr>
        <w:t>kinh</w:t>
      </w:r>
      <w:proofErr w:type="spellEnd"/>
      <w:r w:rsidRPr="0000733B">
        <w:rPr>
          <w:bCs/>
        </w:rPr>
        <w:t xml:space="preserve"> </w:t>
      </w:r>
      <w:proofErr w:type="spellStart"/>
      <w:r w:rsidRPr="0000733B">
        <w:rPr>
          <w:bCs/>
        </w:rPr>
        <w:t>phí</w:t>
      </w:r>
      <w:proofErr w:type="spellEnd"/>
      <w:r w:rsidRPr="0000733B">
        <w:rPr>
          <w:bCs/>
        </w:rPr>
        <w:t>.</w:t>
      </w:r>
      <w:proofErr w:type="gramEnd"/>
      <w:r w:rsidRPr="0000733B">
        <w:rPr>
          <w:bCs/>
        </w:rPr>
        <w:t xml:space="preserve"> </w:t>
      </w:r>
      <w:proofErr w:type="spellStart"/>
      <w:r w:rsidRPr="0000733B">
        <w:rPr>
          <w:bCs/>
        </w:rPr>
        <w:t>Sở</w:t>
      </w:r>
      <w:proofErr w:type="spellEnd"/>
      <w:r w:rsidRPr="0000733B">
        <w:rPr>
          <w:bCs/>
        </w:rPr>
        <w:t xml:space="preserve"> Y </w:t>
      </w:r>
      <w:proofErr w:type="spellStart"/>
      <w:r w:rsidRPr="0000733B">
        <w:rPr>
          <w:bCs/>
        </w:rPr>
        <w:t>tế</w:t>
      </w:r>
      <w:proofErr w:type="spellEnd"/>
      <w:r w:rsidRPr="0000733B">
        <w:rPr>
          <w:bCs/>
        </w:rPr>
        <w:t xml:space="preserve"> </w:t>
      </w:r>
      <w:proofErr w:type="spellStart"/>
      <w:r w:rsidRPr="0000733B">
        <w:rPr>
          <w:bCs/>
        </w:rPr>
        <w:t>kính</w:t>
      </w:r>
      <w:proofErr w:type="spellEnd"/>
      <w:r w:rsidRPr="0000733B">
        <w:rPr>
          <w:bCs/>
        </w:rPr>
        <w:t xml:space="preserve"> </w:t>
      </w:r>
      <w:proofErr w:type="spellStart"/>
      <w:r w:rsidRPr="0000733B">
        <w:rPr>
          <w:bCs/>
        </w:rPr>
        <w:t>trình</w:t>
      </w:r>
      <w:proofErr w:type="spellEnd"/>
      <w:r w:rsidRPr="0000733B">
        <w:rPr>
          <w:bCs/>
        </w:rPr>
        <w:t xml:space="preserve"> UBND </w:t>
      </w:r>
      <w:proofErr w:type="spellStart"/>
      <w:r w:rsidRPr="0000733B">
        <w:rPr>
          <w:bCs/>
        </w:rPr>
        <w:t>tỉnh</w:t>
      </w:r>
      <w:proofErr w:type="spellEnd"/>
      <w:r w:rsidRPr="0000733B">
        <w:rPr>
          <w:bCs/>
        </w:rPr>
        <w:t xml:space="preserve"> </w:t>
      </w:r>
      <w:proofErr w:type="spellStart"/>
      <w:r w:rsidRPr="0000733B">
        <w:rPr>
          <w:bCs/>
        </w:rPr>
        <w:t>xem</w:t>
      </w:r>
      <w:proofErr w:type="spellEnd"/>
      <w:r w:rsidRPr="0000733B">
        <w:rPr>
          <w:bCs/>
        </w:rPr>
        <w:t xml:space="preserve"> </w:t>
      </w:r>
      <w:proofErr w:type="spellStart"/>
      <w:r w:rsidRPr="0000733B">
        <w:rPr>
          <w:bCs/>
        </w:rPr>
        <w:t>xét</w:t>
      </w:r>
      <w:proofErr w:type="spellEnd"/>
      <w:r w:rsidRPr="0000733B">
        <w:rPr>
          <w:bCs/>
        </w:rPr>
        <w:t xml:space="preserve"> </w:t>
      </w:r>
      <w:proofErr w:type="spellStart"/>
      <w:r w:rsidRPr="0000733B">
        <w:rPr>
          <w:bCs/>
        </w:rPr>
        <w:t>trình</w:t>
      </w:r>
      <w:proofErr w:type="spellEnd"/>
      <w:r w:rsidRPr="0000733B">
        <w:rPr>
          <w:bCs/>
        </w:rPr>
        <w:t xml:space="preserve"> </w:t>
      </w:r>
      <w:proofErr w:type="spellStart"/>
      <w:r w:rsidRPr="0000733B">
        <w:rPr>
          <w:bCs/>
        </w:rPr>
        <w:t>Hội</w:t>
      </w:r>
      <w:proofErr w:type="spellEnd"/>
      <w:r w:rsidRPr="0000733B">
        <w:rPr>
          <w:bCs/>
        </w:rPr>
        <w:t xml:space="preserve"> </w:t>
      </w:r>
      <w:proofErr w:type="spellStart"/>
      <w:r w:rsidRPr="0000733B">
        <w:rPr>
          <w:bCs/>
        </w:rPr>
        <w:t>đồng</w:t>
      </w:r>
      <w:proofErr w:type="spellEnd"/>
      <w:r w:rsidRPr="0000733B">
        <w:rPr>
          <w:bCs/>
        </w:rPr>
        <w:t xml:space="preserve"> </w:t>
      </w:r>
      <w:proofErr w:type="spellStart"/>
      <w:r w:rsidRPr="0000733B">
        <w:rPr>
          <w:bCs/>
        </w:rPr>
        <w:t>nhân</w:t>
      </w:r>
      <w:proofErr w:type="spellEnd"/>
      <w:r w:rsidRPr="0000733B">
        <w:rPr>
          <w:bCs/>
        </w:rPr>
        <w:t xml:space="preserve"> </w:t>
      </w:r>
      <w:proofErr w:type="spellStart"/>
      <w:r w:rsidRPr="0000733B">
        <w:rPr>
          <w:bCs/>
        </w:rPr>
        <w:t>dân</w:t>
      </w:r>
      <w:proofErr w:type="spellEnd"/>
      <w:r w:rsidRPr="0000733B">
        <w:rPr>
          <w:bCs/>
        </w:rPr>
        <w:t xml:space="preserve"> </w:t>
      </w:r>
      <w:proofErr w:type="spellStart"/>
      <w:r w:rsidRPr="0000733B">
        <w:rPr>
          <w:bCs/>
        </w:rPr>
        <w:t>tỉnh</w:t>
      </w:r>
      <w:proofErr w:type="spellEnd"/>
      <w:r w:rsidRPr="0000733B">
        <w:rPr>
          <w:bCs/>
        </w:rPr>
        <w:t xml:space="preserve"> ban </w:t>
      </w:r>
      <w:proofErr w:type="spellStart"/>
      <w:r w:rsidRPr="0000733B">
        <w:rPr>
          <w:bCs/>
        </w:rPr>
        <w:t>hành</w:t>
      </w:r>
      <w:proofErr w:type="spellEnd"/>
      <w:r w:rsidRPr="0000733B">
        <w:rPr>
          <w:bCs/>
        </w:rPr>
        <w:t xml:space="preserve"> </w:t>
      </w:r>
      <w:proofErr w:type="spellStart"/>
      <w:r w:rsidRPr="0000733B">
        <w:rPr>
          <w:bCs/>
        </w:rPr>
        <w:t>Nghị</w:t>
      </w:r>
      <w:proofErr w:type="spellEnd"/>
      <w:r w:rsidRPr="0000733B">
        <w:rPr>
          <w:bCs/>
        </w:rPr>
        <w:t xml:space="preserve"> </w:t>
      </w:r>
      <w:proofErr w:type="spellStart"/>
      <w:r w:rsidRPr="0000733B">
        <w:rPr>
          <w:bCs/>
        </w:rPr>
        <w:t>quyết</w:t>
      </w:r>
      <w:proofErr w:type="spellEnd"/>
      <w:r w:rsidRPr="0000733B">
        <w:rPr>
          <w:bCs/>
        </w:rPr>
        <w:t xml:space="preserve"> </w:t>
      </w:r>
      <w:proofErr w:type="spellStart"/>
      <w:r w:rsidRPr="0000733B">
        <w:rPr>
          <w:bCs/>
        </w:rPr>
        <w:t>quy</w:t>
      </w:r>
      <w:proofErr w:type="spellEnd"/>
      <w:r w:rsidRPr="0000733B">
        <w:rPr>
          <w:bCs/>
        </w:rPr>
        <w:t xml:space="preserve"> </w:t>
      </w:r>
      <w:proofErr w:type="spellStart"/>
      <w:r w:rsidRPr="0000733B">
        <w:rPr>
          <w:bCs/>
        </w:rPr>
        <w:t>định</w:t>
      </w:r>
      <w:proofErr w:type="spellEnd"/>
      <w:r w:rsidRPr="0000733B">
        <w:rPr>
          <w:bCs/>
        </w:rPr>
        <w:t xml:space="preserve"> </w:t>
      </w:r>
      <w:proofErr w:type="spellStart"/>
      <w:r w:rsidRPr="0000733B">
        <w:rPr>
          <w:bCs/>
        </w:rPr>
        <w:t>hỗ</w:t>
      </w:r>
      <w:proofErr w:type="spellEnd"/>
      <w:r w:rsidRPr="0000733B">
        <w:rPr>
          <w:bCs/>
        </w:rPr>
        <w:t xml:space="preserve"> </w:t>
      </w:r>
      <w:proofErr w:type="spellStart"/>
      <w:r w:rsidRPr="0000733B">
        <w:rPr>
          <w:bCs/>
        </w:rPr>
        <w:t>trợ</w:t>
      </w:r>
      <w:proofErr w:type="spellEnd"/>
      <w:r w:rsidRPr="0000733B">
        <w:rPr>
          <w:bCs/>
        </w:rPr>
        <w:t xml:space="preserve"> </w:t>
      </w:r>
      <w:proofErr w:type="spellStart"/>
      <w:r w:rsidRPr="0000733B">
        <w:rPr>
          <w:bCs/>
        </w:rPr>
        <w:t>kinh</w:t>
      </w:r>
      <w:proofErr w:type="spellEnd"/>
      <w:r w:rsidRPr="0000733B">
        <w:rPr>
          <w:bCs/>
        </w:rPr>
        <w:t xml:space="preserve"> </w:t>
      </w:r>
      <w:proofErr w:type="spellStart"/>
      <w:r w:rsidRPr="0000733B">
        <w:rPr>
          <w:bCs/>
        </w:rPr>
        <w:t>phí</w:t>
      </w:r>
      <w:proofErr w:type="spellEnd"/>
      <w:r w:rsidRPr="0000733B">
        <w:rPr>
          <w:bCs/>
        </w:rPr>
        <w:t xml:space="preserve"> </w:t>
      </w:r>
      <w:proofErr w:type="spellStart"/>
      <w:r w:rsidRPr="0000733B">
        <w:rPr>
          <w:bCs/>
        </w:rPr>
        <w:t>tư</w:t>
      </w:r>
      <w:proofErr w:type="spellEnd"/>
      <w:r w:rsidRPr="0000733B">
        <w:rPr>
          <w:bCs/>
        </w:rPr>
        <w:t xml:space="preserve"> </w:t>
      </w:r>
      <w:proofErr w:type="spellStart"/>
      <w:r w:rsidRPr="0000733B">
        <w:rPr>
          <w:bCs/>
        </w:rPr>
        <w:t>vấn</w:t>
      </w:r>
      <w:proofErr w:type="spellEnd"/>
      <w:r w:rsidRPr="0000733B">
        <w:rPr>
          <w:bCs/>
        </w:rPr>
        <w:t xml:space="preserve"> </w:t>
      </w:r>
      <w:proofErr w:type="spellStart"/>
      <w:r w:rsidRPr="0000733B">
        <w:rPr>
          <w:bCs/>
        </w:rPr>
        <w:t>và</w:t>
      </w:r>
      <w:proofErr w:type="spellEnd"/>
      <w:r w:rsidRPr="0000733B">
        <w:rPr>
          <w:bCs/>
        </w:rPr>
        <w:t xml:space="preserve"> </w:t>
      </w:r>
      <w:proofErr w:type="spellStart"/>
      <w:r w:rsidRPr="0000733B">
        <w:rPr>
          <w:bCs/>
        </w:rPr>
        <w:t>khám</w:t>
      </w:r>
      <w:proofErr w:type="spellEnd"/>
      <w:r w:rsidRPr="0000733B">
        <w:rPr>
          <w:bCs/>
        </w:rPr>
        <w:t xml:space="preserve"> </w:t>
      </w:r>
      <w:proofErr w:type="spellStart"/>
      <w:r w:rsidRPr="0000733B">
        <w:rPr>
          <w:bCs/>
        </w:rPr>
        <w:t>sức</w:t>
      </w:r>
      <w:proofErr w:type="spellEnd"/>
      <w:r w:rsidRPr="0000733B">
        <w:rPr>
          <w:bCs/>
        </w:rPr>
        <w:t xml:space="preserve"> </w:t>
      </w:r>
      <w:proofErr w:type="spellStart"/>
      <w:r w:rsidRPr="0000733B">
        <w:rPr>
          <w:bCs/>
        </w:rPr>
        <w:t>khỏe</w:t>
      </w:r>
      <w:proofErr w:type="spellEnd"/>
      <w:r w:rsidRPr="0000733B">
        <w:rPr>
          <w:bCs/>
        </w:rPr>
        <w:t xml:space="preserve"> </w:t>
      </w:r>
      <w:proofErr w:type="spellStart"/>
      <w:r w:rsidRPr="0000733B">
        <w:rPr>
          <w:bCs/>
        </w:rPr>
        <w:t>trước</w:t>
      </w:r>
      <w:proofErr w:type="spellEnd"/>
      <w:r w:rsidRPr="0000733B">
        <w:rPr>
          <w:bCs/>
        </w:rPr>
        <w:t xml:space="preserve"> </w:t>
      </w:r>
      <w:proofErr w:type="spellStart"/>
      <w:r w:rsidRPr="0000733B">
        <w:rPr>
          <w:bCs/>
        </w:rPr>
        <w:t>khi</w:t>
      </w:r>
      <w:proofErr w:type="spellEnd"/>
      <w:r>
        <w:rPr>
          <w:color w:val="000000" w:themeColor="text1"/>
        </w:rPr>
        <w:t xml:space="preserve"> </w:t>
      </w:r>
      <w:proofErr w:type="spellStart"/>
      <w:r>
        <w:rPr>
          <w:color w:val="000000" w:themeColor="text1"/>
        </w:rPr>
        <w:t>kết</w:t>
      </w:r>
      <w:proofErr w:type="spellEnd"/>
      <w:r>
        <w:rPr>
          <w:color w:val="000000" w:themeColor="text1"/>
        </w:rPr>
        <w:t xml:space="preserve"> </w:t>
      </w:r>
      <w:proofErr w:type="spellStart"/>
      <w:r>
        <w:rPr>
          <w:color w:val="000000" w:themeColor="text1"/>
        </w:rPr>
        <w:t>hôn</w:t>
      </w:r>
      <w:proofErr w:type="spellEnd"/>
      <w:r>
        <w:rPr>
          <w:lang w:val="pt-BR"/>
        </w:rPr>
        <w:t xml:space="preserve"> trên địa bàn tỉnh Thanh Hóa./.</w:t>
      </w:r>
    </w:p>
    <w:tbl>
      <w:tblPr>
        <w:tblW w:w="9907" w:type="dxa"/>
        <w:tblCellSpacing w:w="0" w:type="dxa"/>
        <w:tblInd w:w="250" w:type="dxa"/>
        <w:shd w:val="clear" w:color="auto" w:fill="FFFFFF"/>
        <w:tblCellMar>
          <w:left w:w="0" w:type="dxa"/>
          <w:right w:w="0" w:type="dxa"/>
        </w:tblCellMar>
        <w:tblLook w:val="04A0" w:firstRow="1" w:lastRow="0" w:firstColumn="1" w:lastColumn="0" w:noHBand="0" w:noVBand="1"/>
      </w:tblPr>
      <w:tblGrid>
        <w:gridCol w:w="4820"/>
        <w:gridCol w:w="5087"/>
      </w:tblGrid>
      <w:tr w:rsidR="006215D0" w14:paraId="7AD363B4" w14:textId="77777777">
        <w:trPr>
          <w:tblCellSpacing w:w="0" w:type="dxa"/>
        </w:trPr>
        <w:tc>
          <w:tcPr>
            <w:tcW w:w="4820" w:type="dxa"/>
            <w:shd w:val="clear" w:color="auto" w:fill="FFFFFF"/>
            <w:tcMar>
              <w:top w:w="0" w:type="dxa"/>
              <w:left w:w="108" w:type="dxa"/>
              <w:bottom w:w="0" w:type="dxa"/>
              <w:right w:w="108" w:type="dxa"/>
            </w:tcMar>
          </w:tcPr>
          <w:p w14:paraId="4816D325" w14:textId="77777777" w:rsidR="006215D0" w:rsidRDefault="006215D0">
            <w:pPr>
              <w:widowControl w:val="0"/>
              <w:spacing w:after="0" w:line="240" w:lineRule="auto"/>
              <w:rPr>
                <w:rFonts w:eastAsia="Times New Roman"/>
                <w:b/>
                <w:bCs/>
                <w:i/>
                <w:iCs/>
                <w:color w:val="000000"/>
                <w:sz w:val="10"/>
                <w:lang w:val="pt-BR"/>
              </w:rPr>
            </w:pPr>
          </w:p>
          <w:p w14:paraId="2EAF053D" w14:textId="77777777" w:rsidR="006215D0" w:rsidRDefault="003917EC">
            <w:pPr>
              <w:widowControl w:val="0"/>
              <w:spacing w:after="0" w:line="240" w:lineRule="auto"/>
              <w:rPr>
                <w:sz w:val="22"/>
                <w:szCs w:val="22"/>
                <w:lang w:val="pt-BR"/>
              </w:rPr>
            </w:pPr>
            <w:r>
              <w:rPr>
                <w:rFonts w:eastAsia="Times New Roman"/>
                <w:b/>
                <w:bCs/>
                <w:i/>
                <w:iCs/>
                <w:color w:val="000000"/>
                <w:sz w:val="24"/>
                <w:szCs w:val="24"/>
                <w:lang w:val="pt-BR"/>
              </w:rPr>
              <w:t>Nơi nhận:</w:t>
            </w:r>
            <w:r>
              <w:rPr>
                <w:rFonts w:eastAsia="Times New Roman"/>
                <w:b/>
                <w:bCs/>
                <w:i/>
                <w:iCs/>
                <w:color w:val="000000"/>
                <w:sz w:val="22"/>
                <w:szCs w:val="22"/>
                <w:lang w:val="pt-BR"/>
              </w:rPr>
              <w:br/>
            </w:r>
            <w:r>
              <w:rPr>
                <w:sz w:val="22"/>
                <w:szCs w:val="22"/>
                <w:lang w:val="pt-BR"/>
              </w:rPr>
              <w:t xml:space="preserve">- Như trên (để báo cáo); </w:t>
            </w:r>
          </w:p>
          <w:p w14:paraId="0B68C3FD" w14:textId="77777777" w:rsidR="006215D0" w:rsidRPr="0000733B" w:rsidRDefault="003917EC">
            <w:pPr>
              <w:widowControl w:val="0"/>
              <w:spacing w:after="0" w:line="240" w:lineRule="auto"/>
              <w:rPr>
                <w:spacing w:val="-10"/>
                <w:sz w:val="22"/>
                <w:szCs w:val="22"/>
                <w:lang w:val="pt-BR"/>
              </w:rPr>
            </w:pPr>
            <w:r w:rsidRPr="0000733B">
              <w:rPr>
                <w:spacing w:val="-10"/>
                <w:sz w:val="22"/>
                <w:szCs w:val="22"/>
                <w:lang w:val="pt-BR"/>
              </w:rPr>
              <w:t>- PTC UBND tỉnh Đầu Thanh Tùng (để báo cáo);</w:t>
            </w:r>
          </w:p>
          <w:p w14:paraId="4D3377AF" w14:textId="77777777" w:rsidR="006215D0" w:rsidRPr="0000733B" w:rsidRDefault="003917EC">
            <w:pPr>
              <w:widowControl w:val="0"/>
              <w:spacing w:after="0" w:line="240" w:lineRule="auto"/>
              <w:rPr>
                <w:sz w:val="22"/>
                <w:szCs w:val="22"/>
                <w:lang w:val="pt-BR"/>
              </w:rPr>
            </w:pPr>
            <w:r>
              <w:rPr>
                <w:sz w:val="22"/>
                <w:szCs w:val="22"/>
                <w:lang w:val="pt-BR"/>
              </w:rPr>
              <w:t xml:space="preserve">- Các PGĐ </w:t>
            </w:r>
            <w:r w:rsidRPr="0000733B">
              <w:rPr>
                <w:sz w:val="22"/>
                <w:szCs w:val="22"/>
                <w:lang w:val="pt-BR"/>
              </w:rPr>
              <w:t xml:space="preserve">Sở Y tế (để biết); </w:t>
            </w:r>
          </w:p>
          <w:p w14:paraId="4A8345F2" w14:textId="77777777" w:rsidR="006215D0" w:rsidRDefault="003917EC">
            <w:pPr>
              <w:widowControl w:val="0"/>
              <w:spacing w:after="0" w:line="240" w:lineRule="auto"/>
              <w:rPr>
                <w:sz w:val="22"/>
                <w:szCs w:val="22"/>
                <w:lang w:val="pt-BR"/>
              </w:rPr>
            </w:pPr>
            <w:r w:rsidRPr="0000733B">
              <w:rPr>
                <w:sz w:val="22"/>
                <w:szCs w:val="22"/>
                <w:lang w:val="pt-BR"/>
              </w:rPr>
              <w:t>- Các phòng thuộc Sở;</w:t>
            </w:r>
          </w:p>
          <w:p w14:paraId="291F38CC" w14:textId="77777777" w:rsidR="006215D0" w:rsidRDefault="003917EC">
            <w:pPr>
              <w:widowControl w:val="0"/>
              <w:spacing w:after="0" w:line="240" w:lineRule="auto"/>
              <w:rPr>
                <w:rFonts w:eastAsia="Times New Roman"/>
                <w:color w:val="000000"/>
                <w:sz w:val="22"/>
                <w:szCs w:val="22"/>
              </w:rPr>
            </w:pPr>
            <w:r>
              <w:rPr>
                <w:sz w:val="22"/>
                <w:szCs w:val="22"/>
              </w:rPr>
              <w:t xml:space="preserve">- </w:t>
            </w:r>
            <w:proofErr w:type="spellStart"/>
            <w:r>
              <w:rPr>
                <w:sz w:val="22"/>
                <w:szCs w:val="22"/>
              </w:rPr>
              <w:t>Lưu</w:t>
            </w:r>
            <w:proofErr w:type="spellEnd"/>
            <w:r>
              <w:rPr>
                <w:sz w:val="22"/>
                <w:szCs w:val="22"/>
              </w:rPr>
              <w:t>: VT</w:t>
            </w:r>
            <w:r>
              <w:rPr>
                <w:rFonts w:eastAsia="Times New Roman"/>
                <w:color w:val="000000"/>
                <w:sz w:val="22"/>
                <w:szCs w:val="22"/>
              </w:rPr>
              <w:t>, CCDS.</w:t>
            </w:r>
          </w:p>
        </w:tc>
        <w:tc>
          <w:tcPr>
            <w:tcW w:w="5087" w:type="dxa"/>
            <w:shd w:val="clear" w:color="auto" w:fill="FFFFFF"/>
            <w:tcMar>
              <w:top w:w="0" w:type="dxa"/>
              <w:left w:w="108" w:type="dxa"/>
              <w:bottom w:w="0" w:type="dxa"/>
              <w:right w:w="108" w:type="dxa"/>
            </w:tcMar>
          </w:tcPr>
          <w:p w14:paraId="2DD2A275" w14:textId="77777777" w:rsidR="006215D0" w:rsidRDefault="006215D0">
            <w:pPr>
              <w:widowControl w:val="0"/>
              <w:spacing w:after="0" w:line="240" w:lineRule="auto"/>
              <w:jc w:val="center"/>
              <w:rPr>
                <w:rFonts w:eastAsia="Times New Roman"/>
                <w:b/>
                <w:bCs/>
                <w:color w:val="000000"/>
              </w:rPr>
            </w:pPr>
          </w:p>
          <w:p w14:paraId="04AF2CC3" w14:textId="77777777" w:rsidR="006215D0" w:rsidRDefault="003917EC">
            <w:pPr>
              <w:widowControl w:val="0"/>
              <w:spacing w:after="0" w:line="240" w:lineRule="auto"/>
              <w:jc w:val="center"/>
              <w:rPr>
                <w:rFonts w:eastAsia="Times New Roman"/>
                <w:b/>
                <w:bCs/>
                <w:color w:val="000000"/>
              </w:rPr>
            </w:pPr>
            <w:r>
              <w:rPr>
                <w:rFonts w:eastAsia="Times New Roman"/>
                <w:b/>
                <w:bCs/>
                <w:color w:val="000000"/>
              </w:rPr>
              <w:t>GIÁM ĐỐC</w:t>
            </w:r>
            <w:r>
              <w:rPr>
                <w:rFonts w:eastAsia="Times New Roman"/>
                <w:b/>
                <w:bCs/>
                <w:color w:val="000000"/>
              </w:rPr>
              <w:br/>
            </w:r>
            <w:r>
              <w:rPr>
                <w:rFonts w:eastAsia="Times New Roman"/>
                <w:b/>
                <w:bCs/>
                <w:color w:val="000000"/>
              </w:rPr>
              <w:br/>
            </w:r>
          </w:p>
          <w:p w14:paraId="4F54E88A" w14:textId="77777777" w:rsidR="006215D0" w:rsidRDefault="006215D0">
            <w:pPr>
              <w:widowControl w:val="0"/>
              <w:spacing w:after="0" w:line="240" w:lineRule="auto"/>
              <w:rPr>
                <w:rFonts w:eastAsia="Times New Roman"/>
                <w:b/>
                <w:bCs/>
                <w:color w:val="000000"/>
              </w:rPr>
            </w:pPr>
          </w:p>
          <w:p w14:paraId="0769DCB7" w14:textId="77777777" w:rsidR="006215D0" w:rsidRDefault="006215D0">
            <w:pPr>
              <w:widowControl w:val="0"/>
              <w:spacing w:after="0" w:line="240" w:lineRule="auto"/>
              <w:rPr>
                <w:rFonts w:eastAsia="Times New Roman"/>
                <w:b/>
                <w:bCs/>
                <w:color w:val="000000"/>
              </w:rPr>
            </w:pPr>
          </w:p>
          <w:p w14:paraId="0344FF26" w14:textId="77777777" w:rsidR="006215D0" w:rsidRDefault="006215D0">
            <w:pPr>
              <w:widowControl w:val="0"/>
              <w:spacing w:after="0" w:line="240" w:lineRule="auto"/>
              <w:jc w:val="center"/>
              <w:rPr>
                <w:rFonts w:eastAsia="Times New Roman"/>
                <w:b/>
                <w:bCs/>
                <w:color w:val="000000"/>
              </w:rPr>
            </w:pPr>
          </w:p>
          <w:p w14:paraId="08FCFDCB" w14:textId="77777777" w:rsidR="006215D0" w:rsidRDefault="003917EC">
            <w:pPr>
              <w:widowControl w:val="0"/>
              <w:spacing w:after="0" w:line="240" w:lineRule="auto"/>
              <w:jc w:val="center"/>
              <w:rPr>
                <w:rFonts w:eastAsia="Times New Roman"/>
                <w:b/>
                <w:bCs/>
                <w:color w:val="000000"/>
              </w:rPr>
            </w:pPr>
            <w:proofErr w:type="spellStart"/>
            <w:r>
              <w:rPr>
                <w:rFonts w:eastAsia="Times New Roman"/>
                <w:b/>
                <w:bCs/>
                <w:color w:val="000000"/>
              </w:rPr>
              <w:t>Lê</w:t>
            </w:r>
            <w:proofErr w:type="spellEnd"/>
            <w:r>
              <w:rPr>
                <w:rFonts w:eastAsia="Times New Roman"/>
                <w:b/>
                <w:bCs/>
                <w:color w:val="000000"/>
              </w:rPr>
              <w:t xml:space="preserve"> </w:t>
            </w:r>
            <w:proofErr w:type="spellStart"/>
            <w:r>
              <w:rPr>
                <w:rFonts w:eastAsia="Times New Roman"/>
                <w:b/>
                <w:bCs/>
                <w:color w:val="000000"/>
              </w:rPr>
              <w:t>Văn</w:t>
            </w:r>
            <w:proofErr w:type="spellEnd"/>
            <w:r>
              <w:rPr>
                <w:rFonts w:eastAsia="Times New Roman"/>
                <w:b/>
                <w:bCs/>
                <w:color w:val="000000"/>
              </w:rPr>
              <w:t xml:space="preserve"> </w:t>
            </w:r>
            <w:proofErr w:type="spellStart"/>
            <w:r>
              <w:rPr>
                <w:rFonts w:eastAsia="Times New Roman"/>
                <w:b/>
                <w:bCs/>
                <w:color w:val="000000"/>
              </w:rPr>
              <w:t>Cường</w:t>
            </w:r>
            <w:proofErr w:type="spellEnd"/>
            <w:r>
              <w:rPr>
                <w:rFonts w:eastAsia="Times New Roman"/>
                <w:b/>
                <w:bCs/>
                <w:color w:val="000000"/>
              </w:rPr>
              <w:br/>
            </w:r>
          </w:p>
          <w:p w14:paraId="6CA115EF" w14:textId="77777777" w:rsidR="006215D0" w:rsidRDefault="006215D0">
            <w:pPr>
              <w:widowControl w:val="0"/>
              <w:spacing w:after="120" w:line="234" w:lineRule="atLeast"/>
              <w:jc w:val="center"/>
              <w:rPr>
                <w:rFonts w:eastAsia="Times New Roman"/>
                <w:color w:val="000000"/>
              </w:rPr>
            </w:pPr>
          </w:p>
        </w:tc>
      </w:tr>
    </w:tbl>
    <w:p w14:paraId="1AA4E50E" w14:textId="77777777" w:rsidR="006215D0" w:rsidRDefault="006215D0">
      <w:pPr>
        <w:spacing w:before="120" w:after="0" w:line="240" w:lineRule="auto"/>
        <w:ind w:firstLine="720"/>
        <w:jc w:val="both"/>
        <w:rPr>
          <w:color w:val="FF0000"/>
        </w:rPr>
      </w:pPr>
    </w:p>
    <w:p w14:paraId="42F41CE2" w14:textId="77777777" w:rsidR="006215D0" w:rsidRDefault="006215D0">
      <w:pPr>
        <w:spacing w:before="120" w:after="0" w:line="240" w:lineRule="auto"/>
        <w:ind w:firstLine="720"/>
        <w:jc w:val="both"/>
      </w:pPr>
    </w:p>
    <w:p w14:paraId="2A04D8EE" w14:textId="77777777" w:rsidR="006215D0" w:rsidRDefault="006215D0">
      <w:pPr>
        <w:tabs>
          <w:tab w:val="left" w:pos="567"/>
        </w:tabs>
        <w:spacing w:before="120"/>
        <w:ind w:firstLine="720"/>
        <w:jc w:val="both"/>
      </w:pPr>
    </w:p>
    <w:p w14:paraId="54BA06CE" w14:textId="77777777" w:rsidR="00EE0B5B" w:rsidRPr="00EE0B5B" w:rsidRDefault="00EE0B5B" w:rsidP="00EE0B5B"/>
    <w:p w14:paraId="4CB2F995" w14:textId="77777777" w:rsidR="00EE0B5B" w:rsidRPr="00EE0B5B" w:rsidRDefault="00EE0B5B" w:rsidP="00EE0B5B"/>
    <w:p w14:paraId="0F0979D2" w14:textId="77777777" w:rsidR="00EE0B5B" w:rsidRPr="00EE0B5B" w:rsidRDefault="00EE0B5B" w:rsidP="00EE0B5B"/>
    <w:sectPr w:rsidR="00EE0B5B" w:rsidRPr="00EE0B5B">
      <w:headerReference w:type="default" r:id="rId10"/>
      <w:pgSz w:w="11907" w:h="16840"/>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B59923" w14:textId="77777777" w:rsidR="00BE182C" w:rsidRDefault="00BE182C">
      <w:pPr>
        <w:spacing w:line="240" w:lineRule="auto"/>
      </w:pPr>
      <w:r>
        <w:separator/>
      </w:r>
    </w:p>
  </w:endnote>
  <w:endnote w:type="continuationSeparator" w:id="0">
    <w:p w14:paraId="3AA09D4F" w14:textId="77777777" w:rsidR="00BE182C" w:rsidRDefault="00BE18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AC6EF7" w14:textId="77777777" w:rsidR="00BE182C" w:rsidRDefault="00BE182C">
      <w:pPr>
        <w:spacing w:after="0"/>
      </w:pPr>
      <w:r>
        <w:separator/>
      </w:r>
    </w:p>
  </w:footnote>
  <w:footnote w:type="continuationSeparator" w:id="0">
    <w:p w14:paraId="43C0BB14" w14:textId="77777777" w:rsidR="00BE182C" w:rsidRDefault="00BE182C">
      <w:pPr>
        <w:spacing w:after="0"/>
      </w:pPr>
      <w:r>
        <w:continuationSeparator/>
      </w:r>
    </w:p>
  </w:footnote>
  <w:footnote w:id="1">
    <w:p w14:paraId="4F48B296" w14:textId="7E38EDB7" w:rsidR="00083E7B" w:rsidRPr="00083E7B" w:rsidRDefault="00083E7B" w:rsidP="002A0E0E">
      <w:pPr>
        <w:pStyle w:val="Footer"/>
        <w:jc w:val="both"/>
        <w:rPr>
          <w:i/>
          <w:iCs/>
          <w:color w:val="808080" w:themeColor="background1" w:themeShade="80"/>
          <w:sz w:val="26"/>
          <w:szCs w:val="26"/>
        </w:rPr>
      </w:pPr>
      <w:r>
        <w:rPr>
          <w:rStyle w:val="FootnoteReference"/>
        </w:rPr>
        <w:footnoteRef/>
      </w:r>
      <w:r>
        <w:t xml:space="preserve"> </w:t>
      </w:r>
      <w:proofErr w:type="spellStart"/>
      <w:proofErr w:type="gramStart"/>
      <w:r w:rsidRPr="00083E7B">
        <w:rPr>
          <w:i/>
          <w:iCs/>
          <w:color w:val="808080" w:themeColor="background1" w:themeShade="80"/>
          <w:sz w:val="26"/>
          <w:szCs w:val="26"/>
        </w:rPr>
        <w:t>Báo</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cáo</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sơ</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kết</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giai</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đoạn</w:t>
      </w:r>
      <w:proofErr w:type="spellEnd"/>
      <w:r w:rsidRPr="00083E7B">
        <w:rPr>
          <w:i/>
          <w:iCs/>
          <w:color w:val="808080" w:themeColor="background1" w:themeShade="80"/>
          <w:sz w:val="26"/>
          <w:szCs w:val="26"/>
        </w:rPr>
        <w:t xml:space="preserve"> 2021-2025 </w:t>
      </w:r>
      <w:proofErr w:type="spellStart"/>
      <w:r w:rsidRPr="00083E7B">
        <w:rPr>
          <w:i/>
          <w:iCs/>
          <w:color w:val="808080" w:themeColor="background1" w:themeShade="80"/>
          <w:sz w:val="26"/>
          <w:szCs w:val="26"/>
        </w:rPr>
        <w:t>Chương</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trình</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mở</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rộng</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tầm</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soát</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chẩn</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đoán</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điều</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trị</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một</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số</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bệnh</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tật</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trước</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sinh</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và</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sơ</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sinh</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của</w:t>
      </w:r>
      <w:proofErr w:type="spellEnd"/>
      <w:r w:rsidRPr="00083E7B">
        <w:rPr>
          <w:i/>
          <w:iCs/>
          <w:color w:val="808080" w:themeColor="background1" w:themeShade="80"/>
          <w:sz w:val="26"/>
          <w:szCs w:val="26"/>
        </w:rPr>
        <w:t xml:space="preserve"> </w:t>
      </w:r>
      <w:proofErr w:type="spellStart"/>
      <w:r w:rsidRPr="00083E7B">
        <w:rPr>
          <w:i/>
          <w:iCs/>
          <w:color w:val="808080" w:themeColor="background1" w:themeShade="80"/>
          <w:sz w:val="26"/>
          <w:szCs w:val="26"/>
        </w:rPr>
        <w:t>Sở</w:t>
      </w:r>
      <w:proofErr w:type="spellEnd"/>
      <w:r w:rsidRPr="00083E7B">
        <w:rPr>
          <w:i/>
          <w:iCs/>
          <w:color w:val="808080" w:themeColor="background1" w:themeShade="80"/>
          <w:sz w:val="26"/>
          <w:szCs w:val="26"/>
        </w:rPr>
        <w:t xml:space="preserve"> Y </w:t>
      </w:r>
      <w:proofErr w:type="spellStart"/>
      <w:r w:rsidRPr="00083E7B">
        <w:rPr>
          <w:i/>
          <w:iCs/>
          <w:color w:val="808080" w:themeColor="background1" w:themeShade="80"/>
          <w:sz w:val="26"/>
          <w:szCs w:val="26"/>
        </w:rPr>
        <w:t>tế</w:t>
      </w:r>
      <w:proofErr w:type="spellEnd"/>
      <w:r w:rsidR="002A0E0E">
        <w:rPr>
          <w:i/>
          <w:iCs/>
          <w:color w:val="808080" w:themeColor="background1" w:themeShade="80"/>
          <w:sz w:val="26"/>
          <w:szCs w:val="26"/>
        </w:rPr>
        <w:t xml:space="preserve"> </w:t>
      </w:r>
      <w:proofErr w:type="spellStart"/>
      <w:r w:rsidR="002A0E0E">
        <w:rPr>
          <w:i/>
          <w:iCs/>
          <w:color w:val="808080" w:themeColor="background1" w:themeShade="80"/>
          <w:sz w:val="26"/>
          <w:szCs w:val="26"/>
        </w:rPr>
        <w:t>Thanh</w:t>
      </w:r>
      <w:proofErr w:type="spellEnd"/>
      <w:r w:rsidR="002A0E0E">
        <w:rPr>
          <w:i/>
          <w:iCs/>
          <w:color w:val="808080" w:themeColor="background1" w:themeShade="80"/>
          <w:sz w:val="26"/>
          <w:szCs w:val="26"/>
        </w:rPr>
        <w:t xml:space="preserve"> </w:t>
      </w:r>
      <w:proofErr w:type="spellStart"/>
      <w:r w:rsidR="002A0E0E">
        <w:rPr>
          <w:i/>
          <w:iCs/>
          <w:color w:val="808080" w:themeColor="background1" w:themeShade="80"/>
          <w:sz w:val="26"/>
          <w:szCs w:val="26"/>
        </w:rPr>
        <w:t>Hóa</w:t>
      </w:r>
      <w:proofErr w:type="spellEnd"/>
      <w:r w:rsidRPr="00083E7B">
        <w:rPr>
          <w:i/>
          <w:iCs/>
          <w:color w:val="808080" w:themeColor="background1" w:themeShade="80"/>
          <w:sz w:val="26"/>
          <w:szCs w:val="26"/>
        </w:rPr>
        <w:t>.</w:t>
      </w:r>
      <w:proofErr w:type="gramEnd"/>
      <w:r w:rsidRPr="00083E7B">
        <w:rPr>
          <w:i/>
          <w:iCs/>
          <w:color w:val="808080" w:themeColor="background1" w:themeShade="80"/>
          <w:sz w:val="26"/>
          <w:szCs w:val="2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763019"/>
    </w:sdtPr>
    <w:sdtEndPr/>
    <w:sdtContent>
      <w:p w14:paraId="0DA39B69" w14:textId="77777777" w:rsidR="006215D0" w:rsidRDefault="003917EC">
        <w:pPr>
          <w:pStyle w:val="Header"/>
          <w:jc w:val="center"/>
        </w:pPr>
        <w:r>
          <w:fldChar w:fldCharType="begin"/>
        </w:r>
        <w:r>
          <w:instrText xml:space="preserve"> PAGE   \* MERGEFORMAT </w:instrText>
        </w:r>
        <w:r>
          <w:fldChar w:fldCharType="separate"/>
        </w:r>
        <w:r w:rsidR="00120157">
          <w:rPr>
            <w:noProof/>
          </w:rPr>
          <w:t>3</w:t>
        </w:r>
        <w:r>
          <w:fldChar w:fldCharType="end"/>
        </w:r>
      </w:p>
    </w:sdtContent>
  </w:sdt>
  <w:p w14:paraId="588DB0C2" w14:textId="77777777" w:rsidR="006215D0" w:rsidRDefault="006215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4C37ED"/>
    <w:multiLevelType w:val="hybridMultilevel"/>
    <w:tmpl w:val="1FEA9C6C"/>
    <w:lvl w:ilvl="0" w:tplc="95F6630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22410F"/>
    <w:multiLevelType w:val="multilevel"/>
    <w:tmpl w:val="6422410F"/>
    <w:lvl w:ilvl="0">
      <w:start w:val="1"/>
      <w:numFmt w:val="upperRoman"/>
      <w:pStyle w:val="Heading1"/>
      <w:suff w:val="space"/>
      <w:lvlText w:val="%1."/>
      <w:lvlJc w:val="left"/>
      <w:pPr>
        <w:ind w:left="0" w:firstLine="0"/>
      </w:pPr>
      <w:rPr>
        <w:rFonts w:ascii="Times New Roman" w:hAnsi="Times New Roman" w:hint="default"/>
        <w:b/>
        <w:i w:val="0"/>
        <w:sz w:val="28"/>
        <w:szCs w:val="28"/>
      </w:rPr>
    </w:lvl>
    <w:lvl w:ilvl="1">
      <w:start w:val="1"/>
      <w:numFmt w:val="upperLetter"/>
      <w:pStyle w:val="Heading2"/>
      <w:suff w:val="space"/>
      <w:lvlText w:val="%2."/>
      <w:lvlJc w:val="left"/>
      <w:pPr>
        <w:ind w:left="0" w:firstLine="284"/>
      </w:pPr>
      <w:rPr>
        <w:rFonts w:ascii="Times New Roman" w:hAnsi="Times New Roman" w:hint="default"/>
        <w:b/>
        <w:i/>
        <w:sz w:val="28"/>
        <w:szCs w:val="28"/>
      </w:rPr>
    </w:lvl>
    <w:lvl w:ilvl="2">
      <w:start w:val="1"/>
      <w:numFmt w:val="decimal"/>
      <w:pStyle w:val="Heading3"/>
      <w:suff w:val="space"/>
      <w:lvlText w:val="%3."/>
      <w:lvlJc w:val="right"/>
      <w:pPr>
        <w:ind w:left="0" w:firstLine="737"/>
      </w:pPr>
      <w:rPr>
        <w:rFonts w:ascii="Times New Roman" w:eastAsia="Times New Roman" w:hAnsi="Times New Roman" w:cs="Times New Roman"/>
        <w:b/>
        <w:i w:val="0"/>
        <w:sz w:val="28"/>
        <w:szCs w:val="28"/>
      </w:rPr>
    </w:lvl>
    <w:lvl w:ilvl="3">
      <w:start w:val="1"/>
      <w:numFmt w:val="decimal"/>
      <w:pStyle w:val="Heading4"/>
      <w:suff w:val="space"/>
      <w:lvlText w:val="%3.%4."/>
      <w:lvlJc w:val="right"/>
      <w:pPr>
        <w:ind w:left="0" w:firstLine="1134"/>
      </w:pPr>
      <w:rPr>
        <w:rFonts w:ascii="Times New Roman" w:hAnsi="Times New Roman" w:hint="default"/>
        <w:b/>
        <w:i w:val="0"/>
        <w:sz w:val="28"/>
        <w:szCs w:val="28"/>
      </w:rPr>
    </w:lvl>
    <w:lvl w:ilvl="4">
      <w:start w:val="1"/>
      <w:numFmt w:val="decimal"/>
      <w:pStyle w:val="Heading5"/>
      <w:suff w:val="space"/>
      <w:lvlText w:val="%3.%4.%5."/>
      <w:lvlJc w:val="right"/>
      <w:pPr>
        <w:ind w:left="0" w:firstLine="1588"/>
      </w:pPr>
      <w:rPr>
        <w:rFonts w:ascii="Times New Roman" w:hAnsi="Times New Roman" w:hint="default"/>
        <w:b/>
        <w:i w:val="0"/>
        <w:sz w:val="28"/>
        <w:szCs w:val="28"/>
      </w:rPr>
    </w:lvl>
    <w:lvl w:ilvl="5">
      <w:start w:val="1"/>
      <w:numFmt w:val="lowerLetter"/>
      <w:pStyle w:val="Heading6"/>
      <w:suff w:val="space"/>
      <w:lvlText w:val="%3.%4.%5%6."/>
      <w:lvlJc w:val="right"/>
      <w:pPr>
        <w:ind w:left="0" w:firstLine="1985"/>
      </w:pPr>
      <w:rPr>
        <w:rFonts w:ascii="Times New Roman" w:hAnsi="Times New Roman" w:hint="default"/>
        <w:b/>
        <w:i w:val="0"/>
        <w:sz w:val="28"/>
        <w:szCs w:val="28"/>
      </w:rPr>
    </w:lvl>
    <w:lvl w:ilvl="6">
      <w:start w:val="1"/>
      <w:numFmt w:val="lowerLetter"/>
      <w:pStyle w:val="Heading7"/>
      <w:suff w:val="space"/>
      <w:lvlText w:val="%7."/>
      <w:lvlJc w:val="left"/>
      <w:pPr>
        <w:ind w:left="0" w:firstLine="680"/>
      </w:pPr>
      <w:rPr>
        <w:rFonts w:ascii="Times New Roman" w:eastAsia="Times New Roman" w:hAnsi="Times New Roman" w:cs="Times New Roman"/>
        <w:b/>
        <w:i/>
        <w:sz w:val="28"/>
        <w:szCs w:val="28"/>
      </w:rPr>
    </w:lvl>
    <w:lvl w:ilvl="7">
      <w:start w:val="1"/>
      <w:numFmt w:val="bullet"/>
      <w:pStyle w:val="Heading8"/>
      <w:suff w:val="space"/>
      <w:lvlText w:val="–"/>
      <w:lvlJc w:val="left"/>
      <w:pPr>
        <w:ind w:left="0" w:firstLine="851"/>
      </w:pPr>
      <w:rPr>
        <w:rFonts w:ascii="Times New Roman" w:hAnsi="Times New Roman" w:cs="Times New Roman" w:hint="default"/>
        <w:sz w:val="28"/>
        <w:szCs w:val="28"/>
      </w:rPr>
    </w:lvl>
    <w:lvl w:ilvl="8">
      <w:start w:val="1"/>
      <w:numFmt w:val="bullet"/>
      <w:pStyle w:val="Heading9"/>
      <w:suff w:val="space"/>
      <w:lvlText w:val="+"/>
      <w:lvlJc w:val="left"/>
      <w:pPr>
        <w:ind w:left="0" w:firstLine="1134"/>
      </w:pPr>
      <w:rPr>
        <w:rFonts w:ascii="Times New Roman" w:hAnsi="Times New Roman" w:cs="Times New Roman" w:hint="default"/>
        <w:sz w:val="28"/>
        <w:szCs w:val="28"/>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1A4"/>
    <w:rsid w:val="00004266"/>
    <w:rsid w:val="0000733B"/>
    <w:rsid w:val="00012B17"/>
    <w:rsid w:val="00034931"/>
    <w:rsid w:val="00067BE4"/>
    <w:rsid w:val="00070F30"/>
    <w:rsid w:val="00083E7B"/>
    <w:rsid w:val="000B74EA"/>
    <w:rsid w:val="000C6F33"/>
    <w:rsid w:val="000E006F"/>
    <w:rsid w:val="000E49AD"/>
    <w:rsid w:val="00120157"/>
    <w:rsid w:val="00142EAF"/>
    <w:rsid w:val="001730C2"/>
    <w:rsid w:val="001A14A1"/>
    <w:rsid w:val="001B35AA"/>
    <w:rsid w:val="001C72AB"/>
    <w:rsid w:val="001D191C"/>
    <w:rsid w:val="001D32B7"/>
    <w:rsid w:val="001F44EB"/>
    <w:rsid w:val="002069A4"/>
    <w:rsid w:val="0023041D"/>
    <w:rsid w:val="00242619"/>
    <w:rsid w:val="00243500"/>
    <w:rsid w:val="00277446"/>
    <w:rsid w:val="00282E29"/>
    <w:rsid w:val="002A0E0E"/>
    <w:rsid w:val="002A1750"/>
    <w:rsid w:val="002A68D0"/>
    <w:rsid w:val="002A6C4D"/>
    <w:rsid w:val="002B4B0A"/>
    <w:rsid w:val="002F0A48"/>
    <w:rsid w:val="002F42AC"/>
    <w:rsid w:val="00301237"/>
    <w:rsid w:val="003143B7"/>
    <w:rsid w:val="003155DE"/>
    <w:rsid w:val="00323209"/>
    <w:rsid w:val="00350586"/>
    <w:rsid w:val="003541D8"/>
    <w:rsid w:val="0035672E"/>
    <w:rsid w:val="003576EF"/>
    <w:rsid w:val="003627B9"/>
    <w:rsid w:val="00365AB8"/>
    <w:rsid w:val="00383F15"/>
    <w:rsid w:val="003917EC"/>
    <w:rsid w:val="003A561E"/>
    <w:rsid w:val="003A6826"/>
    <w:rsid w:val="003D4BEB"/>
    <w:rsid w:val="003D537C"/>
    <w:rsid w:val="004077CB"/>
    <w:rsid w:val="004113E3"/>
    <w:rsid w:val="00421A6F"/>
    <w:rsid w:val="00437FCE"/>
    <w:rsid w:val="00443DBF"/>
    <w:rsid w:val="0044575D"/>
    <w:rsid w:val="00454DD2"/>
    <w:rsid w:val="00465116"/>
    <w:rsid w:val="00473664"/>
    <w:rsid w:val="004914C3"/>
    <w:rsid w:val="004A42E1"/>
    <w:rsid w:val="004E1C24"/>
    <w:rsid w:val="004E260D"/>
    <w:rsid w:val="005030A6"/>
    <w:rsid w:val="00507984"/>
    <w:rsid w:val="00507B8B"/>
    <w:rsid w:val="00530C18"/>
    <w:rsid w:val="00531443"/>
    <w:rsid w:val="00532954"/>
    <w:rsid w:val="0053774D"/>
    <w:rsid w:val="00537FEB"/>
    <w:rsid w:val="005424EC"/>
    <w:rsid w:val="0054573F"/>
    <w:rsid w:val="00545FCC"/>
    <w:rsid w:val="00585C12"/>
    <w:rsid w:val="00595B16"/>
    <w:rsid w:val="005E0D7A"/>
    <w:rsid w:val="005F25FA"/>
    <w:rsid w:val="00602A8F"/>
    <w:rsid w:val="0061030A"/>
    <w:rsid w:val="006215D0"/>
    <w:rsid w:val="00623316"/>
    <w:rsid w:val="00667934"/>
    <w:rsid w:val="00671D80"/>
    <w:rsid w:val="0068773A"/>
    <w:rsid w:val="006A457D"/>
    <w:rsid w:val="006A5E3B"/>
    <w:rsid w:val="006B78EF"/>
    <w:rsid w:val="006F152A"/>
    <w:rsid w:val="006F6299"/>
    <w:rsid w:val="00704B5E"/>
    <w:rsid w:val="00714D2A"/>
    <w:rsid w:val="00721B7A"/>
    <w:rsid w:val="00724505"/>
    <w:rsid w:val="0074181A"/>
    <w:rsid w:val="00772988"/>
    <w:rsid w:val="00781E89"/>
    <w:rsid w:val="007A3BAD"/>
    <w:rsid w:val="007A4284"/>
    <w:rsid w:val="007C680B"/>
    <w:rsid w:val="007F2481"/>
    <w:rsid w:val="007F70B8"/>
    <w:rsid w:val="00813DFE"/>
    <w:rsid w:val="0082608A"/>
    <w:rsid w:val="0082631E"/>
    <w:rsid w:val="00854515"/>
    <w:rsid w:val="008552A2"/>
    <w:rsid w:val="00857CFD"/>
    <w:rsid w:val="00873CA6"/>
    <w:rsid w:val="008A5583"/>
    <w:rsid w:val="008D354C"/>
    <w:rsid w:val="008D5013"/>
    <w:rsid w:val="008E26BC"/>
    <w:rsid w:val="00925E37"/>
    <w:rsid w:val="00972D0D"/>
    <w:rsid w:val="009B49A6"/>
    <w:rsid w:val="009D0DC1"/>
    <w:rsid w:val="009D4E16"/>
    <w:rsid w:val="009E14B7"/>
    <w:rsid w:val="009F7CF6"/>
    <w:rsid w:val="00A22ECB"/>
    <w:rsid w:val="00A264B9"/>
    <w:rsid w:val="00A344F4"/>
    <w:rsid w:val="00A36009"/>
    <w:rsid w:val="00A36DA9"/>
    <w:rsid w:val="00A40066"/>
    <w:rsid w:val="00A71946"/>
    <w:rsid w:val="00A7287D"/>
    <w:rsid w:val="00A85C2B"/>
    <w:rsid w:val="00AB0843"/>
    <w:rsid w:val="00AC342A"/>
    <w:rsid w:val="00AC58CF"/>
    <w:rsid w:val="00AE4F1C"/>
    <w:rsid w:val="00AF3B6D"/>
    <w:rsid w:val="00B045E3"/>
    <w:rsid w:val="00B168EC"/>
    <w:rsid w:val="00B20C2D"/>
    <w:rsid w:val="00B2559C"/>
    <w:rsid w:val="00B37C86"/>
    <w:rsid w:val="00B7161A"/>
    <w:rsid w:val="00B71D6B"/>
    <w:rsid w:val="00B73588"/>
    <w:rsid w:val="00B911D9"/>
    <w:rsid w:val="00BB27DE"/>
    <w:rsid w:val="00BC3F7F"/>
    <w:rsid w:val="00BD4BF3"/>
    <w:rsid w:val="00BD7D6C"/>
    <w:rsid w:val="00BE182C"/>
    <w:rsid w:val="00BF4F6F"/>
    <w:rsid w:val="00C11CCC"/>
    <w:rsid w:val="00C15EE5"/>
    <w:rsid w:val="00C72AE5"/>
    <w:rsid w:val="00C94485"/>
    <w:rsid w:val="00CA6B0E"/>
    <w:rsid w:val="00CB6799"/>
    <w:rsid w:val="00CC25CB"/>
    <w:rsid w:val="00CC3E66"/>
    <w:rsid w:val="00D04847"/>
    <w:rsid w:val="00D41567"/>
    <w:rsid w:val="00D526F4"/>
    <w:rsid w:val="00D80617"/>
    <w:rsid w:val="00D80BEA"/>
    <w:rsid w:val="00DA182E"/>
    <w:rsid w:val="00DA717B"/>
    <w:rsid w:val="00DB5E9E"/>
    <w:rsid w:val="00DC12FC"/>
    <w:rsid w:val="00DC32A2"/>
    <w:rsid w:val="00DC3C68"/>
    <w:rsid w:val="00DD774B"/>
    <w:rsid w:val="00E120CA"/>
    <w:rsid w:val="00E30C45"/>
    <w:rsid w:val="00E357D2"/>
    <w:rsid w:val="00E61C5E"/>
    <w:rsid w:val="00E73928"/>
    <w:rsid w:val="00E843F7"/>
    <w:rsid w:val="00EA46C4"/>
    <w:rsid w:val="00EA6230"/>
    <w:rsid w:val="00ED3939"/>
    <w:rsid w:val="00EE0B5B"/>
    <w:rsid w:val="00F041A4"/>
    <w:rsid w:val="00F3388E"/>
    <w:rsid w:val="00F54014"/>
    <w:rsid w:val="00F7445E"/>
    <w:rsid w:val="00F87B96"/>
    <w:rsid w:val="00FA36B4"/>
    <w:rsid w:val="00FD09CE"/>
    <w:rsid w:val="00FE6AF7"/>
    <w:rsid w:val="00FF2D9C"/>
    <w:rsid w:val="0170606B"/>
    <w:rsid w:val="143A53BF"/>
    <w:rsid w:val="27C32548"/>
    <w:rsid w:val="31A523A7"/>
    <w:rsid w:val="36F608F2"/>
    <w:rsid w:val="37C92142"/>
    <w:rsid w:val="3BA14AD7"/>
    <w:rsid w:val="59946483"/>
    <w:rsid w:val="59E9544E"/>
    <w:rsid w:val="5DAA43BA"/>
    <w:rsid w:val="5F5543F5"/>
    <w:rsid w:val="648A6F00"/>
    <w:rsid w:val="654938B6"/>
    <w:rsid w:val="66445C98"/>
    <w:rsid w:val="6C6368C3"/>
    <w:rsid w:val="7A9271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9677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Calibri" w:hAnsi="Times New Roman" w:cs="Times New Roman"/>
      <w:sz w:val="28"/>
      <w:szCs w:val="28"/>
    </w:rPr>
  </w:style>
  <w:style w:type="paragraph" w:styleId="Heading1">
    <w:name w:val="heading 1"/>
    <w:basedOn w:val="Normal"/>
    <w:next w:val="Normal"/>
    <w:link w:val="Heading1Char"/>
    <w:qFormat/>
    <w:pPr>
      <w:keepNext/>
      <w:numPr>
        <w:numId w:val="1"/>
      </w:numPr>
      <w:spacing w:before="120" w:after="60" w:line="240" w:lineRule="auto"/>
      <w:jc w:val="both"/>
      <w:outlineLvl w:val="0"/>
    </w:pPr>
    <w:rPr>
      <w:rFonts w:eastAsia="Times New Roman" w:cs="Arial"/>
      <w:b/>
      <w:bCs/>
      <w:kern w:val="32"/>
      <w:szCs w:val="32"/>
    </w:rPr>
  </w:style>
  <w:style w:type="paragraph" w:styleId="Heading2">
    <w:name w:val="heading 2"/>
    <w:basedOn w:val="Normal"/>
    <w:link w:val="Heading2Char"/>
    <w:qFormat/>
    <w:pPr>
      <w:keepNext/>
      <w:numPr>
        <w:ilvl w:val="1"/>
        <w:numId w:val="1"/>
      </w:numPr>
      <w:spacing w:before="120" w:after="0" w:line="240" w:lineRule="auto"/>
      <w:jc w:val="both"/>
      <w:outlineLvl w:val="1"/>
    </w:pPr>
    <w:rPr>
      <w:rFonts w:eastAsia="Times New Roman" w:cs="Arial"/>
      <w:b/>
      <w:bCs/>
      <w:i/>
      <w:iCs/>
    </w:rPr>
  </w:style>
  <w:style w:type="paragraph" w:styleId="Heading3">
    <w:name w:val="heading 3"/>
    <w:basedOn w:val="Normal"/>
    <w:next w:val="Normal"/>
    <w:link w:val="Heading3Char"/>
    <w:qFormat/>
    <w:pPr>
      <w:keepNext/>
      <w:numPr>
        <w:ilvl w:val="2"/>
        <w:numId w:val="1"/>
      </w:numPr>
      <w:spacing w:before="120" w:after="0" w:line="240" w:lineRule="auto"/>
      <w:jc w:val="both"/>
      <w:outlineLvl w:val="2"/>
    </w:pPr>
    <w:rPr>
      <w:rFonts w:eastAsia="Times New Roman" w:cs="Arial"/>
      <w:b/>
      <w:bCs/>
      <w:szCs w:val="26"/>
    </w:rPr>
  </w:style>
  <w:style w:type="paragraph" w:styleId="Heading4">
    <w:name w:val="heading 4"/>
    <w:basedOn w:val="Normal"/>
    <w:link w:val="Heading4Char"/>
    <w:qFormat/>
    <w:pPr>
      <w:keepNext/>
      <w:numPr>
        <w:ilvl w:val="3"/>
        <w:numId w:val="1"/>
      </w:numPr>
      <w:spacing w:before="120" w:after="0" w:line="240" w:lineRule="auto"/>
      <w:jc w:val="both"/>
      <w:outlineLvl w:val="3"/>
    </w:pPr>
    <w:rPr>
      <w:rFonts w:eastAsia="Times New Roman"/>
      <w:bCs/>
    </w:rPr>
  </w:style>
  <w:style w:type="paragraph" w:styleId="Heading5">
    <w:name w:val="heading 5"/>
    <w:basedOn w:val="Normal"/>
    <w:link w:val="Heading5Char"/>
    <w:qFormat/>
    <w:pPr>
      <w:numPr>
        <w:ilvl w:val="4"/>
        <w:numId w:val="1"/>
      </w:numPr>
      <w:spacing w:before="120" w:after="0" w:line="240" w:lineRule="auto"/>
      <w:jc w:val="both"/>
      <w:outlineLvl w:val="4"/>
    </w:pPr>
    <w:rPr>
      <w:rFonts w:eastAsia="Times New Roman"/>
      <w:bCs/>
      <w:iCs/>
      <w:szCs w:val="26"/>
    </w:rPr>
  </w:style>
  <w:style w:type="paragraph" w:styleId="Heading6">
    <w:name w:val="heading 6"/>
    <w:basedOn w:val="Normal"/>
    <w:link w:val="Heading6Char"/>
    <w:qFormat/>
    <w:pPr>
      <w:numPr>
        <w:ilvl w:val="5"/>
        <w:numId w:val="1"/>
      </w:numPr>
      <w:spacing w:before="120" w:after="0" w:line="240" w:lineRule="auto"/>
      <w:jc w:val="both"/>
      <w:outlineLvl w:val="5"/>
    </w:pPr>
    <w:rPr>
      <w:rFonts w:eastAsia="Times New Roman"/>
      <w:bCs/>
      <w:szCs w:val="22"/>
    </w:rPr>
  </w:style>
  <w:style w:type="paragraph" w:styleId="Heading7">
    <w:name w:val="heading 7"/>
    <w:basedOn w:val="Normal"/>
    <w:link w:val="Heading7Char"/>
    <w:qFormat/>
    <w:pPr>
      <w:numPr>
        <w:ilvl w:val="6"/>
        <w:numId w:val="1"/>
      </w:numPr>
      <w:spacing w:before="120" w:after="0" w:line="240" w:lineRule="auto"/>
      <w:jc w:val="both"/>
      <w:outlineLvl w:val="6"/>
    </w:pPr>
    <w:rPr>
      <w:rFonts w:eastAsia="Times New Roman"/>
      <w:i/>
      <w:szCs w:val="24"/>
    </w:rPr>
  </w:style>
  <w:style w:type="paragraph" w:styleId="Heading8">
    <w:name w:val="heading 8"/>
    <w:basedOn w:val="Normal"/>
    <w:link w:val="Heading8Char"/>
    <w:qFormat/>
    <w:pPr>
      <w:numPr>
        <w:ilvl w:val="7"/>
        <w:numId w:val="1"/>
      </w:numPr>
      <w:spacing w:before="120" w:after="0" w:line="240" w:lineRule="auto"/>
      <w:jc w:val="both"/>
      <w:outlineLvl w:val="7"/>
    </w:pPr>
    <w:rPr>
      <w:rFonts w:eastAsia="Times New Roman"/>
      <w:iCs/>
      <w:szCs w:val="24"/>
    </w:rPr>
  </w:style>
  <w:style w:type="paragraph" w:styleId="Heading9">
    <w:name w:val="heading 9"/>
    <w:basedOn w:val="Normal"/>
    <w:link w:val="Heading9Char"/>
    <w:qFormat/>
    <w:pPr>
      <w:numPr>
        <w:ilvl w:val="8"/>
        <w:numId w:val="1"/>
      </w:numPr>
      <w:spacing w:before="120" w:after="0" w:line="240" w:lineRule="auto"/>
      <w:jc w:val="both"/>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eastAsia="Times New Roman"/>
      <w:sz w:val="24"/>
      <w:szCs w:val="24"/>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Times New Roman" w:eastAsia="Calibri" w:hAnsi="Times New Roman" w:cs="Times New Roman"/>
      <w:sz w:val="28"/>
      <w:szCs w:val="28"/>
    </w:rPr>
  </w:style>
  <w:style w:type="character" w:customStyle="1" w:styleId="FooterChar">
    <w:name w:val="Footer Char"/>
    <w:basedOn w:val="DefaultParagraphFont"/>
    <w:link w:val="Footer"/>
    <w:uiPriority w:val="99"/>
    <w:qFormat/>
    <w:rPr>
      <w:rFonts w:ascii="Times New Roman" w:eastAsia="Calibri" w:hAnsi="Times New Roman" w:cs="Times New Roman"/>
      <w:sz w:val="28"/>
      <w:szCs w:val="28"/>
    </w:rPr>
  </w:style>
  <w:style w:type="character" w:customStyle="1" w:styleId="Heading1Char">
    <w:name w:val="Heading 1 Char"/>
    <w:basedOn w:val="DefaultParagraphFont"/>
    <w:link w:val="Heading1"/>
    <w:qFormat/>
    <w:rPr>
      <w:rFonts w:ascii="Times New Roman" w:eastAsia="Times New Roman" w:hAnsi="Times New Roman" w:cs="Arial"/>
      <w:b/>
      <w:bCs/>
      <w:kern w:val="32"/>
      <w:sz w:val="28"/>
      <w:szCs w:val="32"/>
    </w:rPr>
  </w:style>
  <w:style w:type="character" w:customStyle="1" w:styleId="Heading2Char">
    <w:name w:val="Heading 2 Char"/>
    <w:basedOn w:val="DefaultParagraphFont"/>
    <w:link w:val="Heading2"/>
    <w:qFormat/>
    <w:rPr>
      <w:rFonts w:ascii="Times New Roman" w:eastAsia="Times New Roman" w:hAnsi="Times New Roman" w:cs="Arial"/>
      <w:b/>
      <w:bCs/>
      <w:i/>
      <w:iCs/>
      <w:sz w:val="28"/>
      <w:szCs w:val="28"/>
    </w:rPr>
  </w:style>
  <w:style w:type="character" w:customStyle="1" w:styleId="Heading3Char">
    <w:name w:val="Heading 3 Char"/>
    <w:basedOn w:val="DefaultParagraphFont"/>
    <w:link w:val="Heading3"/>
    <w:qFormat/>
    <w:rPr>
      <w:rFonts w:ascii="Times New Roman" w:eastAsia="Times New Roman" w:hAnsi="Times New Roman" w:cs="Arial"/>
      <w:b/>
      <w:bCs/>
      <w:sz w:val="28"/>
      <w:szCs w:val="26"/>
    </w:rPr>
  </w:style>
  <w:style w:type="character" w:customStyle="1" w:styleId="Heading4Char">
    <w:name w:val="Heading 4 Char"/>
    <w:basedOn w:val="DefaultParagraphFont"/>
    <w:link w:val="Heading4"/>
    <w:qFormat/>
    <w:rPr>
      <w:rFonts w:ascii="Times New Roman" w:eastAsia="Times New Roman" w:hAnsi="Times New Roman" w:cs="Times New Roman"/>
      <w:bCs/>
      <w:sz w:val="28"/>
      <w:szCs w:val="28"/>
    </w:rPr>
  </w:style>
  <w:style w:type="character" w:customStyle="1" w:styleId="Heading5Char">
    <w:name w:val="Heading 5 Char"/>
    <w:basedOn w:val="DefaultParagraphFont"/>
    <w:link w:val="Heading5"/>
    <w:qFormat/>
    <w:rPr>
      <w:rFonts w:ascii="Times New Roman" w:eastAsia="Times New Roman" w:hAnsi="Times New Roman" w:cs="Times New Roman"/>
      <w:bCs/>
      <w:iCs/>
      <w:sz w:val="28"/>
      <w:szCs w:val="26"/>
    </w:rPr>
  </w:style>
  <w:style w:type="character" w:customStyle="1" w:styleId="Heading6Char">
    <w:name w:val="Heading 6 Char"/>
    <w:basedOn w:val="DefaultParagraphFont"/>
    <w:link w:val="Heading6"/>
    <w:qFormat/>
    <w:rPr>
      <w:rFonts w:ascii="Times New Roman" w:eastAsia="Times New Roman" w:hAnsi="Times New Roman" w:cs="Times New Roman"/>
      <w:bCs/>
      <w:sz w:val="28"/>
    </w:rPr>
  </w:style>
  <w:style w:type="character" w:customStyle="1" w:styleId="Heading7Char">
    <w:name w:val="Heading 7 Char"/>
    <w:basedOn w:val="DefaultParagraphFont"/>
    <w:link w:val="Heading7"/>
    <w:qFormat/>
    <w:rPr>
      <w:rFonts w:ascii="Times New Roman" w:eastAsia="Times New Roman" w:hAnsi="Times New Roman" w:cs="Times New Roman"/>
      <w:i/>
      <w:sz w:val="28"/>
      <w:szCs w:val="24"/>
    </w:rPr>
  </w:style>
  <w:style w:type="character" w:customStyle="1" w:styleId="Heading8Char">
    <w:name w:val="Heading 8 Char"/>
    <w:basedOn w:val="DefaultParagraphFont"/>
    <w:link w:val="Heading8"/>
    <w:qFormat/>
    <w:rPr>
      <w:rFonts w:ascii="Times New Roman" w:eastAsia="Times New Roman" w:hAnsi="Times New Roman" w:cs="Times New Roman"/>
      <w:iCs/>
      <w:sz w:val="28"/>
      <w:szCs w:val="24"/>
    </w:rPr>
  </w:style>
  <w:style w:type="character" w:customStyle="1" w:styleId="Heading9Char">
    <w:name w:val="Heading 9 Char"/>
    <w:basedOn w:val="DefaultParagraphFont"/>
    <w:link w:val="Heading9"/>
    <w:qFormat/>
    <w:rPr>
      <w:rFonts w:ascii="Times New Roman" w:eastAsia="Times New Roman" w:hAnsi="Times New Roman" w:cs="Arial"/>
      <w:sz w:val="28"/>
    </w:rPr>
  </w:style>
  <w:style w:type="paragraph" w:styleId="BalloonText">
    <w:name w:val="Balloon Text"/>
    <w:basedOn w:val="Normal"/>
    <w:link w:val="BalloonTextChar"/>
    <w:uiPriority w:val="99"/>
    <w:semiHidden/>
    <w:unhideWhenUsed/>
    <w:rsid w:val="009B49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9A6"/>
    <w:rPr>
      <w:rFonts w:ascii="Tahoma" w:eastAsia="Calibri" w:hAnsi="Tahoma" w:cs="Tahoma"/>
      <w:sz w:val="16"/>
      <w:szCs w:val="16"/>
    </w:rPr>
  </w:style>
  <w:style w:type="paragraph" w:styleId="FootnoteText">
    <w:name w:val="footnote text"/>
    <w:basedOn w:val="Normal"/>
    <w:link w:val="FootnoteTextChar"/>
    <w:uiPriority w:val="99"/>
    <w:semiHidden/>
    <w:unhideWhenUsed/>
    <w:rsid w:val="00083E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3E7B"/>
    <w:rPr>
      <w:rFonts w:ascii="Times New Roman" w:eastAsia="Calibri" w:hAnsi="Times New Roman" w:cs="Times New Roman"/>
    </w:rPr>
  </w:style>
  <w:style w:type="character" w:styleId="FootnoteReference">
    <w:name w:val="footnote reference"/>
    <w:basedOn w:val="DefaultParagraphFont"/>
    <w:uiPriority w:val="99"/>
    <w:semiHidden/>
    <w:unhideWhenUsed/>
    <w:rsid w:val="00083E7B"/>
    <w:rPr>
      <w:vertAlign w:val="superscript"/>
    </w:rPr>
  </w:style>
  <w:style w:type="table" w:customStyle="1" w:styleId="TableGrid1">
    <w:name w:val="Table Grid1"/>
    <w:basedOn w:val="TableNormal"/>
    <w:next w:val="TableGrid"/>
    <w:uiPriority w:val="59"/>
    <w:rsid w:val="00EA6230"/>
    <w:rPr>
      <w:rFonts w:ascii="Times New Roman" w:eastAsia="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Times New Roman" w:eastAsia="Calibri" w:hAnsi="Times New Roman" w:cs="Times New Roman"/>
      <w:sz w:val="28"/>
      <w:szCs w:val="28"/>
    </w:rPr>
  </w:style>
  <w:style w:type="paragraph" w:styleId="Heading1">
    <w:name w:val="heading 1"/>
    <w:basedOn w:val="Normal"/>
    <w:next w:val="Normal"/>
    <w:link w:val="Heading1Char"/>
    <w:qFormat/>
    <w:pPr>
      <w:keepNext/>
      <w:numPr>
        <w:numId w:val="1"/>
      </w:numPr>
      <w:spacing w:before="120" w:after="60" w:line="240" w:lineRule="auto"/>
      <w:jc w:val="both"/>
      <w:outlineLvl w:val="0"/>
    </w:pPr>
    <w:rPr>
      <w:rFonts w:eastAsia="Times New Roman" w:cs="Arial"/>
      <w:b/>
      <w:bCs/>
      <w:kern w:val="32"/>
      <w:szCs w:val="32"/>
    </w:rPr>
  </w:style>
  <w:style w:type="paragraph" w:styleId="Heading2">
    <w:name w:val="heading 2"/>
    <w:basedOn w:val="Normal"/>
    <w:link w:val="Heading2Char"/>
    <w:qFormat/>
    <w:pPr>
      <w:keepNext/>
      <w:numPr>
        <w:ilvl w:val="1"/>
        <w:numId w:val="1"/>
      </w:numPr>
      <w:spacing w:before="120" w:after="0" w:line="240" w:lineRule="auto"/>
      <w:jc w:val="both"/>
      <w:outlineLvl w:val="1"/>
    </w:pPr>
    <w:rPr>
      <w:rFonts w:eastAsia="Times New Roman" w:cs="Arial"/>
      <w:b/>
      <w:bCs/>
      <w:i/>
      <w:iCs/>
    </w:rPr>
  </w:style>
  <w:style w:type="paragraph" w:styleId="Heading3">
    <w:name w:val="heading 3"/>
    <w:basedOn w:val="Normal"/>
    <w:next w:val="Normal"/>
    <w:link w:val="Heading3Char"/>
    <w:qFormat/>
    <w:pPr>
      <w:keepNext/>
      <w:numPr>
        <w:ilvl w:val="2"/>
        <w:numId w:val="1"/>
      </w:numPr>
      <w:spacing w:before="120" w:after="0" w:line="240" w:lineRule="auto"/>
      <w:jc w:val="both"/>
      <w:outlineLvl w:val="2"/>
    </w:pPr>
    <w:rPr>
      <w:rFonts w:eastAsia="Times New Roman" w:cs="Arial"/>
      <w:b/>
      <w:bCs/>
      <w:szCs w:val="26"/>
    </w:rPr>
  </w:style>
  <w:style w:type="paragraph" w:styleId="Heading4">
    <w:name w:val="heading 4"/>
    <w:basedOn w:val="Normal"/>
    <w:link w:val="Heading4Char"/>
    <w:qFormat/>
    <w:pPr>
      <w:keepNext/>
      <w:numPr>
        <w:ilvl w:val="3"/>
        <w:numId w:val="1"/>
      </w:numPr>
      <w:spacing w:before="120" w:after="0" w:line="240" w:lineRule="auto"/>
      <w:jc w:val="both"/>
      <w:outlineLvl w:val="3"/>
    </w:pPr>
    <w:rPr>
      <w:rFonts w:eastAsia="Times New Roman"/>
      <w:bCs/>
    </w:rPr>
  </w:style>
  <w:style w:type="paragraph" w:styleId="Heading5">
    <w:name w:val="heading 5"/>
    <w:basedOn w:val="Normal"/>
    <w:link w:val="Heading5Char"/>
    <w:qFormat/>
    <w:pPr>
      <w:numPr>
        <w:ilvl w:val="4"/>
        <w:numId w:val="1"/>
      </w:numPr>
      <w:spacing w:before="120" w:after="0" w:line="240" w:lineRule="auto"/>
      <w:jc w:val="both"/>
      <w:outlineLvl w:val="4"/>
    </w:pPr>
    <w:rPr>
      <w:rFonts w:eastAsia="Times New Roman"/>
      <w:bCs/>
      <w:iCs/>
      <w:szCs w:val="26"/>
    </w:rPr>
  </w:style>
  <w:style w:type="paragraph" w:styleId="Heading6">
    <w:name w:val="heading 6"/>
    <w:basedOn w:val="Normal"/>
    <w:link w:val="Heading6Char"/>
    <w:qFormat/>
    <w:pPr>
      <w:numPr>
        <w:ilvl w:val="5"/>
        <w:numId w:val="1"/>
      </w:numPr>
      <w:spacing w:before="120" w:after="0" w:line="240" w:lineRule="auto"/>
      <w:jc w:val="both"/>
      <w:outlineLvl w:val="5"/>
    </w:pPr>
    <w:rPr>
      <w:rFonts w:eastAsia="Times New Roman"/>
      <w:bCs/>
      <w:szCs w:val="22"/>
    </w:rPr>
  </w:style>
  <w:style w:type="paragraph" w:styleId="Heading7">
    <w:name w:val="heading 7"/>
    <w:basedOn w:val="Normal"/>
    <w:link w:val="Heading7Char"/>
    <w:qFormat/>
    <w:pPr>
      <w:numPr>
        <w:ilvl w:val="6"/>
        <w:numId w:val="1"/>
      </w:numPr>
      <w:spacing w:before="120" w:after="0" w:line="240" w:lineRule="auto"/>
      <w:jc w:val="both"/>
      <w:outlineLvl w:val="6"/>
    </w:pPr>
    <w:rPr>
      <w:rFonts w:eastAsia="Times New Roman"/>
      <w:i/>
      <w:szCs w:val="24"/>
    </w:rPr>
  </w:style>
  <w:style w:type="paragraph" w:styleId="Heading8">
    <w:name w:val="heading 8"/>
    <w:basedOn w:val="Normal"/>
    <w:link w:val="Heading8Char"/>
    <w:qFormat/>
    <w:pPr>
      <w:numPr>
        <w:ilvl w:val="7"/>
        <w:numId w:val="1"/>
      </w:numPr>
      <w:spacing w:before="120" w:after="0" w:line="240" w:lineRule="auto"/>
      <w:jc w:val="both"/>
      <w:outlineLvl w:val="7"/>
    </w:pPr>
    <w:rPr>
      <w:rFonts w:eastAsia="Times New Roman"/>
      <w:iCs/>
      <w:szCs w:val="24"/>
    </w:rPr>
  </w:style>
  <w:style w:type="paragraph" w:styleId="Heading9">
    <w:name w:val="heading 9"/>
    <w:basedOn w:val="Normal"/>
    <w:link w:val="Heading9Char"/>
    <w:qFormat/>
    <w:pPr>
      <w:numPr>
        <w:ilvl w:val="8"/>
        <w:numId w:val="1"/>
      </w:numPr>
      <w:spacing w:before="120" w:after="0" w:line="240" w:lineRule="auto"/>
      <w:jc w:val="both"/>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unhideWhenUsed/>
    <w:qFormat/>
    <w:pPr>
      <w:spacing w:before="100" w:beforeAutospacing="1" w:after="100" w:afterAutospacing="1" w:line="240" w:lineRule="auto"/>
    </w:pPr>
    <w:rPr>
      <w:rFonts w:eastAsia="Times New Roman"/>
      <w:sz w:val="24"/>
      <w:szCs w:val="24"/>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rPr>
      <w:rFonts w:ascii="Times New Roman" w:eastAsia="Calibri" w:hAnsi="Times New Roman" w:cs="Times New Roman"/>
      <w:sz w:val="28"/>
      <w:szCs w:val="28"/>
    </w:rPr>
  </w:style>
  <w:style w:type="character" w:customStyle="1" w:styleId="FooterChar">
    <w:name w:val="Footer Char"/>
    <w:basedOn w:val="DefaultParagraphFont"/>
    <w:link w:val="Footer"/>
    <w:uiPriority w:val="99"/>
    <w:qFormat/>
    <w:rPr>
      <w:rFonts w:ascii="Times New Roman" w:eastAsia="Calibri" w:hAnsi="Times New Roman" w:cs="Times New Roman"/>
      <w:sz w:val="28"/>
      <w:szCs w:val="28"/>
    </w:rPr>
  </w:style>
  <w:style w:type="character" w:customStyle="1" w:styleId="Heading1Char">
    <w:name w:val="Heading 1 Char"/>
    <w:basedOn w:val="DefaultParagraphFont"/>
    <w:link w:val="Heading1"/>
    <w:qFormat/>
    <w:rPr>
      <w:rFonts w:ascii="Times New Roman" w:eastAsia="Times New Roman" w:hAnsi="Times New Roman" w:cs="Arial"/>
      <w:b/>
      <w:bCs/>
      <w:kern w:val="32"/>
      <w:sz w:val="28"/>
      <w:szCs w:val="32"/>
    </w:rPr>
  </w:style>
  <w:style w:type="character" w:customStyle="1" w:styleId="Heading2Char">
    <w:name w:val="Heading 2 Char"/>
    <w:basedOn w:val="DefaultParagraphFont"/>
    <w:link w:val="Heading2"/>
    <w:qFormat/>
    <w:rPr>
      <w:rFonts w:ascii="Times New Roman" w:eastAsia="Times New Roman" w:hAnsi="Times New Roman" w:cs="Arial"/>
      <w:b/>
      <w:bCs/>
      <w:i/>
      <w:iCs/>
      <w:sz w:val="28"/>
      <w:szCs w:val="28"/>
    </w:rPr>
  </w:style>
  <w:style w:type="character" w:customStyle="1" w:styleId="Heading3Char">
    <w:name w:val="Heading 3 Char"/>
    <w:basedOn w:val="DefaultParagraphFont"/>
    <w:link w:val="Heading3"/>
    <w:qFormat/>
    <w:rPr>
      <w:rFonts w:ascii="Times New Roman" w:eastAsia="Times New Roman" w:hAnsi="Times New Roman" w:cs="Arial"/>
      <w:b/>
      <w:bCs/>
      <w:sz w:val="28"/>
      <w:szCs w:val="26"/>
    </w:rPr>
  </w:style>
  <w:style w:type="character" w:customStyle="1" w:styleId="Heading4Char">
    <w:name w:val="Heading 4 Char"/>
    <w:basedOn w:val="DefaultParagraphFont"/>
    <w:link w:val="Heading4"/>
    <w:qFormat/>
    <w:rPr>
      <w:rFonts w:ascii="Times New Roman" w:eastAsia="Times New Roman" w:hAnsi="Times New Roman" w:cs="Times New Roman"/>
      <w:bCs/>
      <w:sz w:val="28"/>
      <w:szCs w:val="28"/>
    </w:rPr>
  </w:style>
  <w:style w:type="character" w:customStyle="1" w:styleId="Heading5Char">
    <w:name w:val="Heading 5 Char"/>
    <w:basedOn w:val="DefaultParagraphFont"/>
    <w:link w:val="Heading5"/>
    <w:qFormat/>
    <w:rPr>
      <w:rFonts w:ascii="Times New Roman" w:eastAsia="Times New Roman" w:hAnsi="Times New Roman" w:cs="Times New Roman"/>
      <w:bCs/>
      <w:iCs/>
      <w:sz w:val="28"/>
      <w:szCs w:val="26"/>
    </w:rPr>
  </w:style>
  <w:style w:type="character" w:customStyle="1" w:styleId="Heading6Char">
    <w:name w:val="Heading 6 Char"/>
    <w:basedOn w:val="DefaultParagraphFont"/>
    <w:link w:val="Heading6"/>
    <w:qFormat/>
    <w:rPr>
      <w:rFonts w:ascii="Times New Roman" w:eastAsia="Times New Roman" w:hAnsi="Times New Roman" w:cs="Times New Roman"/>
      <w:bCs/>
      <w:sz w:val="28"/>
    </w:rPr>
  </w:style>
  <w:style w:type="character" w:customStyle="1" w:styleId="Heading7Char">
    <w:name w:val="Heading 7 Char"/>
    <w:basedOn w:val="DefaultParagraphFont"/>
    <w:link w:val="Heading7"/>
    <w:qFormat/>
    <w:rPr>
      <w:rFonts w:ascii="Times New Roman" w:eastAsia="Times New Roman" w:hAnsi="Times New Roman" w:cs="Times New Roman"/>
      <w:i/>
      <w:sz w:val="28"/>
      <w:szCs w:val="24"/>
    </w:rPr>
  </w:style>
  <w:style w:type="character" w:customStyle="1" w:styleId="Heading8Char">
    <w:name w:val="Heading 8 Char"/>
    <w:basedOn w:val="DefaultParagraphFont"/>
    <w:link w:val="Heading8"/>
    <w:qFormat/>
    <w:rPr>
      <w:rFonts w:ascii="Times New Roman" w:eastAsia="Times New Roman" w:hAnsi="Times New Roman" w:cs="Times New Roman"/>
      <w:iCs/>
      <w:sz w:val="28"/>
      <w:szCs w:val="24"/>
    </w:rPr>
  </w:style>
  <w:style w:type="character" w:customStyle="1" w:styleId="Heading9Char">
    <w:name w:val="Heading 9 Char"/>
    <w:basedOn w:val="DefaultParagraphFont"/>
    <w:link w:val="Heading9"/>
    <w:qFormat/>
    <w:rPr>
      <w:rFonts w:ascii="Times New Roman" w:eastAsia="Times New Roman" w:hAnsi="Times New Roman" w:cs="Arial"/>
      <w:sz w:val="28"/>
    </w:rPr>
  </w:style>
  <w:style w:type="paragraph" w:styleId="BalloonText">
    <w:name w:val="Balloon Text"/>
    <w:basedOn w:val="Normal"/>
    <w:link w:val="BalloonTextChar"/>
    <w:uiPriority w:val="99"/>
    <w:semiHidden/>
    <w:unhideWhenUsed/>
    <w:rsid w:val="009B49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49A6"/>
    <w:rPr>
      <w:rFonts w:ascii="Tahoma" w:eastAsia="Calibri" w:hAnsi="Tahoma" w:cs="Tahoma"/>
      <w:sz w:val="16"/>
      <w:szCs w:val="16"/>
    </w:rPr>
  </w:style>
  <w:style w:type="paragraph" w:styleId="FootnoteText">
    <w:name w:val="footnote text"/>
    <w:basedOn w:val="Normal"/>
    <w:link w:val="FootnoteTextChar"/>
    <w:uiPriority w:val="99"/>
    <w:semiHidden/>
    <w:unhideWhenUsed/>
    <w:rsid w:val="00083E7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3E7B"/>
    <w:rPr>
      <w:rFonts w:ascii="Times New Roman" w:eastAsia="Calibri" w:hAnsi="Times New Roman" w:cs="Times New Roman"/>
    </w:rPr>
  </w:style>
  <w:style w:type="character" w:styleId="FootnoteReference">
    <w:name w:val="footnote reference"/>
    <w:basedOn w:val="DefaultParagraphFont"/>
    <w:uiPriority w:val="99"/>
    <w:semiHidden/>
    <w:unhideWhenUsed/>
    <w:rsid w:val="00083E7B"/>
    <w:rPr>
      <w:vertAlign w:val="superscript"/>
    </w:rPr>
  </w:style>
  <w:style w:type="table" w:customStyle="1" w:styleId="TableGrid1">
    <w:name w:val="Table Grid1"/>
    <w:basedOn w:val="TableNormal"/>
    <w:next w:val="TableGrid"/>
    <w:uiPriority w:val="59"/>
    <w:rsid w:val="00EA6230"/>
    <w:rPr>
      <w:rFonts w:ascii="Times New Roman" w:eastAsia="Times New Roman" w:hAnsi="Times New Roman" w:cs="Times New Roman"/>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3D103A-715A-4465-9EAA-03DD4CCAEF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os</cp:lastModifiedBy>
  <cp:revision>2</cp:revision>
  <dcterms:created xsi:type="dcterms:W3CDTF">2026-10-02T07:22:00Z</dcterms:created>
  <dcterms:modified xsi:type="dcterms:W3CDTF">2026-10-02T07:22:00Z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eyJoZGlkIjoiYjFlMzkwYjdhM2FjNDQ3OGU3YzhiZTMxNDJjMmI1ZDkiLCJ1c2VySWQiOiIxMzkyMTMxNTU4ODk4In0=</vt:lpwstr>
  </property>
  <property fmtid="{D5CDD505-2E9C-101B-9397-08002B2CF9AE}" pid="3" name="KSOProductBuildVer">
    <vt:lpwstr>1033-12.1.0.28485</vt:lpwstr>
  </property>
  <property fmtid="{D5CDD505-2E9C-101B-9397-08002B2CF9AE}" pid="4" name="ICV">
    <vt:lpwstr>99E31A470F4A413CA4562F5CAECE41D5_12</vt:lpwstr>
  </property>
</Properties>
</file>