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0"/>
        <w:gridCol w:w="6254"/>
      </w:tblGrid>
      <w:tr w:rsidR="00670307" w:rsidRPr="00670307" w14:paraId="1AEED060" w14:textId="77777777" w:rsidTr="00670307">
        <w:trPr>
          <w:trHeight w:val="1052"/>
        </w:trPr>
        <w:tc>
          <w:tcPr>
            <w:tcW w:w="3390" w:type="dxa"/>
            <w:vAlign w:val="center"/>
          </w:tcPr>
          <w:p w14:paraId="0685A70D" w14:textId="77777777" w:rsidR="00670307" w:rsidRPr="00670307" w:rsidRDefault="00670307" w:rsidP="00670307">
            <w:pPr>
              <w:jc w:val="center"/>
              <w:rPr>
                <w:rFonts w:ascii="Times New Roman" w:eastAsia="Calibri" w:hAnsi="Times New Roman" w:cs="Times New Roman"/>
                <w:sz w:val="28"/>
                <w:szCs w:val="28"/>
              </w:rPr>
            </w:pPr>
            <w:r w:rsidRPr="00670307">
              <w:rPr>
                <w:rFonts w:ascii="Times New Roman" w:eastAsia="Calibri" w:hAnsi="Times New Roman" w:cs="Times New Roman"/>
                <w:sz w:val="28"/>
                <w:szCs w:val="28"/>
              </w:rPr>
              <w:t>ỦY BAN NHÂN DÂN</w:t>
            </w:r>
          </w:p>
          <w:p w14:paraId="50665D30" w14:textId="77777777" w:rsidR="00670307" w:rsidRPr="00670307" w:rsidRDefault="00670307" w:rsidP="00670307">
            <w:pPr>
              <w:jc w:val="center"/>
              <w:rPr>
                <w:rFonts w:ascii="Times New Roman" w:eastAsia="Calibri" w:hAnsi="Times New Roman" w:cs="Times New Roman"/>
                <w:sz w:val="28"/>
                <w:szCs w:val="28"/>
              </w:rPr>
            </w:pPr>
            <w:r w:rsidRPr="00670307">
              <w:rPr>
                <w:rFonts w:ascii="Times New Roman" w:eastAsia="Calibri" w:hAnsi="Times New Roman" w:cs="Times New Roman"/>
                <w:sz w:val="28"/>
                <w:szCs w:val="28"/>
              </w:rPr>
              <w:t>TỈNH THANH HÓA</w:t>
            </w:r>
          </w:p>
          <w:p w14:paraId="0211CE83" w14:textId="520F4B7A" w:rsidR="00670307" w:rsidRPr="00670307" w:rsidRDefault="00670307" w:rsidP="00670307">
            <w:pPr>
              <w:jc w:val="center"/>
              <w:rPr>
                <w:rFonts w:ascii="Times New Roman" w:eastAsia="Calibri" w:hAnsi="Times New Roman" w:cs="Times New Roman"/>
                <w:b/>
                <w:sz w:val="28"/>
                <w:szCs w:val="28"/>
              </w:rPr>
            </w:pPr>
            <w:r w:rsidRPr="00670307">
              <w:rPr>
                <w:rFonts w:ascii="Times New Roman" w:eastAsia="Calibri" w:hAnsi="Times New Roman" w:cs="Times New Roman"/>
                <w:b/>
                <w:sz w:val="28"/>
                <w:szCs w:val="28"/>
              </w:rPr>
              <w:t xml:space="preserve">SỞ </w:t>
            </w:r>
            <w:r>
              <w:rPr>
                <w:rFonts w:ascii="Times New Roman" w:eastAsia="Calibri" w:hAnsi="Times New Roman" w:cs="Times New Roman"/>
                <w:b/>
                <w:sz w:val="28"/>
                <w:szCs w:val="28"/>
              </w:rPr>
              <w:t>NỘI VỤ</w:t>
            </w:r>
          </w:p>
        </w:tc>
        <w:tc>
          <w:tcPr>
            <w:tcW w:w="6254" w:type="dxa"/>
          </w:tcPr>
          <w:p w14:paraId="002C236D" w14:textId="77777777" w:rsidR="00670307" w:rsidRPr="00670307" w:rsidRDefault="00670307" w:rsidP="00670307">
            <w:pPr>
              <w:jc w:val="center"/>
              <w:rPr>
                <w:rFonts w:ascii="Times New Roman" w:eastAsia="Calibri" w:hAnsi="Times New Roman" w:cs="Times New Roman"/>
                <w:b/>
                <w:sz w:val="28"/>
                <w:szCs w:val="28"/>
              </w:rPr>
            </w:pPr>
            <w:r w:rsidRPr="00670307">
              <w:rPr>
                <w:rFonts w:ascii="Times New Roman" w:eastAsia="Calibri" w:hAnsi="Times New Roman" w:cs="Times New Roman"/>
                <w:b/>
                <w:sz w:val="28"/>
                <w:szCs w:val="28"/>
              </w:rPr>
              <w:t>CỘNG HÒA XÃ HỘI CHỦ NGHĨA VIỆT NAM</w:t>
            </w:r>
          </w:p>
          <w:p w14:paraId="3857CA0B" w14:textId="77777777" w:rsidR="00670307" w:rsidRPr="00670307" w:rsidRDefault="00670307" w:rsidP="00670307">
            <w:pPr>
              <w:jc w:val="center"/>
              <w:rPr>
                <w:rFonts w:ascii="Times New Roman" w:eastAsia="Calibri" w:hAnsi="Times New Roman" w:cs="Times New Roman"/>
                <w:sz w:val="28"/>
                <w:szCs w:val="28"/>
              </w:rPr>
            </w:pPr>
            <w:r w:rsidRPr="00670307">
              <w:rPr>
                <w:rFonts w:ascii="Times New Roman" w:eastAsia="Calibri" w:hAnsi="Times New Roman" w:cs="Times New Roman"/>
                <w:b/>
                <w:noProof/>
                <w:sz w:val="28"/>
                <w:szCs w:val="28"/>
              </w:rPr>
              <mc:AlternateContent>
                <mc:Choice Requires="wps">
                  <w:drawing>
                    <wp:anchor distT="0" distB="0" distL="114300" distR="114300" simplePos="0" relativeHeight="251660288" behindDoc="0" locked="0" layoutInCell="1" allowOverlap="1" wp14:anchorId="59498C96" wp14:editId="75A3375F">
                      <wp:simplePos x="0" y="0"/>
                      <wp:positionH relativeFrom="column">
                        <wp:posOffset>744220</wp:posOffset>
                      </wp:positionH>
                      <wp:positionV relativeFrom="paragraph">
                        <wp:posOffset>259715</wp:posOffset>
                      </wp:positionV>
                      <wp:extent cx="2096135" cy="0"/>
                      <wp:effectExtent l="6350" t="9525" r="1206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6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1CE844" id="_x0000_t32" coordsize="21600,21600" o:spt="32" o:oned="t" path="m,l21600,21600e" filled="f">
                      <v:path arrowok="t" fillok="f" o:connecttype="none"/>
                      <o:lock v:ext="edit" shapetype="t"/>
                    </v:shapetype>
                    <v:shape id="Straight Arrow Connector 4" o:spid="_x0000_s1026" type="#_x0000_t32" style="position:absolute;margin-left:58.6pt;margin-top:20.45pt;width:165.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O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"/>
                  </w:pict>
                </mc:Fallback>
              </mc:AlternateContent>
            </w:r>
            <w:r w:rsidRPr="00670307">
              <w:rPr>
                <w:rFonts w:ascii="Times New Roman" w:eastAsia="Calibri" w:hAnsi="Times New Roman" w:cs="Times New Roman"/>
                <w:b/>
                <w:sz w:val="28"/>
                <w:szCs w:val="28"/>
              </w:rPr>
              <w:t>Độc lập – Tự do – Hạnh phúc</w:t>
            </w:r>
          </w:p>
        </w:tc>
      </w:tr>
      <w:tr w:rsidR="00670307" w:rsidRPr="00670307" w14:paraId="03435F9F" w14:textId="77777777" w:rsidTr="00670307">
        <w:trPr>
          <w:trHeight w:val="672"/>
        </w:trPr>
        <w:tc>
          <w:tcPr>
            <w:tcW w:w="3390" w:type="dxa"/>
            <w:vAlign w:val="center"/>
          </w:tcPr>
          <w:p w14:paraId="56BCA7EC" w14:textId="2E93FE8C" w:rsidR="00670307" w:rsidRPr="00670307" w:rsidRDefault="00670307" w:rsidP="00670307">
            <w:pPr>
              <w:spacing w:before="120"/>
              <w:jc w:val="center"/>
              <w:rPr>
                <w:rFonts w:ascii="Times New Roman" w:eastAsia="Calibri" w:hAnsi="Times New Roman" w:cs="Times New Roman"/>
                <w:sz w:val="28"/>
                <w:szCs w:val="28"/>
              </w:rPr>
            </w:pPr>
            <w:r w:rsidRPr="00670307">
              <w:rPr>
                <w:rFonts w:ascii="Times New Roman" w:eastAsia="Calibri" w:hAnsi="Times New Roman" w:cs="Times New Roman"/>
                <w:noProof/>
                <w:sz w:val="28"/>
                <w:szCs w:val="28"/>
              </w:rPr>
              <mc:AlternateContent>
                <mc:Choice Requires="wps">
                  <w:drawing>
                    <wp:anchor distT="0" distB="0" distL="114300" distR="114300" simplePos="0" relativeHeight="251659264" behindDoc="0" locked="0" layoutInCell="1" allowOverlap="1" wp14:anchorId="11903266" wp14:editId="63EA2255">
                      <wp:simplePos x="0" y="0"/>
                      <wp:positionH relativeFrom="column">
                        <wp:posOffset>626745</wp:posOffset>
                      </wp:positionH>
                      <wp:positionV relativeFrom="paragraph">
                        <wp:posOffset>9525</wp:posOffset>
                      </wp:positionV>
                      <wp:extent cx="718185" cy="635"/>
                      <wp:effectExtent l="11430" t="8890" r="1333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1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3168C" id="Straight Arrow Connector 3" o:spid="_x0000_s1026" type="#_x0000_t32" style="position:absolute;margin-left:49.35pt;margin-top:.75pt;width:56.5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"/>
                  </w:pict>
                </mc:Fallback>
              </mc:AlternateContent>
            </w:r>
            <w:r w:rsidRPr="00670307">
              <w:rPr>
                <w:rFonts w:ascii="Times New Roman" w:eastAsia="Calibri" w:hAnsi="Times New Roman" w:cs="Times New Roman"/>
                <w:sz w:val="28"/>
                <w:szCs w:val="28"/>
              </w:rPr>
              <w:t>Số:         /TTr-S</w:t>
            </w:r>
            <w:r>
              <w:rPr>
                <w:rFonts w:ascii="Times New Roman" w:eastAsia="Calibri" w:hAnsi="Times New Roman" w:cs="Times New Roman"/>
                <w:sz w:val="28"/>
                <w:szCs w:val="28"/>
              </w:rPr>
              <w:t>NV</w:t>
            </w:r>
          </w:p>
          <w:p w14:paraId="1E82F9A7" w14:textId="77777777" w:rsidR="00670307" w:rsidRPr="00670307" w:rsidRDefault="00670307" w:rsidP="00670307">
            <w:pPr>
              <w:jc w:val="both"/>
              <w:rPr>
                <w:rFonts w:ascii="Times New Roman" w:eastAsia="Calibri" w:hAnsi="Times New Roman" w:cs="Times New Roman"/>
                <w:sz w:val="28"/>
                <w:szCs w:val="28"/>
              </w:rPr>
            </w:pPr>
            <w:r w:rsidRPr="00670307">
              <w:rPr>
                <w:rFonts w:ascii="Times New Roman" w:eastAsia="Calibri" w:hAnsi="Times New Roman" w:cs="Times New Roman"/>
                <w:noProof/>
                <w:sz w:val="28"/>
                <w:szCs w:val="28"/>
              </w:rPr>
              <mc:AlternateContent>
                <mc:Choice Requires="wps">
                  <w:drawing>
                    <wp:anchor distT="0" distB="0" distL="114300" distR="114300" simplePos="0" relativeHeight="251662336" behindDoc="0" locked="0" layoutInCell="1" allowOverlap="1" wp14:anchorId="28340852" wp14:editId="6F300BC6">
                      <wp:simplePos x="0" y="0"/>
                      <wp:positionH relativeFrom="column">
                        <wp:posOffset>163830</wp:posOffset>
                      </wp:positionH>
                      <wp:positionV relativeFrom="paragraph">
                        <wp:posOffset>52070</wp:posOffset>
                      </wp:positionV>
                      <wp:extent cx="847725" cy="304800"/>
                      <wp:effectExtent l="5715" t="12700" r="1333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ysClr val="window" lastClr="FFFFFF">
                                    <a:lumMod val="100000"/>
                                    <a:lumOff val="0"/>
                                  </a:sysClr>
                                </a:solidFill>
                                <a:miter lim="800000"/>
                                <a:headEnd/>
                                <a:tailEnd/>
                              </a:ln>
                            </wps:spPr>
                            <wps:txbx>
                              <w:txbxContent>
                                <w:p w14:paraId="5B1F4C95" w14:textId="77777777" w:rsidR="00670307" w:rsidRPr="00670307" w:rsidRDefault="00670307" w:rsidP="00670307">
                                  <w:pPr>
                                    <w:jc w:val="center"/>
                                    <w:rPr>
                                      <w:b/>
                                      <w:color w:val="FFFFFF"/>
                                    </w:rPr>
                                  </w:pPr>
                                  <w:r w:rsidRPr="00670307">
                                    <w:rPr>
                                      <w:b/>
                                      <w:color w:val="FFFFFF"/>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40852" id="_x0000_t202" coordsize="21600,21600" o:spt="202" path="m,l,21600r21600,l21600,xe">
                      <v:stroke joinstyle="miter"/>
                      <v:path gradientshapeok="t" o:connecttype="rect"/>
                    </v:shapetype>
                    <v:shape id="Text Box 2" o:spid="_x0000_s1026" type="#_x0000_t202" style="position:absolute;left:0;text-align:left;margin-left:12.9pt;margin-top:4.1pt;width:66.7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" strokecolor="white">
                      <v:textbox>
                        <w:txbxContent>
                          <w:p w14:paraId="5B1F4C95" w14:textId="77777777" w:rsidR="00670307" w:rsidRPr="00670307" w:rsidRDefault="00670307" w:rsidP="00670307">
                            <w:pPr>
                              <w:jc w:val="center"/>
                              <w:rPr>
                                <w:b/>
                                <w:color w:val="FFFFFF"/>
                              </w:rPr>
                            </w:pPr>
                            <w:r w:rsidRPr="00670307">
                              <w:rPr>
                                <w:b/>
                                <w:color w:val="FFFFFF"/>
                              </w:rPr>
                              <w:t>Dự thảo</w:t>
                            </w:r>
                          </w:p>
                        </w:txbxContent>
                      </v:textbox>
                    </v:shape>
                  </w:pict>
                </mc:Fallback>
              </mc:AlternateContent>
            </w:r>
          </w:p>
        </w:tc>
        <w:tc>
          <w:tcPr>
            <w:tcW w:w="6254" w:type="dxa"/>
          </w:tcPr>
          <w:p w14:paraId="21B04B3E" w14:textId="77777777" w:rsidR="00670307" w:rsidRPr="00670307" w:rsidRDefault="00670307" w:rsidP="00670307">
            <w:pPr>
              <w:spacing w:before="120"/>
              <w:jc w:val="center"/>
              <w:rPr>
                <w:rFonts w:ascii="Times New Roman" w:eastAsia="Calibri" w:hAnsi="Times New Roman" w:cs="Times New Roman"/>
                <w:i/>
                <w:sz w:val="28"/>
                <w:szCs w:val="28"/>
              </w:rPr>
            </w:pPr>
            <w:r w:rsidRPr="00670307">
              <w:rPr>
                <w:rFonts w:ascii="Times New Roman" w:eastAsia="Calibri" w:hAnsi="Times New Roman" w:cs="Times New Roman"/>
                <w:i/>
                <w:sz w:val="28"/>
                <w:szCs w:val="28"/>
              </w:rPr>
              <w:t>Thanh Hóa, ngày         tháng    năm 2026</w:t>
            </w:r>
          </w:p>
        </w:tc>
      </w:tr>
    </w:tbl>
    <w:p w14:paraId="4AB7FEEC" w14:textId="77777777" w:rsidR="00670307" w:rsidRPr="00670307" w:rsidRDefault="00670307" w:rsidP="00670307">
      <w:pPr>
        <w:spacing w:after="0" w:line="240" w:lineRule="auto"/>
        <w:jc w:val="center"/>
        <w:rPr>
          <w:rFonts w:eastAsia="Calibri" w:cs="Times New Roman"/>
          <w:b/>
          <w:kern w:val="0"/>
          <w:sz w:val="28"/>
          <w:szCs w:val="28"/>
          <w14:ligatures w14:val="none"/>
        </w:rPr>
      </w:pPr>
      <w:r w:rsidRPr="00670307">
        <w:rPr>
          <w:rFonts w:eastAsia="Calibri" w:cs="Times New Roman"/>
          <w:b/>
          <w:noProof/>
          <w:color w:val="000000"/>
          <w:kern w:val="0"/>
          <w:sz w:val="28"/>
          <w:szCs w:val="28"/>
          <w14:ligatures w14:val="none"/>
        </w:rPr>
        <mc:AlternateContent>
          <mc:Choice Requires="wps">
            <w:drawing>
              <wp:anchor distT="0" distB="0" distL="114300" distR="114300" simplePos="0" relativeHeight="251663360" behindDoc="0" locked="0" layoutInCell="1" allowOverlap="1" wp14:anchorId="2140B0E7" wp14:editId="49CF5F11">
                <wp:simplePos x="0" y="0"/>
                <wp:positionH relativeFrom="margin">
                  <wp:align>left</wp:align>
                </wp:positionH>
                <wp:positionV relativeFrom="paragraph">
                  <wp:posOffset>91216</wp:posOffset>
                </wp:positionV>
                <wp:extent cx="885825" cy="304240"/>
                <wp:effectExtent l="0" t="0" r="28575" b="19685"/>
                <wp:wrapNone/>
                <wp:docPr id="5" name="Text Box 5"/>
                <wp:cNvGraphicFramePr/>
                <a:graphic xmlns:a="http://schemas.openxmlformats.org/drawingml/2006/main">
                  <a:graphicData uri="http://schemas.microsoft.com/office/word/2010/wordprocessingShape">
                    <wps:wsp>
                      <wps:cNvSpPr txBox="1"/>
                      <wps:spPr>
                        <a:xfrm>
                          <a:off x="0" y="0"/>
                          <a:ext cx="885825" cy="304240"/>
                        </a:xfrm>
                        <a:prstGeom prst="rect">
                          <a:avLst/>
                        </a:prstGeom>
                        <a:solidFill>
                          <a:sysClr val="window" lastClr="FFFFFF"/>
                        </a:solidFill>
                        <a:ln w="6350">
                          <a:solidFill>
                            <a:prstClr val="black"/>
                          </a:solidFill>
                        </a:ln>
                      </wps:spPr>
                      <wps:txbx>
                        <w:txbxContent>
                          <w:p w14:paraId="0E6971D3" w14:textId="77777777" w:rsidR="00670307" w:rsidRDefault="00670307" w:rsidP="00670307">
                            <w:pPr>
                              <w:jc w:val="center"/>
                              <w:rPr>
                                <w:b/>
                              </w:rPr>
                            </w:pPr>
                            <w:r>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40B0E7" id="Text Box 5" o:spid="_x0000_s1027" type="#_x0000_t202" style="position:absolute;left:0;text-align:left;margin-left:0;margin-top:7.2pt;width:69.75pt;height:23.9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" fillcolor="window" strokeweight=".5pt">
                <v:textbox>
                  <w:txbxContent>
                    <w:p w14:paraId="0E6971D3" w14:textId="77777777" w:rsidR="00670307" w:rsidRDefault="00670307" w:rsidP="00670307">
                      <w:pPr>
                        <w:jc w:val="center"/>
                        <w:rPr>
                          <w:b/>
                        </w:rPr>
                      </w:pPr>
                      <w:r>
                        <w:rPr>
                          <w:b/>
                        </w:rPr>
                        <w:t>Dự thảo</w:t>
                      </w:r>
                    </w:p>
                  </w:txbxContent>
                </v:textbox>
                <w10:wrap anchorx="margin"/>
              </v:shape>
            </w:pict>
          </mc:Fallback>
        </mc:AlternateContent>
      </w:r>
    </w:p>
    <w:p w14:paraId="0FBB8B5E" w14:textId="77777777" w:rsidR="00670307" w:rsidRPr="00670307" w:rsidRDefault="00670307" w:rsidP="00670307">
      <w:pPr>
        <w:spacing w:before="120" w:after="0" w:line="240" w:lineRule="auto"/>
        <w:jc w:val="center"/>
        <w:rPr>
          <w:rFonts w:eastAsia="Calibri" w:cs="Times New Roman"/>
          <w:b/>
          <w:kern w:val="0"/>
          <w:sz w:val="28"/>
          <w:szCs w:val="28"/>
          <w14:ligatures w14:val="none"/>
        </w:rPr>
      </w:pPr>
      <w:r w:rsidRPr="00670307">
        <w:rPr>
          <w:rFonts w:eastAsia="Calibri" w:cs="Times New Roman"/>
          <w:b/>
          <w:kern w:val="0"/>
          <w:sz w:val="28"/>
          <w:szCs w:val="28"/>
          <w14:ligatures w14:val="none"/>
        </w:rPr>
        <w:t xml:space="preserve">TỜ TRÌNH </w:t>
      </w:r>
    </w:p>
    <w:p w14:paraId="28DE4148" w14:textId="5BB0CB3F" w:rsidR="00670307" w:rsidRPr="00670307" w:rsidRDefault="00670307" w:rsidP="00670307">
      <w:pPr>
        <w:spacing w:after="0" w:line="240" w:lineRule="auto"/>
        <w:jc w:val="center"/>
        <w:rPr>
          <w:rFonts w:eastAsia="Calibri" w:cs="Times New Roman"/>
          <w:b/>
          <w:kern w:val="0"/>
          <w:sz w:val="28"/>
          <w:szCs w:val="28"/>
          <w14:ligatures w14:val="none"/>
        </w:rPr>
      </w:pPr>
      <w:r w:rsidRPr="00670307">
        <w:rPr>
          <w:rFonts w:eastAsia="Calibri" w:cs="Times New Roman"/>
          <w:b/>
          <w:kern w:val="0"/>
          <w:sz w:val="28"/>
          <w:szCs w:val="28"/>
          <w14:ligatures w14:val="none"/>
        </w:rPr>
        <w:t xml:space="preserve">Về việc bãi bỏ </w:t>
      </w:r>
      <w:r w:rsidRPr="00791BE1">
        <w:rPr>
          <w:rFonts w:eastAsia="Times New Roman" w:cs="Times New Roman"/>
          <w:b/>
          <w:kern w:val="0"/>
          <w:sz w:val="28"/>
          <w:szCs w:val="28"/>
          <w14:ligatures w14:val="none"/>
        </w:rPr>
        <w:t xml:space="preserve">Quyết định số 3970/2011/QĐ-UBND ngày 05/10/2017của Ủy ban nhân dân tỉnh </w:t>
      </w:r>
      <w:r w:rsidRPr="00791BE1">
        <w:rPr>
          <w:rStyle w:val="fontstyle01"/>
          <w:b/>
          <w:bCs/>
        </w:rPr>
        <w:t>về việc ban hành “Quy định xét công nhận, khen</w:t>
      </w:r>
      <w:r>
        <w:rPr>
          <w:b/>
          <w:bCs/>
          <w:color w:val="000000"/>
          <w:sz w:val="28"/>
          <w:szCs w:val="28"/>
        </w:rPr>
        <w:t xml:space="preserve"> </w:t>
      </w:r>
      <w:r w:rsidRPr="00791BE1">
        <w:rPr>
          <w:rStyle w:val="fontstyle01"/>
          <w:b/>
          <w:bCs/>
        </w:rPr>
        <w:t>thưởng Hộ nông dân sản xuất, kinh doanh giỏi và Đơn vị tổ chức phong trào giỏi</w:t>
      </w:r>
      <w:r w:rsidRPr="00791BE1">
        <w:rPr>
          <w:b/>
          <w:bCs/>
          <w:color w:val="000000"/>
          <w:sz w:val="28"/>
          <w:szCs w:val="28"/>
        </w:rPr>
        <w:br/>
      </w:r>
      <w:r w:rsidRPr="00791BE1">
        <w:rPr>
          <w:rStyle w:val="fontstyle01"/>
          <w:b/>
          <w:bCs/>
        </w:rPr>
        <w:t>trên địa bàn tỉnh Thanh Hoá”</w:t>
      </w:r>
    </w:p>
    <w:p w14:paraId="717B4078" w14:textId="77777777" w:rsidR="00670307" w:rsidRPr="00670307" w:rsidRDefault="00670307" w:rsidP="00670307">
      <w:pPr>
        <w:spacing w:after="0" w:line="240" w:lineRule="auto"/>
        <w:jc w:val="center"/>
        <w:rPr>
          <w:rFonts w:eastAsia="Calibri" w:cs="Times New Roman"/>
          <w:b/>
          <w:kern w:val="0"/>
          <w:sz w:val="28"/>
          <w:szCs w:val="28"/>
          <w14:ligatures w14:val="none"/>
        </w:rPr>
      </w:pPr>
      <w:r w:rsidRPr="00670307">
        <w:rPr>
          <w:rFonts w:eastAsia="Calibri" w:cs="Times New Roman"/>
          <w:b/>
          <w:noProof/>
          <w:kern w:val="0"/>
          <w:sz w:val="28"/>
          <w:szCs w:val="28"/>
          <w14:ligatures w14:val="none"/>
        </w:rPr>
        <mc:AlternateContent>
          <mc:Choice Requires="wps">
            <w:drawing>
              <wp:anchor distT="0" distB="0" distL="114300" distR="114300" simplePos="0" relativeHeight="251661312" behindDoc="0" locked="0" layoutInCell="1" allowOverlap="1" wp14:anchorId="337EDE27" wp14:editId="251D42E1">
                <wp:simplePos x="0" y="0"/>
                <wp:positionH relativeFrom="column">
                  <wp:posOffset>2234565</wp:posOffset>
                </wp:positionH>
                <wp:positionV relativeFrom="paragraph">
                  <wp:posOffset>49530</wp:posOffset>
                </wp:positionV>
                <wp:extent cx="1504950" cy="0"/>
                <wp:effectExtent l="9525" t="12700" r="952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506E2" id="Straight Arrow Connector 1" o:spid="_x0000_s1026" type="#_x0000_t32" style="position:absolute;margin-left:175.95pt;margin-top:3.9pt;width:11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z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"/>
            </w:pict>
          </mc:Fallback>
        </mc:AlternateContent>
      </w:r>
    </w:p>
    <w:p w14:paraId="20652937" w14:textId="77777777" w:rsidR="00670307" w:rsidRPr="00670307" w:rsidRDefault="00670307" w:rsidP="00670307">
      <w:pPr>
        <w:spacing w:after="0" w:line="240" w:lineRule="auto"/>
        <w:jc w:val="center"/>
        <w:rPr>
          <w:rFonts w:eastAsia="Calibri" w:cs="Times New Roman"/>
          <w:kern w:val="0"/>
          <w:sz w:val="28"/>
          <w:szCs w:val="28"/>
          <w14:ligatures w14:val="none"/>
        </w:rPr>
      </w:pPr>
      <w:r w:rsidRPr="00670307">
        <w:rPr>
          <w:rFonts w:eastAsia="Calibri" w:cs="Times New Roman"/>
          <w:kern w:val="0"/>
          <w:sz w:val="28"/>
          <w:szCs w:val="28"/>
          <w14:ligatures w14:val="none"/>
        </w:rPr>
        <w:t>Kính gửi: Ủy ban nhân dân tỉnh Thanh Hóa.</w:t>
      </w:r>
    </w:p>
    <w:p w14:paraId="63EAF2ED" w14:textId="77777777" w:rsidR="00670307" w:rsidRPr="00670307" w:rsidRDefault="00670307" w:rsidP="00670307">
      <w:pPr>
        <w:spacing w:after="0" w:line="240" w:lineRule="auto"/>
        <w:jc w:val="center"/>
        <w:rPr>
          <w:rFonts w:eastAsia="Calibri" w:cs="Times New Roman"/>
          <w:kern w:val="0"/>
          <w:sz w:val="30"/>
          <w:szCs w:val="28"/>
          <w14:ligatures w14:val="none"/>
        </w:rPr>
      </w:pPr>
    </w:p>
    <w:p w14:paraId="47766708" w14:textId="6BDF53D0" w:rsidR="00670307" w:rsidRPr="002C0AFF" w:rsidRDefault="00670307" w:rsidP="00670307">
      <w:pPr>
        <w:widowControl w:val="0"/>
        <w:spacing w:before="60" w:after="60" w:line="240" w:lineRule="auto"/>
        <w:ind w:firstLine="709"/>
        <w:jc w:val="both"/>
        <w:rPr>
          <w:rFonts w:eastAsia="Calibri" w:cs="Times New Roman"/>
          <w:spacing w:val="-4"/>
          <w:kern w:val="0"/>
          <w:sz w:val="28"/>
          <w:szCs w:val="28"/>
          <w14:ligatures w14:val="none"/>
        </w:rPr>
      </w:pPr>
      <w:r w:rsidRPr="002C0AFF">
        <w:rPr>
          <w:rFonts w:eastAsia="Calibri" w:cs="Times New Roman"/>
          <w:spacing w:val="-4"/>
          <w:kern w:val="0"/>
          <w:sz w:val="28"/>
          <w:szCs w:val="28"/>
          <w14:ligatures w14:val="none"/>
        </w:rPr>
        <w:t xml:space="preserve">Thực hiện quy định của Luật Ban hành văn bản quy phạm pháp luật, Sở </w:t>
      </w:r>
      <w:r w:rsidRPr="002C0AFF">
        <w:rPr>
          <w:rFonts w:eastAsia="Calibri" w:cs="Times New Roman"/>
          <w:spacing w:val="-4"/>
          <w:kern w:val="0"/>
          <w:sz w:val="28"/>
          <w:szCs w:val="28"/>
          <w14:ligatures w14:val="none"/>
        </w:rPr>
        <w:t>Nội vụ</w:t>
      </w:r>
      <w:r w:rsidRPr="002C0AFF">
        <w:rPr>
          <w:rFonts w:eastAsia="Calibri" w:cs="Times New Roman"/>
          <w:spacing w:val="-4"/>
          <w:kern w:val="0"/>
          <w:sz w:val="28"/>
          <w:szCs w:val="28"/>
          <w14:ligatures w14:val="none"/>
        </w:rPr>
        <w:t xml:space="preserve"> kính trình UBND tỉnh dự thảo Quyết định của UBND tỉnh bãi bỏ </w:t>
      </w:r>
      <w:r w:rsidRPr="002C0AFF">
        <w:rPr>
          <w:rFonts w:eastAsia="Times New Roman" w:cs="Times New Roman"/>
          <w:bCs/>
          <w:spacing w:val="-4"/>
          <w:kern w:val="0"/>
          <w:sz w:val="28"/>
          <w:szCs w:val="28"/>
          <w14:ligatures w14:val="none"/>
        </w:rPr>
        <w:t xml:space="preserve">Quyết định số 3970/2011/QĐ-UBND ngày 05/10/2017của Ủy ban nhân dân tỉnh </w:t>
      </w:r>
      <w:r w:rsidRPr="002C0AFF">
        <w:rPr>
          <w:rStyle w:val="fontstyle01"/>
          <w:bCs/>
          <w:spacing w:val="-4"/>
        </w:rPr>
        <w:t>về việc ban hành “Quy định xét công nhận, khen</w:t>
      </w:r>
      <w:r w:rsidRPr="002C0AFF">
        <w:rPr>
          <w:bCs/>
          <w:color w:val="000000"/>
          <w:spacing w:val="-4"/>
          <w:sz w:val="28"/>
          <w:szCs w:val="28"/>
        </w:rPr>
        <w:t xml:space="preserve"> </w:t>
      </w:r>
      <w:r w:rsidRPr="002C0AFF">
        <w:rPr>
          <w:rStyle w:val="fontstyle01"/>
          <w:bCs/>
          <w:spacing w:val="-4"/>
        </w:rPr>
        <w:t>thưởng Hộ nông dân sản xuất, kinh</w:t>
      </w:r>
      <w:r w:rsidRPr="002C0AFF">
        <w:rPr>
          <w:rStyle w:val="fontstyle01"/>
          <w:bCs/>
          <w:spacing w:val="-4"/>
        </w:rPr>
        <w:t xml:space="preserve"> </w:t>
      </w:r>
      <w:r w:rsidRPr="002C0AFF">
        <w:rPr>
          <w:rStyle w:val="fontstyle01"/>
          <w:bCs/>
          <w:spacing w:val="-4"/>
        </w:rPr>
        <w:t>doanh giỏi và Đơn vị tổ chức phong trào giỏi</w:t>
      </w:r>
      <w:r w:rsidRPr="002C0AFF">
        <w:rPr>
          <w:bCs/>
          <w:color w:val="000000"/>
          <w:spacing w:val="-4"/>
          <w:sz w:val="28"/>
          <w:szCs w:val="28"/>
        </w:rPr>
        <w:t xml:space="preserve"> </w:t>
      </w:r>
      <w:r w:rsidRPr="002C0AFF">
        <w:rPr>
          <w:rStyle w:val="fontstyle01"/>
          <w:bCs/>
          <w:spacing w:val="-4"/>
        </w:rPr>
        <w:t>trên địa bàn tỉnh Thanh Hoá”</w:t>
      </w:r>
      <w:r w:rsidRPr="002C0AFF">
        <w:rPr>
          <w:rFonts w:eastAsia="Calibri" w:cs="Times New Roman"/>
          <w:spacing w:val="-4"/>
          <w:kern w:val="0"/>
          <w:sz w:val="28"/>
          <w:szCs w:val="28"/>
          <w14:ligatures w14:val="none"/>
        </w:rPr>
        <w:t xml:space="preserve"> như sau:</w:t>
      </w:r>
    </w:p>
    <w:p w14:paraId="245B7E31"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I. SỰ CẦN THIẾT BAN HÀNH QUYẾT ĐỊNH</w:t>
      </w:r>
    </w:p>
    <w:p w14:paraId="6504E0EF"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1. Cơ sở pháp lý</w:t>
      </w:r>
    </w:p>
    <w:p w14:paraId="07362771" w14:textId="77777777" w:rsidR="00670307" w:rsidRPr="00670307" w:rsidRDefault="00670307" w:rsidP="00670307">
      <w:pPr>
        <w:widowControl w:val="0"/>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Luật Tổ chức chính quyền địa phương số 72/2025/QH15 ngày 16/6/2025.</w:t>
      </w:r>
    </w:p>
    <w:p w14:paraId="4393BBC5" w14:textId="77777777" w:rsidR="00670307" w:rsidRPr="00670307" w:rsidRDefault="00670307" w:rsidP="00670307">
      <w:pPr>
        <w:widowControl w:val="0"/>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Luật Ban hành văn bản quy phạm pháp luật số 64/2025/QH15 ngày 19/02/2025 được sửa đổi, bổ sung theo Luật số 87/2025/QH15 ngày 25/6/2025.</w:t>
      </w:r>
    </w:p>
    <w:p w14:paraId="3C612440" w14:textId="77777777" w:rsidR="007521A4" w:rsidRDefault="00670307" w:rsidP="007521A4">
      <w:pPr>
        <w:widowControl w:val="0"/>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xml:space="preserve">Luật Ngân sách nhà nước số 89/2025/QH15 ngày 25/6/2025. </w:t>
      </w:r>
    </w:p>
    <w:p w14:paraId="100C89C8" w14:textId="4F2AEA08" w:rsidR="00670307" w:rsidRPr="007521A4" w:rsidRDefault="00670307" w:rsidP="007521A4">
      <w:pPr>
        <w:widowControl w:val="0"/>
        <w:spacing w:before="60" w:after="60" w:line="240" w:lineRule="auto"/>
        <w:ind w:firstLine="709"/>
        <w:jc w:val="both"/>
        <w:rPr>
          <w:rFonts w:eastAsia="Calibri" w:cs="Times New Roman"/>
          <w:kern w:val="0"/>
          <w:sz w:val="28"/>
          <w:szCs w:val="28"/>
          <w14:ligatures w14:val="none"/>
        </w:rPr>
      </w:pPr>
      <w:r w:rsidRPr="00670307">
        <w:rPr>
          <w:rFonts w:eastAsia="Times New Roman" w:cs="Times New Roman"/>
          <w:iCs/>
          <w:kern w:val="0"/>
          <w:sz w:val="28"/>
          <w:szCs w:val="28"/>
          <w14:ligatures w14:val="none"/>
        </w:rPr>
        <w:t xml:space="preserve">Căn cứ các Nghị định của Chính phủ: </w:t>
      </w:r>
      <w:r w:rsidRPr="00670307">
        <w:rPr>
          <w:rFonts w:eastAsia="Times New Roman" w:cs="Times New Roman"/>
          <w:iCs/>
          <w:kern w:val="0"/>
          <w:sz w:val="28"/>
          <w:szCs w:val="28"/>
          <w:lang w:val="nl-NL"/>
          <w14:ligatures w14:val="none"/>
        </w:rPr>
        <w:t xml:space="preserve">Số 78/2025/NĐ-CP ngày 01/4/2025 quy định chi tiết một số điều và biện pháp để tổ chức, hướng dẫn thi hành Luật Ban hành văn bản quy phạm pháp luật được sửa đổi, bổ sung theo Nghị định số 187/2025/NĐ-CP ngày 01/7/2025; </w:t>
      </w:r>
      <w:r>
        <w:rPr>
          <w:rStyle w:val="fontstyle01"/>
          <w:iCs/>
        </w:rPr>
        <w:t>S</w:t>
      </w:r>
      <w:r w:rsidRPr="00670307">
        <w:rPr>
          <w:rStyle w:val="fontstyle01"/>
          <w:iCs/>
        </w:rPr>
        <w:t>ố 152/2025/NĐ-CP ngày 14/6/2025 của Chính phủ quy định</w:t>
      </w:r>
      <w:r w:rsidRPr="00670307">
        <w:rPr>
          <w:iCs/>
          <w:color w:val="000000"/>
          <w:sz w:val="28"/>
          <w:szCs w:val="28"/>
        </w:rPr>
        <w:t xml:space="preserve"> </w:t>
      </w:r>
      <w:r w:rsidRPr="00670307">
        <w:rPr>
          <w:rStyle w:val="fontstyle01"/>
          <w:iCs/>
        </w:rPr>
        <w:t>về phân cấp, phân quyền trong lĩnh vực thi đua, khen thưởng và và hướng dẫn thi</w:t>
      </w:r>
      <w:r w:rsidRPr="00670307">
        <w:rPr>
          <w:iCs/>
          <w:color w:val="000000"/>
          <w:sz w:val="28"/>
          <w:szCs w:val="28"/>
        </w:rPr>
        <w:t xml:space="preserve"> </w:t>
      </w:r>
      <w:r w:rsidRPr="00670307">
        <w:rPr>
          <w:rStyle w:val="fontstyle01"/>
          <w:iCs/>
        </w:rPr>
        <w:t>hành một số điều của Luật Thi đua, khen thưởng;</w:t>
      </w:r>
    </w:p>
    <w:p w14:paraId="3431A64B" w14:textId="77777777" w:rsidR="00907B6B" w:rsidRDefault="00670307" w:rsidP="00907B6B">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2. Cơ sở thực tiễn</w:t>
      </w:r>
    </w:p>
    <w:p w14:paraId="2D51344B" w14:textId="77777777" w:rsidR="00907B6B" w:rsidRPr="00907B6B" w:rsidRDefault="00907B6B" w:rsidP="00907B6B">
      <w:pPr>
        <w:widowControl w:val="0"/>
        <w:spacing w:before="60" w:after="60" w:line="240" w:lineRule="auto"/>
        <w:ind w:firstLine="709"/>
        <w:jc w:val="both"/>
        <w:rPr>
          <w:rStyle w:val="ng-star-inserted"/>
          <w:rFonts w:cs="Times New Roman"/>
          <w:color w:val="303030"/>
          <w:sz w:val="28"/>
          <w:szCs w:val="28"/>
        </w:rPr>
      </w:pPr>
      <w:r w:rsidRPr="00907B6B">
        <w:rPr>
          <w:rStyle w:val="ng-star-inserted"/>
          <w:rFonts w:cs="Times New Roman"/>
          <w:color w:val="303030"/>
          <w:sz w:val="28"/>
          <w:szCs w:val="28"/>
        </w:rPr>
        <w:t xml:space="preserve">Hiện nay, việc xét công nhận danh hiệu "Hộ nông dân sản xuất, kinh doanh giỏi" đã được thực hiện thống nhất theo hướng dẫn của </w:t>
      </w:r>
      <w:r w:rsidRPr="00907B6B">
        <w:rPr>
          <w:rFonts w:cs="Times New Roman"/>
          <w:color w:val="303030"/>
          <w:sz w:val="28"/>
          <w:szCs w:val="28"/>
        </w:rPr>
        <w:t>Trung ương Hội Nông dân Việt Nam</w:t>
      </w:r>
      <w:r w:rsidRPr="00907B6B">
        <w:rPr>
          <w:rStyle w:val="ng-star-inserted"/>
          <w:rFonts w:cs="Times New Roman"/>
          <w:color w:val="303030"/>
          <w:sz w:val="28"/>
          <w:szCs w:val="28"/>
        </w:rPr>
        <w:t xml:space="preserve"> và các văn bản của Bộ Nông nghiệp và Phát triển nông thôn. Do đó, nội dung này không thuộc phạm vi điều chỉnh bằng văn bản quy phạm pháp luật của địa phương.</w:t>
      </w:r>
    </w:p>
    <w:p w14:paraId="2A1BE71B" w14:textId="77777777" w:rsidR="00907B6B" w:rsidRDefault="00907B6B" w:rsidP="00907B6B">
      <w:pPr>
        <w:widowControl w:val="0"/>
        <w:spacing w:before="60" w:after="60" w:line="240" w:lineRule="auto"/>
        <w:ind w:firstLine="709"/>
        <w:jc w:val="both"/>
        <w:rPr>
          <w:rStyle w:val="ng-star-inserted"/>
          <w:rFonts w:cs="Times New Roman"/>
          <w:color w:val="303030"/>
          <w:sz w:val="28"/>
          <w:szCs w:val="28"/>
        </w:rPr>
      </w:pPr>
      <w:r w:rsidRPr="00907B6B">
        <w:rPr>
          <w:rStyle w:val="ng-star-inserted"/>
          <w:rFonts w:cs="Times New Roman"/>
          <w:color w:val="303030"/>
          <w:sz w:val="28"/>
          <w:szCs w:val="28"/>
        </w:rPr>
        <w:t xml:space="preserve">Việc khen thưởng các tập thể, cá nhân trong phong trào thi đua đã được điều chỉnh chung bởi Luật Thi đua, Khen thưởng năm 2022 và </w:t>
      </w:r>
      <w:r w:rsidRPr="00907B6B">
        <w:rPr>
          <w:rFonts w:cs="Times New Roman"/>
          <w:color w:val="303030"/>
          <w:sz w:val="28"/>
          <w:szCs w:val="28"/>
        </w:rPr>
        <w:t>Quy chế thi đua, khen thưởng của tỉnh</w:t>
      </w:r>
      <w:r w:rsidRPr="00907B6B">
        <w:rPr>
          <w:rStyle w:val="ng-star-inserted"/>
          <w:rFonts w:cs="Times New Roman"/>
          <w:color w:val="303030"/>
          <w:sz w:val="28"/>
          <w:szCs w:val="28"/>
        </w:rPr>
        <w:t>. Việc ban hành một văn bản riêng cho một phong trào cụ thể là không cần thiết và gây trùng lặp.</w:t>
      </w:r>
    </w:p>
    <w:p w14:paraId="425DDA76" w14:textId="77777777" w:rsidR="007521A4" w:rsidRPr="00907B6B" w:rsidRDefault="007521A4" w:rsidP="00907B6B">
      <w:pPr>
        <w:widowControl w:val="0"/>
        <w:spacing w:before="60" w:after="60" w:line="240" w:lineRule="auto"/>
        <w:ind w:firstLine="709"/>
        <w:jc w:val="both"/>
        <w:rPr>
          <w:rStyle w:val="ng-star-inserted"/>
          <w:rFonts w:cs="Times New Roman"/>
          <w:color w:val="303030"/>
          <w:sz w:val="28"/>
          <w:szCs w:val="28"/>
        </w:rPr>
      </w:pPr>
    </w:p>
    <w:p w14:paraId="0F61A740" w14:textId="0493832C" w:rsidR="00907B6B" w:rsidRPr="00907B6B" w:rsidRDefault="00907B6B" w:rsidP="00907B6B">
      <w:pPr>
        <w:widowControl w:val="0"/>
        <w:spacing w:before="60" w:after="60" w:line="240" w:lineRule="auto"/>
        <w:ind w:firstLine="709"/>
        <w:jc w:val="both"/>
        <w:rPr>
          <w:rFonts w:eastAsia="Calibri" w:cs="Times New Roman"/>
          <w:b/>
          <w:kern w:val="0"/>
          <w:sz w:val="28"/>
          <w:szCs w:val="28"/>
          <w14:ligatures w14:val="none"/>
        </w:rPr>
      </w:pPr>
      <w:r w:rsidRPr="00907B6B">
        <w:rPr>
          <w:rStyle w:val="ng-star-inserted"/>
          <w:rFonts w:cs="Times New Roman"/>
          <w:color w:val="303030"/>
          <w:sz w:val="28"/>
          <w:szCs w:val="28"/>
        </w:rPr>
        <w:lastRenderedPageBreak/>
        <w:t xml:space="preserve">Các tiêu chí về quy mô sản xuất, hiệu quả kinh tế và thu nhập tại Quyết định cũ được xây dựng từ năm 2017, đến nay đã </w:t>
      </w:r>
      <w:r w:rsidRPr="007521A4">
        <w:rPr>
          <w:rFonts w:cs="Times New Roman"/>
          <w:color w:val="303030"/>
          <w:sz w:val="28"/>
          <w:szCs w:val="28"/>
        </w:rPr>
        <w:t>lỗi thời</w:t>
      </w:r>
      <w:r w:rsidRPr="007521A4">
        <w:rPr>
          <w:rStyle w:val="ng-star-inserted"/>
          <w:rFonts w:cs="Times New Roman"/>
          <w:color w:val="303030"/>
          <w:sz w:val="28"/>
          <w:szCs w:val="28"/>
        </w:rPr>
        <w:t>,</w:t>
      </w:r>
      <w:r w:rsidRPr="00907B6B">
        <w:rPr>
          <w:rStyle w:val="ng-star-inserted"/>
          <w:rFonts w:cs="Times New Roman"/>
          <w:color w:val="303030"/>
          <w:sz w:val="28"/>
          <w:szCs w:val="28"/>
        </w:rPr>
        <w:t xml:space="preserve"> không phản ánh đúng yêu cầu phát triển nông nghiệp bền vững, chuyển đổi số và kinh tế xanh trong giai đoạn hiện nay.</w:t>
      </w:r>
    </w:p>
    <w:p w14:paraId="452CE5D3"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II. MỤC ĐÍCH, QUAN ĐIỂM XÂY DỰNG DỰ THẢO QUYẾT ĐỊNH</w:t>
      </w:r>
    </w:p>
    <w:p w14:paraId="66799BB4"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 xml:space="preserve">1. Mục đích ban hành </w:t>
      </w:r>
    </w:p>
    <w:p w14:paraId="6257303D" w14:textId="5632EC0C" w:rsidR="00670307" w:rsidRPr="00670307" w:rsidRDefault="00670307" w:rsidP="00670307">
      <w:pPr>
        <w:widowControl w:val="0"/>
        <w:spacing w:before="60" w:after="60" w:line="240" w:lineRule="auto"/>
        <w:ind w:firstLine="709"/>
        <w:jc w:val="both"/>
        <w:rPr>
          <w:rFonts w:eastAsia="Calibri" w:cs="Times New Roman"/>
          <w:bCs/>
          <w:kern w:val="0"/>
          <w:sz w:val="28"/>
          <w:szCs w:val="28"/>
          <w14:ligatures w14:val="none"/>
        </w:rPr>
      </w:pPr>
      <w:r w:rsidRPr="00670307">
        <w:rPr>
          <w:rFonts w:eastAsia="Calibri" w:cs="Times New Roman"/>
          <w:kern w:val="0"/>
          <w:sz w:val="28"/>
          <w:szCs w:val="28"/>
          <w14:ligatures w14:val="none"/>
        </w:rPr>
        <w:t xml:space="preserve">Bãi bỏ </w:t>
      </w:r>
      <w:r w:rsidRPr="00670307">
        <w:rPr>
          <w:rFonts w:eastAsia="Calibri" w:cs="Times New Roman"/>
          <w:bCs/>
          <w:kern w:val="0"/>
          <w:sz w:val="28"/>
          <w:szCs w:val="28"/>
          <w14:ligatures w14:val="none"/>
        </w:rPr>
        <w:t>toàn bộ</w:t>
      </w:r>
      <w:r w:rsidRPr="00670307">
        <w:rPr>
          <w:rFonts w:eastAsia="Calibri" w:cs="Times New Roman"/>
          <w:bCs/>
          <w:kern w:val="0"/>
          <w:sz w:val="28"/>
          <w:szCs w:val="28"/>
          <w14:ligatures w14:val="none"/>
        </w:rPr>
        <w:t xml:space="preserve"> </w:t>
      </w:r>
      <w:r w:rsidRPr="00670307">
        <w:rPr>
          <w:rFonts w:eastAsia="Times New Roman" w:cs="Times New Roman"/>
          <w:bCs/>
          <w:kern w:val="0"/>
          <w:sz w:val="28"/>
          <w:szCs w:val="28"/>
          <w14:ligatures w14:val="none"/>
        </w:rPr>
        <w:t xml:space="preserve">Quyết định số 3970/2011/QĐ-UBND ngày 05/10/2017của Ủy ban nhân dân tỉnh </w:t>
      </w:r>
      <w:r w:rsidRPr="00670307">
        <w:rPr>
          <w:rStyle w:val="fontstyle01"/>
          <w:bCs/>
        </w:rPr>
        <w:t>về việc ban hành “Quy định xét công nhận, khen</w:t>
      </w:r>
      <w:r w:rsidRPr="00670307">
        <w:rPr>
          <w:bCs/>
          <w:color w:val="000000"/>
          <w:sz w:val="28"/>
          <w:szCs w:val="28"/>
        </w:rPr>
        <w:t xml:space="preserve"> </w:t>
      </w:r>
      <w:r w:rsidRPr="00670307">
        <w:rPr>
          <w:rStyle w:val="fontstyle01"/>
          <w:bCs/>
        </w:rPr>
        <w:t>thưởng Hộ nông dân sản xuất, kinh doanh giỏi và Đơn vị tổ chức phong trào giỏi</w:t>
      </w:r>
      <w:r w:rsidRPr="00670307">
        <w:rPr>
          <w:bCs/>
          <w:color w:val="000000"/>
          <w:sz w:val="28"/>
          <w:szCs w:val="28"/>
        </w:rPr>
        <w:br/>
      </w:r>
      <w:r w:rsidRPr="00670307">
        <w:rPr>
          <w:rStyle w:val="fontstyle01"/>
          <w:bCs/>
        </w:rPr>
        <w:t>trên địa bàn tỉnh Thanh Hoá”</w:t>
      </w:r>
      <w:r>
        <w:rPr>
          <w:rStyle w:val="fontstyle01"/>
          <w:bCs/>
        </w:rPr>
        <w:t>.</w:t>
      </w:r>
    </w:p>
    <w:p w14:paraId="45E28AEC"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2. Quan điểm xây dựng dự thảo Quyết định</w:t>
      </w:r>
    </w:p>
    <w:p w14:paraId="1EF855C1" w14:textId="77777777" w:rsidR="00670307" w:rsidRPr="00670307" w:rsidRDefault="00670307" w:rsidP="00670307">
      <w:pPr>
        <w:widowControl w:val="0"/>
        <w:tabs>
          <w:tab w:val="right" w:pos="9498"/>
        </w:tabs>
        <w:spacing w:before="60" w:after="60" w:line="240" w:lineRule="auto"/>
        <w:ind w:firstLine="709"/>
        <w:jc w:val="both"/>
        <w:rPr>
          <w:rFonts w:eastAsia="Calibri" w:cs="Times New Roman"/>
          <w:i/>
          <w:kern w:val="0"/>
          <w:sz w:val="28"/>
          <w:szCs w:val="28"/>
          <w14:ligatures w14:val="none"/>
        </w:rPr>
      </w:pPr>
      <w:r w:rsidRPr="00670307">
        <w:rPr>
          <w:rFonts w:eastAsia="Calibri" w:cs="Times New Roman"/>
          <w:kern w:val="0"/>
          <w:sz w:val="28"/>
          <w:szCs w:val="28"/>
          <w14:ligatures w14:val="none"/>
        </w:rPr>
        <w:t>Rà soát, xác định chính xác, đầy đủ những nội dung cần bãi bỏ; bảo đảm đúng quy định của pháp luật và tình hình thực tế.</w:t>
      </w:r>
    </w:p>
    <w:p w14:paraId="3981E1FA" w14:textId="5F7F28BB" w:rsidR="007521A4" w:rsidRDefault="00670307" w:rsidP="007521A4">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III. QUÁ TRÌNH</w:t>
      </w:r>
      <w:r w:rsidR="00907B6B">
        <w:rPr>
          <w:rFonts w:eastAsia="Calibri" w:cs="Times New Roman"/>
          <w:b/>
          <w:kern w:val="0"/>
          <w:sz w:val="28"/>
          <w:szCs w:val="28"/>
          <w14:ligatures w14:val="none"/>
        </w:rPr>
        <w:t xml:space="preserve"> </w:t>
      </w:r>
      <w:r w:rsidRPr="00670307">
        <w:rPr>
          <w:rFonts w:eastAsia="Calibri" w:cs="Times New Roman"/>
          <w:b/>
          <w:kern w:val="0"/>
          <w:sz w:val="28"/>
          <w:szCs w:val="28"/>
          <w14:ligatures w14:val="none"/>
        </w:rPr>
        <w:t>XÂY DỰNG DỰ THẢO QUYẾT ĐỊNH</w:t>
      </w:r>
      <w:bookmarkStart w:id="0" w:name="_Hlk216785865"/>
    </w:p>
    <w:p w14:paraId="36FDACB0" w14:textId="070D0564" w:rsidR="007521A4" w:rsidRDefault="00907B6B" w:rsidP="007521A4">
      <w:pPr>
        <w:widowControl w:val="0"/>
        <w:spacing w:before="60" w:after="60" w:line="240" w:lineRule="auto"/>
        <w:ind w:firstLine="709"/>
        <w:jc w:val="both"/>
        <w:rPr>
          <w:rStyle w:val="ng-star-inserted"/>
          <w:rFonts w:cs="Times New Roman"/>
          <w:color w:val="303030"/>
          <w:sz w:val="28"/>
          <w:szCs w:val="28"/>
        </w:rPr>
      </w:pPr>
      <w:r w:rsidRPr="007521A4">
        <w:rPr>
          <w:rFonts w:cs="Times New Roman"/>
          <w:color w:val="303030"/>
          <w:sz w:val="28"/>
          <w:szCs w:val="28"/>
        </w:rPr>
        <w:t>Tiếp nhận văn bản thống nhất và xây dựng dự thảo xin ý kiến:</w:t>
      </w:r>
      <w:r w:rsidRPr="007521A4">
        <w:rPr>
          <w:rStyle w:val="ng-star-inserted"/>
          <w:rFonts w:cs="Times New Roman"/>
          <w:color w:val="303030"/>
          <w:sz w:val="28"/>
          <w:szCs w:val="28"/>
        </w:rPr>
        <w:t xml:space="preserve"> Trên cơ sở văn bản số 836-CV/HNDT ngày 08/6/2026 của Hội Nông dân tỉnh (Sở Nội vụ nhận được ngày </w:t>
      </w:r>
      <w:r w:rsidRPr="007521A4">
        <w:rPr>
          <w:rFonts w:cs="Times New Roman"/>
          <w:color w:val="303030"/>
          <w:sz w:val="28"/>
          <w:szCs w:val="28"/>
        </w:rPr>
        <w:t>09/6/2026</w:t>
      </w:r>
      <w:r w:rsidRPr="007521A4">
        <w:rPr>
          <w:rStyle w:val="ng-star-inserted"/>
          <w:rFonts w:cs="Times New Roman"/>
          <w:color w:val="303030"/>
          <w:sz w:val="28"/>
          <w:szCs w:val="28"/>
        </w:rPr>
        <w:t>) về việc thống nhất đề nghị bãi bỏ Quyết định số 3970/2017/QĐ-UBND</w:t>
      </w:r>
      <w:r w:rsidR="007521A4">
        <w:rPr>
          <w:rStyle w:val="ng-star-inserted"/>
          <w:rFonts w:cs="Times New Roman"/>
          <w:color w:val="303030"/>
          <w:sz w:val="28"/>
          <w:szCs w:val="28"/>
        </w:rPr>
        <w:t xml:space="preserve"> </w:t>
      </w:r>
      <w:r w:rsidRPr="007521A4">
        <w:rPr>
          <w:rStyle w:val="ng-star-inserted"/>
          <w:rFonts w:cs="Times New Roman"/>
          <w:color w:val="303030"/>
          <w:sz w:val="28"/>
          <w:szCs w:val="28"/>
        </w:rPr>
        <w:t xml:space="preserve">và căn cứ theo </w:t>
      </w:r>
      <w:r w:rsidR="007521A4">
        <w:rPr>
          <w:rFonts w:cs="Times New Roman"/>
          <w:color w:val="303030"/>
          <w:sz w:val="28"/>
          <w:szCs w:val="28"/>
        </w:rPr>
        <w:t>Báo cáo</w:t>
      </w:r>
      <w:r w:rsidRPr="007521A4">
        <w:rPr>
          <w:rFonts w:cs="Times New Roman"/>
          <w:color w:val="303030"/>
          <w:sz w:val="28"/>
          <w:szCs w:val="28"/>
        </w:rPr>
        <w:t xml:space="preserve"> của Tổ Đề án 06</w:t>
      </w:r>
      <w:r w:rsidR="007521A4">
        <w:rPr>
          <w:rFonts w:cs="Times New Roman"/>
          <w:color w:val="303030"/>
          <w:sz w:val="28"/>
          <w:szCs w:val="28"/>
        </w:rPr>
        <w:t xml:space="preserve"> của tỉnh</w:t>
      </w:r>
      <w:r w:rsidRPr="007521A4">
        <w:rPr>
          <w:rStyle w:val="ng-star-inserted"/>
          <w:rFonts w:cs="Times New Roman"/>
          <w:color w:val="303030"/>
          <w:sz w:val="28"/>
          <w:szCs w:val="28"/>
        </w:rPr>
        <w:t xml:space="preserve">, Sở Nội vụ tiến hành xây dựng dự thảo Quyết định bãi bỏ. Sau đó, Sở Nội vụ gửi dự thảo để </w:t>
      </w:r>
      <w:r w:rsidRPr="007521A4">
        <w:rPr>
          <w:rFonts w:cs="Times New Roman"/>
          <w:color w:val="303030"/>
          <w:sz w:val="28"/>
          <w:szCs w:val="28"/>
        </w:rPr>
        <w:t>xin ý kiến góp ý của các ngành, đơn vị có liên quan</w:t>
      </w:r>
      <w:r w:rsidRPr="007521A4">
        <w:rPr>
          <w:rStyle w:val="ng-star-inserted"/>
          <w:rFonts w:cs="Times New Roman"/>
          <w:color w:val="303030"/>
          <w:sz w:val="28"/>
          <w:szCs w:val="28"/>
        </w:rPr>
        <w:t xml:space="preserve"> nhằm đảm bảo tính toàn diện và phù hợp của văn bản,.</w:t>
      </w:r>
    </w:p>
    <w:p w14:paraId="148950CE" w14:textId="385009C3" w:rsidR="00907B6B" w:rsidRPr="007521A4" w:rsidRDefault="00907B6B" w:rsidP="007521A4">
      <w:pPr>
        <w:widowControl w:val="0"/>
        <w:spacing w:before="60" w:after="60" w:line="240" w:lineRule="auto"/>
        <w:ind w:firstLine="709"/>
        <w:jc w:val="both"/>
        <w:rPr>
          <w:rFonts w:cs="Times New Roman"/>
          <w:color w:val="303030"/>
          <w:sz w:val="28"/>
          <w:szCs w:val="28"/>
        </w:rPr>
      </w:pPr>
      <w:r w:rsidRPr="00907B6B">
        <w:rPr>
          <w:rStyle w:val="ng-star-inserted"/>
          <w:rFonts w:cs="Times New Roman"/>
          <w:color w:val="303030"/>
          <w:sz w:val="28"/>
          <w:szCs w:val="28"/>
        </w:rPr>
        <w:t xml:space="preserve">Sau khi tổng hợp ý kiến từ các ngành, Sở Nội vụ hoàn thiện dự thảo và gửi hồ sơ đến </w:t>
      </w:r>
      <w:r w:rsidRPr="007521A4">
        <w:rPr>
          <w:rFonts w:cs="Times New Roman"/>
          <w:color w:val="303030"/>
          <w:sz w:val="28"/>
          <w:szCs w:val="28"/>
        </w:rPr>
        <w:t>Sở Tư pháp để thực hiện công tác thẩm định</w:t>
      </w:r>
      <w:r w:rsidRPr="00907B6B">
        <w:rPr>
          <w:rStyle w:val="ng-star-inserted"/>
          <w:rFonts w:cs="Times New Roman"/>
          <w:color w:val="303030"/>
          <w:sz w:val="28"/>
          <w:szCs w:val="28"/>
        </w:rPr>
        <w:t xml:space="preserve"> theo quy định của pháp luật về ban hành văn bản quy phạm pháp luật. Trên cơ sở báo cáo thẩm định của Sở Tư pháp, Sở Nội vụ sẽ tiếp thu, giải trình và hoàn thiện bộ hồ sơ dự thảo cuối cùng</w:t>
      </w:r>
      <w:r w:rsidR="007521A4">
        <w:rPr>
          <w:rStyle w:val="ng-star-inserted"/>
          <w:rFonts w:cs="Times New Roman"/>
          <w:color w:val="303030"/>
          <w:sz w:val="28"/>
          <w:szCs w:val="28"/>
        </w:rPr>
        <w:t xml:space="preserve"> t</w:t>
      </w:r>
      <w:r w:rsidRPr="007521A4">
        <w:rPr>
          <w:rFonts w:cs="Times New Roman"/>
          <w:color w:val="000000" w:themeColor="text1"/>
          <w:sz w:val="28"/>
          <w:szCs w:val="28"/>
        </w:rPr>
        <w:t>rình Ủy ban nhân dân tỉnh xem xét, quyết định</w:t>
      </w:r>
      <w:r w:rsidR="007521A4">
        <w:rPr>
          <w:rStyle w:val="ng-star-inserted"/>
          <w:rFonts w:cs="Times New Roman"/>
          <w:color w:val="000000" w:themeColor="text1"/>
          <w:sz w:val="28"/>
          <w:szCs w:val="28"/>
        </w:rPr>
        <w:t>.</w:t>
      </w:r>
    </w:p>
    <w:bookmarkEnd w:id="0"/>
    <w:p w14:paraId="68547062"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IV. BỐ CỤC VÀ NỘI DUNG CƠ BẢN CỦA DỰ THẢO QUYẾT ĐỊNH</w:t>
      </w:r>
    </w:p>
    <w:p w14:paraId="0A685A30" w14:textId="77777777" w:rsidR="00670307" w:rsidRPr="00670307" w:rsidRDefault="00670307" w:rsidP="00670307">
      <w:pPr>
        <w:spacing w:before="60" w:after="60" w:line="240" w:lineRule="auto"/>
        <w:ind w:firstLine="709"/>
        <w:jc w:val="both"/>
        <w:rPr>
          <w:rFonts w:eastAsia="Calibri" w:cs="Times New Roman"/>
          <w:b/>
          <w:bCs/>
          <w:kern w:val="0"/>
          <w:sz w:val="28"/>
          <w:szCs w:val="28"/>
          <w14:ligatures w14:val="none"/>
        </w:rPr>
      </w:pPr>
      <w:r w:rsidRPr="00670307">
        <w:rPr>
          <w:rFonts w:eastAsia="Calibri" w:cs="Times New Roman"/>
          <w:b/>
          <w:bCs/>
          <w:kern w:val="0"/>
          <w:sz w:val="28"/>
          <w:szCs w:val="28"/>
          <w14:ligatures w14:val="none"/>
        </w:rPr>
        <w:t>1. Phạm vi điều chỉnh, đối tượng áp dụng</w:t>
      </w:r>
    </w:p>
    <w:p w14:paraId="60589D35" w14:textId="77777777" w:rsidR="00670307" w:rsidRPr="00670307" w:rsidRDefault="00670307" w:rsidP="00670307">
      <w:pPr>
        <w:spacing w:before="60" w:after="60" w:line="240" w:lineRule="auto"/>
        <w:ind w:firstLine="709"/>
        <w:jc w:val="both"/>
        <w:rPr>
          <w:rFonts w:eastAsia="Calibri" w:cs="Times New Roman"/>
          <w:bCs/>
          <w:i/>
          <w:kern w:val="0"/>
          <w:sz w:val="28"/>
          <w:szCs w:val="28"/>
          <w14:ligatures w14:val="none"/>
        </w:rPr>
      </w:pPr>
      <w:r w:rsidRPr="00670307">
        <w:rPr>
          <w:rFonts w:eastAsia="Calibri" w:cs="Times New Roman"/>
          <w:bCs/>
          <w:i/>
          <w:kern w:val="0"/>
          <w:sz w:val="28"/>
          <w:szCs w:val="28"/>
          <w14:ligatures w14:val="none"/>
        </w:rPr>
        <w:t>a. Phạm vi điều chỉnh</w:t>
      </w:r>
    </w:p>
    <w:p w14:paraId="1D095D2C" w14:textId="01F046DA" w:rsidR="00907B6B" w:rsidRPr="00907B6B" w:rsidRDefault="007521A4" w:rsidP="00907B6B">
      <w:pPr>
        <w:spacing w:after="0" w:line="240" w:lineRule="auto"/>
        <w:ind w:firstLine="709"/>
        <w:jc w:val="both"/>
        <w:rPr>
          <w:rFonts w:eastAsia="Calibri" w:cs="Times New Roman"/>
          <w:bCs/>
          <w:kern w:val="0"/>
          <w:sz w:val="28"/>
          <w:szCs w:val="28"/>
          <w14:ligatures w14:val="none"/>
        </w:rPr>
      </w:pPr>
      <w:r>
        <w:rPr>
          <w:rFonts w:eastAsia="Times New Roman" w:cs="Times New Roman"/>
          <w:bCs/>
          <w:kern w:val="0"/>
          <w:sz w:val="28"/>
          <w:szCs w:val="28"/>
          <w14:ligatures w14:val="none"/>
        </w:rPr>
        <w:t xml:space="preserve">Bãi bỏ </w:t>
      </w:r>
      <w:r w:rsidR="00907B6B" w:rsidRPr="00907B6B">
        <w:rPr>
          <w:rFonts w:eastAsia="Times New Roman" w:cs="Times New Roman"/>
          <w:bCs/>
          <w:kern w:val="0"/>
          <w:sz w:val="28"/>
          <w:szCs w:val="28"/>
          <w14:ligatures w14:val="none"/>
        </w:rPr>
        <w:t xml:space="preserve">Quyết định số 3970/2011/QĐ-UBND ngày 05/10/2017của Ủy ban nhân dân tỉnh </w:t>
      </w:r>
      <w:r w:rsidR="00907B6B" w:rsidRPr="00907B6B">
        <w:rPr>
          <w:rStyle w:val="fontstyle01"/>
          <w:bCs/>
        </w:rPr>
        <w:t>về việc ban hành “Quy định xét công nhận, khen</w:t>
      </w:r>
      <w:r w:rsidR="00907B6B" w:rsidRPr="00907B6B">
        <w:rPr>
          <w:bCs/>
          <w:color w:val="000000"/>
          <w:sz w:val="28"/>
          <w:szCs w:val="28"/>
        </w:rPr>
        <w:t xml:space="preserve"> </w:t>
      </w:r>
      <w:r w:rsidR="00907B6B" w:rsidRPr="00907B6B">
        <w:rPr>
          <w:rStyle w:val="fontstyle01"/>
          <w:bCs/>
        </w:rPr>
        <w:t>thưởng Hộ nông dân sản xuất, kinh doanh giỏi và Đơn vị tổ chức phong trào giỏi</w:t>
      </w:r>
      <w:r w:rsidR="00907B6B" w:rsidRPr="00907B6B">
        <w:rPr>
          <w:bCs/>
          <w:color w:val="000000"/>
          <w:sz w:val="28"/>
          <w:szCs w:val="28"/>
        </w:rPr>
        <w:br/>
      </w:r>
      <w:r w:rsidR="00907B6B" w:rsidRPr="00907B6B">
        <w:rPr>
          <w:rStyle w:val="fontstyle01"/>
          <w:bCs/>
        </w:rPr>
        <w:t>trên địa bàn tỉnh Thanh Hoá”</w:t>
      </w:r>
    </w:p>
    <w:p w14:paraId="3C7E8B6B" w14:textId="03318008" w:rsidR="00670307" w:rsidRPr="00670307" w:rsidRDefault="00670307" w:rsidP="00670307">
      <w:pPr>
        <w:spacing w:before="60" w:after="60" w:line="240" w:lineRule="auto"/>
        <w:ind w:firstLine="709"/>
        <w:jc w:val="both"/>
        <w:rPr>
          <w:rFonts w:eastAsia="Calibri" w:cs="Times New Roman"/>
          <w:i/>
          <w:kern w:val="0"/>
          <w:sz w:val="28"/>
          <w:szCs w:val="28"/>
          <w14:ligatures w14:val="none"/>
        </w:rPr>
      </w:pPr>
      <w:r w:rsidRPr="00670307">
        <w:rPr>
          <w:rFonts w:eastAsia="Calibri" w:cs="Times New Roman"/>
          <w:i/>
          <w:kern w:val="0"/>
          <w:sz w:val="28"/>
          <w:szCs w:val="28"/>
          <w14:ligatures w14:val="none"/>
        </w:rPr>
        <w:t>b. Đối tượng áp dụng</w:t>
      </w:r>
    </w:p>
    <w:p w14:paraId="5DB74F34" w14:textId="12CD0DB4" w:rsidR="00670307" w:rsidRPr="00670307" w:rsidRDefault="00670307" w:rsidP="00670307">
      <w:pPr>
        <w:widowControl w:val="0"/>
        <w:tabs>
          <w:tab w:val="right" w:pos="9498"/>
        </w:tabs>
        <w:spacing w:before="60" w:after="60" w:line="252"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Sở, ban, ngành cấp tỉnh; UBND các xã, phường; tổ chức, cá nhân khác có liên quan.</w:t>
      </w:r>
    </w:p>
    <w:p w14:paraId="5C6654BB" w14:textId="77777777" w:rsidR="00670307" w:rsidRPr="00670307" w:rsidRDefault="00670307" w:rsidP="00670307">
      <w:pPr>
        <w:widowControl w:val="0"/>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2. Bố cục, nội dung cơ bản của dự thảo Quyết định</w:t>
      </w:r>
    </w:p>
    <w:p w14:paraId="5CCD77C7" w14:textId="77777777" w:rsidR="00670307" w:rsidRPr="00670307" w:rsidRDefault="00670307" w:rsidP="00670307">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Dự thảo Quyết định gồm 02 điều.</w:t>
      </w:r>
    </w:p>
    <w:p w14:paraId="08C44E47" w14:textId="77777777" w:rsidR="00907B6B" w:rsidRDefault="00670307" w:rsidP="00907B6B">
      <w:pPr>
        <w:widowControl w:val="0"/>
        <w:tabs>
          <w:tab w:val="right" w:pos="9498"/>
        </w:tabs>
        <w:spacing w:before="60" w:after="60" w:line="240" w:lineRule="auto"/>
        <w:ind w:firstLine="709"/>
        <w:jc w:val="both"/>
        <w:rPr>
          <w:rFonts w:eastAsia="Calibri" w:cs="Times New Roman"/>
          <w:bCs/>
          <w:kern w:val="0"/>
          <w:sz w:val="28"/>
          <w:szCs w:val="28"/>
          <w14:ligatures w14:val="none"/>
        </w:rPr>
      </w:pPr>
      <w:r w:rsidRPr="00670307">
        <w:rPr>
          <w:rFonts w:eastAsia="Calibri" w:cs="Times New Roman"/>
          <w:b/>
          <w:kern w:val="0"/>
          <w:sz w:val="28"/>
          <w:szCs w:val="28"/>
          <w14:ligatures w14:val="none"/>
        </w:rPr>
        <w:t xml:space="preserve">Điều </w:t>
      </w:r>
      <w:r w:rsidR="00907B6B">
        <w:rPr>
          <w:rFonts w:eastAsia="Calibri" w:cs="Times New Roman"/>
          <w:b/>
          <w:kern w:val="0"/>
          <w:sz w:val="28"/>
          <w:szCs w:val="28"/>
          <w14:ligatures w14:val="none"/>
        </w:rPr>
        <w:t>1.</w:t>
      </w:r>
      <w:r w:rsidR="00907B6B" w:rsidRPr="00907B6B">
        <w:t xml:space="preserve"> </w:t>
      </w:r>
      <w:r w:rsidR="00907B6B" w:rsidRPr="00907B6B">
        <w:rPr>
          <w:rFonts w:eastAsia="Calibri" w:cs="Times New Roman"/>
          <w:bCs/>
          <w:kern w:val="0"/>
          <w:sz w:val="28"/>
          <w:szCs w:val="28"/>
          <w14:ligatures w14:val="none"/>
        </w:rPr>
        <w:t xml:space="preserve">Quyết định số 3970/2011/QĐ-UBND ngày 05/10/2017của Ủy ban nhân dân tỉnh về việc ban hành “Quy định xét công nhận, khen thưởng Hộ nông </w:t>
      </w:r>
      <w:r w:rsidR="00907B6B" w:rsidRPr="00907B6B">
        <w:rPr>
          <w:rFonts w:eastAsia="Calibri" w:cs="Times New Roman"/>
          <w:bCs/>
          <w:kern w:val="0"/>
          <w:sz w:val="28"/>
          <w:szCs w:val="28"/>
          <w14:ligatures w14:val="none"/>
        </w:rPr>
        <w:lastRenderedPageBreak/>
        <w:t>dân sản xuất, kinh doanh giỏi và Đơn vị tổ chức phong trào giỏi</w:t>
      </w:r>
      <w:r w:rsidR="00907B6B">
        <w:rPr>
          <w:rFonts w:eastAsia="Calibri" w:cs="Times New Roman"/>
          <w:bCs/>
          <w:kern w:val="0"/>
          <w:sz w:val="28"/>
          <w:szCs w:val="28"/>
          <w14:ligatures w14:val="none"/>
        </w:rPr>
        <w:t xml:space="preserve"> </w:t>
      </w:r>
      <w:r w:rsidR="00907B6B" w:rsidRPr="00907B6B">
        <w:rPr>
          <w:rFonts w:eastAsia="Calibri" w:cs="Times New Roman"/>
          <w:bCs/>
          <w:kern w:val="0"/>
          <w:sz w:val="28"/>
          <w:szCs w:val="28"/>
          <w14:ligatures w14:val="none"/>
        </w:rPr>
        <w:t>trên địa bàn tỉnh Thanh Hoá”</w:t>
      </w:r>
      <w:r w:rsidR="00907B6B">
        <w:rPr>
          <w:rFonts w:eastAsia="Calibri" w:cs="Times New Roman"/>
          <w:bCs/>
          <w:kern w:val="0"/>
          <w:sz w:val="28"/>
          <w:szCs w:val="28"/>
          <w14:ligatures w14:val="none"/>
        </w:rPr>
        <w:t>.</w:t>
      </w:r>
    </w:p>
    <w:p w14:paraId="27EB8225" w14:textId="6D9503EB" w:rsidR="00670307" w:rsidRPr="00907B6B" w:rsidRDefault="00670307" w:rsidP="00907B6B">
      <w:pPr>
        <w:widowControl w:val="0"/>
        <w:tabs>
          <w:tab w:val="right" w:pos="9498"/>
        </w:tabs>
        <w:spacing w:before="60" w:after="60" w:line="240" w:lineRule="auto"/>
        <w:ind w:firstLine="709"/>
        <w:jc w:val="both"/>
        <w:rPr>
          <w:rFonts w:eastAsia="Calibri" w:cs="Times New Roman"/>
          <w:bCs/>
          <w:kern w:val="0"/>
          <w:sz w:val="28"/>
          <w:szCs w:val="28"/>
          <w14:ligatures w14:val="none"/>
        </w:rPr>
      </w:pPr>
      <w:r w:rsidRPr="00670307">
        <w:rPr>
          <w:rFonts w:eastAsia="Calibri" w:cs="Times New Roman"/>
          <w:b/>
          <w:kern w:val="0"/>
          <w:sz w:val="28"/>
          <w:szCs w:val="28"/>
          <w14:ligatures w14:val="none"/>
        </w:rPr>
        <w:t>Điều 2.</w:t>
      </w:r>
      <w:r w:rsidRPr="00670307">
        <w:rPr>
          <w:rFonts w:eastAsia="Calibri" w:cs="Times New Roman"/>
          <w:kern w:val="0"/>
          <w:sz w:val="28"/>
          <w:szCs w:val="28"/>
          <w14:ligatures w14:val="none"/>
        </w:rPr>
        <w:t xml:space="preserve"> Điều khoản thi hành.</w:t>
      </w:r>
    </w:p>
    <w:p w14:paraId="10EC849C" w14:textId="77777777" w:rsidR="00670307" w:rsidRPr="00670307" w:rsidRDefault="00670307" w:rsidP="00670307">
      <w:pPr>
        <w:widowControl w:val="0"/>
        <w:tabs>
          <w:tab w:val="right" w:pos="9498"/>
        </w:tabs>
        <w:spacing w:before="60" w:after="60" w:line="240" w:lineRule="auto"/>
        <w:ind w:firstLine="709"/>
        <w:jc w:val="both"/>
        <w:rPr>
          <w:rFonts w:eastAsia="Calibri" w:cs="Times New Roman"/>
          <w:b/>
          <w:kern w:val="0"/>
          <w:sz w:val="28"/>
          <w:szCs w:val="28"/>
          <w14:ligatures w14:val="none"/>
        </w:rPr>
      </w:pPr>
      <w:r w:rsidRPr="00670307">
        <w:rPr>
          <w:rFonts w:eastAsia="Calibri" w:cs="Times New Roman"/>
          <w:b/>
          <w:kern w:val="0"/>
          <w:sz w:val="28"/>
          <w:szCs w:val="28"/>
          <w14:ligatures w14:val="none"/>
        </w:rPr>
        <w:t>V. DỰ KIẾN NGUỒN LỰC, ĐIỀU KIỆN BẢO ĐẢM CHO VIỆC THI HÀNH QUYẾT ĐỊNH VÀ THỜI GIAN TRÌNH THÔNG QUA</w:t>
      </w:r>
    </w:p>
    <w:p w14:paraId="5CA80CDE" w14:textId="77777777" w:rsidR="00670307" w:rsidRPr="00670307" w:rsidRDefault="00670307" w:rsidP="00670307">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Việc thi hành Quyết định kế thừa các nguồn lực có sẵn và không làm phát sinh nguồn lực tài chính, bộ máy để thực hiện. Như vậy đảm bảo các điều kiện về nguồn lực để thi hành Quyết định.</w:t>
      </w:r>
    </w:p>
    <w:p w14:paraId="3E67CDFC" w14:textId="77777777" w:rsidR="007521A4" w:rsidRDefault="00670307" w:rsidP="007521A4">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xml:space="preserve">- Thời gian trình thông qua: Trình UBND tỉnh xem xét, quyết định trong tháng </w:t>
      </w:r>
      <w:r w:rsidR="00907B6B">
        <w:rPr>
          <w:rFonts w:eastAsia="Calibri" w:cs="Times New Roman"/>
          <w:kern w:val="0"/>
          <w:sz w:val="28"/>
          <w:szCs w:val="28"/>
          <w14:ligatures w14:val="none"/>
        </w:rPr>
        <w:t>7</w:t>
      </w:r>
      <w:r w:rsidRPr="00670307">
        <w:rPr>
          <w:rFonts w:eastAsia="Calibri" w:cs="Times New Roman"/>
          <w:kern w:val="0"/>
          <w:sz w:val="28"/>
          <w:szCs w:val="28"/>
          <w14:ligatures w14:val="none"/>
        </w:rPr>
        <w:t>/2026.</w:t>
      </w:r>
    </w:p>
    <w:p w14:paraId="460C4350" w14:textId="77777777" w:rsidR="007521A4" w:rsidRDefault="00670307" w:rsidP="007521A4">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xml:space="preserve">Sở </w:t>
      </w:r>
      <w:r w:rsidR="00907B6B">
        <w:rPr>
          <w:rFonts w:eastAsia="Calibri" w:cs="Times New Roman"/>
          <w:kern w:val="0"/>
          <w:sz w:val="28"/>
          <w:szCs w:val="28"/>
          <w14:ligatures w14:val="none"/>
        </w:rPr>
        <w:t>Nội vụ</w:t>
      </w:r>
      <w:r w:rsidRPr="00670307">
        <w:rPr>
          <w:rFonts w:eastAsia="Calibri" w:cs="Times New Roman"/>
          <w:kern w:val="0"/>
          <w:sz w:val="28"/>
          <w:szCs w:val="28"/>
          <w14:ligatures w14:val="none"/>
        </w:rPr>
        <w:t xml:space="preserve"> kính trình UBND tỉnh xem xét, ban hành Quyết định của UBND tỉnh bãi bỏ</w:t>
      </w:r>
      <w:r w:rsidR="00907B6B" w:rsidRPr="00907B6B">
        <w:rPr>
          <w:rFonts w:eastAsia="Times New Roman" w:cs="Times New Roman"/>
          <w:b/>
          <w:kern w:val="0"/>
          <w:sz w:val="28"/>
          <w:szCs w:val="28"/>
          <w14:ligatures w14:val="none"/>
        </w:rPr>
        <w:t xml:space="preserve"> </w:t>
      </w:r>
      <w:r w:rsidR="00907B6B" w:rsidRPr="00907B6B">
        <w:rPr>
          <w:rFonts w:eastAsia="Times New Roman" w:cs="Times New Roman"/>
          <w:bCs/>
          <w:kern w:val="0"/>
          <w:sz w:val="28"/>
          <w:szCs w:val="28"/>
          <w14:ligatures w14:val="none"/>
        </w:rPr>
        <w:t xml:space="preserve">Quyết định số 3970/2011/QĐ-UBND ngày 05/10/2017của Ủy ban nhân dân tỉnh </w:t>
      </w:r>
      <w:r w:rsidR="00907B6B" w:rsidRPr="00907B6B">
        <w:rPr>
          <w:rStyle w:val="fontstyle01"/>
          <w:bCs/>
        </w:rPr>
        <w:t>về việc ban hành “Quy định xét công nhận, khen</w:t>
      </w:r>
      <w:r w:rsidR="00907B6B" w:rsidRPr="00907B6B">
        <w:rPr>
          <w:bCs/>
          <w:color w:val="000000"/>
          <w:sz w:val="28"/>
          <w:szCs w:val="28"/>
        </w:rPr>
        <w:t xml:space="preserve"> </w:t>
      </w:r>
      <w:r w:rsidR="00907B6B" w:rsidRPr="00907B6B">
        <w:rPr>
          <w:rStyle w:val="fontstyle01"/>
          <w:bCs/>
        </w:rPr>
        <w:t>thưởng Hộ nông dân sản xuất, kinh doanh giỏi và Đơn vị tổ chức phong trào giỏi</w:t>
      </w:r>
      <w:r w:rsidR="00907B6B" w:rsidRPr="00907B6B">
        <w:rPr>
          <w:bCs/>
          <w:color w:val="000000"/>
          <w:sz w:val="28"/>
          <w:szCs w:val="28"/>
        </w:rPr>
        <w:br/>
      </w:r>
      <w:r w:rsidR="00907B6B" w:rsidRPr="00907B6B">
        <w:rPr>
          <w:rStyle w:val="fontstyle01"/>
          <w:bCs/>
        </w:rPr>
        <w:t>trên địa bàn tỉnh Thanh Hoá”</w:t>
      </w:r>
      <w:r w:rsidR="00907B6B">
        <w:rPr>
          <w:rFonts w:eastAsia="Calibri" w:cs="Times New Roman"/>
          <w:bCs/>
          <w:kern w:val="0"/>
          <w:sz w:val="28"/>
          <w:szCs w:val="28"/>
          <w14:ligatures w14:val="none"/>
        </w:rPr>
        <w:t>.</w:t>
      </w:r>
    </w:p>
    <w:p w14:paraId="3AECD11E" w14:textId="11640B25" w:rsidR="00670307" w:rsidRPr="007521A4" w:rsidRDefault="00670307" w:rsidP="007521A4">
      <w:pPr>
        <w:widowControl w:val="0"/>
        <w:tabs>
          <w:tab w:val="right" w:pos="9498"/>
        </w:tabs>
        <w:spacing w:before="60" w:after="60" w:line="240" w:lineRule="auto"/>
        <w:ind w:firstLine="709"/>
        <w:jc w:val="both"/>
        <w:rPr>
          <w:rFonts w:eastAsia="Calibri" w:cs="Times New Roman"/>
          <w:kern w:val="0"/>
          <w:sz w:val="28"/>
          <w:szCs w:val="28"/>
          <w14:ligatures w14:val="none"/>
        </w:rPr>
      </w:pPr>
      <w:r w:rsidRPr="00670307">
        <w:rPr>
          <w:rFonts w:eastAsia="Calibri" w:cs="Times New Roman"/>
          <w:kern w:val="0"/>
          <w:sz w:val="28"/>
          <w:szCs w:val="28"/>
          <w14:ligatures w14:val="none"/>
        </w:rPr>
        <w:t xml:space="preserve">Sở </w:t>
      </w:r>
      <w:r w:rsidR="00907B6B">
        <w:rPr>
          <w:rFonts w:eastAsia="Calibri" w:cs="Times New Roman"/>
          <w:kern w:val="0"/>
          <w:sz w:val="28"/>
          <w:szCs w:val="28"/>
          <w14:ligatures w14:val="none"/>
        </w:rPr>
        <w:t>Nội vụ</w:t>
      </w:r>
      <w:r w:rsidRPr="00670307">
        <w:rPr>
          <w:rFonts w:eastAsia="Calibri" w:cs="Times New Roman"/>
          <w:kern w:val="0"/>
          <w:sz w:val="28"/>
          <w:szCs w:val="28"/>
          <w14:ligatures w14:val="none"/>
        </w:rPr>
        <w:t xml:space="preserve"> cam kết chịu trách nhiệm toàn diện trước pháp luật, các cơ quan thanh tra, kiểm tra, kiểm toán, UBND tỉnh, Chủ tịch UBND tỉnh về tính chính xác, phù hợp theo quy định của pháp luật đối với nội dung tham mưu, đề xuất nêu trên.</w:t>
      </w:r>
    </w:p>
    <w:p w14:paraId="2A1F3FF8" w14:textId="77777777" w:rsidR="00670307" w:rsidRPr="00670307" w:rsidRDefault="00670307" w:rsidP="00670307">
      <w:pPr>
        <w:widowControl w:val="0"/>
        <w:spacing w:before="60" w:after="60" w:line="240" w:lineRule="auto"/>
        <w:ind w:firstLine="709"/>
        <w:jc w:val="both"/>
        <w:rPr>
          <w:rFonts w:eastAsia="Calibri" w:cs="Times New Roman"/>
          <w:i/>
          <w:kern w:val="0"/>
          <w:sz w:val="28"/>
          <w:szCs w:val="28"/>
          <w14:ligatures w14:val="none"/>
        </w:rPr>
      </w:pPr>
      <w:r w:rsidRPr="00670307">
        <w:rPr>
          <w:rFonts w:eastAsia="Calibri" w:cs="Times New Roman"/>
          <w:i/>
          <w:kern w:val="0"/>
          <w:sz w:val="28"/>
          <w:szCs w:val="28"/>
          <w14:ligatures w14:val="none"/>
        </w:rPr>
        <w:t>(Xin gửi kèm theo: (i) Dự thảo Quyết định của UBND tỉnh; (ii) Báo cáo thẩm định của Sở Tư pháp; (iii) Bản so sánh, thuyết minh nội dung dự thảo).</w:t>
      </w:r>
    </w:p>
    <w:p w14:paraId="0BE5DF4B" w14:textId="77777777" w:rsidR="00670307" w:rsidRPr="00670307" w:rsidRDefault="00670307" w:rsidP="00670307">
      <w:pPr>
        <w:widowControl w:val="0"/>
        <w:spacing w:before="60" w:after="60" w:line="240" w:lineRule="auto"/>
        <w:ind w:firstLine="709"/>
        <w:jc w:val="both"/>
        <w:rPr>
          <w:rFonts w:eastAsia="Calibri" w:cs="Times New Roman"/>
          <w:i/>
          <w:kern w:val="0"/>
          <w:sz w:val="28"/>
          <w:szCs w:val="28"/>
          <w14:ligatures w14:val="none"/>
        </w:rPr>
      </w:pPr>
      <w:r w:rsidRPr="00670307">
        <w:rPr>
          <w:rFonts w:eastAsia="Calibri" w:cs="Times New Roman"/>
          <w:kern w:val="0"/>
          <w:sz w:val="28"/>
          <w:szCs w:val="28"/>
          <w14:ligatures w14:val="none"/>
        </w:rPr>
        <w:t>Kính trình UBND tỉnh xem xét, quyết định</w:t>
      </w:r>
      <w:r w:rsidRPr="00670307">
        <w:rPr>
          <w:rFonts w:eastAsia="Calibri" w:cs="Times New Roman"/>
          <w:i/>
          <w:kern w:val="0"/>
          <w:sz w:val="28"/>
          <w:szCs w:val="28"/>
          <w14:ligatures w14:val="none"/>
        </w:rPr>
        <w:t>./.</w:t>
      </w:r>
    </w:p>
    <w:p w14:paraId="0CB3FDB1" w14:textId="77777777" w:rsidR="00670307" w:rsidRPr="00670307" w:rsidRDefault="00670307" w:rsidP="00670307">
      <w:pPr>
        <w:spacing w:before="60" w:after="60" w:line="240" w:lineRule="auto"/>
        <w:ind w:firstLine="709"/>
        <w:rPr>
          <w:rFonts w:eastAsia="Calibri" w:cs="Times New Roman"/>
          <w:kern w:val="0"/>
          <w:sz w:val="16"/>
          <w:szCs w:val="28"/>
          <w14:ligatures w14:val="none"/>
        </w:rPr>
      </w:pPr>
    </w:p>
    <w:tbl>
      <w:tblPr>
        <w:tblStyle w:val="TableGrid1"/>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8"/>
        <w:gridCol w:w="4959"/>
      </w:tblGrid>
      <w:tr w:rsidR="00670307" w:rsidRPr="00670307" w14:paraId="54019849" w14:textId="77777777" w:rsidTr="005E6A47">
        <w:trPr>
          <w:trHeight w:val="112"/>
        </w:trPr>
        <w:tc>
          <w:tcPr>
            <w:tcW w:w="4958" w:type="dxa"/>
          </w:tcPr>
          <w:p w14:paraId="701820AD" w14:textId="77777777" w:rsidR="00670307" w:rsidRPr="00907B6B" w:rsidRDefault="00670307" w:rsidP="00670307">
            <w:pPr>
              <w:spacing w:before="120"/>
              <w:jc w:val="both"/>
              <w:rPr>
                <w:rFonts w:ascii="Times New Roman" w:eastAsia="Calibri" w:hAnsi="Times New Roman" w:cs="Times New Roman"/>
                <w:b/>
                <w:i/>
                <w:sz w:val="28"/>
                <w:szCs w:val="28"/>
              </w:rPr>
            </w:pPr>
            <w:r w:rsidRPr="00907B6B">
              <w:rPr>
                <w:rFonts w:ascii="Times New Roman" w:eastAsia="Calibri" w:hAnsi="Times New Roman" w:cs="Times New Roman"/>
                <w:b/>
                <w:i/>
                <w:sz w:val="28"/>
                <w:szCs w:val="28"/>
              </w:rPr>
              <w:t>Nơi nhận:</w:t>
            </w:r>
          </w:p>
          <w:p w14:paraId="68AA8195" w14:textId="77777777" w:rsidR="00670307" w:rsidRPr="00907B6B" w:rsidRDefault="00670307" w:rsidP="00670307">
            <w:pPr>
              <w:jc w:val="both"/>
              <w:rPr>
                <w:rFonts w:ascii="Times New Roman" w:eastAsia="Calibri" w:hAnsi="Times New Roman" w:cs="Times New Roman"/>
                <w:sz w:val="28"/>
                <w:szCs w:val="28"/>
              </w:rPr>
            </w:pPr>
            <w:r w:rsidRPr="00907B6B">
              <w:rPr>
                <w:rFonts w:ascii="Times New Roman" w:eastAsia="Calibri" w:hAnsi="Times New Roman" w:cs="Times New Roman"/>
                <w:sz w:val="28"/>
                <w:szCs w:val="28"/>
              </w:rPr>
              <w:t>- Như trên;</w:t>
            </w:r>
          </w:p>
          <w:p w14:paraId="703A3154" w14:textId="478EAA09" w:rsidR="00670307" w:rsidRPr="00907B6B" w:rsidRDefault="00670307" w:rsidP="00670307">
            <w:pPr>
              <w:jc w:val="both"/>
              <w:rPr>
                <w:rFonts w:ascii="Times New Roman" w:eastAsia="Calibri" w:hAnsi="Times New Roman" w:cs="Times New Roman"/>
                <w:sz w:val="28"/>
                <w:szCs w:val="28"/>
              </w:rPr>
            </w:pPr>
            <w:r w:rsidRPr="00907B6B">
              <w:rPr>
                <w:rFonts w:ascii="Times New Roman" w:eastAsia="Calibri" w:hAnsi="Times New Roman" w:cs="Times New Roman"/>
                <w:sz w:val="28"/>
                <w:szCs w:val="28"/>
              </w:rPr>
              <w:t xml:space="preserve">- Lưu: VT; </w:t>
            </w:r>
            <w:r w:rsidR="00907B6B">
              <w:rPr>
                <w:rFonts w:ascii="Times New Roman" w:eastAsia="Calibri" w:hAnsi="Times New Roman" w:cs="Times New Roman"/>
                <w:sz w:val="28"/>
                <w:szCs w:val="28"/>
              </w:rPr>
              <w:t>TĐKT</w:t>
            </w:r>
            <w:r w:rsidRPr="00907B6B">
              <w:rPr>
                <w:rFonts w:ascii="Times New Roman" w:eastAsia="Calibri" w:hAnsi="Times New Roman" w:cs="Times New Roman"/>
                <w:sz w:val="28"/>
                <w:szCs w:val="28"/>
              </w:rPr>
              <w:t>.</w:t>
            </w:r>
            <w:r w:rsidRPr="00907B6B">
              <w:rPr>
                <w:rFonts w:ascii="Times New Roman" w:eastAsia="Calibri" w:hAnsi="Times New Roman" w:cs="Times New Roman"/>
                <w:sz w:val="28"/>
                <w:szCs w:val="28"/>
              </w:rPr>
              <w:tab/>
            </w:r>
          </w:p>
          <w:p w14:paraId="03835B8E" w14:textId="77777777" w:rsidR="00670307" w:rsidRPr="00907B6B" w:rsidRDefault="00670307" w:rsidP="00670307">
            <w:pPr>
              <w:spacing w:before="60"/>
              <w:jc w:val="both"/>
              <w:rPr>
                <w:rFonts w:ascii="Times New Roman" w:eastAsia="Calibri" w:hAnsi="Times New Roman" w:cs="Times New Roman"/>
                <w:spacing w:val="-2"/>
                <w:sz w:val="28"/>
                <w:szCs w:val="28"/>
              </w:rPr>
            </w:pPr>
          </w:p>
        </w:tc>
        <w:tc>
          <w:tcPr>
            <w:tcW w:w="4959" w:type="dxa"/>
          </w:tcPr>
          <w:p w14:paraId="615C09C3" w14:textId="77777777" w:rsidR="00670307" w:rsidRPr="00907B6B" w:rsidRDefault="00670307" w:rsidP="00670307">
            <w:pPr>
              <w:tabs>
                <w:tab w:val="left" w:pos="6663"/>
              </w:tabs>
              <w:spacing w:before="100" w:beforeAutospacing="1"/>
              <w:jc w:val="center"/>
              <w:rPr>
                <w:rFonts w:ascii="Times New Roman" w:eastAsia="Calibri" w:hAnsi="Times New Roman" w:cs="Times New Roman"/>
                <w:b/>
                <w:sz w:val="28"/>
                <w:szCs w:val="28"/>
              </w:rPr>
            </w:pPr>
            <w:r w:rsidRPr="00907B6B">
              <w:rPr>
                <w:rFonts w:ascii="Times New Roman" w:eastAsia="Calibri" w:hAnsi="Times New Roman" w:cs="Times New Roman"/>
                <w:b/>
                <w:sz w:val="28"/>
                <w:szCs w:val="28"/>
              </w:rPr>
              <w:t>GIÁM ĐỐC</w:t>
            </w:r>
          </w:p>
          <w:p w14:paraId="22EF5A01" w14:textId="77777777" w:rsidR="00670307" w:rsidRPr="00907B6B" w:rsidRDefault="00670307" w:rsidP="00670307">
            <w:pPr>
              <w:jc w:val="center"/>
              <w:rPr>
                <w:rFonts w:ascii="Times New Roman" w:eastAsia="Calibri" w:hAnsi="Times New Roman" w:cs="Times New Roman"/>
                <w:b/>
                <w:spacing w:val="-2"/>
                <w:sz w:val="28"/>
                <w:szCs w:val="28"/>
              </w:rPr>
            </w:pPr>
          </w:p>
          <w:p w14:paraId="535C9BDF" w14:textId="77777777" w:rsidR="00670307" w:rsidRPr="00907B6B" w:rsidRDefault="00670307" w:rsidP="00670307">
            <w:pPr>
              <w:jc w:val="center"/>
              <w:rPr>
                <w:rFonts w:ascii="Times New Roman" w:eastAsia="Calibri" w:hAnsi="Times New Roman" w:cs="Times New Roman"/>
                <w:b/>
                <w:spacing w:val="-2"/>
                <w:sz w:val="28"/>
                <w:szCs w:val="28"/>
              </w:rPr>
            </w:pPr>
          </w:p>
          <w:p w14:paraId="22D4AD1B" w14:textId="77777777" w:rsidR="00670307" w:rsidRPr="00907B6B" w:rsidRDefault="00670307" w:rsidP="00670307">
            <w:pPr>
              <w:jc w:val="center"/>
              <w:rPr>
                <w:rFonts w:ascii="Times New Roman" w:eastAsia="Calibri" w:hAnsi="Times New Roman" w:cs="Times New Roman"/>
                <w:b/>
                <w:spacing w:val="-2"/>
                <w:sz w:val="28"/>
                <w:szCs w:val="28"/>
              </w:rPr>
            </w:pPr>
            <w:r w:rsidRPr="00907B6B">
              <w:rPr>
                <w:rFonts w:ascii="Times New Roman" w:eastAsia="Calibri" w:hAnsi="Times New Roman" w:cs="Times New Roman"/>
                <w:b/>
                <w:spacing w:val="-2"/>
                <w:sz w:val="28"/>
                <w:szCs w:val="28"/>
              </w:rPr>
              <w:t xml:space="preserve"> </w:t>
            </w:r>
          </w:p>
        </w:tc>
      </w:tr>
      <w:tr w:rsidR="00670307" w:rsidRPr="00670307" w14:paraId="29593D07" w14:textId="77777777" w:rsidTr="005E6A47">
        <w:trPr>
          <w:trHeight w:val="167"/>
        </w:trPr>
        <w:tc>
          <w:tcPr>
            <w:tcW w:w="4958" w:type="dxa"/>
          </w:tcPr>
          <w:p w14:paraId="5C3BFA31" w14:textId="77777777" w:rsidR="00670307" w:rsidRPr="00907B6B" w:rsidRDefault="00670307" w:rsidP="00670307">
            <w:pPr>
              <w:spacing w:before="60"/>
              <w:jc w:val="both"/>
              <w:rPr>
                <w:rFonts w:ascii="Times New Roman" w:eastAsia="Calibri" w:hAnsi="Times New Roman" w:cs="Times New Roman"/>
                <w:spacing w:val="-2"/>
                <w:sz w:val="28"/>
                <w:szCs w:val="28"/>
              </w:rPr>
            </w:pPr>
          </w:p>
        </w:tc>
        <w:tc>
          <w:tcPr>
            <w:tcW w:w="4959" w:type="dxa"/>
            <w:vAlign w:val="bottom"/>
          </w:tcPr>
          <w:p w14:paraId="03FA0332" w14:textId="5DB66170" w:rsidR="00670307" w:rsidRPr="00907B6B" w:rsidRDefault="00670307" w:rsidP="00670307">
            <w:pPr>
              <w:spacing w:before="480"/>
              <w:jc w:val="center"/>
              <w:rPr>
                <w:rFonts w:ascii="Times New Roman" w:eastAsia="Calibri" w:hAnsi="Times New Roman" w:cs="Times New Roman"/>
                <w:b/>
                <w:spacing w:val="-2"/>
                <w:sz w:val="28"/>
                <w:szCs w:val="28"/>
              </w:rPr>
            </w:pPr>
            <w:r w:rsidRPr="00907B6B">
              <w:rPr>
                <w:rFonts w:ascii="Times New Roman" w:eastAsia="Calibri" w:hAnsi="Times New Roman" w:cs="Times New Roman"/>
                <w:b/>
                <w:spacing w:val="-2"/>
                <w:sz w:val="28"/>
                <w:szCs w:val="28"/>
              </w:rPr>
              <w:t xml:space="preserve">Lê </w:t>
            </w:r>
            <w:r w:rsidR="00907B6B">
              <w:rPr>
                <w:rFonts w:ascii="Times New Roman" w:eastAsia="Calibri" w:hAnsi="Times New Roman" w:cs="Times New Roman"/>
                <w:b/>
                <w:spacing w:val="-2"/>
                <w:sz w:val="28"/>
                <w:szCs w:val="28"/>
              </w:rPr>
              <w:t>Ngọc Hợp</w:t>
            </w:r>
          </w:p>
        </w:tc>
      </w:tr>
    </w:tbl>
    <w:p w14:paraId="5F87014B" w14:textId="77777777" w:rsidR="00670307" w:rsidRPr="00670307" w:rsidRDefault="00670307" w:rsidP="00670307">
      <w:pPr>
        <w:rPr>
          <w:rFonts w:eastAsia="Calibri" w:cs="Times New Roman"/>
          <w:kern w:val="0"/>
          <w:sz w:val="28"/>
          <w:szCs w:val="28"/>
          <w14:ligatures w14:val="none"/>
        </w:rPr>
        <w:sectPr w:rsidR="00670307" w:rsidRPr="00670307" w:rsidSect="00670307">
          <w:headerReference w:type="default" r:id="rId5"/>
          <w:pgSz w:w="11907" w:h="16840" w:code="9"/>
          <w:pgMar w:top="1134" w:right="1134" w:bottom="1134" w:left="1701" w:header="720" w:footer="720" w:gutter="0"/>
          <w:cols w:space="720"/>
          <w:titlePg/>
          <w:docGrid w:linePitch="381"/>
        </w:sectPr>
      </w:pPr>
    </w:p>
    <w:p w14:paraId="599EEE89" w14:textId="77777777" w:rsidR="00F962BD" w:rsidRDefault="00F962BD"/>
    <w:sectPr w:rsidR="00F962BD" w:rsidSect="0024482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409815"/>
      <w:docPartObj>
        <w:docPartGallery w:val="Page Numbers (Top of Page)"/>
        <w:docPartUnique/>
      </w:docPartObj>
    </w:sdtPr>
    <w:sdtEndPr>
      <w:rPr>
        <w:noProof/>
        <w:sz w:val="24"/>
        <w:szCs w:val="24"/>
      </w:rPr>
    </w:sdtEndPr>
    <w:sdtContent>
      <w:p w14:paraId="6E9B7ADE" w14:textId="77777777" w:rsidR="00670307" w:rsidRDefault="00670307">
        <w:pPr>
          <w:pStyle w:val="Header"/>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3</w:t>
        </w:r>
        <w:r>
          <w:rPr>
            <w:noProof/>
            <w:sz w:val="24"/>
            <w:szCs w:val="24"/>
          </w:rPr>
          <w:fldChar w:fldCharType="end"/>
        </w:r>
      </w:p>
    </w:sdtContent>
  </w:sdt>
  <w:p w14:paraId="5DC57B47" w14:textId="77777777" w:rsidR="00670307" w:rsidRDefault="006703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221B4"/>
    <w:multiLevelType w:val="multilevel"/>
    <w:tmpl w:val="5A42E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1307BF"/>
    <w:multiLevelType w:val="multilevel"/>
    <w:tmpl w:val="A5EA7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7E328E"/>
    <w:multiLevelType w:val="multilevel"/>
    <w:tmpl w:val="73365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F57F90"/>
    <w:multiLevelType w:val="multilevel"/>
    <w:tmpl w:val="177C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049022">
    <w:abstractNumId w:val="3"/>
  </w:num>
  <w:num w:numId="2" w16cid:durableId="1636254483">
    <w:abstractNumId w:val="1"/>
  </w:num>
  <w:num w:numId="3" w16cid:durableId="75516144">
    <w:abstractNumId w:val="0"/>
  </w:num>
  <w:num w:numId="4" w16cid:durableId="265581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307"/>
    <w:rsid w:val="00244823"/>
    <w:rsid w:val="002C0AFF"/>
    <w:rsid w:val="005E2D3D"/>
    <w:rsid w:val="00670307"/>
    <w:rsid w:val="007521A4"/>
    <w:rsid w:val="00907B6B"/>
    <w:rsid w:val="00DB5D70"/>
    <w:rsid w:val="00F96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08E10"/>
  <w15:chartTrackingRefBased/>
  <w15:docId w15:val="{C5642338-012D-4636-B18C-A03A214F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B6B"/>
  </w:style>
  <w:style w:type="paragraph" w:styleId="Heading1">
    <w:name w:val="heading 1"/>
    <w:basedOn w:val="Normal"/>
    <w:next w:val="Normal"/>
    <w:link w:val="Heading1Char"/>
    <w:uiPriority w:val="9"/>
    <w:qFormat/>
    <w:rsid w:val="006703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03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030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030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7030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703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03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03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03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3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03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030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030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7030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703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03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03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03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0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3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3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0307"/>
    <w:pPr>
      <w:spacing w:before="160"/>
      <w:jc w:val="center"/>
    </w:pPr>
    <w:rPr>
      <w:i/>
      <w:iCs/>
      <w:color w:val="404040" w:themeColor="text1" w:themeTint="BF"/>
    </w:rPr>
  </w:style>
  <w:style w:type="character" w:customStyle="1" w:styleId="QuoteChar">
    <w:name w:val="Quote Char"/>
    <w:basedOn w:val="DefaultParagraphFont"/>
    <w:link w:val="Quote"/>
    <w:uiPriority w:val="29"/>
    <w:rsid w:val="00670307"/>
    <w:rPr>
      <w:i/>
      <w:iCs/>
      <w:color w:val="404040" w:themeColor="text1" w:themeTint="BF"/>
    </w:rPr>
  </w:style>
  <w:style w:type="paragraph" w:styleId="ListParagraph">
    <w:name w:val="List Paragraph"/>
    <w:basedOn w:val="Normal"/>
    <w:uiPriority w:val="34"/>
    <w:qFormat/>
    <w:rsid w:val="00670307"/>
    <w:pPr>
      <w:ind w:left="720"/>
      <w:contextualSpacing/>
    </w:pPr>
  </w:style>
  <w:style w:type="character" w:styleId="IntenseEmphasis">
    <w:name w:val="Intense Emphasis"/>
    <w:basedOn w:val="DefaultParagraphFont"/>
    <w:uiPriority w:val="21"/>
    <w:qFormat/>
    <w:rsid w:val="00670307"/>
    <w:rPr>
      <w:i/>
      <w:iCs/>
      <w:color w:val="2F5496" w:themeColor="accent1" w:themeShade="BF"/>
    </w:rPr>
  </w:style>
  <w:style w:type="paragraph" w:styleId="IntenseQuote">
    <w:name w:val="Intense Quote"/>
    <w:basedOn w:val="Normal"/>
    <w:next w:val="Normal"/>
    <w:link w:val="IntenseQuoteChar"/>
    <w:uiPriority w:val="30"/>
    <w:qFormat/>
    <w:rsid w:val="006703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0307"/>
    <w:rPr>
      <w:i/>
      <w:iCs/>
      <w:color w:val="2F5496" w:themeColor="accent1" w:themeShade="BF"/>
    </w:rPr>
  </w:style>
  <w:style w:type="character" w:styleId="IntenseReference">
    <w:name w:val="Intense Reference"/>
    <w:basedOn w:val="DefaultParagraphFont"/>
    <w:uiPriority w:val="32"/>
    <w:qFormat/>
    <w:rsid w:val="00670307"/>
    <w:rPr>
      <w:b/>
      <w:bCs/>
      <w:smallCaps/>
      <w:color w:val="2F5496" w:themeColor="accent1" w:themeShade="BF"/>
      <w:spacing w:val="5"/>
    </w:rPr>
  </w:style>
  <w:style w:type="table" w:customStyle="1" w:styleId="TableGrid1">
    <w:name w:val="Table Grid1"/>
    <w:basedOn w:val="TableNormal"/>
    <w:next w:val="TableGrid"/>
    <w:uiPriority w:val="59"/>
    <w:rsid w:val="0067030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0307"/>
    <w:pPr>
      <w:tabs>
        <w:tab w:val="center" w:pos="4680"/>
        <w:tab w:val="right" w:pos="9360"/>
      </w:tabs>
      <w:spacing w:after="0" w:line="240" w:lineRule="auto"/>
    </w:pPr>
    <w:rPr>
      <w:rFonts w:cs="Times New Roman"/>
      <w:kern w:val="0"/>
      <w:sz w:val="28"/>
      <w:szCs w:val="28"/>
      <w14:ligatures w14:val="none"/>
    </w:rPr>
  </w:style>
  <w:style w:type="character" w:customStyle="1" w:styleId="HeaderChar">
    <w:name w:val="Header Char"/>
    <w:basedOn w:val="DefaultParagraphFont"/>
    <w:link w:val="Header"/>
    <w:uiPriority w:val="99"/>
    <w:rsid w:val="00670307"/>
    <w:rPr>
      <w:rFonts w:cs="Times New Roman"/>
      <w:kern w:val="0"/>
      <w:sz w:val="28"/>
      <w:szCs w:val="28"/>
      <w14:ligatures w14:val="none"/>
    </w:rPr>
  </w:style>
  <w:style w:type="table" w:styleId="TableGrid">
    <w:name w:val="Table Grid"/>
    <w:basedOn w:val="TableNormal"/>
    <w:uiPriority w:val="39"/>
    <w:rsid w:val="00670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70307"/>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670307"/>
    <w:rPr>
      <w:b/>
      <w:bCs/>
    </w:rPr>
  </w:style>
  <w:style w:type="paragraph" w:customStyle="1" w:styleId="paragraph">
    <w:name w:val="paragraph"/>
    <w:basedOn w:val="Normal"/>
    <w:rsid w:val="00907B6B"/>
    <w:pPr>
      <w:spacing w:before="100" w:beforeAutospacing="1" w:after="100" w:afterAutospacing="1" w:line="240" w:lineRule="auto"/>
    </w:pPr>
    <w:rPr>
      <w:rFonts w:eastAsia="Times New Roman" w:cs="Times New Roman"/>
      <w:kern w:val="0"/>
      <w:szCs w:val="24"/>
      <w14:ligatures w14:val="none"/>
    </w:rPr>
  </w:style>
  <w:style w:type="character" w:customStyle="1" w:styleId="ng-star-inserted">
    <w:name w:val="ng-star-inserted"/>
    <w:basedOn w:val="DefaultParagraphFont"/>
    <w:rsid w:val="00907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863</Words>
  <Characters>4922</Characters>
  <Application>Microsoft Office Word</Application>
  <DocSecurity>0</DocSecurity>
  <Lines>41</Lines>
  <Paragraphs>11</Paragraphs>
  <ScaleCrop>false</ScaleCrop>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2026-07-10T05:26:00Z</dcterms:created>
  <dcterms:modified xsi:type="dcterms:W3CDTF">2026-07-10T14:31:00Z</dcterms:modified>
</cp:coreProperties>
</file>