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7" w:type="dxa"/>
        <w:tblInd w:w="0" w:type="dxa"/>
        <w:tblCellMar>
          <w:top w:w="5" w:type="dxa"/>
          <w:left w:w="0" w:type="dxa"/>
          <w:bottom w:w="0" w:type="dxa"/>
          <w:right w:w="0" w:type="dxa"/>
        </w:tblCellMar>
        <w:tblLook w:val="04A0" w:firstRow="1" w:lastRow="0" w:firstColumn="1" w:lastColumn="0" w:noHBand="0" w:noVBand="1"/>
      </w:tblPr>
      <w:tblGrid>
        <w:gridCol w:w="3560"/>
        <w:gridCol w:w="5457"/>
      </w:tblGrid>
      <w:tr w:rsidR="00062B3D">
        <w:trPr>
          <w:trHeight w:val="324"/>
        </w:trPr>
        <w:tc>
          <w:tcPr>
            <w:tcW w:w="9017" w:type="dxa"/>
            <w:gridSpan w:val="2"/>
            <w:tcBorders>
              <w:top w:val="nil"/>
              <w:left w:val="nil"/>
              <w:bottom w:val="nil"/>
              <w:right w:val="nil"/>
            </w:tcBorders>
          </w:tcPr>
          <w:p w:rsidR="00062B3D" w:rsidRDefault="005942B4">
            <w:pPr>
              <w:tabs>
                <w:tab w:val="right" w:pos="9017"/>
              </w:tabs>
              <w:spacing w:after="0" w:line="259" w:lineRule="auto"/>
              <w:ind w:right="0" w:firstLine="0"/>
              <w:jc w:val="left"/>
            </w:pPr>
            <w:bookmarkStart w:id="0" w:name="_GoBack"/>
            <w:bookmarkEnd w:id="0"/>
            <w:r>
              <w:rPr>
                <w:b/>
              </w:rPr>
              <w:t xml:space="preserve">ỦY BAN NHÂN DÂN </w:t>
            </w:r>
            <w:r>
              <w:rPr>
                <w:b/>
              </w:rPr>
              <w:tab/>
              <w:t xml:space="preserve">CỘNG HÒA XÃ HỘI CHỦ NGHĨA VIỆT NAM </w:t>
            </w:r>
          </w:p>
        </w:tc>
      </w:tr>
      <w:tr w:rsidR="00062B3D">
        <w:trPr>
          <w:trHeight w:val="316"/>
        </w:trPr>
        <w:tc>
          <w:tcPr>
            <w:tcW w:w="3560" w:type="dxa"/>
            <w:tcBorders>
              <w:top w:val="nil"/>
              <w:left w:val="nil"/>
              <w:bottom w:val="nil"/>
              <w:right w:val="nil"/>
            </w:tcBorders>
          </w:tcPr>
          <w:p w:rsidR="00062B3D" w:rsidRDefault="005942B4">
            <w:pPr>
              <w:spacing w:after="0" w:line="259" w:lineRule="auto"/>
              <w:ind w:left="398" w:right="0" w:firstLine="0"/>
              <w:jc w:val="left"/>
            </w:pPr>
            <w:r>
              <w:rPr>
                <w:b/>
              </w:rPr>
              <w:t xml:space="preserve">XÃ </w:t>
            </w:r>
            <w:r>
              <w:rPr>
                <w:b/>
                <w:u w:val="single" w:color="000000"/>
              </w:rPr>
              <w:t>QU</w:t>
            </w:r>
            <w:r>
              <w:rPr>
                <w:b/>
              </w:rPr>
              <w:t>Ả</w:t>
            </w:r>
            <w:r>
              <w:rPr>
                <w:b/>
                <w:u w:val="single" w:color="000000"/>
              </w:rPr>
              <w:t>NG</w:t>
            </w:r>
            <w:r>
              <w:rPr>
                <w:b/>
              </w:rPr>
              <w:t xml:space="preserve"> YÊN </w:t>
            </w:r>
          </w:p>
        </w:tc>
        <w:tc>
          <w:tcPr>
            <w:tcW w:w="5457" w:type="dxa"/>
            <w:tcBorders>
              <w:top w:val="nil"/>
              <w:left w:val="nil"/>
              <w:bottom w:val="nil"/>
              <w:right w:val="nil"/>
            </w:tcBorders>
          </w:tcPr>
          <w:p w:rsidR="00062B3D" w:rsidRDefault="005942B4">
            <w:pPr>
              <w:spacing w:after="0" w:line="259" w:lineRule="auto"/>
              <w:ind w:left="703" w:right="0" w:firstLine="0"/>
              <w:jc w:val="left"/>
            </w:pPr>
            <w:r>
              <w:rPr>
                <w:b/>
              </w:rPr>
              <w:t xml:space="preserve">Độc lập – Tự do – Hạnh phúc </w:t>
            </w:r>
          </w:p>
        </w:tc>
      </w:tr>
      <w:tr w:rsidR="00062B3D">
        <w:trPr>
          <w:trHeight w:val="3444"/>
        </w:trPr>
        <w:tc>
          <w:tcPr>
            <w:tcW w:w="3560" w:type="dxa"/>
            <w:tcBorders>
              <w:top w:val="nil"/>
              <w:left w:val="nil"/>
              <w:bottom w:val="nil"/>
              <w:right w:val="nil"/>
            </w:tcBorders>
            <w:vAlign w:val="bottom"/>
          </w:tcPr>
          <w:p w:rsidR="00062B3D" w:rsidRDefault="005942B4">
            <w:pPr>
              <w:spacing w:after="0" w:line="259" w:lineRule="auto"/>
              <w:ind w:left="134" w:right="0" w:firstLine="0"/>
              <w:jc w:val="left"/>
            </w:pPr>
            <w:r>
              <w:t xml:space="preserve">Số:        /UBND-VHXH </w:t>
            </w:r>
          </w:p>
          <w:p w:rsidR="00062B3D" w:rsidRDefault="005942B4">
            <w:pPr>
              <w:spacing w:after="20" w:line="251" w:lineRule="auto"/>
              <w:ind w:left="108" w:right="392" w:firstLine="0"/>
              <w:jc w:val="left"/>
            </w:pPr>
            <w:r>
              <w:rPr>
                <w:sz w:val="24"/>
              </w:rPr>
              <w:t xml:space="preserve">V/v  thực hiện các quy định tại </w:t>
            </w:r>
            <w:r>
              <w:rPr>
                <w:sz w:val="24"/>
              </w:rPr>
              <w:tab/>
              <w:t xml:space="preserve">Nghị </w:t>
            </w:r>
            <w:r>
              <w:rPr>
                <w:sz w:val="24"/>
              </w:rPr>
              <w:tab/>
              <w:t xml:space="preserve">định </w:t>
            </w:r>
            <w:r>
              <w:rPr>
                <w:sz w:val="24"/>
              </w:rPr>
              <w:tab/>
              <w:t xml:space="preserve">số </w:t>
            </w:r>
          </w:p>
          <w:p w:rsidR="00062B3D" w:rsidRDefault="005942B4">
            <w:pPr>
              <w:tabs>
                <w:tab w:val="center" w:pos="2635"/>
              </w:tabs>
              <w:spacing w:after="0" w:line="259" w:lineRule="auto"/>
              <w:ind w:right="0" w:firstLine="0"/>
              <w:jc w:val="left"/>
            </w:pPr>
            <w:r>
              <w:rPr>
                <w:sz w:val="24"/>
              </w:rPr>
              <w:t xml:space="preserve">147/2024/NĐ-CP </w:t>
            </w:r>
            <w:r>
              <w:rPr>
                <w:sz w:val="24"/>
              </w:rPr>
              <w:tab/>
              <w:t xml:space="preserve">ngày </w:t>
            </w:r>
          </w:p>
          <w:p w:rsidR="00062B3D" w:rsidRDefault="005942B4">
            <w:pPr>
              <w:spacing w:after="93" w:line="243" w:lineRule="auto"/>
              <w:ind w:left="108" w:right="688" w:firstLine="0"/>
            </w:pPr>
            <w:r>
              <w:rPr>
                <w:sz w:val="24"/>
              </w:rPr>
              <w:t xml:space="preserve">09/11/2024 của Chính phủ về quản lý, cung cấp, sử dụng dịch vụ </w:t>
            </w:r>
            <w:r>
              <w:rPr>
                <w:sz w:val="24"/>
              </w:rPr>
              <w:t xml:space="preserve">Internet và thông tin trên mạng. </w:t>
            </w:r>
          </w:p>
          <w:p w:rsidR="00062B3D" w:rsidRDefault="005942B4">
            <w:pPr>
              <w:spacing w:after="136" w:line="259" w:lineRule="auto"/>
              <w:ind w:right="0" w:firstLine="0"/>
              <w:jc w:val="left"/>
            </w:pPr>
            <w:r>
              <w:t xml:space="preserve"> </w:t>
            </w:r>
          </w:p>
          <w:p w:rsidR="00062B3D" w:rsidRDefault="005942B4">
            <w:pPr>
              <w:spacing w:after="0" w:line="259" w:lineRule="auto"/>
              <w:ind w:left="1790" w:right="0" w:firstLine="0"/>
              <w:jc w:val="left"/>
            </w:pPr>
            <w:r>
              <w:t xml:space="preserve">Kính gửi:  </w:t>
            </w:r>
          </w:p>
        </w:tc>
        <w:tc>
          <w:tcPr>
            <w:tcW w:w="5457" w:type="dxa"/>
            <w:tcBorders>
              <w:top w:val="nil"/>
              <w:left w:val="nil"/>
              <w:bottom w:val="nil"/>
              <w:right w:val="nil"/>
            </w:tcBorders>
          </w:tcPr>
          <w:p w:rsidR="00062B3D" w:rsidRDefault="005942B4">
            <w:pPr>
              <w:spacing w:after="53" w:line="259" w:lineRule="auto"/>
              <w:ind w:right="541" w:firstLine="0"/>
              <w:jc w:val="center"/>
            </w:pPr>
            <w:r>
              <w:rPr>
                <w:rFonts w:ascii="Calibri" w:eastAsia="Calibri" w:hAnsi="Calibri" w:cs="Calibri"/>
                <w:noProof/>
                <w:sz w:val="22"/>
              </w:rPr>
              <mc:AlternateContent>
                <mc:Choice Requires="wpg">
                  <w:drawing>
                    <wp:inline distT="0" distB="0" distL="0" distR="0">
                      <wp:extent cx="2208530" cy="9144"/>
                      <wp:effectExtent l="0" t="0" r="0" b="0"/>
                      <wp:docPr id="11636" name="Group 11636"/>
                      <wp:cNvGraphicFramePr/>
                      <a:graphic xmlns:a="http://schemas.openxmlformats.org/drawingml/2006/main">
                        <a:graphicData uri="http://schemas.microsoft.com/office/word/2010/wordprocessingGroup">
                          <wpg:wgp>
                            <wpg:cNvGrpSpPr/>
                            <wpg:grpSpPr>
                              <a:xfrm>
                                <a:off x="0" y="0"/>
                                <a:ext cx="2208530" cy="9144"/>
                                <a:chOff x="0" y="0"/>
                                <a:chExt cx="2208530" cy="9144"/>
                              </a:xfrm>
                            </wpg:grpSpPr>
                            <wps:wsp>
                              <wps:cNvPr id="504" name="Shape 504"/>
                              <wps:cNvSpPr/>
                              <wps:spPr>
                                <a:xfrm>
                                  <a:off x="0" y="0"/>
                                  <a:ext cx="2208530" cy="0"/>
                                </a:xfrm>
                                <a:custGeom>
                                  <a:avLst/>
                                  <a:gdLst/>
                                  <a:ahLst/>
                                  <a:cxnLst/>
                                  <a:rect l="0" t="0" r="0" b="0"/>
                                  <a:pathLst>
                                    <a:path w="2208530">
                                      <a:moveTo>
                                        <a:pt x="0" y="0"/>
                                      </a:moveTo>
                                      <a:lnTo>
                                        <a:pt x="220853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36" style="width:173.9pt;height:0.72pt;mso-position-horizontal-relative:char;mso-position-vertical-relative:line" coordsize="22085,91">
                      <v:shape id="Shape 504" style="position:absolute;width:22085;height:0;left:0;top:0;" coordsize="2208530,0" path="m0,0l2208530,0">
                        <v:stroke weight="0.72pt" endcap="flat" joinstyle="round" on="true" color="#000000"/>
                        <v:fill on="false" color="#000000" opacity="0"/>
                      </v:shape>
                    </v:group>
                  </w:pict>
                </mc:Fallback>
              </mc:AlternateContent>
            </w:r>
            <w:r>
              <w:rPr>
                <w:b/>
              </w:rPr>
              <w:t xml:space="preserve"> </w:t>
            </w:r>
          </w:p>
          <w:p w:rsidR="00062B3D" w:rsidRDefault="005942B4">
            <w:pPr>
              <w:spacing w:after="0" w:line="259" w:lineRule="auto"/>
              <w:ind w:right="0" w:firstLine="0"/>
              <w:jc w:val="left"/>
            </w:pPr>
            <w:r>
              <w:rPr>
                <w:i/>
                <w:sz w:val="30"/>
              </w:rPr>
              <w:t>Quảng Yên, ngày       tháng      năm 2026</w:t>
            </w:r>
            <w:r>
              <w:rPr>
                <w:i/>
              </w:rPr>
              <w:t xml:space="preserve"> </w:t>
            </w:r>
          </w:p>
        </w:tc>
      </w:tr>
    </w:tbl>
    <w:p w:rsidR="00062B3D" w:rsidRDefault="005942B4">
      <w:pPr>
        <w:numPr>
          <w:ilvl w:val="0"/>
          <w:numId w:val="1"/>
        </w:numPr>
        <w:spacing w:after="0" w:line="259" w:lineRule="auto"/>
        <w:ind w:right="210" w:firstLine="0"/>
      </w:pPr>
      <w:r>
        <w:t xml:space="preserve">Thủ trưởng Phòng, ban, đơn vị thuộc UBND xã; </w:t>
      </w:r>
    </w:p>
    <w:p w:rsidR="00062B3D" w:rsidRDefault="005942B4">
      <w:pPr>
        <w:numPr>
          <w:ilvl w:val="0"/>
          <w:numId w:val="1"/>
        </w:numPr>
        <w:spacing w:after="2" w:line="259" w:lineRule="auto"/>
        <w:ind w:right="210" w:firstLine="0"/>
      </w:pPr>
      <w:r>
        <w:t xml:space="preserve">Hiệu trưởng trường MN, TH,THCS; </w:t>
      </w:r>
    </w:p>
    <w:p w:rsidR="00062B3D" w:rsidRDefault="005942B4">
      <w:pPr>
        <w:numPr>
          <w:ilvl w:val="0"/>
          <w:numId w:val="1"/>
        </w:numPr>
        <w:spacing w:after="0" w:line="259" w:lineRule="auto"/>
        <w:ind w:right="210" w:firstLine="0"/>
      </w:pPr>
      <w:r>
        <w:t xml:space="preserve">Ông, bà Trưởng thôn; </w:t>
      </w:r>
    </w:p>
    <w:p w:rsidR="00062B3D" w:rsidRDefault="005942B4">
      <w:pPr>
        <w:numPr>
          <w:ilvl w:val="0"/>
          <w:numId w:val="1"/>
        </w:numPr>
        <w:spacing w:line="248" w:lineRule="auto"/>
        <w:ind w:right="210" w:firstLine="0"/>
      </w:pPr>
      <w:r>
        <w:t xml:space="preserve">Trưởng các tổ chức và cá nhân quản trị </w:t>
      </w:r>
      <w:r>
        <w:t xml:space="preserve">Trang thông tin điện tử, trang/nhóm mạng xã hội trên địa bàn xã. </w:t>
      </w:r>
    </w:p>
    <w:p w:rsidR="00062B3D" w:rsidRDefault="005942B4">
      <w:pPr>
        <w:spacing w:after="142" w:line="259" w:lineRule="auto"/>
        <w:ind w:right="0" w:firstLine="0"/>
        <w:jc w:val="left"/>
      </w:pPr>
      <w:r>
        <w:t xml:space="preserve"> </w:t>
      </w:r>
    </w:p>
    <w:p w:rsidR="00062B3D" w:rsidRDefault="005942B4">
      <w:pPr>
        <w:ind w:left="-15" w:right="0"/>
      </w:pPr>
      <w:proofErr w:type="gramStart"/>
      <w:r>
        <w:t xml:space="preserve">Thực hiện Nghị định số 147/2024/NĐ-CP ngày 09/11/2024 của Chính phủ về quản lý, cung cấp, sử dụng dịch vụ Internet và thông tin trên mạng; thực hiện văn bản của Sở Văn hóa, Thể </w:t>
      </w:r>
      <w:r>
        <w:t>thao và Du lịch tỉnh Thanh Hóa về việc thực hiện các quy định tại Nghị định số 147/2024/NĐ-CP; nhằm nâng cao hiệu quả quản lý nhà nước về thông tin trên môi trường mạng, bảo đảm việc khai thác, sử dụng Internet, mạng xã hội đúng quy định pháp luật, góp phầ</w:t>
      </w:r>
      <w:r>
        <w:t>n xây dựng môi trường mạng lành mạnh, an toàn trên địa bàn xã, Chủ tịch UBND xã yêu cầu các cơ quan, đơn vị nghiêm túc triển khai thực hiện các nội dung sau:</w:t>
      </w:r>
      <w:proofErr w:type="gramEnd"/>
      <w:r>
        <w:t xml:space="preserve"> </w:t>
      </w:r>
    </w:p>
    <w:p w:rsidR="00062B3D" w:rsidRDefault="005942B4">
      <w:pPr>
        <w:pStyle w:val="Heading1"/>
        <w:spacing w:after="53" w:line="332" w:lineRule="auto"/>
        <w:ind w:left="0" w:firstLine="720"/>
      </w:pPr>
      <w:r>
        <w:t>1. Thực hiện nghiêm các quy định về trách nhiệm của người sử dụng dịch vụ mạng xã hội (Điều 36 Ng</w:t>
      </w:r>
      <w:r>
        <w:t xml:space="preserve">hị định 147/2024/NĐ-CP) </w:t>
      </w:r>
    </w:p>
    <w:p w:rsidR="00062B3D" w:rsidRDefault="005942B4">
      <w:pPr>
        <w:ind w:left="-15" w:right="0"/>
      </w:pPr>
      <w:proofErr w:type="gramStart"/>
      <w:r>
        <w:t>1.1. Thủ trưởng các cơ quan, đơn vị, trường học, các thôn tổ chức phổ biến, quán triệt đến toàn thể cán bộ, công chức, viên chức, người lao động thuộc phạm vi quản lý, các cá nhân quản trị trang thông tin điện tử, trang/nhóm mạng x</w:t>
      </w:r>
      <w:r>
        <w:t>ã hội trên địa bàn xã các nội dung của Nghị định số 147/2024/NĐ-CP và các quy định pháp luật có liên quan về quản lý, cung cấp, sử dụng dịch vụ Internet và thông tin trên mạng.</w:t>
      </w:r>
      <w:proofErr w:type="gramEnd"/>
      <w:r>
        <w:t xml:space="preserve"> </w:t>
      </w:r>
    </w:p>
    <w:p w:rsidR="00062B3D" w:rsidRDefault="005942B4">
      <w:pPr>
        <w:ind w:left="-15" w:right="0"/>
      </w:pPr>
      <w:r>
        <w:lastRenderedPageBreak/>
        <w:t xml:space="preserve">1.2. Đối với cán bộ, công chức, viên chức, người </w:t>
      </w:r>
      <w:proofErr w:type="gramStart"/>
      <w:r>
        <w:t>lao</w:t>
      </w:r>
      <w:proofErr w:type="gramEnd"/>
      <w:r>
        <w:t xml:space="preserve"> động, cá nhân quản trị tr</w:t>
      </w:r>
      <w:r>
        <w:t xml:space="preserve">ang thông tin điện tử, trang/nhóm mạng xã hội khi tham gia môi trường mạng phải: </w:t>
      </w:r>
    </w:p>
    <w:p w:rsidR="00062B3D" w:rsidRDefault="005942B4">
      <w:pPr>
        <w:ind w:left="-15" w:right="0" w:firstLine="883"/>
      </w:pPr>
      <w:r>
        <w:t xml:space="preserve">Chịu trách nhiệm trước pháp luật đối với các nội dung thông tin do mình đăng tải, chia sẻ, bình luận hoặc phát tán trên môi trường mạng. </w:t>
      </w:r>
    </w:p>
    <w:p w:rsidR="00062B3D" w:rsidRDefault="005942B4">
      <w:pPr>
        <w:numPr>
          <w:ilvl w:val="0"/>
          <w:numId w:val="2"/>
        </w:numPr>
        <w:ind w:right="0"/>
      </w:pPr>
      <w:r>
        <w:t>Không đăng tải, chia sẻ thông tin sa</w:t>
      </w:r>
      <w:r>
        <w:t xml:space="preserve">i sự thật, thông tin chưa được kiểm chứng, thông tin gây ảnh hưởng đến uy tín của cơ quan, tổ chức, cá nhân hoặc gây mất an ninh trật tự. </w:t>
      </w:r>
    </w:p>
    <w:p w:rsidR="00062B3D" w:rsidRDefault="005942B4">
      <w:pPr>
        <w:numPr>
          <w:ilvl w:val="0"/>
          <w:numId w:val="2"/>
        </w:numPr>
        <w:ind w:right="0"/>
      </w:pPr>
      <w:r>
        <w:t xml:space="preserve">Không đăng tải, phát tán nội dung </w:t>
      </w:r>
      <w:proofErr w:type="gramStart"/>
      <w:r>
        <w:t>vi</w:t>
      </w:r>
      <w:proofErr w:type="gramEnd"/>
      <w:r>
        <w:t xml:space="preserve"> phạm pháp luật, nội dung thuộc danh mục bí mật nhà nước hoặc thông tin nội bộ ch</w:t>
      </w:r>
      <w:r>
        <w:t xml:space="preserve">ưa được phép công khai. </w:t>
      </w:r>
    </w:p>
    <w:p w:rsidR="00062B3D" w:rsidRDefault="005942B4">
      <w:pPr>
        <w:numPr>
          <w:ilvl w:val="0"/>
          <w:numId w:val="2"/>
        </w:numPr>
        <w:ind w:right="0"/>
      </w:pPr>
      <w:r>
        <w:t xml:space="preserve">Chủ động phát hiện, báo cáo các tài khoản, hội nhóm, trang thông tin có dấu hiệu đăng tải nội dung </w:t>
      </w:r>
      <w:proofErr w:type="gramStart"/>
      <w:r>
        <w:t>vi</w:t>
      </w:r>
      <w:proofErr w:type="gramEnd"/>
      <w:r>
        <w:t xml:space="preserve"> phạm pháp luật. </w:t>
      </w:r>
    </w:p>
    <w:p w:rsidR="00062B3D" w:rsidRDefault="005942B4">
      <w:pPr>
        <w:spacing w:after="142" w:line="259" w:lineRule="auto"/>
        <w:ind w:left="715" w:right="0" w:hanging="10"/>
        <w:jc w:val="left"/>
      </w:pPr>
      <w:r>
        <w:rPr>
          <w:b/>
        </w:rPr>
        <w:t xml:space="preserve">2. Về đặt tên và hình thức thông tin. </w:t>
      </w:r>
    </w:p>
    <w:p w:rsidR="00062B3D" w:rsidRDefault="005942B4">
      <w:pPr>
        <w:numPr>
          <w:ilvl w:val="0"/>
          <w:numId w:val="3"/>
        </w:numPr>
        <w:spacing w:after="79"/>
        <w:ind w:right="0"/>
      </w:pPr>
      <w:proofErr w:type="gramStart"/>
      <w:r>
        <w:t>Thủ trưởng các cơ quan, đơn vị, trường học, các thôn, các tổ chức, cá nhâ</w:t>
      </w:r>
      <w:r>
        <w:t>n quản trị trang thông tin điện tử, trang/nhóm mạng xã hội trên địa bàn xã rà soát toàn bộ các trang thông tin điện tử, trang Facebook, Zalo OA, nhóm Zalo và các nền tảng mạng xã hội khác do đơn vị quản lý.</w:t>
      </w:r>
      <w:proofErr w:type="gramEnd"/>
      <w:r>
        <w:t xml:space="preserve"> </w:t>
      </w:r>
    </w:p>
    <w:p w:rsidR="00062B3D" w:rsidRDefault="005942B4">
      <w:pPr>
        <w:numPr>
          <w:ilvl w:val="0"/>
          <w:numId w:val="3"/>
        </w:numPr>
        <w:ind w:right="0"/>
      </w:pPr>
      <w:r>
        <w:t>Bảo đảm thông tin đăng tải đúng chức năng, nhiệm</w:t>
      </w:r>
      <w:r>
        <w:t xml:space="preserve"> vụ, đúng thẩm quyền và nguồn tin chính thống. </w:t>
      </w:r>
    </w:p>
    <w:p w:rsidR="00062B3D" w:rsidRDefault="005942B4">
      <w:pPr>
        <w:numPr>
          <w:ilvl w:val="0"/>
          <w:numId w:val="3"/>
        </w:numPr>
        <w:ind w:right="0"/>
      </w:pPr>
      <w:r>
        <w:t xml:space="preserve">Không sử dụng tên gọi, từ ngữ, ký hiệu dễ gây nhầm lẫn với cơ quan báo chí hoặc hoạt động báo chí (như: báo, đài, tạp chí, tin tức, truyền hình, phát thanh, thông tấn…) </w:t>
      </w:r>
    </w:p>
    <w:p w:rsidR="00062B3D" w:rsidRDefault="005942B4">
      <w:pPr>
        <w:numPr>
          <w:ilvl w:val="0"/>
          <w:numId w:val="3"/>
        </w:numPr>
        <w:ind w:right="0"/>
      </w:pPr>
      <w:r>
        <w:t>Không đăng tải, sản xuất nội dung dưới</w:t>
      </w:r>
      <w:r>
        <w:t xml:space="preserve"> hình thức phóng sự, điều tra, phỏng vấn mang tính chất báo chí khi không được cơ quan có thẩm quyền cho phép </w:t>
      </w:r>
      <w:proofErr w:type="gramStart"/>
      <w:r>
        <w:t>theo</w:t>
      </w:r>
      <w:proofErr w:type="gramEnd"/>
      <w:r>
        <w:t xml:space="preserve"> quy định. </w:t>
      </w:r>
    </w:p>
    <w:p w:rsidR="00062B3D" w:rsidRDefault="005942B4">
      <w:pPr>
        <w:numPr>
          <w:ilvl w:val="0"/>
          <w:numId w:val="3"/>
        </w:numPr>
        <w:ind w:right="0"/>
      </w:pPr>
      <w:r>
        <w:t xml:space="preserve">Thực hiện việc gỡ bỏ thông tin </w:t>
      </w:r>
      <w:proofErr w:type="gramStart"/>
      <w:r>
        <w:t>theo</w:t>
      </w:r>
      <w:proofErr w:type="gramEnd"/>
      <w:r>
        <w:t xml:space="preserve"> yêu cầu của cơ quan có thẩm quyền được pháp luật quy định; đồng thời xử lý, phản hồi các khiếu</w:t>
      </w:r>
      <w:r>
        <w:t xml:space="preserve"> nại có căn cứ của người sử dụng dịch vụ mạng xã hội trong thời hạn theo quy định. </w:t>
      </w:r>
    </w:p>
    <w:p w:rsidR="00062B3D" w:rsidRDefault="005942B4">
      <w:pPr>
        <w:spacing w:after="142" w:line="259" w:lineRule="auto"/>
        <w:ind w:left="715" w:right="0" w:hanging="10"/>
        <w:jc w:val="left"/>
      </w:pPr>
      <w:r>
        <w:rPr>
          <w:b/>
        </w:rPr>
        <w:t>3. Về cung cấp thông tin, tuyên truyền:</w:t>
      </w:r>
      <w:r>
        <w:t xml:space="preserve"> </w:t>
      </w:r>
    </w:p>
    <w:p w:rsidR="00062B3D" w:rsidRDefault="005942B4">
      <w:pPr>
        <w:numPr>
          <w:ilvl w:val="0"/>
          <w:numId w:val="4"/>
        </w:numPr>
        <w:spacing w:after="78"/>
        <w:ind w:right="0"/>
      </w:pPr>
      <w:proofErr w:type="gramStart"/>
      <w:r>
        <w:t xml:space="preserve">Đề nghị các tổ chức, cá nhân quản trị trang, nhóm mạng xã hội cung cấp thông tin liên hệ (theo Mẫu gửi kèm) gửi về Sở Văn hóa, Thể </w:t>
      </w:r>
      <w:r>
        <w:t xml:space="preserve">thao và Du lịch </w:t>
      </w:r>
      <w:r>
        <w:lastRenderedPageBreak/>
        <w:t>trước ngày 05/6/2026 để thuận tiện trong việc trao đổi, phối hợp công tác quản lý, định hướng thông tin và tuyên truyền các nội dung tích cực về tỉnh Thanh Hóa.</w:t>
      </w:r>
      <w:proofErr w:type="gramEnd"/>
      <w:r>
        <w:t xml:space="preserve"> </w:t>
      </w:r>
    </w:p>
    <w:p w:rsidR="00062B3D" w:rsidRDefault="005942B4">
      <w:pPr>
        <w:numPr>
          <w:ilvl w:val="0"/>
          <w:numId w:val="4"/>
        </w:numPr>
        <w:spacing w:after="87"/>
        <w:ind w:right="0"/>
      </w:pPr>
      <w:r>
        <w:t xml:space="preserve">Khuyến khích tham gia các chương trình tập huấn, phổ </w:t>
      </w:r>
      <w:r>
        <w:t xml:space="preserve">biến quy định pháp luật, hoạt động truyền thông do cơ quan có thẩm quyền tổ chức. </w:t>
      </w:r>
    </w:p>
    <w:p w:rsidR="00062B3D" w:rsidRDefault="005942B4">
      <w:pPr>
        <w:pStyle w:val="Heading1"/>
        <w:ind w:left="715"/>
      </w:pPr>
      <w:r>
        <w:t xml:space="preserve">4. Giao Phòng Văn hóa - Xã hội </w:t>
      </w:r>
    </w:p>
    <w:p w:rsidR="00062B3D" w:rsidRDefault="005942B4">
      <w:pPr>
        <w:ind w:left="-15" w:right="0" w:firstLine="910"/>
      </w:pPr>
      <w:r>
        <w:t xml:space="preserve">Là cơ quan đầu mối tham mưu UBND xã tổ chức triển khai thực hiện Nghị định số 147/2024/NĐ-CP trên địa bàn xã. </w:t>
      </w:r>
    </w:p>
    <w:p w:rsidR="00062B3D" w:rsidRDefault="005942B4">
      <w:pPr>
        <w:numPr>
          <w:ilvl w:val="0"/>
          <w:numId w:val="5"/>
        </w:numPr>
        <w:ind w:right="0"/>
      </w:pPr>
      <w:r>
        <w:t>Chủ trì hướng dẫn, đôn đốc, ki</w:t>
      </w:r>
      <w:r>
        <w:t xml:space="preserve">ểm tra các cơ quan, đơn vị, trường học, thôn, tổ dân phố trong việc thực hiện các quy định về quản lý, cung cấp, sử dụng thông tin trên mạng. </w:t>
      </w:r>
    </w:p>
    <w:p w:rsidR="00062B3D" w:rsidRDefault="005942B4">
      <w:pPr>
        <w:numPr>
          <w:ilvl w:val="0"/>
          <w:numId w:val="5"/>
        </w:numPr>
        <w:ind w:right="0"/>
      </w:pPr>
      <w:r>
        <w:t xml:space="preserve">Phối hợp với Công an xã, cơ quan chức năng, chủ động </w:t>
      </w:r>
      <w:proofErr w:type="gramStart"/>
      <w:r>
        <w:t>theo</w:t>
      </w:r>
      <w:proofErr w:type="gramEnd"/>
      <w:r>
        <w:t xml:space="preserve"> dõi tình hình thông tin trên không gian mạng liên quan </w:t>
      </w:r>
      <w:r>
        <w:t xml:space="preserve">đến địa phương; kịp thời phát hiện, tham mưu xử lý hoặc báo cáo cấp có thẩm quyền xử lý các trường hợp vi phạm. </w:t>
      </w:r>
    </w:p>
    <w:p w:rsidR="00062B3D" w:rsidRDefault="005942B4">
      <w:pPr>
        <w:pStyle w:val="Heading1"/>
        <w:ind w:left="715"/>
      </w:pPr>
      <w:r>
        <w:t xml:space="preserve">5. Công an xã  </w:t>
      </w:r>
    </w:p>
    <w:p w:rsidR="00062B3D" w:rsidRDefault="005942B4">
      <w:pPr>
        <w:numPr>
          <w:ilvl w:val="0"/>
          <w:numId w:val="6"/>
        </w:numPr>
        <w:spacing w:after="77"/>
        <w:ind w:right="0"/>
      </w:pPr>
      <w:r>
        <w:t xml:space="preserve">Chủ trì </w:t>
      </w:r>
      <w:proofErr w:type="gramStart"/>
      <w:r>
        <w:t>theo</w:t>
      </w:r>
      <w:proofErr w:type="gramEnd"/>
      <w:r>
        <w:t xml:space="preserve"> dõi, nắm tình hình trên không gian mạng liên quan đến địa bàn; kịp thời phát hiện, tham mưu xử lý các hành vi vi p</w:t>
      </w:r>
      <w:r>
        <w:t xml:space="preserve">hạm pháp luật trên môi trường mạng.  </w:t>
      </w:r>
    </w:p>
    <w:p w:rsidR="00062B3D" w:rsidRDefault="005942B4">
      <w:pPr>
        <w:numPr>
          <w:ilvl w:val="0"/>
          <w:numId w:val="6"/>
        </w:numPr>
        <w:ind w:right="0"/>
      </w:pPr>
      <w:proofErr w:type="gramStart"/>
      <w:r>
        <w:t>Phối hợp với Phòng Văn hóa - Xã hội và các đơn vị liên quan tăng cường tuyên truyền về an ninh mạng, an toàn thông tin; cảnh báo các phương thức, thủ đoạn lừa đảo trực tuyến; hướng dẫn cán bộ, công chức và Nhân dân nân</w:t>
      </w:r>
      <w:r>
        <w:t>g cao cảnh giác, bảo vệ thông tin cá nhân, tài khoản số và chấp hành các quy định của pháp luật khi tham gia môi trường mạng.</w:t>
      </w:r>
      <w:proofErr w:type="gramEnd"/>
      <w:r>
        <w:t xml:space="preserve"> </w:t>
      </w:r>
    </w:p>
    <w:p w:rsidR="00062B3D" w:rsidRDefault="005942B4">
      <w:pPr>
        <w:pStyle w:val="Heading1"/>
        <w:ind w:left="715"/>
      </w:pPr>
      <w:r>
        <w:t xml:space="preserve">6. Giao Trung tâm Cung ứng dịch vụ công xã </w:t>
      </w:r>
    </w:p>
    <w:p w:rsidR="00062B3D" w:rsidRDefault="005942B4">
      <w:pPr>
        <w:numPr>
          <w:ilvl w:val="0"/>
          <w:numId w:val="7"/>
        </w:numPr>
        <w:spacing w:after="116" w:line="259" w:lineRule="auto"/>
        <w:ind w:right="0"/>
      </w:pPr>
      <w:r>
        <w:t xml:space="preserve">Đăng tải toàn văn hoặc các nội dung trọng tâm của Nghị định số </w:t>
      </w:r>
    </w:p>
    <w:p w:rsidR="00062B3D" w:rsidRDefault="005942B4">
      <w:pPr>
        <w:spacing w:after="134" w:line="259" w:lineRule="auto"/>
        <w:ind w:left="-15" w:right="0" w:firstLine="0"/>
      </w:pPr>
      <w:r>
        <w:t>147/2024/NĐ-CP trên T</w:t>
      </w:r>
      <w:r>
        <w:t xml:space="preserve">rang thông tin điện tử xã. </w:t>
      </w:r>
    </w:p>
    <w:p w:rsidR="00062B3D" w:rsidRDefault="005942B4">
      <w:pPr>
        <w:numPr>
          <w:ilvl w:val="0"/>
          <w:numId w:val="7"/>
        </w:numPr>
        <w:ind w:right="0"/>
      </w:pPr>
      <w:r>
        <w:t xml:space="preserve">Mở chuyên mục tuyên truyền về sử dụng Internet và mạng xã hội </w:t>
      </w:r>
      <w:proofErr w:type="gramStart"/>
      <w:r>
        <w:t>an</w:t>
      </w:r>
      <w:proofErr w:type="gramEnd"/>
      <w:r>
        <w:t xml:space="preserve"> toàn, văn minh, đúng pháp luật. Thường xuyên đăng tải tin, bài, infographic, video tuyên truyền trên Trang thông tin điện tử, Fanpage chính thức của UBND xã và các</w:t>
      </w:r>
      <w:r>
        <w:t xml:space="preserve"> nền tảng số của địa phương. </w:t>
      </w:r>
    </w:p>
    <w:p w:rsidR="00062B3D" w:rsidRDefault="005942B4">
      <w:pPr>
        <w:numPr>
          <w:ilvl w:val="0"/>
          <w:numId w:val="7"/>
        </w:numPr>
        <w:ind w:right="0"/>
      </w:pPr>
      <w:r>
        <w:lastRenderedPageBreak/>
        <w:t xml:space="preserve">Tăng cường chia sẻ thông tin chính thống từ Cổng Thông tin điện tử Chính phủ, các Bộ, ngành Trung ương, UBND tỉnh, các cơ quan báo chí chính thống. </w:t>
      </w:r>
    </w:p>
    <w:p w:rsidR="00062B3D" w:rsidRDefault="005942B4">
      <w:pPr>
        <w:numPr>
          <w:ilvl w:val="0"/>
          <w:numId w:val="7"/>
        </w:numPr>
        <w:ind w:right="0"/>
      </w:pPr>
      <w:r>
        <w:t>Phối hợp với Phòng Văn hóa - Xã hội xây dựng tin, bài tuyên truyền/tháng về a</w:t>
      </w:r>
      <w:r>
        <w:t xml:space="preserve">n toàn thông tin, kỹ năng số và trách nhiệm khi tham gia mạng xã hội. </w:t>
      </w:r>
    </w:p>
    <w:p w:rsidR="00062B3D" w:rsidRDefault="005942B4">
      <w:pPr>
        <w:pStyle w:val="Heading1"/>
        <w:ind w:left="715"/>
      </w:pPr>
      <w:r>
        <w:t xml:space="preserve">7. Đề nghị Ủy ban MTTQ xã và các tổ chức chính trị - xã hội </w:t>
      </w:r>
    </w:p>
    <w:p w:rsidR="00062B3D" w:rsidRDefault="005942B4">
      <w:pPr>
        <w:numPr>
          <w:ilvl w:val="0"/>
          <w:numId w:val="8"/>
        </w:numPr>
        <w:ind w:right="0"/>
      </w:pPr>
      <w:r>
        <w:t>Phối hợp với Phòng Văn hóa - Xã hội đẩy mạnh tuyên truyền, phổ biến các quy định của Nghị định số 147/2024/NĐ-CP đến đoàn vi</w:t>
      </w:r>
      <w:r>
        <w:t xml:space="preserve">ên, hội viên và Nhân dân; lồng ghép nội dung tuyên truyền trong các hội nghị, buổi sinh hoạt, các phong trào, cuộc vận động tại địa phương. </w:t>
      </w:r>
    </w:p>
    <w:p w:rsidR="00062B3D" w:rsidRDefault="005942B4">
      <w:pPr>
        <w:ind w:left="-15" w:right="0" w:firstLine="893"/>
      </w:pPr>
      <w:r>
        <w:t xml:space="preserve">Tăng cường tuyên truyền, vận động đoàn viên, hội viên và Nhân dân sử </w:t>
      </w:r>
      <w:r>
        <w:t xml:space="preserve">dụng Internet, mạng xã hội an toàn, văn minh, đúng quy định của pháp luật; không đăng tải, chia sẻ thông tin sai sự thật, thông tin chưa được kiểm chứng hoặc nội dung vi phạm pháp luật trên môi trường mạng. </w:t>
      </w:r>
    </w:p>
    <w:p w:rsidR="00062B3D" w:rsidRDefault="005942B4">
      <w:pPr>
        <w:numPr>
          <w:ilvl w:val="0"/>
          <w:numId w:val="8"/>
        </w:numPr>
        <w:ind w:right="0"/>
      </w:pPr>
      <w:r>
        <w:t>Chủ động nắm bắt tình hình dư luận xã hội, kịp t</w:t>
      </w:r>
      <w:r>
        <w:t xml:space="preserve">hời phản ánh các vấn đề phát sinh trên không gian mạng liên quan đến địa phương; tích cực tham gia lan tỏa thông tin chính thống, thông tin tích cực, góp phần xây dựng môi trường mạng lành mạnh, an toàn. </w:t>
      </w:r>
    </w:p>
    <w:p w:rsidR="00062B3D" w:rsidRDefault="005942B4">
      <w:pPr>
        <w:pStyle w:val="Heading1"/>
        <w:ind w:left="715"/>
      </w:pPr>
      <w:r>
        <w:t xml:space="preserve">8. Đối với thôn </w:t>
      </w:r>
    </w:p>
    <w:p w:rsidR="00062B3D" w:rsidRDefault="005942B4">
      <w:pPr>
        <w:ind w:left="-15" w:right="0"/>
      </w:pPr>
      <w:r>
        <w:t>- Trưởng thôn phối hợp với Ban côn</w:t>
      </w:r>
      <w:r>
        <w:t xml:space="preserve">g tác Mặt trận, các chi hội đoàn thể, tổ Công nghệ số cộng đồng thực hiện các nội dung như sau: </w:t>
      </w:r>
    </w:p>
    <w:p w:rsidR="00062B3D" w:rsidRDefault="005942B4">
      <w:pPr>
        <w:ind w:left="-15" w:right="0"/>
      </w:pPr>
      <w:r>
        <w:t>Tuyên truyền các quy định của Nghị định số 147/2024/NĐ-CP trong các hội nghị, cuộc họp thôn, sinh hoạt cộng đồng; Vận động người dân sử dụng mạng xã hội có trá</w:t>
      </w:r>
      <w:r>
        <w:t xml:space="preserve">ch nhiệm; không đăng tải, chia sẻ thông tin sai sự thật, tin đồn thất thiệt. </w:t>
      </w:r>
    </w:p>
    <w:p w:rsidR="00062B3D" w:rsidRDefault="005942B4">
      <w:pPr>
        <w:spacing w:after="13"/>
        <w:ind w:left="-15" w:right="0"/>
      </w:pPr>
      <w:r>
        <w:t xml:space="preserve">Hướng dẫn người dân nhận biết các hình thức lừa đảo trực tuyến, giả mạo cơ quan nhà nước, giả mạo ngân hàng, chiếm đoạt tài sản trên không gian mạng. </w:t>
      </w:r>
    </w:p>
    <w:p w:rsidR="00062B3D" w:rsidRDefault="005942B4">
      <w:pPr>
        <w:ind w:left="-15" w:right="0" w:firstLine="0"/>
      </w:pPr>
      <w:r>
        <w:t xml:space="preserve">Khuyến khích người dân </w:t>
      </w:r>
      <w:proofErr w:type="gramStart"/>
      <w:r>
        <w:t>theo</w:t>
      </w:r>
      <w:proofErr w:type="gramEnd"/>
      <w:r>
        <w:t xml:space="preserve"> dõi Trang thông tin điện tử, Fanpage chính thức của xã để tiếp cận thông tin chính thống. </w:t>
      </w:r>
    </w:p>
    <w:p w:rsidR="00062B3D" w:rsidRDefault="005942B4">
      <w:pPr>
        <w:ind w:left="-15" w:right="0"/>
      </w:pPr>
      <w:r>
        <w:lastRenderedPageBreak/>
        <w:t>Các cơ quan, đơn vị nghiêm túc triển khai thực hiện; trong quá trình thực hiện nếu có khó khăn, vướng mắc báo cáo về UBND xã (qua Phòng Văn hóa - Xã hội) để tổng hợ</w:t>
      </w:r>
      <w:r>
        <w:t>p, tham mưu giải quyết theo quy định</w:t>
      </w:r>
      <w:proofErr w:type="gramStart"/>
      <w:r>
        <w:t>./</w:t>
      </w:r>
      <w:proofErr w:type="gramEnd"/>
      <w:r>
        <w:t xml:space="preserve">. </w:t>
      </w:r>
    </w:p>
    <w:p w:rsidR="00062B3D" w:rsidRDefault="005942B4">
      <w:pPr>
        <w:tabs>
          <w:tab w:val="center" w:pos="6677"/>
        </w:tabs>
        <w:spacing w:after="162" w:line="259" w:lineRule="auto"/>
        <w:ind w:right="0" w:firstLine="0"/>
        <w:jc w:val="left"/>
      </w:pPr>
      <w:r>
        <w:rPr>
          <w:b/>
          <w:i/>
          <w:sz w:val="24"/>
        </w:rPr>
        <w:t xml:space="preserve">  Nơi nhận: </w:t>
      </w:r>
      <w:r>
        <w:rPr>
          <w:b/>
          <w:i/>
          <w:sz w:val="24"/>
        </w:rPr>
        <w:tab/>
      </w:r>
      <w:r>
        <w:rPr>
          <w:b/>
          <w:sz w:val="30"/>
        </w:rPr>
        <w:t xml:space="preserve">KT. CHỦ TỊCH </w:t>
      </w:r>
    </w:p>
    <w:p w:rsidR="00062B3D" w:rsidRDefault="005942B4">
      <w:pPr>
        <w:tabs>
          <w:tab w:val="center" w:pos="1966"/>
          <w:tab w:val="center" w:pos="6678"/>
        </w:tabs>
        <w:spacing w:after="105" w:line="259" w:lineRule="auto"/>
        <w:ind w:right="0" w:firstLine="0"/>
        <w:jc w:val="left"/>
      </w:pPr>
      <w:proofErr w:type="gramStart"/>
      <w:r>
        <w:rPr>
          <w:sz w:val="24"/>
        </w:rPr>
        <w:t>--  Như</w:t>
      </w:r>
      <w:proofErr w:type="gramEnd"/>
      <w:r>
        <w:rPr>
          <w:sz w:val="24"/>
        </w:rPr>
        <w:t xml:space="preserve"> kính gLưu: VT, VHXH.ửi; </w:t>
      </w:r>
      <w:r>
        <w:rPr>
          <w:sz w:val="24"/>
        </w:rPr>
        <w:tab/>
      </w:r>
      <w:r>
        <w:t xml:space="preserve"> </w:t>
      </w:r>
      <w:r>
        <w:tab/>
      </w:r>
      <w:r>
        <w:rPr>
          <w:b/>
          <w:sz w:val="30"/>
        </w:rPr>
        <w:t xml:space="preserve">PHÓ CHỦ TỊCH </w:t>
      </w:r>
    </w:p>
    <w:p w:rsidR="00062B3D" w:rsidRDefault="005942B4">
      <w:pPr>
        <w:spacing w:after="0" w:line="259" w:lineRule="auto"/>
        <w:ind w:left="4341" w:right="0" w:firstLine="0"/>
        <w:jc w:val="center"/>
      </w:pPr>
      <w:r>
        <w:rPr>
          <w:b/>
        </w:rPr>
        <w:t xml:space="preserve"> </w:t>
      </w:r>
    </w:p>
    <w:p w:rsidR="00062B3D" w:rsidRDefault="005942B4">
      <w:pPr>
        <w:spacing w:after="0" w:line="259" w:lineRule="auto"/>
        <w:ind w:left="4341" w:right="0" w:firstLine="0"/>
        <w:jc w:val="center"/>
      </w:pPr>
      <w:r>
        <w:rPr>
          <w:b/>
        </w:rPr>
        <w:t xml:space="preserve"> </w:t>
      </w:r>
    </w:p>
    <w:p w:rsidR="00062B3D" w:rsidRDefault="005942B4">
      <w:pPr>
        <w:spacing w:after="0" w:line="259" w:lineRule="auto"/>
        <w:ind w:left="4341" w:right="0" w:firstLine="0"/>
        <w:jc w:val="center"/>
      </w:pPr>
      <w:r>
        <w:rPr>
          <w:b/>
        </w:rPr>
        <w:t xml:space="preserve"> </w:t>
      </w:r>
    </w:p>
    <w:p w:rsidR="00062B3D" w:rsidRDefault="005942B4">
      <w:pPr>
        <w:spacing w:after="0" w:line="259" w:lineRule="auto"/>
        <w:ind w:left="4341" w:right="0" w:firstLine="0"/>
        <w:jc w:val="center"/>
      </w:pPr>
      <w:r>
        <w:rPr>
          <w:b/>
        </w:rPr>
        <w:t xml:space="preserve"> </w:t>
      </w:r>
    </w:p>
    <w:p w:rsidR="00062B3D" w:rsidRDefault="005942B4">
      <w:pPr>
        <w:spacing w:after="31" w:line="259" w:lineRule="auto"/>
        <w:ind w:left="4341" w:right="0" w:firstLine="0"/>
        <w:jc w:val="center"/>
      </w:pPr>
      <w:r>
        <w:rPr>
          <w:b/>
        </w:rPr>
        <w:t xml:space="preserve"> </w:t>
      </w:r>
    </w:p>
    <w:p w:rsidR="00062B3D" w:rsidRDefault="005942B4">
      <w:pPr>
        <w:pStyle w:val="Heading1"/>
        <w:spacing w:after="25"/>
        <w:ind w:left="5591"/>
      </w:pPr>
      <w:r>
        <w:t>Đào Nguyên Dũng</w:t>
      </w:r>
      <w:r>
        <w:rPr>
          <w:b w:val="0"/>
        </w:rPr>
        <w:t xml:space="preserve"> </w:t>
      </w:r>
    </w:p>
    <w:p w:rsidR="00062B3D" w:rsidRDefault="005942B4">
      <w:pPr>
        <w:spacing w:after="0" w:line="259" w:lineRule="auto"/>
        <w:ind w:right="0" w:firstLine="0"/>
        <w:jc w:val="left"/>
      </w:pPr>
      <w:r>
        <w:t xml:space="preserve"> </w:t>
      </w:r>
    </w:p>
    <w:p w:rsidR="00062B3D" w:rsidRDefault="00062B3D">
      <w:pPr>
        <w:sectPr w:rsidR="00062B3D">
          <w:headerReference w:type="even" r:id="rId7"/>
          <w:headerReference w:type="default" r:id="rId8"/>
          <w:headerReference w:type="first" r:id="rId9"/>
          <w:pgSz w:w="11906" w:h="16841"/>
          <w:pgMar w:top="1142" w:right="1120" w:bottom="1211" w:left="1702" w:header="720" w:footer="720" w:gutter="0"/>
          <w:cols w:space="720"/>
          <w:titlePg/>
        </w:sectPr>
      </w:pPr>
    </w:p>
    <w:p w:rsidR="00062B3D" w:rsidRDefault="005942B4">
      <w:pPr>
        <w:tabs>
          <w:tab w:val="center" w:pos="4321"/>
          <w:tab w:val="center" w:pos="5041"/>
          <w:tab w:val="center" w:pos="5761"/>
          <w:tab w:val="center" w:pos="6481"/>
          <w:tab w:val="center" w:pos="7201"/>
          <w:tab w:val="center" w:pos="7921"/>
          <w:tab w:val="center" w:pos="8641"/>
          <w:tab w:val="center" w:pos="9361"/>
          <w:tab w:val="center" w:pos="10082"/>
          <w:tab w:val="center" w:pos="10802"/>
          <w:tab w:val="center" w:pos="11522"/>
          <w:tab w:val="center" w:pos="12242"/>
          <w:tab w:val="right" w:pos="13665"/>
        </w:tabs>
        <w:spacing w:after="136" w:line="259" w:lineRule="auto"/>
        <w:ind w:left="-15" w:right="0" w:firstLine="0"/>
        <w:jc w:val="left"/>
      </w:pPr>
      <w:r>
        <w:lastRenderedPageBreak/>
        <w:t>CƠ QUAN/ĐƠN VỊ</w:t>
      </w:r>
      <w:r>
        <w:t xml:space="preserve"> ………….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i/>
        </w:rPr>
        <w:t>(Mẫu)</w:t>
      </w:r>
      <w:r>
        <w:t xml:space="preserve"> </w:t>
      </w:r>
    </w:p>
    <w:p w:rsidR="00062B3D" w:rsidRDefault="005942B4">
      <w:pPr>
        <w:spacing w:after="183" w:line="259" w:lineRule="auto"/>
        <w:ind w:left="409" w:right="0" w:firstLine="0"/>
        <w:jc w:val="center"/>
      </w:pPr>
      <w:r>
        <w:t xml:space="preserve"> </w:t>
      </w:r>
    </w:p>
    <w:p w:rsidR="00062B3D" w:rsidRDefault="005942B4">
      <w:pPr>
        <w:spacing w:after="0" w:line="259" w:lineRule="auto"/>
        <w:ind w:left="337" w:right="0" w:firstLine="0"/>
        <w:jc w:val="center"/>
      </w:pPr>
      <w:r>
        <w:rPr>
          <w:b/>
        </w:rPr>
        <w:t xml:space="preserve">ĐĂNG KÝ THÔNG TIN TRANG QUẢN TRỊ </w:t>
      </w:r>
    </w:p>
    <w:tbl>
      <w:tblPr>
        <w:tblStyle w:val="TableGrid"/>
        <w:tblW w:w="14037" w:type="dxa"/>
        <w:tblInd w:w="0" w:type="dxa"/>
        <w:tblCellMar>
          <w:top w:w="14" w:type="dxa"/>
          <w:left w:w="158" w:type="dxa"/>
          <w:bottom w:w="0" w:type="dxa"/>
          <w:right w:w="96" w:type="dxa"/>
        </w:tblCellMar>
        <w:tblLook w:val="04A0" w:firstRow="1" w:lastRow="0" w:firstColumn="1" w:lastColumn="0" w:noHBand="0" w:noVBand="1"/>
      </w:tblPr>
      <w:tblGrid>
        <w:gridCol w:w="851"/>
        <w:gridCol w:w="2977"/>
        <w:gridCol w:w="2410"/>
        <w:gridCol w:w="1844"/>
        <w:gridCol w:w="2835"/>
        <w:gridCol w:w="3120"/>
      </w:tblGrid>
      <w:tr w:rsidR="00062B3D">
        <w:trPr>
          <w:trHeight w:val="607"/>
        </w:trPr>
        <w:tc>
          <w:tcPr>
            <w:tcW w:w="852"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22" w:right="0" w:firstLine="0"/>
              <w:jc w:val="left"/>
            </w:pPr>
            <w:r>
              <w:rPr>
                <w:b/>
                <w:sz w:val="26"/>
              </w:rPr>
              <w:t xml:space="preserve">STT </w:t>
            </w:r>
          </w:p>
        </w:tc>
        <w:tc>
          <w:tcPr>
            <w:tcW w:w="2977"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right="73" w:firstLine="0"/>
              <w:jc w:val="center"/>
            </w:pPr>
            <w:r>
              <w:rPr>
                <w:b/>
                <w:sz w:val="26"/>
              </w:rPr>
              <w:t xml:space="preserve">Họ và tên </w:t>
            </w:r>
          </w:p>
        </w:tc>
        <w:tc>
          <w:tcPr>
            <w:tcW w:w="2410"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right="67" w:firstLine="0"/>
              <w:jc w:val="center"/>
            </w:pPr>
            <w:r>
              <w:rPr>
                <w:b/>
                <w:sz w:val="26"/>
              </w:rPr>
              <w:t xml:space="preserve">Chức vụ </w:t>
            </w:r>
          </w:p>
        </w:tc>
        <w:tc>
          <w:tcPr>
            <w:tcW w:w="1844"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41" w:right="0" w:firstLine="0"/>
              <w:jc w:val="left"/>
            </w:pPr>
            <w:r>
              <w:rPr>
                <w:b/>
                <w:sz w:val="26"/>
              </w:rPr>
              <w:t xml:space="preserve">Số điện thoại </w:t>
            </w:r>
          </w:p>
        </w:tc>
        <w:tc>
          <w:tcPr>
            <w:tcW w:w="2835"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right="73" w:firstLine="0"/>
              <w:jc w:val="center"/>
            </w:pPr>
            <w:r>
              <w:rPr>
                <w:b/>
                <w:sz w:val="26"/>
              </w:rPr>
              <w:t xml:space="preserve">Địa chỉ </w:t>
            </w:r>
          </w:p>
        </w:tc>
        <w:tc>
          <w:tcPr>
            <w:tcW w:w="3120"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right="0" w:firstLine="0"/>
              <w:jc w:val="center"/>
            </w:pPr>
            <w:r>
              <w:rPr>
                <w:b/>
                <w:sz w:val="26"/>
              </w:rPr>
              <w:t xml:space="preserve">Tên trang thông tin quản trị </w:t>
            </w:r>
          </w:p>
        </w:tc>
      </w:tr>
      <w:tr w:rsidR="00062B3D">
        <w:trPr>
          <w:trHeight w:val="331"/>
        </w:trPr>
        <w:tc>
          <w:tcPr>
            <w:tcW w:w="852"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5" w:right="0" w:firstLine="0"/>
              <w:jc w:val="center"/>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2" w:right="0" w:firstLine="0"/>
              <w:jc w:val="center"/>
            </w:pPr>
            <w:r>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8" w:right="0" w:firstLine="0"/>
              <w:jc w:val="center"/>
            </w:pPr>
            <w:r>
              <w:rPr>
                <w:b/>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8" w:right="0" w:firstLine="0"/>
              <w:jc w:val="center"/>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right="0" w:firstLine="0"/>
              <w:jc w:val="center"/>
            </w:pPr>
            <w:r>
              <w:rPr>
                <w:b/>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7" w:right="0" w:firstLine="0"/>
              <w:jc w:val="center"/>
            </w:pPr>
            <w:r>
              <w:rPr>
                <w:b/>
              </w:rPr>
              <w:t xml:space="preserve"> </w:t>
            </w:r>
          </w:p>
        </w:tc>
      </w:tr>
      <w:tr w:rsidR="00062B3D">
        <w:trPr>
          <w:trHeight w:val="334"/>
        </w:trPr>
        <w:tc>
          <w:tcPr>
            <w:tcW w:w="852"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5" w:right="0" w:firstLine="0"/>
              <w:jc w:val="center"/>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2" w:right="0" w:firstLine="0"/>
              <w:jc w:val="center"/>
            </w:pPr>
            <w:r>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8" w:right="0" w:firstLine="0"/>
              <w:jc w:val="center"/>
            </w:pPr>
            <w:r>
              <w:rPr>
                <w:b/>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8" w:right="0" w:firstLine="0"/>
              <w:jc w:val="center"/>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right="0" w:firstLine="0"/>
              <w:jc w:val="center"/>
            </w:pPr>
            <w:r>
              <w:rPr>
                <w:b/>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7" w:right="0" w:firstLine="0"/>
              <w:jc w:val="center"/>
            </w:pPr>
            <w:r>
              <w:rPr>
                <w:b/>
              </w:rPr>
              <w:t xml:space="preserve"> </w:t>
            </w:r>
          </w:p>
        </w:tc>
      </w:tr>
      <w:tr w:rsidR="00062B3D">
        <w:trPr>
          <w:trHeight w:val="331"/>
        </w:trPr>
        <w:tc>
          <w:tcPr>
            <w:tcW w:w="852"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5" w:right="0" w:firstLine="0"/>
              <w:jc w:val="center"/>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2" w:right="0" w:firstLine="0"/>
              <w:jc w:val="center"/>
            </w:pPr>
            <w:r>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8" w:right="0" w:firstLine="0"/>
              <w:jc w:val="center"/>
            </w:pPr>
            <w:r>
              <w:rPr>
                <w:b/>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8" w:right="0" w:firstLine="0"/>
              <w:jc w:val="center"/>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right="0" w:firstLine="0"/>
              <w:jc w:val="center"/>
            </w:pPr>
            <w:r>
              <w:rPr>
                <w:b/>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062B3D" w:rsidRDefault="005942B4">
            <w:pPr>
              <w:spacing w:after="0" w:line="259" w:lineRule="auto"/>
              <w:ind w:left="7" w:right="0" w:firstLine="0"/>
              <w:jc w:val="center"/>
            </w:pPr>
            <w:r>
              <w:rPr>
                <w:b/>
              </w:rPr>
              <w:t xml:space="preserve"> </w:t>
            </w:r>
          </w:p>
        </w:tc>
      </w:tr>
    </w:tbl>
    <w:p w:rsidR="00062B3D" w:rsidRDefault="005942B4">
      <w:pPr>
        <w:spacing w:after="150" w:line="259" w:lineRule="auto"/>
        <w:ind w:left="409" w:right="0" w:firstLine="0"/>
        <w:jc w:val="center"/>
      </w:pPr>
      <w:r>
        <w:rPr>
          <w:b/>
        </w:rPr>
        <w:t xml:space="preserve"> </w:t>
      </w:r>
    </w:p>
    <w:p w:rsidR="00062B3D" w:rsidRDefault="005942B4">
      <w:pPr>
        <w:pStyle w:val="Heading1"/>
        <w:ind w:left="1385"/>
      </w:pPr>
      <w:r>
        <w:t xml:space="preserve">                                                                                                 THỦ TRƯỞNG CƠ QUAN/ ĐƠN VỊ                                                                                                      (ký tên, đóng dấu) </w:t>
      </w:r>
    </w:p>
    <w:sectPr w:rsidR="00062B3D">
      <w:headerReference w:type="even" r:id="rId10"/>
      <w:headerReference w:type="default" r:id="rId11"/>
      <w:headerReference w:type="first" r:id="rId12"/>
      <w:pgSz w:w="16841" w:h="11906" w:orient="landscape"/>
      <w:pgMar w:top="1440" w:right="147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2B4" w:rsidRDefault="005942B4">
      <w:pPr>
        <w:spacing w:after="0" w:line="240" w:lineRule="auto"/>
      </w:pPr>
      <w:r>
        <w:separator/>
      </w:r>
    </w:p>
  </w:endnote>
  <w:endnote w:type="continuationSeparator" w:id="0">
    <w:p w:rsidR="005942B4" w:rsidRDefault="0059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2B4" w:rsidRDefault="005942B4">
      <w:pPr>
        <w:spacing w:after="0" w:line="240" w:lineRule="auto"/>
      </w:pPr>
      <w:r>
        <w:separator/>
      </w:r>
    </w:p>
  </w:footnote>
  <w:footnote w:type="continuationSeparator" w:id="0">
    <w:p w:rsidR="005942B4" w:rsidRDefault="00594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3D" w:rsidRDefault="005942B4">
    <w:pPr>
      <w:spacing w:after="0" w:line="259" w:lineRule="auto"/>
      <w:ind w:left="72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3D" w:rsidRDefault="005942B4">
    <w:pPr>
      <w:spacing w:after="0" w:line="259" w:lineRule="auto"/>
      <w:ind w:left="72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3D" w:rsidRDefault="00062B3D">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3D" w:rsidRDefault="00062B3D">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3D" w:rsidRDefault="00062B3D">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3D" w:rsidRDefault="00062B3D">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E0E"/>
    <w:multiLevelType w:val="hybridMultilevel"/>
    <w:tmpl w:val="5A76F382"/>
    <w:lvl w:ilvl="0" w:tplc="538EDF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72FB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8077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62E81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B0355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7CBB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6EB53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F4293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68FBD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DD07ECB"/>
    <w:multiLevelType w:val="hybridMultilevel"/>
    <w:tmpl w:val="EDF8E414"/>
    <w:lvl w:ilvl="0" w:tplc="6FB4CC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0629B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AC47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F680C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1AFB7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F645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C6061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BCFEB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30857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32572B8"/>
    <w:multiLevelType w:val="hybridMultilevel"/>
    <w:tmpl w:val="C12C60C0"/>
    <w:lvl w:ilvl="0" w:tplc="18C49C18">
      <w:start w:val="1"/>
      <w:numFmt w:val="bullet"/>
      <w:lvlText w:val="-"/>
      <w:lvlJc w:val="left"/>
      <w:pPr>
        <w:ind w:left="1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52E088">
      <w:start w:val="1"/>
      <w:numFmt w:val="bullet"/>
      <w:lvlText w:val="o"/>
      <w:lvlJc w:val="left"/>
      <w:pPr>
        <w:ind w:left="4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48EE8">
      <w:start w:val="1"/>
      <w:numFmt w:val="bullet"/>
      <w:lvlText w:val="▪"/>
      <w:lvlJc w:val="left"/>
      <w:pPr>
        <w:ind w:left="4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B0C4DC">
      <w:start w:val="1"/>
      <w:numFmt w:val="bullet"/>
      <w:lvlText w:val="•"/>
      <w:lvlJc w:val="left"/>
      <w:pPr>
        <w:ind w:left="5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ACD75C">
      <w:start w:val="1"/>
      <w:numFmt w:val="bullet"/>
      <w:lvlText w:val="o"/>
      <w:lvlJc w:val="left"/>
      <w:pPr>
        <w:ind w:left="6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200B90">
      <w:start w:val="1"/>
      <w:numFmt w:val="bullet"/>
      <w:lvlText w:val="▪"/>
      <w:lvlJc w:val="left"/>
      <w:pPr>
        <w:ind w:left="7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82CF76">
      <w:start w:val="1"/>
      <w:numFmt w:val="bullet"/>
      <w:lvlText w:val="•"/>
      <w:lvlJc w:val="left"/>
      <w:pPr>
        <w:ind w:left="7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AA8996">
      <w:start w:val="1"/>
      <w:numFmt w:val="bullet"/>
      <w:lvlText w:val="o"/>
      <w:lvlJc w:val="left"/>
      <w:pPr>
        <w:ind w:left="8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CA8D18">
      <w:start w:val="1"/>
      <w:numFmt w:val="bullet"/>
      <w:lvlText w:val="▪"/>
      <w:lvlJc w:val="left"/>
      <w:pPr>
        <w:ind w:left="9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4B0C3D"/>
    <w:multiLevelType w:val="hybridMultilevel"/>
    <w:tmpl w:val="59C07EA2"/>
    <w:lvl w:ilvl="0" w:tplc="7D082FE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FE5CE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B89D6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4614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92623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4636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46EB7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98848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40C22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412E3C"/>
    <w:multiLevelType w:val="hybridMultilevel"/>
    <w:tmpl w:val="D964694C"/>
    <w:lvl w:ilvl="0" w:tplc="1B3C15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663AE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9AD2E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0ABE8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E4264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06367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0224A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50F49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1E304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F72344E"/>
    <w:multiLevelType w:val="hybridMultilevel"/>
    <w:tmpl w:val="C7106942"/>
    <w:lvl w:ilvl="0" w:tplc="A81CD9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504EF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6825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6405A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A6BDB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26178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4875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24401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089B7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44332EF"/>
    <w:multiLevelType w:val="hybridMultilevel"/>
    <w:tmpl w:val="5A12E246"/>
    <w:lvl w:ilvl="0" w:tplc="299A60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5E09D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6D1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6921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D0932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217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F08EC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CC448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CE55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E0F7AC9"/>
    <w:multiLevelType w:val="hybridMultilevel"/>
    <w:tmpl w:val="725CD78C"/>
    <w:lvl w:ilvl="0" w:tplc="C64028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6888B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82B1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B62E4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E65FF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5AAC1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80416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C2C4C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1E28A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3D"/>
    <w:rsid w:val="00062B3D"/>
    <w:rsid w:val="005942B4"/>
    <w:rsid w:val="00F4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ABA14-3DCC-4787-A9E6-743E6F1F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5" w:line="326" w:lineRule="auto"/>
      <w:ind w:right="409"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42"/>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2</cp:revision>
  <dcterms:created xsi:type="dcterms:W3CDTF">2026-06-04T07:42:00Z</dcterms:created>
  <dcterms:modified xsi:type="dcterms:W3CDTF">2026-06-04T07:42:00Z</dcterms:modified>
</cp:coreProperties>
</file>