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9356" w:type="dxa"/>
        <w:tblInd w:w="0" w:type="dxa"/>
        <w:tblLayout w:type="fixed"/>
        <w:tblLook w:val="0400" w:firstRow="0" w:lastRow="0" w:firstColumn="0" w:lastColumn="0" w:noHBand="0" w:noVBand="1"/>
      </w:tblPr>
      <w:tblGrid>
        <w:gridCol w:w="3618"/>
        <w:gridCol w:w="5738"/>
      </w:tblGrid>
      <w:tr w:rsidR="000E0274" w:rsidRPr="00B5220C" w14:paraId="2F4C1CB5" w14:textId="77777777" w:rsidTr="00C0445D">
        <w:trPr>
          <w:trHeight w:val="1135"/>
        </w:trPr>
        <w:tc>
          <w:tcPr>
            <w:tcW w:w="3618" w:type="dxa"/>
            <w:shd w:val="clear" w:color="auto" w:fill="FFFFFF"/>
            <w:tcMar>
              <w:top w:w="0" w:type="dxa"/>
              <w:left w:w="108" w:type="dxa"/>
              <w:bottom w:w="0" w:type="dxa"/>
              <w:right w:w="108" w:type="dxa"/>
            </w:tcMar>
          </w:tcPr>
          <w:p w14:paraId="4E543143" w14:textId="46CCB0C7" w:rsidR="004F02A4" w:rsidRPr="00B5220C" w:rsidRDefault="00C0445D">
            <w:pPr>
              <w:spacing w:before="120" w:after="150" w:line="240" w:lineRule="auto"/>
              <w:jc w:val="center"/>
              <w:rPr>
                <w:rFonts w:ascii="Times New Roman" w:eastAsia="Times New Roman" w:hAnsi="Times New Roman" w:cs="Times New Roman"/>
                <w:b/>
                <w:bCs/>
                <w:sz w:val="26"/>
                <w:szCs w:val="26"/>
              </w:rPr>
            </w:pPr>
            <w:r w:rsidRPr="00B5220C">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65408" behindDoc="0" locked="0" layoutInCell="1" allowOverlap="1" wp14:anchorId="35A68DAC" wp14:editId="378AFF84">
                      <wp:simplePos x="0" y="0"/>
                      <wp:positionH relativeFrom="column">
                        <wp:posOffset>584612</wp:posOffset>
                      </wp:positionH>
                      <wp:positionV relativeFrom="paragraph">
                        <wp:posOffset>467360</wp:posOffset>
                      </wp:positionV>
                      <wp:extent cx="1110343" cy="0"/>
                      <wp:effectExtent l="0" t="19050" r="33020" b="95250"/>
                      <wp:wrapNone/>
                      <wp:docPr id="1027640874" name="Straight Connector 8"/>
                      <wp:cNvGraphicFramePr/>
                      <a:graphic xmlns:a="http://schemas.openxmlformats.org/drawingml/2006/main">
                        <a:graphicData uri="http://schemas.microsoft.com/office/word/2010/wordprocessingShape">
                          <wps:wsp>
                            <wps:cNvCnPr/>
                            <wps:spPr>
                              <a:xfrm>
                                <a:off x="0" y="0"/>
                                <a:ext cx="1110343" cy="0"/>
                              </a:xfrm>
                              <a:prstGeom prst="line">
                                <a:avLst/>
                              </a:prstGeom>
                              <a:ln w="9525"/>
                              <a:effectLst>
                                <a:outerShdw blurRad="40000" dist="20000" dir="5400000" sx="1000" sy="1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2A125F8"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6.05pt,36.8pt" to="133.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" strokecolor="black [3200]">
                      <v:shadow on="t" type="perspective" color="black" opacity="24903f" origin=",.5" offset="0,.55556mm" matrix="655f,,,655f"/>
                    </v:line>
                  </w:pict>
                </mc:Fallback>
              </mc:AlternateContent>
            </w:r>
            <w:r w:rsidRPr="00B5220C">
              <w:rPr>
                <w:rFonts w:ascii="Times New Roman" w:eastAsia="Times New Roman" w:hAnsi="Times New Roman" w:cs="Times New Roman"/>
                <w:b/>
                <w:bCs/>
                <w:sz w:val="26"/>
                <w:szCs w:val="26"/>
              </w:rPr>
              <w:t>HỘI ĐỒNG NHÂN DÂN </w:t>
            </w:r>
            <w:r w:rsidRPr="00B5220C">
              <w:rPr>
                <w:rFonts w:ascii="Times New Roman" w:eastAsia="Times New Roman" w:hAnsi="Times New Roman" w:cs="Times New Roman"/>
                <w:b/>
                <w:bCs/>
                <w:sz w:val="26"/>
                <w:szCs w:val="26"/>
              </w:rPr>
              <w:br/>
              <w:t>TỈNH THÁI NGUYÊN</w:t>
            </w:r>
          </w:p>
          <w:p w14:paraId="0EF2C710" w14:textId="77777777" w:rsidR="004F02A4" w:rsidRPr="00B5220C" w:rsidRDefault="00F57C84">
            <w:pPr>
              <w:spacing w:before="120" w:after="150" w:line="240" w:lineRule="auto"/>
              <w:jc w:val="center"/>
              <w:rPr>
                <w:rFonts w:ascii="Times New Roman" w:eastAsia="Times New Roman" w:hAnsi="Times New Roman" w:cs="Times New Roman"/>
                <w:b/>
                <w:bCs/>
                <w:sz w:val="26"/>
                <w:szCs w:val="26"/>
              </w:rPr>
            </w:pPr>
            <w:r w:rsidRPr="00B5220C">
              <w:rPr>
                <w:rFonts w:ascii="Times New Roman" w:eastAsia="Times New Roman" w:hAnsi="Times New Roman" w:cs="Times New Roman"/>
                <w:sz w:val="26"/>
                <w:szCs w:val="26"/>
              </w:rPr>
              <w:t>Số:          /2026/NQ-HĐND</w:t>
            </w:r>
          </w:p>
        </w:tc>
        <w:tc>
          <w:tcPr>
            <w:tcW w:w="5738" w:type="dxa"/>
            <w:shd w:val="clear" w:color="auto" w:fill="FFFFFF"/>
            <w:tcMar>
              <w:top w:w="0" w:type="dxa"/>
              <w:left w:w="108" w:type="dxa"/>
              <w:bottom w:w="0" w:type="dxa"/>
              <w:right w:w="108" w:type="dxa"/>
            </w:tcMar>
          </w:tcPr>
          <w:p w14:paraId="12CB5D9F" w14:textId="05701C83" w:rsidR="004F02A4" w:rsidRPr="00B5220C" w:rsidRDefault="00C0445D">
            <w:pPr>
              <w:spacing w:before="120" w:after="150" w:line="240" w:lineRule="auto"/>
              <w:jc w:val="center"/>
              <w:rPr>
                <w:rFonts w:ascii="Times New Roman" w:eastAsia="Times New Roman" w:hAnsi="Times New Roman" w:cs="Times New Roman"/>
                <w:i/>
                <w:iCs/>
                <w:sz w:val="26"/>
                <w:szCs w:val="26"/>
              </w:rPr>
            </w:pPr>
            <w:r w:rsidRPr="00B5220C">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64384" behindDoc="0" locked="0" layoutInCell="1" allowOverlap="1" wp14:anchorId="39027261" wp14:editId="7102ED32">
                      <wp:simplePos x="0" y="0"/>
                      <wp:positionH relativeFrom="column">
                        <wp:posOffset>677280</wp:posOffset>
                      </wp:positionH>
                      <wp:positionV relativeFrom="paragraph">
                        <wp:posOffset>487608</wp:posOffset>
                      </wp:positionV>
                      <wp:extent cx="2139351" cy="0"/>
                      <wp:effectExtent l="0" t="19050" r="32385" b="95250"/>
                      <wp:wrapNone/>
                      <wp:docPr id="1376252894" name="Straight Connector 7"/>
                      <wp:cNvGraphicFramePr/>
                      <a:graphic xmlns:a="http://schemas.openxmlformats.org/drawingml/2006/main">
                        <a:graphicData uri="http://schemas.microsoft.com/office/word/2010/wordprocessingShape">
                          <wps:wsp>
                            <wps:cNvCnPr/>
                            <wps:spPr>
                              <a:xfrm>
                                <a:off x="0" y="0"/>
                                <a:ext cx="2139351" cy="0"/>
                              </a:xfrm>
                              <a:prstGeom prst="line">
                                <a:avLst/>
                              </a:prstGeom>
                              <a:ln w="9525">
                                <a:solidFill>
                                  <a:schemeClr val="tx2"/>
                                </a:solidFill>
                              </a:ln>
                              <a:effectLst>
                                <a:outerShdw blurRad="40000" dist="20000" dir="5400000" sx="1000" sy="1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2FAB846"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3.35pt,38.4pt" to="221.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" strokecolor="#1f497d [3215]">
                      <v:shadow on="t" type="perspective" color="black" opacity="24903f" origin=",.5" offset="0,.55556mm" matrix="655f,,,655f"/>
                    </v:line>
                  </w:pict>
                </mc:Fallback>
              </mc:AlternateContent>
            </w:r>
            <w:r w:rsidRPr="00B5220C">
              <w:rPr>
                <w:rFonts w:ascii="Times New Roman" w:eastAsia="Times New Roman" w:hAnsi="Times New Roman" w:cs="Times New Roman"/>
                <w:b/>
                <w:bCs/>
                <w:sz w:val="26"/>
                <w:szCs w:val="26"/>
              </w:rPr>
              <w:t>CỘNG HÒA XÃ HỘI CHỦ NGHĨA VIỆT NAM</w:t>
            </w:r>
            <w:r w:rsidRPr="00B5220C">
              <w:rPr>
                <w:rFonts w:ascii="Times New Roman" w:eastAsia="Times New Roman" w:hAnsi="Times New Roman" w:cs="Times New Roman"/>
                <w:b/>
                <w:bCs/>
                <w:sz w:val="26"/>
                <w:szCs w:val="26"/>
              </w:rPr>
              <w:br/>
            </w:r>
            <w:r w:rsidRPr="00B5220C">
              <w:rPr>
                <w:rFonts w:ascii="Times New Roman" w:eastAsia="Times New Roman" w:hAnsi="Times New Roman" w:cs="Times New Roman"/>
                <w:b/>
                <w:bCs/>
                <w:sz w:val="28"/>
                <w:szCs w:val="28"/>
              </w:rPr>
              <w:t>Độc lập - Tự do - Hạnh phúc</w:t>
            </w:r>
          </w:p>
          <w:p w14:paraId="1ED36811" w14:textId="77777777" w:rsidR="004F02A4" w:rsidRPr="00B5220C" w:rsidRDefault="00F57C84">
            <w:pPr>
              <w:spacing w:before="120" w:after="150" w:line="240" w:lineRule="auto"/>
              <w:jc w:val="center"/>
              <w:rPr>
                <w:rFonts w:ascii="Times New Roman" w:eastAsia="Times New Roman" w:hAnsi="Times New Roman" w:cs="Times New Roman"/>
                <w:sz w:val="26"/>
                <w:szCs w:val="26"/>
              </w:rPr>
            </w:pPr>
            <w:r w:rsidRPr="00B5220C">
              <w:rPr>
                <w:rFonts w:ascii="Times New Roman" w:eastAsia="Times New Roman" w:hAnsi="Times New Roman" w:cs="Times New Roman"/>
                <w:i/>
                <w:iCs/>
                <w:sz w:val="26"/>
                <w:szCs w:val="26"/>
              </w:rPr>
              <w:t>Thái Nguyên, ngày       tháng       năm 2026</w:t>
            </w:r>
          </w:p>
        </w:tc>
      </w:tr>
    </w:tbl>
    <w:p w14:paraId="15F61F01" w14:textId="77777777" w:rsidR="004F02A4" w:rsidRPr="00B5220C" w:rsidRDefault="00F57C84">
      <w:pPr>
        <w:shd w:val="clear" w:color="auto" w:fill="FFFFFF"/>
        <w:spacing w:after="0"/>
        <w:ind w:firstLine="709"/>
        <w:rPr>
          <w:rFonts w:ascii="Times New Roman" w:eastAsia="Times New Roman" w:hAnsi="Times New Roman" w:cs="Times New Roman"/>
          <w:sz w:val="34"/>
          <w:szCs w:val="34"/>
        </w:rPr>
      </w:pPr>
      <w:bookmarkStart w:id="0" w:name="txhvyz743i3z" w:colFirst="0" w:colLast="0"/>
      <w:bookmarkEnd w:id="0"/>
      <w:r w:rsidRPr="00B5220C">
        <w:rPr>
          <w:rFonts w:ascii="Times New Roman" w:eastAsia="Times New Roman" w:hAnsi="Times New Roman" w:cs="Times New Roman"/>
          <w:sz w:val="28"/>
          <w:szCs w:val="28"/>
        </w:rPr>
        <w:t>(DỰ THẢO 1)</w:t>
      </w:r>
    </w:p>
    <w:p w14:paraId="1E101546" w14:textId="77777777" w:rsidR="004F02A4" w:rsidRPr="00B5220C" w:rsidRDefault="00F57C84">
      <w:pPr>
        <w:shd w:val="clear" w:color="auto" w:fill="FFFFFF"/>
        <w:spacing w:after="0" w:line="240" w:lineRule="auto"/>
        <w:jc w:val="center"/>
        <w:rPr>
          <w:rFonts w:ascii="Times New Roman" w:eastAsia="Times New Roman" w:hAnsi="Times New Roman" w:cs="Times New Roman"/>
          <w:sz w:val="28"/>
          <w:szCs w:val="28"/>
        </w:rPr>
      </w:pPr>
      <w:r w:rsidRPr="00B5220C">
        <w:rPr>
          <w:rFonts w:ascii="Times New Roman" w:eastAsia="Times New Roman" w:hAnsi="Times New Roman" w:cs="Times New Roman"/>
          <w:b/>
          <w:bCs/>
          <w:sz w:val="28"/>
          <w:szCs w:val="28"/>
        </w:rPr>
        <w:t>NGHỊ QUYẾT</w:t>
      </w:r>
    </w:p>
    <w:p w14:paraId="6A0CE2D6" w14:textId="77777777" w:rsidR="004F02A4" w:rsidRPr="00B5220C" w:rsidRDefault="00F57C84">
      <w:pPr>
        <w:spacing w:after="0" w:line="240" w:lineRule="auto"/>
        <w:jc w:val="center"/>
        <w:rPr>
          <w:rFonts w:ascii="Times New Roman" w:eastAsia="Times New Roman" w:hAnsi="Times New Roman" w:cs="Times New Roman"/>
          <w:b/>
          <w:bCs/>
          <w:sz w:val="28"/>
          <w:szCs w:val="28"/>
        </w:rPr>
      </w:pPr>
      <w:bookmarkStart w:id="1" w:name="qecl44daro0" w:colFirst="0" w:colLast="0"/>
      <w:bookmarkStart w:id="2" w:name="_1z5m5m3foil4" w:colFirst="0" w:colLast="0"/>
      <w:bookmarkEnd w:id="1"/>
      <w:bookmarkEnd w:id="2"/>
      <w:r w:rsidRPr="00B5220C">
        <w:rPr>
          <w:rFonts w:ascii="Times New Roman" w:eastAsia="Times New Roman" w:hAnsi="Times New Roman" w:cs="Times New Roman"/>
          <w:b/>
          <w:bCs/>
          <w:sz w:val="28"/>
          <w:szCs w:val="28"/>
        </w:rPr>
        <w:t xml:space="preserve">Quy định chính sách thu hút, đãi ngộ hỗ trợ nguồn nhân lực y tế </w:t>
      </w:r>
    </w:p>
    <w:p w14:paraId="0B6725BB" w14:textId="23AC1C02" w:rsidR="004F02A4" w:rsidRPr="00B5220C" w:rsidRDefault="00F57C84">
      <w:pPr>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tỉnh Thái Nguyên giai đoạn 2026 - 2030</w:t>
      </w:r>
    </w:p>
    <w:p w14:paraId="0F1F1F53" w14:textId="1CBB48FA" w:rsidR="004F02A4" w:rsidRPr="00B5220C" w:rsidRDefault="00C0445D">
      <w:pPr>
        <w:shd w:val="clear" w:color="auto" w:fill="FFFFFF"/>
        <w:spacing w:after="0"/>
        <w:jc w:val="center"/>
        <w:rPr>
          <w:rFonts w:ascii="Times New Roman" w:eastAsia="Times New Roman" w:hAnsi="Times New Roman" w:cs="Times New Roman"/>
          <w:sz w:val="28"/>
          <w:szCs w:val="28"/>
        </w:rPr>
      </w:pPr>
      <w:r w:rsidRPr="00B5220C">
        <w:rPr>
          <w:rFonts w:ascii="Times New Roman" w:eastAsia="Times New Roman" w:hAnsi="Times New Roman" w:cs="Times New Roman"/>
          <w:b/>
          <w:bCs/>
          <w:noProof/>
          <w:sz w:val="28"/>
          <w:szCs w:val="28"/>
          <w:lang w:val="en-US"/>
        </w:rPr>
        <mc:AlternateContent>
          <mc:Choice Requires="wps">
            <w:drawing>
              <wp:anchor distT="0" distB="0" distL="114300" distR="114300" simplePos="0" relativeHeight="251666432" behindDoc="0" locked="0" layoutInCell="1" allowOverlap="1" wp14:anchorId="559F7983" wp14:editId="47B5CD34">
                <wp:simplePos x="0" y="0"/>
                <wp:positionH relativeFrom="column">
                  <wp:posOffset>2085686</wp:posOffset>
                </wp:positionH>
                <wp:positionV relativeFrom="paragraph">
                  <wp:posOffset>46990</wp:posOffset>
                </wp:positionV>
                <wp:extent cx="1624445" cy="0"/>
                <wp:effectExtent l="0" t="19050" r="33020" b="95250"/>
                <wp:wrapNone/>
                <wp:docPr id="291259752" name="Straight Connector 9"/>
                <wp:cNvGraphicFramePr/>
                <a:graphic xmlns:a="http://schemas.openxmlformats.org/drawingml/2006/main">
                  <a:graphicData uri="http://schemas.microsoft.com/office/word/2010/wordprocessingShape">
                    <wps:wsp>
                      <wps:cNvCnPr/>
                      <wps:spPr>
                        <a:xfrm>
                          <a:off x="0" y="0"/>
                          <a:ext cx="1624445" cy="0"/>
                        </a:xfrm>
                        <a:prstGeom prst="line">
                          <a:avLst/>
                        </a:prstGeom>
                        <a:ln w="9525">
                          <a:solidFill>
                            <a:srgbClr val="002060"/>
                          </a:solidFill>
                        </a:ln>
                        <a:effectLst>
                          <a:outerShdw blurRad="40000" dist="20000" dir="5400000" sx="1000" sy="1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E443270"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25pt,3.7pt" to="292.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" strokecolor="#002060">
                <v:shadow on="t" type="perspective" color="black" opacity="24903f" origin=",.5" offset="0,.55556mm" matrix="655f,,,655f"/>
              </v:line>
            </w:pict>
          </mc:Fallback>
        </mc:AlternateContent>
      </w:r>
      <w:r w:rsidRPr="00B5220C">
        <w:rPr>
          <w:rFonts w:ascii="Times New Roman" w:eastAsia="Times New Roman" w:hAnsi="Times New Roman" w:cs="Times New Roman"/>
          <w:b/>
          <w:bCs/>
          <w:sz w:val="28"/>
          <w:szCs w:val="28"/>
        </w:rPr>
        <w:t xml:space="preserve"> </w:t>
      </w:r>
    </w:p>
    <w:p w14:paraId="380162F5" w14:textId="77777777" w:rsidR="004F02A4" w:rsidRPr="00B5220C" w:rsidRDefault="00F57C84">
      <w:pPr>
        <w:shd w:val="clear" w:color="auto" w:fill="FFFFFF"/>
        <w:spacing w:after="0"/>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HỘI ĐỒNG NHÂN DÂN TỈNH THÁI NGUYÊN</w:t>
      </w:r>
    </w:p>
    <w:p w14:paraId="283E2680" w14:textId="77777777" w:rsidR="004F02A4" w:rsidRPr="00B5220C" w:rsidRDefault="00F57C84">
      <w:pPr>
        <w:shd w:val="clear" w:color="auto" w:fill="FFFFFF"/>
        <w:spacing w:after="0"/>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KHÓA XIX - KỲ HỌP THỨ …….</w:t>
      </w:r>
    </w:p>
    <w:p w14:paraId="7357B9A4" w14:textId="77777777" w:rsidR="004F02A4" w:rsidRPr="00B5220C" w:rsidRDefault="00F57C84">
      <w:pPr>
        <w:spacing w:after="0"/>
        <w:ind w:firstLine="720"/>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 xml:space="preserve"> </w:t>
      </w:r>
    </w:p>
    <w:p w14:paraId="0779AAD0" w14:textId="77777777" w:rsidR="004F02A4" w:rsidRPr="00B5220C" w:rsidRDefault="00F57C84" w:rsidP="000A1064">
      <w:pPr>
        <w:spacing w:before="120" w:after="0" w:line="288" w:lineRule="auto"/>
        <w:ind w:firstLine="709"/>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Căn cứ Luật Tổ chức chính quyền địa phương số 72/2025/QH15;</w:t>
      </w:r>
    </w:p>
    <w:p w14:paraId="619AA622" w14:textId="77777777" w:rsidR="004F02A4" w:rsidRPr="00B5220C" w:rsidRDefault="00F57C84" w:rsidP="000A1064">
      <w:pPr>
        <w:spacing w:before="120" w:after="0" w:line="288" w:lineRule="auto"/>
        <w:ind w:firstLine="720"/>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Căn cứ Luật Cán bộ, công chức số 80/2025/QH15; Luật Viên chức số 58/2010/QH12 được sửa đổi, bổ sung bởi Luật số 52/2019/QH14;</w:t>
      </w:r>
    </w:p>
    <w:p w14:paraId="04E44584" w14:textId="77777777" w:rsidR="004F02A4" w:rsidRPr="00B5220C" w:rsidRDefault="00F57C84" w:rsidP="000A1064">
      <w:pPr>
        <w:spacing w:before="120" w:after="0" w:line="288" w:lineRule="auto"/>
        <w:ind w:firstLine="720"/>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Căn cứ Luật Ngân sách nhà nước số 89/2025/QH15;</w:t>
      </w:r>
    </w:p>
    <w:p w14:paraId="444B804A" w14:textId="77777777" w:rsidR="004F02A4" w:rsidRPr="00B5220C" w:rsidRDefault="00F57C84" w:rsidP="000A1064">
      <w:pPr>
        <w:spacing w:before="120" w:after="0" w:line="288" w:lineRule="auto"/>
        <w:ind w:firstLine="720"/>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 xml:space="preserve">Căn cứ Luật Khám bệnh, chữa bệnh số 15/2023/QH15; </w:t>
      </w:r>
    </w:p>
    <w:p w14:paraId="1F857E96" w14:textId="77777777" w:rsidR="004F02A4" w:rsidRPr="00B5220C" w:rsidRDefault="00F57C84" w:rsidP="000A1064">
      <w:pPr>
        <w:spacing w:before="120" w:after="0" w:line="288" w:lineRule="auto"/>
        <w:ind w:firstLine="720"/>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Căn cứ Luật Dược số 105/2016/QH13; được sửa đổi, bổ sung bởi Luật số 44/2024/QH15;</w:t>
      </w:r>
    </w:p>
    <w:p w14:paraId="5F5602F4" w14:textId="77777777" w:rsidR="004F02A4" w:rsidRPr="00B5220C" w:rsidRDefault="00F57C84" w:rsidP="000A1064">
      <w:pPr>
        <w:widowControl w:val="0"/>
        <w:spacing w:before="120" w:after="0" w:line="288" w:lineRule="auto"/>
        <w:ind w:left="143" w:firstLine="487"/>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Căn cứ Chỉ thị số 25-CT/TW ngày 25 tháng 10 năm 2023 của Ban Bí thư về tiếp tục củng cố, hoàn thiện, nâng cao chất lượng hoạt động của y tế cơ sở trong tình hình mới;</w:t>
      </w:r>
    </w:p>
    <w:p w14:paraId="01BC28E8" w14:textId="77777777" w:rsidR="004F02A4" w:rsidRPr="00B5220C" w:rsidRDefault="00F57C84" w:rsidP="000A1064">
      <w:pPr>
        <w:widowControl w:val="0"/>
        <w:spacing w:before="120" w:after="0" w:line="288" w:lineRule="auto"/>
        <w:ind w:left="143" w:firstLine="566"/>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Thực hiện Nghị quyết số 72-NQ/TW ngày 09 tháng 9 năm 2025 của Bộ Chính trị về một số giải pháp đột phá, tăng cường bảo vệ, chăm sóc và nâng cao sức khỏe Nhân dân;</w:t>
      </w:r>
    </w:p>
    <w:p w14:paraId="2A79ECBA" w14:textId="77777777" w:rsidR="004F02A4" w:rsidRPr="00B5220C" w:rsidRDefault="00F57C84" w:rsidP="000A1064">
      <w:pPr>
        <w:tabs>
          <w:tab w:val="left" w:pos="567"/>
        </w:tabs>
        <w:spacing w:before="120" w:after="0" w:line="288" w:lineRule="auto"/>
        <w:ind w:firstLine="720"/>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Thực hiện Nghị quyết số 52-NQ/TW ngày 27 tháng 9 năm 2019 của Bộ Chính trị về một số chủ trương, chính sách chủ động tham gia cuộc Cách mạng công nghiệp lần thứ tư, nêu rõ: “Tiếp tục hoàn thiện cơ chế, chính sách khuyến khích, thu hút, sử dụng nhân tài, nguồn nhân lực chất lượng cao”;</w:t>
      </w:r>
    </w:p>
    <w:p w14:paraId="227B6800" w14:textId="77777777" w:rsidR="004F02A4" w:rsidRPr="00B5220C" w:rsidRDefault="00F57C84" w:rsidP="000A1064">
      <w:pPr>
        <w:tabs>
          <w:tab w:val="left" w:pos="567"/>
        </w:tabs>
        <w:spacing w:before="120" w:after="0" w:line="288" w:lineRule="auto"/>
        <w:ind w:firstLine="720"/>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Thực hiện  Nghị quyết số 282/NQ-CP ngày 15/9/2025 của Chính phủ ban hành Chương trình hành động của Chính phủ Nghị quyết số 72-NQ/TW ngày 09 tháng 9 năm 2025 của Bộ Chính trị về một số giải pháp đột phá, tăng cường bảo vệ, chăm sóc và nâng cao sức khỏe Nhân dân;</w:t>
      </w:r>
    </w:p>
    <w:p w14:paraId="73519CF7" w14:textId="77777777" w:rsidR="004F02A4" w:rsidRPr="00B5220C" w:rsidRDefault="00F57C84" w:rsidP="000A1064">
      <w:pPr>
        <w:tabs>
          <w:tab w:val="left" w:pos="567"/>
        </w:tabs>
        <w:spacing w:before="120" w:after="0" w:line="288" w:lineRule="auto"/>
        <w:ind w:firstLine="720"/>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Thực hiện  Quyết định số 201/QĐ-TTg ngày 27 tháng 2 năm 2024 của Thủ tướng Chính phủ phê duyệt Quy hoạch mạng lưới cơ sở y tế thời kỳ 2021 -2030, tầm nhìn đến năm 2050;</w:t>
      </w:r>
    </w:p>
    <w:p w14:paraId="17F076DE" w14:textId="5EA40CEE" w:rsidR="004F02A4" w:rsidRPr="002274D7" w:rsidRDefault="00F57C84" w:rsidP="002A31C0">
      <w:pPr>
        <w:tabs>
          <w:tab w:val="left" w:pos="567"/>
        </w:tabs>
        <w:spacing w:before="120" w:after="0" w:line="288" w:lineRule="auto"/>
        <w:ind w:firstLine="720"/>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lastRenderedPageBreak/>
        <w:t>Thực hiện Quyết định số 2776/QĐ-TTg về phê duyệt Đề án “Đào tạo nguồn nhân lực chất lượng cao người dân tộc thiểu số trong một số ngành, lĩnh vực trọng điểm giai đoạn 2026-2035, định hướng đến năm 2045”</w:t>
      </w:r>
    </w:p>
    <w:p w14:paraId="0F27C616" w14:textId="5EF31D72" w:rsidR="0088501D" w:rsidRPr="002274D7" w:rsidRDefault="0088501D" w:rsidP="0088501D">
      <w:pPr>
        <w:shd w:val="clear" w:color="auto" w:fill="FFFFFF"/>
        <w:spacing w:after="360" w:line="315" w:lineRule="atLeast"/>
        <w:ind w:firstLine="567"/>
        <w:outlineLvl w:val="3"/>
        <w:rPr>
          <w:rFonts w:ascii="Times New Roman" w:eastAsia="Times New Roman" w:hAnsi="Times New Roman" w:cs="Times New Roman"/>
          <w:i/>
          <w:iCs/>
          <w:caps/>
          <w:color w:val="031739"/>
          <w:sz w:val="28"/>
          <w:szCs w:val="28"/>
        </w:rPr>
      </w:pPr>
      <w:r w:rsidRPr="002274D7">
        <w:rPr>
          <w:rFonts w:ascii="Times New Roman" w:eastAsia="Times New Roman" w:hAnsi="Times New Roman" w:cs="Times New Roman"/>
          <w:i/>
          <w:iCs/>
          <w:color w:val="182940"/>
          <w:sz w:val="28"/>
          <w:szCs w:val="28"/>
        </w:rPr>
        <w:t>Căn cứ Nghị định số 78/2025/NĐ-CP ngày 01/4/2025 của Chính phủ Quy định chi tiết một số điều và biện pháp để tổ chức, hướng dẫn thi hành Luật Ban hành văn bản quy phạm pháp luật</w:t>
      </w:r>
    </w:p>
    <w:p w14:paraId="4B400068" w14:textId="0F56C748" w:rsidR="004F02A4" w:rsidRPr="0088501D" w:rsidRDefault="00F57C84" w:rsidP="0088501D">
      <w:pPr>
        <w:shd w:val="clear" w:color="auto" w:fill="FFFFFF"/>
        <w:spacing w:after="360" w:line="315" w:lineRule="atLeast"/>
        <w:ind w:firstLine="567"/>
        <w:outlineLvl w:val="3"/>
        <w:rPr>
          <w:rFonts w:ascii="Times New Roman" w:eastAsia="Times New Roman" w:hAnsi="Times New Roman" w:cs="Times New Roman"/>
          <w:i/>
          <w:iCs/>
          <w:caps/>
          <w:color w:val="031739"/>
          <w:sz w:val="28"/>
          <w:szCs w:val="28"/>
        </w:rPr>
      </w:pPr>
      <w:r w:rsidRPr="00B5220C">
        <w:rPr>
          <w:rFonts w:ascii="Times New Roman" w:eastAsia="Times New Roman" w:hAnsi="Times New Roman" w:cs="Times New Roman"/>
          <w:i/>
          <w:iCs/>
          <w:sz w:val="28"/>
          <w:szCs w:val="28"/>
        </w:rPr>
        <w:t xml:space="preserve"> Căn cứ Nghị định số 171/2025/NĐ-CP ngày 30 tháng 6 năm 2025 của Chính phủ quy định về đào tạo, bồi dưỡng công chức; Nghị định số 101/2017/NĐ-CP ngày 01 tháng 9 năm 2017 của Chính phủ về đào tạo, bồi dưỡng cán bộ, công chức, viên chức; Nghị định số 89/2021/NĐ-CP ngày 18 tháng 10 năm 2021 sửa đổi, bổ sung một số điều của Nghị định số 101/2017/NĐ-CP ngày 01 tháng 9 năm 2017 của Chính phủ về đào tạo, bồi dưỡng cán bộ, công chức, viên chức;</w:t>
      </w:r>
    </w:p>
    <w:p w14:paraId="715C7370" w14:textId="77777777" w:rsidR="004F02A4" w:rsidRPr="00B5220C" w:rsidRDefault="00F57C84" w:rsidP="000A1064">
      <w:pPr>
        <w:shd w:val="clear" w:color="auto" w:fill="FFFFFF"/>
        <w:spacing w:before="120" w:after="0" w:line="288" w:lineRule="auto"/>
        <w:ind w:firstLine="709"/>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 xml:space="preserve">Căn cứ Nghị định số 179/2024/NĐ-CP ngày 31 tháng 12 năm 2024 của Chính phủ về chính sách thu hút, trọng dụng người có tài năng làm việc trong cơ quan, tổ chức, đơn vị của Đảng Cộng sản Việt Nam, Nhà nước, Mặt trận Tổ quốc Việt Nam và các tổ chức chính trị-xã hội;  </w:t>
      </w:r>
    </w:p>
    <w:p w14:paraId="02C591D8" w14:textId="77777777" w:rsidR="004F02A4" w:rsidRPr="00B5220C" w:rsidRDefault="00F57C84" w:rsidP="000A1064">
      <w:pPr>
        <w:shd w:val="clear" w:color="auto" w:fill="FFFFFF"/>
        <w:spacing w:before="120" w:after="0" w:line="288" w:lineRule="auto"/>
        <w:ind w:firstLine="709"/>
        <w:jc w:val="both"/>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Căn cứ Thông tư số 100/2025/TT-BTC của Bộ Tài chính hướng dẫn việc lập dự toán, quản lý, sử dụng và quyết toán kinh phí dành cho công tác đào tạo, bồi dưỡng công chức, viên chức;</w:t>
      </w:r>
    </w:p>
    <w:p w14:paraId="7078AC36" w14:textId="77777777" w:rsidR="004F02A4" w:rsidRPr="00B5220C" w:rsidRDefault="00F57C84" w:rsidP="000A1064">
      <w:pPr>
        <w:shd w:val="clear" w:color="auto" w:fill="FFFFFF"/>
        <w:spacing w:before="120" w:after="0" w:line="288" w:lineRule="auto"/>
        <w:ind w:firstLine="709"/>
        <w:jc w:val="both"/>
        <w:rPr>
          <w:rFonts w:ascii="Times New Roman" w:eastAsia="Times New Roman" w:hAnsi="Times New Roman" w:cs="Times New Roman"/>
          <w:i/>
          <w:iCs/>
          <w:sz w:val="28"/>
          <w:szCs w:val="28"/>
        </w:rPr>
      </w:pPr>
      <w:bookmarkStart w:id="3" w:name="_i9nc2xq6qgoo" w:colFirst="0" w:colLast="0"/>
      <w:bookmarkEnd w:id="3"/>
      <w:r w:rsidRPr="00B5220C">
        <w:rPr>
          <w:rFonts w:ascii="Times New Roman" w:eastAsia="Times New Roman" w:hAnsi="Times New Roman" w:cs="Times New Roman"/>
          <w:i/>
          <w:iCs/>
          <w:sz w:val="28"/>
          <w:szCs w:val="28"/>
        </w:rPr>
        <w:t>Xét Tờ trình số       /TTr-UBND ngày      tháng     năm 2026 của Ủy ban nhân dân tỉnh Thái Nguyên đề nghị ban hành Nghị quyết quy định chính sách thu hút, đãi ngộ hỗ trợ nguồn nhân lực y tế tỉnh Thái Nguyên giai đoạn 2026 - 2030; Báo cáo thẩm tra số     /BC-HĐND ngày     tháng     năm 2026 của Ban Văn hóa- Xã hội Hội đồng nhân dân tỉnh; ý kiến thảo luận của đại biểu Hội đồng nhân dân tỉnh tại kỳ họp.</w:t>
      </w:r>
    </w:p>
    <w:p w14:paraId="60737BEB" w14:textId="77777777" w:rsidR="004F02A4" w:rsidRPr="00B5220C" w:rsidRDefault="004F02A4" w:rsidP="000A1064">
      <w:pPr>
        <w:shd w:val="clear" w:color="auto" w:fill="FFFFFF"/>
        <w:spacing w:before="120" w:after="0" w:line="288" w:lineRule="auto"/>
        <w:jc w:val="center"/>
        <w:rPr>
          <w:rFonts w:ascii="Times New Roman" w:eastAsia="Times New Roman" w:hAnsi="Times New Roman" w:cs="Times New Roman"/>
          <w:b/>
          <w:bCs/>
          <w:sz w:val="16"/>
          <w:szCs w:val="16"/>
        </w:rPr>
      </w:pPr>
    </w:p>
    <w:p w14:paraId="4965D14B" w14:textId="77777777" w:rsidR="004F02A4" w:rsidRPr="00B5220C" w:rsidRDefault="00F57C84" w:rsidP="000A1064">
      <w:pPr>
        <w:shd w:val="clear" w:color="auto" w:fill="FFFFFF"/>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QUYẾT NGHỊ:</w:t>
      </w:r>
    </w:p>
    <w:p w14:paraId="621B0BCD" w14:textId="77777777" w:rsidR="004F02A4" w:rsidRPr="00B5220C" w:rsidRDefault="004F02A4" w:rsidP="000A1064">
      <w:pPr>
        <w:shd w:val="clear" w:color="auto" w:fill="FFFFFF"/>
        <w:spacing w:before="120" w:after="0" w:line="288" w:lineRule="auto"/>
        <w:jc w:val="center"/>
        <w:rPr>
          <w:rFonts w:ascii="Times New Roman" w:eastAsia="Times New Roman" w:hAnsi="Times New Roman" w:cs="Times New Roman"/>
          <w:b/>
          <w:bCs/>
          <w:sz w:val="12"/>
          <w:szCs w:val="12"/>
        </w:rPr>
      </w:pPr>
      <w:bookmarkStart w:id="4" w:name="5cuulmbv5z2y" w:colFirst="0" w:colLast="0"/>
      <w:bookmarkEnd w:id="4"/>
    </w:p>
    <w:p w14:paraId="42A0A458" w14:textId="77777777" w:rsidR="004F02A4" w:rsidRPr="00B5220C" w:rsidRDefault="00F57C84" w:rsidP="000A1064">
      <w:pPr>
        <w:spacing w:before="60" w:after="0" w:line="288" w:lineRule="auto"/>
        <w:ind w:firstLine="709"/>
        <w:jc w:val="both"/>
        <w:rPr>
          <w:rFonts w:ascii="Times New Roman" w:eastAsia="Times New Roman" w:hAnsi="Times New Roman" w:cs="Times New Roman"/>
          <w:sz w:val="28"/>
          <w:szCs w:val="28"/>
        </w:rPr>
      </w:pPr>
      <w:r w:rsidRPr="00B5220C">
        <w:rPr>
          <w:rFonts w:ascii="Times New Roman" w:eastAsia="Times New Roman" w:hAnsi="Times New Roman" w:cs="Times New Roman"/>
          <w:b/>
          <w:bCs/>
          <w:sz w:val="28"/>
          <w:szCs w:val="28"/>
        </w:rPr>
        <w:t>Điều 1.</w:t>
      </w:r>
      <w:r w:rsidRPr="00B5220C">
        <w:rPr>
          <w:rFonts w:ascii="Times New Roman" w:eastAsia="Times New Roman" w:hAnsi="Times New Roman" w:cs="Times New Roman"/>
          <w:sz w:val="28"/>
          <w:szCs w:val="28"/>
        </w:rPr>
        <w:t> </w:t>
      </w:r>
      <w:bookmarkStart w:id="5" w:name="2qx99bxngvq" w:colFirst="0" w:colLast="0"/>
      <w:bookmarkEnd w:id="5"/>
      <w:r w:rsidRPr="00B5220C">
        <w:rPr>
          <w:rFonts w:ascii="Times New Roman" w:eastAsia="Times New Roman" w:hAnsi="Times New Roman" w:cs="Times New Roman"/>
          <w:sz w:val="28"/>
          <w:szCs w:val="28"/>
        </w:rPr>
        <w:t>Ban hành kèm theo Nghị quyết này quy định chính sách thu hút, đãi ngộ hỗ trợ nguồn nhân lực y tế tỉnh Thái Nguyên giai đoạn 2026 - 2030.</w:t>
      </w:r>
    </w:p>
    <w:p w14:paraId="27CD9AE3" w14:textId="77777777" w:rsidR="004F02A4" w:rsidRPr="00B5220C" w:rsidRDefault="00F57C84" w:rsidP="000A1064">
      <w:pPr>
        <w:widowControl w:val="0"/>
        <w:spacing w:before="60" w:after="0" w:line="288" w:lineRule="auto"/>
        <w:ind w:firstLine="720"/>
        <w:jc w:val="both"/>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Điều 2. Trách nhiệm tổ chức thực hiện và hiệu lực thi hành</w:t>
      </w:r>
    </w:p>
    <w:p w14:paraId="15BBC4EB" w14:textId="77777777" w:rsidR="004F02A4" w:rsidRPr="00B5220C" w:rsidRDefault="00F57C84" w:rsidP="000A1064">
      <w:pPr>
        <w:widowControl w:val="0"/>
        <w:spacing w:before="60" w:after="0" w:line="288"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b/>
          <w:bCs/>
          <w:sz w:val="28"/>
          <w:szCs w:val="28"/>
        </w:rPr>
        <w:t>1.</w:t>
      </w:r>
      <w:r w:rsidRPr="00B5220C">
        <w:rPr>
          <w:rFonts w:ascii="Times New Roman" w:eastAsia="Times New Roman" w:hAnsi="Times New Roman" w:cs="Times New Roman"/>
          <w:sz w:val="28"/>
          <w:szCs w:val="28"/>
        </w:rPr>
        <w:t xml:space="preserve"> Giao Ủy ban nhân dân tỉnh tổ chức triển khai, thực hiện Nghị quyết này;   hằng năm, ban hành quyết định phê duyệt kế hoạch, chỉ tiêu và danh mục chuyên ngành thu hút, hỗ trợ đào tạo, bồi dưỡng nguồn nhân lực Y tế tỉnh Thái Nguyên giai đoạn 2026 - 2030.</w:t>
      </w:r>
    </w:p>
    <w:p w14:paraId="5F7E25AA" w14:textId="77777777" w:rsidR="004F02A4" w:rsidRPr="00B5220C" w:rsidRDefault="00F57C84" w:rsidP="000A1064">
      <w:pPr>
        <w:widowControl w:val="0"/>
        <w:spacing w:before="120" w:after="0" w:line="288"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b/>
          <w:bCs/>
          <w:sz w:val="28"/>
          <w:szCs w:val="28"/>
        </w:rPr>
        <w:lastRenderedPageBreak/>
        <w:t>2.</w:t>
      </w:r>
      <w:r w:rsidRPr="00B5220C">
        <w:rPr>
          <w:rFonts w:ascii="Times New Roman" w:eastAsia="Times New Roman" w:hAnsi="Times New Roman" w:cs="Times New Roman"/>
          <w:sz w:val="28"/>
          <w:szCs w:val="28"/>
        </w:rPr>
        <w:t xml:space="preserve"> Giao Thường trực Hội đồng nhân dân tỉnh, các Ban của Hội đồng nhân dân tỉnh, các Tổ Đại biểu Hội đồng nhân dân tỉnh và đại biểu Hội đồng nhân dân tỉnh giám sát thực hiện Nghị quyết này.</w:t>
      </w:r>
    </w:p>
    <w:p w14:paraId="0577D0BD" w14:textId="77777777" w:rsidR="004F02A4" w:rsidRPr="00B5220C" w:rsidRDefault="00F57C84" w:rsidP="000A1064">
      <w:pPr>
        <w:spacing w:before="120" w:after="0" w:line="288" w:lineRule="auto"/>
        <w:ind w:firstLine="706"/>
        <w:jc w:val="both"/>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Điều 3. Điều khoản thi hành</w:t>
      </w:r>
    </w:p>
    <w:p w14:paraId="236FB05A" w14:textId="4685A19F" w:rsidR="002274D7" w:rsidRPr="002274D7" w:rsidRDefault="00F041E1" w:rsidP="00F041E1">
      <w:pPr>
        <w:spacing w:before="120" w:after="120" w:line="240" w:lineRule="auto"/>
        <w:ind w:firstLine="709"/>
        <w:jc w:val="both"/>
        <w:rPr>
          <w:rFonts w:ascii="Times New Roman" w:eastAsia="Times New Roman" w:hAnsi="Times New Roman" w:cs="Times New Roman"/>
          <w:spacing w:val="-2"/>
          <w:sz w:val="28"/>
          <w:szCs w:val="28"/>
        </w:rPr>
      </w:pPr>
      <w:r w:rsidRPr="00F041E1">
        <w:rPr>
          <w:rFonts w:ascii="Times New Roman" w:eastAsia="Times New Roman" w:hAnsi="Times New Roman" w:cs="Times New Roman"/>
          <w:spacing w:val="-2"/>
          <w:sz w:val="28"/>
          <w:szCs w:val="28"/>
        </w:rPr>
        <w:t>1</w:t>
      </w:r>
      <w:r w:rsidRPr="002A77F6">
        <w:rPr>
          <w:rFonts w:ascii="Times New Roman" w:eastAsia="Times New Roman" w:hAnsi="Times New Roman" w:cs="Times New Roman"/>
          <w:spacing w:val="-2"/>
          <w:sz w:val="28"/>
          <w:szCs w:val="28"/>
        </w:rPr>
        <w:t xml:space="preserve">. </w:t>
      </w:r>
      <w:r w:rsidR="002274D7" w:rsidRPr="002274D7">
        <w:rPr>
          <w:rFonts w:ascii="Times New Roman" w:eastAsia="Times New Roman" w:hAnsi="Times New Roman" w:cs="Times New Roman"/>
          <w:spacing w:val="-2"/>
          <w:sz w:val="28"/>
          <w:szCs w:val="28"/>
        </w:rPr>
        <w:t>Nghị quyết này có hiệu lực sau 10 ngày kể từ ngày ký.</w:t>
      </w:r>
    </w:p>
    <w:p w14:paraId="48A5BBAA" w14:textId="6CD6ACC1" w:rsidR="00F041E1" w:rsidRPr="002274D7" w:rsidRDefault="002274D7" w:rsidP="00F041E1">
      <w:pPr>
        <w:spacing w:before="120" w:after="120" w:line="240" w:lineRule="auto"/>
        <w:ind w:firstLine="709"/>
        <w:jc w:val="both"/>
        <w:rPr>
          <w:rFonts w:ascii="Times New Roman" w:eastAsia="Times New Roman" w:hAnsi="Times New Roman" w:cs="Times New Roman"/>
          <w:spacing w:val="-2"/>
          <w:sz w:val="28"/>
          <w:szCs w:val="28"/>
        </w:rPr>
      </w:pPr>
      <w:r w:rsidRPr="002274D7">
        <w:rPr>
          <w:rFonts w:ascii="Times New Roman" w:hAnsi="Times New Roman" w:cs="Times New Roman"/>
          <w:color w:val="000000"/>
          <w:sz w:val="28"/>
          <w:szCs w:val="28"/>
        </w:rPr>
        <w:t xml:space="preserve">2. </w:t>
      </w:r>
      <w:r w:rsidR="00F041E1" w:rsidRPr="002A3066">
        <w:rPr>
          <w:rFonts w:ascii="Times New Roman" w:hAnsi="Times New Roman" w:cs="Times New Roman"/>
          <w:color w:val="000000"/>
          <w:sz w:val="28"/>
          <w:szCs w:val="28"/>
          <w:lang w:val="vi-VN"/>
        </w:rPr>
        <w:t>Nghị quyết số 41/2010/NQ-HĐND ngày 10/12/2010</w:t>
      </w:r>
      <w:r w:rsidR="00F041E1" w:rsidRPr="00F041E1">
        <w:rPr>
          <w:rFonts w:ascii="Times New Roman" w:eastAsia="Times New Roman" w:hAnsi="Times New Roman" w:cs="Times New Roman"/>
          <w:spacing w:val="-2"/>
          <w:sz w:val="28"/>
          <w:szCs w:val="28"/>
        </w:rPr>
        <w:t xml:space="preserve"> của Hội đồng nhân dân tỉnh Bắc Kạn</w:t>
      </w:r>
      <w:r w:rsidR="00F041E1" w:rsidRPr="002A3066">
        <w:rPr>
          <w:rFonts w:ascii="Times New Roman" w:hAnsi="Times New Roman" w:cs="Times New Roman"/>
          <w:color w:val="000000"/>
          <w:sz w:val="28"/>
          <w:szCs w:val="28"/>
          <w:lang w:val="vi-VN"/>
        </w:rPr>
        <w:t xml:space="preserve"> về việc hỗ trợ kinh phí đào tạo, bồi dưỡng cán bộ y tế phục vụ cho Bệnh viện đa khoa Bắc Kạn</w:t>
      </w:r>
      <w:r w:rsidR="00F041E1" w:rsidRPr="00F041E1">
        <w:rPr>
          <w:rFonts w:ascii="Times New Roman" w:hAnsi="Times New Roman" w:cs="Times New Roman"/>
          <w:color w:val="000000"/>
          <w:sz w:val="28"/>
          <w:szCs w:val="28"/>
        </w:rPr>
        <w:t xml:space="preserve"> </w:t>
      </w:r>
      <w:r w:rsidRPr="002274D7">
        <w:rPr>
          <w:rFonts w:ascii="Times New Roman" w:eastAsia="Times New Roman" w:hAnsi="Times New Roman" w:cs="Times New Roman"/>
          <w:spacing w:val="-2"/>
          <w:sz w:val="28"/>
          <w:szCs w:val="28"/>
        </w:rPr>
        <w:t>hết hiệu lực kể từ ngày nghị quyết này có hiệu lực</w:t>
      </w:r>
      <w:r w:rsidR="00F041E1" w:rsidRPr="00F041E1">
        <w:rPr>
          <w:rFonts w:ascii="Times New Roman" w:eastAsia="Times New Roman" w:hAnsi="Times New Roman" w:cs="Times New Roman"/>
          <w:spacing w:val="-2"/>
          <w:sz w:val="28"/>
          <w:szCs w:val="28"/>
        </w:rPr>
        <w:t xml:space="preserve"> </w:t>
      </w:r>
      <w:r w:rsidRPr="002274D7">
        <w:rPr>
          <w:rFonts w:ascii="Times New Roman" w:eastAsia="Times New Roman" w:hAnsi="Times New Roman" w:cs="Times New Roman"/>
          <w:spacing w:val="-2"/>
          <w:sz w:val="28"/>
          <w:szCs w:val="28"/>
        </w:rPr>
        <w:t xml:space="preserve"> </w:t>
      </w:r>
    </w:p>
    <w:p w14:paraId="191D3D34" w14:textId="2553102F" w:rsidR="00F041E1" w:rsidRPr="002274D7" w:rsidRDefault="0000793E" w:rsidP="00F041E1">
      <w:pPr>
        <w:spacing w:before="120" w:after="120" w:line="240" w:lineRule="auto"/>
        <w:ind w:firstLine="709"/>
        <w:jc w:val="both"/>
        <w:rPr>
          <w:rFonts w:ascii="Times New Roman" w:eastAsia="Arial" w:hAnsi="Times New Roman" w:cs="Times New Roman"/>
          <w:bCs/>
          <w:sz w:val="28"/>
          <w:szCs w:val="28"/>
        </w:rPr>
      </w:pPr>
      <w:r>
        <w:rPr>
          <w:rFonts w:ascii="Times New Roman" w:eastAsia="Times New Roman" w:hAnsi="Times New Roman" w:cs="Times New Roman"/>
          <w:spacing w:val="-2"/>
          <w:sz w:val="28"/>
          <w:szCs w:val="28"/>
        </w:rPr>
        <w:t>3</w:t>
      </w:r>
      <w:r w:rsidR="00F041E1" w:rsidRPr="002A77F6">
        <w:rPr>
          <w:rFonts w:ascii="Times New Roman" w:eastAsia="Times New Roman" w:hAnsi="Times New Roman" w:cs="Times New Roman"/>
          <w:spacing w:val="-2"/>
          <w:sz w:val="28"/>
          <w:szCs w:val="28"/>
        </w:rPr>
        <w:t xml:space="preserve">. </w:t>
      </w:r>
      <w:r w:rsidR="00F041E1" w:rsidRPr="00F041E1">
        <w:rPr>
          <w:rFonts w:ascii="Times New Roman" w:eastAsia="Times New Roman" w:hAnsi="Times New Roman" w:cs="Times New Roman"/>
          <w:spacing w:val="-2"/>
          <w:sz w:val="28"/>
          <w:szCs w:val="28"/>
        </w:rPr>
        <w:t xml:space="preserve">Các </w:t>
      </w:r>
      <w:r w:rsidR="002274D7" w:rsidRPr="002274D7">
        <w:rPr>
          <w:rFonts w:ascii="Times New Roman" w:eastAsia="Times New Roman" w:hAnsi="Times New Roman" w:cs="Times New Roman"/>
          <w:spacing w:val="-2"/>
          <w:sz w:val="28"/>
          <w:szCs w:val="28"/>
        </w:rPr>
        <w:t xml:space="preserve">trường hợp đã được hưởng chính sách theo Nghị quyết này thì không </w:t>
      </w:r>
      <w:r w:rsidR="00F041E1" w:rsidRPr="00F041E1">
        <w:rPr>
          <w:rFonts w:ascii="Times New Roman" w:eastAsia="Times New Roman" w:hAnsi="Times New Roman" w:cs="Times New Roman"/>
          <w:spacing w:val="-2"/>
          <w:sz w:val="28"/>
          <w:szCs w:val="28"/>
        </w:rPr>
        <w:t xml:space="preserve"> hưởng chính sách </w:t>
      </w:r>
      <w:r w:rsidR="00F041E1" w:rsidRPr="00F041E1">
        <w:rPr>
          <w:rFonts w:ascii="Times New Roman" w:eastAsia="Arial" w:hAnsi="Times New Roman" w:cs="Times New Roman"/>
          <w:sz w:val="28"/>
          <w:szCs w:val="28"/>
        </w:rPr>
        <w:t xml:space="preserve">tại </w:t>
      </w:r>
      <w:r w:rsidR="00F041E1" w:rsidRPr="002A3066">
        <w:rPr>
          <w:rFonts w:ascii="Times New Roman" w:eastAsia="Arial" w:hAnsi="Times New Roman" w:cs="Times New Roman"/>
          <w:sz w:val="28"/>
          <w:szCs w:val="28"/>
          <w:lang w:val="vi-VN"/>
        </w:rPr>
        <w:t>Nghị quyết số 30/2013/NQ-HĐND ngày 12/12/2013</w:t>
      </w:r>
      <w:r w:rsidR="00F041E1" w:rsidRPr="00F041E1">
        <w:rPr>
          <w:rFonts w:ascii="Times New Roman" w:eastAsia="Arial" w:hAnsi="Times New Roman" w:cs="Times New Roman"/>
          <w:sz w:val="28"/>
          <w:szCs w:val="28"/>
        </w:rPr>
        <w:t xml:space="preserve"> của Hội đồng nhân dân tỉnh Thái Nguyên</w:t>
      </w:r>
      <w:r w:rsidR="002274D7" w:rsidRPr="002274D7">
        <w:rPr>
          <w:rFonts w:ascii="Times New Roman" w:eastAsia="Arial" w:hAnsi="Times New Roman" w:cs="Times New Roman"/>
          <w:sz w:val="28"/>
          <w:szCs w:val="28"/>
        </w:rPr>
        <w:t xml:space="preserve">. </w:t>
      </w:r>
    </w:p>
    <w:p w14:paraId="6ACA0E18" w14:textId="73274AC2" w:rsidR="00F041E1" w:rsidRPr="00F041E1" w:rsidRDefault="0000793E" w:rsidP="00F041E1">
      <w:pPr>
        <w:spacing w:before="120" w:after="120" w:line="240" w:lineRule="auto"/>
        <w:ind w:firstLine="709"/>
        <w:jc w:val="both"/>
        <w:rPr>
          <w:rFonts w:ascii="Times New Roman" w:eastAsia="Arial" w:hAnsi="Times New Roman" w:cs="Times New Roman"/>
          <w:bCs/>
          <w:sz w:val="28"/>
          <w:szCs w:val="28"/>
        </w:rPr>
      </w:pPr>
      <w:r>
        <w:rPr>
          <w:rFonts w:ascii="Times New Roman" w:hAnsi="Times New Roman" w:cs="Times New Roman"/>
          <w:bCs/>
          <w:color w:val="000000"/>
          <w:spacing w:val="-6"/>
          <w:kern w:val="2"/>
          <w:sz w:val="28"/>
          <w:szCs w:val="28"/>
        </w:rPr>
        <w:t>4</w:t>
      </w:r>
      <w:r w:rsidR="00F041E1" w:rsidRPr="00F041E1">
        <w:rPr>
          <w:rFonts w:ascii="Times New Roman" w:hAnsi="Times New Roman" w:cs="Times New Roman"/>
          <w:bCs/>
          <w:color w:val="000000"/>
          <w:spacing w:val="-6"/>
          <w:kern w:val="2"/>
          <w:sz w:val="28"/>
          <w:szCs w:val="28"/>
        </w:rPr>
        <w:t>.</w:t>
      </w:r>
      <w:r w:rsidR="00F041E1" w:rsidRPr="002A3066">
        <w:rPr>
          <w:rFonts w:ascii="Times New Roman" w:hAnsi="Times New Roman" w:cs="Times New Roman"/>
          <w:bCs/>
          <w:color w:val="000000"/>
          <w:spacing w:val="-6"/>
          <w:kern w:val="2"/>
          <w:sz w:val="28"/>
          <w:szCs w:val="28"/>
          <w:lang w:val="sv-SE"/>
        </w:rPr>
        <w:t xml:space="preserve"> </w:t>
      </w:r>
      <w:r w:rsidR="00F041E1" w:rsidRPr="001C6EDA">
        <w:rPr>
          <w:rFonts w:ascii="Times New Roman" w:eastAsia="Times New Roman" w:hAnsi="Times New Roman" w:cs="Times New Roman"/>
          <w:spacing w:val="-2"/>
          <w:sz w:val="28"/>
          <w:szCs w:val="28"/>
          <w:lang w:val="vi-VN"/>
        </w:rPr>
        <w:t xml:space="preserve">Các đối tượng đào tạo Bác sĩ theo địa chỉ tại khoản 1 Điều 1 </w:t>
      </w:r>
      <w:r w:rsidR="00F041E1" w:rsidRPr="00EC4D1B">
        <w:rPr>
          <w:rFonts w:ascii="Times New Roman" w:eastAsia="Arial" w:hAnsi="Times New Roman" w:cs="Times New Roman"/>
          <w:bCs/>
          <w:sz w:val="28"/>
          <w:szCs w:val="28"/>
          <w:lang w:val="vi-VN"/>
        </w:rPr>
        <w:t xml:space="preserve">Nghị quyết số 11/2009/NQ-HĐND ngày 23/7/2009 </w:t>
      </w:r>
      <w:r w:rsidR="00F041E1" w:rsidRPr="001C6EDA">
        <w:rPr>
          <w:rFonts w:ascii="Times New Roman" w:eastAsia="Arial" w:hAnsi="Times New Roman" w:cs="Times New Roman"/>
          <w:bCs/>
          <w:sz w:val="28"/>
          <w:szCs w:val="28"/>
          <w:lang w:val="vi-VN"/>
        </w:rPr>
        <w:t>v</w:t>
      </w:r>
      <w:r w:rsidR="00F041E1" w:rsidRPr="00EC4D1B">
        <w:rPr>
          <w:rFonts w:ascii="Times New Roman" w:eastAsia="Arial" w:hAnsi="Times New Roman" w:cs="Times New Roman"/>
          <w:bCs/>
          <w:sz w:val="28"/>
          <w:szCs w:val="28"/>
          <w:lang w:val="vi-VN"/>
        </w:rPr>
        <w:t>ề việc phê chuẩn Đề án đào tạo bác s</w:t>
      </w:r>
      <w:r w:rsidR="00F041E1" w:rsidRPr="00F041E1">
        <w:rPr>
          <w:rFonts w:ascii="Times New Roman" w:eastAsia="Arial" w:hAnsi="Times New Roman" w:cs="Times New Roman"/>
          <w:bCs/>
          <w:sz w:val="28"/>
          <w:szCs w:val="28"/>
        </w:rPr>
        <w:t>ĩ</w:t>
      </w:r>
      <w:r w:rsidR="00F041E1" w:rsidRPr="00EC4D1B">
        <w:rPr>
          <w:rFonts w:ascii="Times New Roman" w:eastAsia="Arial" w:hAnsi="Times New Roman" w:cs="Times New Roman"/>
          <w:bCs/>
          <w:sz w:val="28"/>
          <w:szCs w:val="28"/>
          <w:lang w:val="vi-VN"/>
        </w:rPr>
        <w:t xml:space="preserve"> theo địa chỉ giai đoạn 2009 </w:t>
      </w:r>
      <w:r w:rsidR="00F041E1">
        <w:rPr>
          <w:rFonts w:ascii="Times New Roman" w:eastAsia="Arial" w:hAnsi="Times New Roman" w:cs="Times New Roman"/>
          <w:bCs/>
          <w:sz w:val="28"/>
          <w:szCs w:val="28"/>
          <w:lang w:val="vi-VN"/>
        </w:rPr>
        <w:t>–</w:t>
      </w:r>
      <w:r w:rsidR="00F041E1" w:rsidRPr="00EC4D1B">
        <w:rPr>
          <w:rFonts w:ascii="Times New Roman" w:eastAsia="Arial" w:hAnsi="Times New Roman" w:cs="Times New Roman"/>
          <w:bCs/>
          <w:sz w:val="28"/>
          <w:szCs w:val="28"/>
          <w:lang w:val="vi-VN"/>
        </w:rPr>
        <w:t xml:space="preserve"> 2017</w:t>
      </w:r>
      <w:r w:rsidR="00F041E1" w:rsidRPr="001C6EDA">
        <w:rPr>
          <w:rFonts w:ascii="Times New Roman" w:eastAsia="Arial" w:hAnsi="Times New Roman" w:cs="Times New Roman"/>
          <w:bCs/>
          <w:sz w:val="28"/>
          <w:szCs w:val="28"/>
          <w:lang w:val="vi-VN"/>
        </w:rPr>
        <w:t xml:space="preserve"> </w:t>
      </w:r>
      <w:r w:rsidR="00C714FE" w:rsidRPr="00C714FE">
        <w:rPr>
          <w:rFonts w:ascii="Times New Roman" w:eastAsia="Arial" w:hAnsi="Times New Roman" w:cs="Times New Roman"/>
          <w:bCs/>
          <w:sz w:val="28"/>
          <w:szCs w:val="28"/>
        </w:rPr>
        <w:t xml:space="preserve">và cán bộ, công chức có trình độ cao giai đoạn 2009-2015 </w:t>
      </w:r>
      <w:r w:rsidR="00F041E1" w:rsidRPr="001C6EDA">
        <w:rPr>
          <w:rFonts w:ascii="Times New Roman" w:eastAsia="Arial" w:hAnsi="Times New Roman" w:cs="Times New Roman"/>
          <w:bCs/>
          <w:sz w:val="28"/>
          <w:szCs w:val="28"/>
          <w:lang w:val="vi-VN"/>
        </w:rPr>
        <w:t>của</w:t>
      </w:r>
      <w:r w:rsidR="00F041E1" w:rsidRPr="001C6EDA">
        <w:rPr>
          <w:rFonts w:ascii="Times New Roman" w:eastAsia="Times New Roman" w:hAnsi="Times New Roman" w:cs="Times New Roman"/>
          <w:spacing w:val="-2"/>
          <w:sz w:val="28"/>
          <w:szCs w:val="28"/>
          <w:lang w:val="vi-VN"/>
        </w:rPr>
        <w:t xml:space="preserve"> Hội đồng nhân dân tỉnh Bắc Kạn</w:t>
      </w:r>
      <w:r w:rsidR="00F041E1" w:rsidRPr="002A3066">
        <w:rPr>
          <w:rFonts w:ascii="Times New Roman" w:eastAsia="Arial" w:hAnsi="Times New Roman" w:cs="Times New Roman"/>
          <w:bCs/>
          <w:sz w:val="28"/>
          <w:szCs w:val="28"/>
          <w:lang w:val="vi-VN"/>
        </w:rPr>
        <w:t xml:space="preserve"> </w:t>
      </w:r>
      <w:r w:rsidR="00F041E1" w:rsidRPr="001C6EDA">
        <w:rPr>
          <w:rFonts w:ascii="Times New Roman" w:eastAsia="Times New Roman" w:hAnsi="Times New Roman" w:cs="Times New Roman"/>
          <w:spacing w:val="-2"/>
          <w:sz w:val="28"/>
          <w:szCs w:val="28"/>
          <w:lang w:val="vi-VN"/>
        </w:rPr>
        <w:t xml:space="preserve">đã hưởng chính sách </w:t>
      </w:r>
      <w:r w:rsidR="00F041E1" w:rsidRPr="001C6EDA">
        <w:rPr>
          <w:rFonts w:ascii="Times New Roman" w:eastAsia="Arial" w:hAnsi="Times New Roman" w:cs="Times New Roman"/>
          <w:sz w:val="28"/>
          <w:szCs w:val="28"/>
          <w:lang w:val="vi-VN"/>
        </w:rPr>
        <w:t xml:space="preserve">tại </w:t>
      </w:r>
      <w:r w:rsidR="00F041E1" w:rsidRPr="002A3066">
        <w:rPr>
          <w:rFonts w:ascii="Times New Roman" w:eastAsia="Arial" w:hAnsi="Times New Roman" w:cs="Times New Roman"/>
          <w:sz w:val="28"/>
          <w:szCs w:val="28"/>
          <w:lang w:val="vi-VN"/>
        </w:rPr>
        <w:t xml:space="preserve">Nghị quyết </w:t>
      </w:r>
      <w:r w:rsidR="00F041E1" w:rsidRPr="00EC4D1B">
        <w:rPr>
          <w:rFonts w:ascii="Times New Roman" w:eastAsia="Arial" w:hAnsi="Times New Roman" w:cs="Times New Roman"/>
          <w:bCs/>
          <w:sz w:val="28"/>
          <w:szCs w:val="28"/>
          <w:lang w:val="vi-VN"/>
        </w:rPr>
        <w:t>số 11/2009/NQ-HĐND ngày 23/7/2009</w:t>
      </w:r>
      <w:r w:rsidR="00F041E1" w:rsidRPr="001C6EDA">
        <w:rPr>
          <w:rFonts w:ascii="Times New Roman" w:eastAsia="Arial" w:hAnsi="Times New Roman" w:cs="Times New Roman"/>
          <w:sz w:val="28"/>
          <w:szCs w:val="28"/>
          <w:lang w:val="vi-VN"/>
        </w:rPr>
        <w:t xml:space="preserve"> của Hội đồng nhân dân tỉnh Bắc Kạn</w:t>
      </w:r>
      <w:r w:rsidR="00AA0BF5" w:rsidRPr="00AA0BF5">
        <w:rPr>
          <w:rFonts w:ascii="Times New Roman" w:eastAsia="Arial" w:hAnsi="Times New Roman" w:cs="Times New Roman"/>
          <w:sz w:val="28"/>
          <w:szCs w:val="28"/>
        </w:rPr>
        <w:t xml:space="preserve"> </w:t>
      </w:r>
      <w:r w:rsidR="00F041E1" w:rsidRPr="001C6EDA">
        <w:rPr>
          <w:rFonts w:ascii="Times New Roman" w:eastAsia="Arial" w:hAnsi="Times New Roman" w:cs="Times New Roman"/>
          <w:sz w:val="28"/>
          <w:szCs w:val="28"/>
          <w:lang w:val="vi-VN"/>
        </w:rPr>
        <w:t>thì không được hưởng chế độ của Nghị quyết này</w:t>
      </w:r>
      <w:r w:rsidR="00F041E1" w:rsidRPr="002A3066">
        <w:rPr>
          <w:rFonts w:ascii="Times New Roman" w:eastAsia="Arial" w:hAnsi="Times New Roman" w:cs="Times New Roman"/>
          <w:sz w:val="28"/>
          <w:szCs w:val="28"/>
          <w:lang w:val="vi-VN"/>
        </w:rPr>
        <w:t>.</w:t>
      </w:r>
      <w:r w:rsidR="00F041E1" w:rsidRPr="002A3066">
        <w:rPr>
          <w:rFonts w:ascii="Times New Roman" w:hAnsi="Times New Roman" w:cs="Times New Roman"/>
          <w:color w:val="000000"/>
          <w:sz w:val="28"/>
          <w:szCs w:val="28"/>
          <w:lang w:val="vi-VN"/>
        </w:rPr>
        <w:t xml:space="preserve"> </w:t>
      </w:r>
      <w:r w:rsidR="00F041E1" w:rsidRPr="002A3066">
        <w:rPr>
          <w:rFonts w:ascii="Times New Roman" w:eastAsia="Arial" w:hAnsi="Times New Roman" w:cs="Times New Roman"/>
          <w:bCs/>
          <w:sz w:val="28"/>
          <w:szCs w:val="28"/>
          <w:lang w:val="vi-VN"/>
        </w:rPr>
        <w:t xml:space="preserve">  </w:t>
      </w:r>
    </w:p>
    <w:p w14:paraId="608F9E4D" w14:textId="467DFFC5" w:rsidR="004F02A4" w:rsidRPr="002274D7" w:rsidRDefault="00F57C84" w:rsidP="000A1064">
      <w:pPr>
        <w:spacing w:before="120" w:after="0" w:line="288" w:lineRule="auto"/>
        <w:ind w:firstLine="706"/>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Nghị quyết này đã được Hội đồng nhân dân tỉnh Thái Nguyên khóa ...   - kỳ họp thứ ...  thông qua ngày …  tháng ... năm 2026 và có hiệu lực thi hành kể từ ngày     tháng  .... năm 2026./.</w:t>
      </w:r>
    </w:p>
    <w:p w14:paraId="00B8E04B" w14:textId="77777777" w:rsidR="004F02A4" w:rsidRPr="00B5220C" w:rsidRDefault="004F02A4">
      <w:pPr>
        <w:spacing w:after="0" w:line="264" w:lineRule="auto"/>
        <w:ind w:firstLine="706"/>
        <w:jc w:val="both"/>
        <w:rPr>
          <w:rFonts w:ascii="Times New Roman" w:eastAsia="Times New Roman" w:hAnsi="Times New Roman" w:cs="Times New Roman"/>
          <w:sz w:val="14"/>
          <w:szCs w:val="14"/>
        </w:rPr>
      </w:pPr>
    </w:p>
    <w:tbl>
      <w:tblPr>
        <w:tblStyle w:val="a0"/>
        <w:tblW w:w="9180" w:type="dxa"/>
        <w:tblInd w:w="0" w:type="dxa"/>
        <w:tblLayout w:type="fixed"/>
        <w:tblLook w:val="0400" w:firstRow="0" w:lastRow="0" w:firstColumn="0" w:lastColumn="0" w:noHBand="0" w:noVBand="1"/>
      </w:tblPr>
      <w:tblGrid>
        <w:gridCol w:w="4786"/>
        <w:gridCol w:w="4394"/>
      </w:tblGrid>
      <w:tr w:rsidR="004F02A4" w:rsidRPr="00B5220C" w14:paraId="037E8566" w14:textId="77777777">
        <w:tc>
          <w:tcPr>
            <w:tcW w:w="4786" w:type="dxa"/>
          </w:tcPr>
          <w:p w14:paraId="4F815B70" w14:textId="77777777" w:rsidR="004F02A4" w:rsidRPr="00B5220C" w:rsidRDefault="00F57C84">
            <w:pPr>
              <w:tabs>
                <w:tab w:val="left" w:pos="767"/>
              </w:tabs>
              <w:spacing w:after="0" w:line="240" w:lineRule="auto"/>
              <w:jc w:val="both"/>
              <w:rPr>
                <w:rFonts w:ascii="Times New Roman" w:eastAsia="Times New Roman" w:hAnsi="Times New Roman" w:cs="Times New Roman"/>
                <w:b/>
                <w:bCs/>
                <w:i/>
                <w:iCs/>
              </w:rPr>
            </w:pPr>
            <w:r w:rsidRPr="00B5220C">
              <w:rPr>
                <w:rFonts w:ascii="Times New Roman" w:eastAsia="Times New Roman" w:hAnsi="Times New Roman" w:cs="Times New Roman"/>
                <w:b/>
                <w:bCs/>
                <w:i/>
                <w:iCs/>
                <w:sz w:val="24"/>
                <w:szCs w:val="24"/>
              </w:rPr>
              <w:t>Nơi nhận</w:t>
            </w:r>
            <w:r w:rsidRPr="00B5220C">
              <w:rPr>
                <w:rFonts w:ascii="Times New Roman" w:eastAsia="Times New Roman" w:hAnsi="Times New Roman" w:cs="Times New Roman"/>
                <w:b/>
                <w:bCs/>
                <w:i/>
                <w:iCs/>
              </w:rPr>
              <w:t>: </w:t>
            </w:r>
          </w:p>
          <w:p w14:paraId="309DA863"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Ủy ban Thường vụ Quốc hội;</w:t>
            </w:r>
            <w:r w:rsidRPr="00B5220C">
              <w:rPr>
                <w:rFonts w:ascii="Times New Roman" w:eastAsia="Times New Roman" w:hAnsi="Times New Roman" w:cs="Times New Roman"/>
              </w:rPr>
              <w:br/>
              <w:t>- Chính phủ;</w:t>
            </w:r>
            <w:r w:rsidRPr="00B5220C">
              <w:rPr>
                <w:rFonts w:ascii="Times New Roman" w:eastAsia="Times New Roman" w:hAnsi="Times New Roman" w:cs="Times New Roman"/>
              </w:rPr>
              <w:br/>
              <w:t>- Bộ Tài chính;</w:t>
            </w:r>
            <w:r w:rsidRPr="00B5220C">
              <w:rPr>
                <w:rFonts w:ascii="Times New Roman" w:eastAsia="Times New Roman" w:hAnsi="Times New Roman" w:cs="Times New Roman"/>
              </w:rPr>
              <w:br/>
              <w:t>- Bộ Nội vụ;</w:t>
            </w:r>
          </w:p>
          <w:p w14:paraId="2B51B4F5"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Cục kiểm tra Văn bản QPPL (Bộ Tư pháp);</w:t>
            </w:r>
            <w:r w:rsidRPr="00B5220C">
              <w:rPr>
                <w:rFonts w:ascii="Times New Roman" w:eastAsia="Times New Roman" w:hAnsi="Times New Roman" w:cs="Times New Roman"/>
              </w:rPr>
              <w:br/>
              <w:t>- Thường trực Tỉnh ủy;</w:t>
            </w:r>
            <w:r w:rsidRPr="00B5220C">
              <w:rPr>
                <w:rFonts w:ascii="Times New Roman" w:eastAsia="Times New Roman" w:hAnsi="Times New Roman" w:cs="Times New Roman"/>
              </w:rPr>
              <w:br/>
              <w:t>- Thường trực HĐND tỉnh;</w:t>
            </w:r>
            <w:r w:rsidRPr="00B5220C">
              <w:rPr>
                <w:rFonts w:ascii="Times New Roman" w:eastAsia="Times New Roman" w:hAnsi="Times New Roman" w:cs="Times New Roman"/>
              </w:rPr>
              <w:br/>
              <w:t xml:space="preserve">- Ủy ban nhân dân tỉnh; </w:t>
            </w:r>
          </w:p>
          <w:p w14:paraId="7897F06B"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Ủy ban MTTQ Việt Nam tỉnh;</w:t>
            </w:r>
            <w:r w:rsidRPr="00B5220C">
              <w:rPr>
                <w:rFonts w:ascii="Times New Roman" w:eastAsia="Times New Roman" w:hAnsi="Times New Roman" w:cs="Times New Roman"/>
              </w:rPr>
              <w:br/>
              <w:t>- Đoàn đại biểu Quốc hội tỉnh;</w:t>
            </w:r>
          </w:p>
          <w:p w14:paraId="77EF3BC5"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Các Ban của HĐND tỉnh;</w:t>
            </w:r>
          </w:p>
          <w:p w14:paraId="2FD4DAFF"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Các cơ quan, ban, ngành, đoàn thể cấp tỉnh;</w:t>
            </w:r>
          </w:p>
          <w:p w14:paraId="13E227CE"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Đại biểu HĐND tỉnh;</w:t>
            </w:r>
          </w:p>
          <w:p w14:paraId="661DC208"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TT. HĐND, UBND các xã, phường;</w:t>
            </w:r>
          </w:p>
          <w:p w14:paraId="1EA98F97"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Văn phòng Tỉnh ủy;</w:t>
            </w:r>
          </w:p>
          <w:p w14:paraId="69F64FCC"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Văn phòng Đoàn ĐBQH và HĐND tỉnh;</w:t>
            </w:r>
          </w:p>
          <w:p w14:paraId="29602AF0"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Văn phòng UBND tỉnh;</w:t>
            </w:r>
          </w:p>
          <w:p w14:paraId="695C0D41" w14:textId="77777777" w:rsidR="004F02A4" w:rsidRPr="00B5220C" w:rsidRDefault="00F57C84">
            <w:pPr>
              <w:spacing w:after="0" w:line="240" w:lineRule="auto"/>
              <w:rPr>
                <w:rFonts w:ascii="Times New Roman" w:eastAsia="Times New Roman" w:hAnsi="Times New Roman" w:cs="Times New Roman"/>
              </w:rPr>
            </w:pPr>
            <w:r w:rsidRPr="00B5220C">
              <w:rPr>
                <w:rFonts w:ascii="Times New Roman" w:eastAsia="Times New Roman" w:hAnsi="Times New Roman" w:cs="Times New Roman"/>
              </w:rPr>
              <w:t>- Lưu: VT.</w:t>
            </w:r>
          </w:p>
          <w:p w14:paraId="0B756F2D" w14:textId="77777777" w:rsidR="004F02A4" w:rsidRPr="00B5220C" w:rsidRDefault="004F02A4">
            <w:pPr>
              <w:tabs>
                <w:tab w:val="left" w:pos="767"/>
              </w:tabs>
              <w:spacing w:after="0" w:line="260" w:lineRule="auto"/>
              <w:jc w:val="both"/>
              <w:rPr>
                <w:rFonts w:ascii="Times New Roman" w:eastAsia="Times New Roman" w:hAnsi="Times New Roman" w:cs="Times New Roman"/>
                <w:sz w:val="28"/>
                <w:szCs w:val="28"/>
              </w:rPr>
            </w:pPr>
          </w:p>
        </w:tc>
        <w:tc>
          <w:tcPr>
            <w:tcW w:w="4394" w:type="dxa"/>
          </w:tcPr>
          <w:p w14:paraId="3336CECA" w14:textId="77777777" w:rsidR="004F02A4" w:rsidRPr="00B5220C" w:rsidRDefault="00F57C84">
            <w:pPr>
              <w:spacing w:before="120" w:after="120"/>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CHỦ TỊCH</w:t>
            </w:r>
          </w:p>
          <w:p w14:paraId="58A7F31F" w14:textId="77777777" w:rsidR="004F02A4" w:rsidRPr="00B5220C" w:rsidRDefault="004F02A4">
            <w:pPr>
              <w:rPr>
                <w:rFonts w:ascii="Times New Roman" w:eastAsia="Times New Roman" w:hAnsi="Times New Roman" w:cs="Times New Roman"/>
                <w:sz w:val="28"/>
                <w:szCs w:val="28"/>
              </w:rPr>
            </w:pPr>
          </w:p>
          <w:p w14:paraId="3E26E100" w14:textId="77777777" w:rsidR="004F02A4" w:rsidRPr="00B5220C" w:rsidRDefault="004F02A4">
            <w:pPr>
              <w:rPr>
                <w:rFonts w:ascii="Times New Roman" w:eastAsia="Times New Roman" w:hAnsi="Times New Roman" w:cs="Times New Roman"/>
                <w:sz w:val="28"/>
                <w:szCs w:val="28"/>
              </w:rPr>
            </w:pPr>
          </w:p>
          <w:p w14:paraId="749296B0" w14:textId="77777777" w:rsidR="004F02A4" w:rsidRPr="00B5220C" w:rsidRDefault="004F02A4">
            <w:pPr>
              <w:rPr>
                <w:rFonts w:ascii="Times New Roman" w:eastAsia="Times New Roman" w:hAnsi="Times New Roman" w:cs="Times New Roman"/>
                <w:sz w:val="28"/>
                <w:szCs w:val="28"/>
              </w:rPr>
            </w:pPr>
          </w:p>
          <w:p w14:paraId="36ABC809" w14:textId="77777777" w:rsidR="004F02A4" w:rsidRPr="00B5220C" w:rsidRDefault="004F02A4">
            <w:pPr>
              <w:rPr>
                <w:rFonts w:ascii="Times New Roman" w:eastAsia="Times New Roman" w:hAnsi="Times New Roman" w:cs="Times New Roman"/>
                <w:sz w:val="28"/>
                <w:szCs w:val="28"/>
              </w:rPr>
            </w:pPr>
          </w:p>
          <w:p w14:paraId="7725E2E6" w14:textId="77777777" w:rsidR="004F02A4" w:rsidRPr="00B5220C" w:rsidRDefault="00F57C84">
            <w:pPr>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 xml:space="preserve">  </w:t>
            </w:r>
          </w:p>
        </w:tc>
      </w:tr>
    </w:tbl>
    <w:p w14:paraId="27D046A4" w14:textId="77777777" w:rsidR="004F02A4" w:rsidRPr="00B5220C" w:rsidRDefault="004F02A4">
      <w:pPr>
        <w:shd w:val="clear" w:color="auto" w:fill="FFFFFF"/>
        <w:spacing w:before="120" w:after="120"/>
        <w:rPr>
          <w:rFonts w:ascii="Times New Roman" w:eastAsia="Times New Roman" w:hAnsi="Times New Roman" w:cs="Times New Roman"/>
          <w:sz w:val="18"/>
          <w:szCs w:val="18"/>
        </w:rPr>
      </w:pPr>
    </w:p>
    <w:p w14:paraId="7C32B7F9" w14:textId="77777777" w:rsidR="004F02A4" w:rsidRPr="00B5220C" w:rsidRDefault="00F57C84">
      <w:pPr>
        <w:spacing w:after="0" w:line="240" w:lineRule="auto"/>
        <w:rPr>
          <w:rFonts w:ascii="Times New Roman" w:eastAsia="Times New Roman" w:hAnsi="Times New Roman" w:cs="Times New Roman"/>
          <w:sz w:val="18"/>
          <w:szCs w:val="18"/>
        </w:rPr>
      </w:pPr>
      <w:r w:rsidRPr="00B5220C">
        <w:br w:type="page"/>
      </w:r>
    </w:p>
    <w:tbl>
      <w:tblPr>
        <w:tblStyle w:val="a1"/>
        <w:tblW w:w="9540" w:type="dxa"/>
        <w:tblInd w:w="0" w:type="dxa"/>
        <w:tblLayout w:type="fixed"/>
        <w:tblLook w:val="0000" w:firstRow="0" w:lastRow="0" w:firstColumn="0" w:lastColumn="0" w:noHBand="0" w:noVBand="0"/>
      </w:tblPr>
      <w:tblGrid>
        <w:gridCol w:w="3402"/>
        <w:gridCol w:w="6138"/>
      </w:tblGrid>
      <w:tr w:rsidR="004F02A4" w:rsidRPr="00B5220C" w14:paraId="2CC1F477" w14:textId="77777777" w:rsidTr="00407B9B">
        <w:tc>
          <w:tcPr>
            <w:tcW w:w="3402" w:type="dxa"/>
          </w:tcPr>
          <w:p w14:paraId="40C8C6B7" w14:textId="77777777" w:rsidR="004F02A4" w:rsidRPr="00B5220C" w:rsidRDefault="00F57C84">
            <w:pPr>
              <w:spacing w:after="0" w:line="240" w:lineRule="auto"/>
              <w:jc w:val="center"/>
              <w:rPr>
                <w:rFonts w:ascii="Times New Roman" w:eastAsia="Times New Roman" w:hAnsi="Times New Roman" w:cs="Times New Roman"/>
                <w:b/>
                <w:bCs/>
                <w:sz w:val="26"/>
                <w:szCs w:val="26"/>
              </w:rPr>
            </w:pPr>
            <w:r w:rsidRPr="00B5220C">
              <w:rPr>
                <w:rFonts w:ascii="Times New Roman" w:eastAsia="Times New Roman" w:hAnsi="Times New Roman" w:cs="Times New Roman"/>
                <w:b/>
                <w:bCs/>
                <w:sz w:val="26"/>
                <w:szCs w:val="26"/>
              </w:rPr>
              <w:lastRenderedPageBreak/>
              <w:t>HỘI ĐỒNG NHÂN DÂN</w:t>
            </w:r>
          </w:p>
          <w:p w14:paraId="717C2CAD" w14:textId="77777777" w:rsidR="004F02A4" w:rsidRPr="00B5220C" w:rsidRDefault="00F57C84">
            <w:pPr>
              <w:spacing w:after="0" w:line="240" w:lineRule="auto"/>
              <w:jc w:val="center"/>
              <w:rPr>
                <w:rFonts w:ascii="Times New Roman" w:eastAsia="Times New Roman" w:hAnsi="Times New Roman" w:cs="Times New Roman"/>
                <w:b/>
                <w:bCs/>
                <w:sz w:val="26"/>
                <w:szCs w:val="26"/>
              </w:rPr>
            </w:pPr>
            <w:r w:rsidRPr="00B5220C">
              <w:rPr>
                <w:rFonts w:ascii="Times New Roman" w:eastAsia="Times New Roman" w:hAnsi="Times New Roman" w:cs="Times New Roman"/>
                <w:b/>
                <w:bCs/>
                <w:sz w:val="26"/>
                <w:szCs w:val="26"/>
              </w:rPr>
              <w:t>TỈNH THÁI NGUYÊN</w:t>
            </w:r>
          </w:p>
          <w:p w14:paraId="43CACCA7" w14:textId="77777777" w:rsidR="004F02A4" w:rsidRPr="00B5220C" w:rsidRDefault="00F57C84">
            <w:pPr>
              <w:spacing w:after="0" w:line="240" w:lineRule="auto"/>
              <w:jc w:val="center"/>
              <w:rPr>
                <w:rFonts w:ascii="Times New Roman" w:eastAsia="Times New Roman" w:hAnsi="Times New Roman" w:cs="Times New Roman"/>
                <w:sz w:val="26"/>
                <w:szCs w:val="26"/>
              </w:rPr>
            </w:pPr>
            <w:r w:rsidRPr="00B5220C">
              <w:rPr>
                <w:noProof/>
                <w:lang w:val="en-US"/>
              </w:rPr>
              <mc:AlternateContent>
                <mc:Choice Requires="wpg">
                  <w:drawing>
                    <wp:anchor distT="0" distB="0" distL="114300" distR="114300" simplePos="0" relativeHeight="251661312" behindDoc="0" locked="0" layoutInCell="1" hidden="0" allowOverlap="1" wp14:anchorId="7033CC4B" wp14:editId="0E315C4D">
                      <wp:simplePos x="0" y="0"/>
                      <wp:positionH relativeFrom="column">
                        <wp:posOffset>637540</wp:posOffset>
                      </wp:positionH>
                      <wp:positionV relativeFrom="paragraph">
                        <wp:posOffset>12065</wp:posOffset>
                      </wp:positionV>
                      <wp:extent cx="733425"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979288" y="3780000"/>
                                <a:ext cx="7334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637540</wp:posOffset>
                      </wp:positionH>
                      <wp:positionV relativeFrom="paragraph">
                        <wp:posOffset>12065</wp:posOffset>
                      </wp:positionV>
                      <wp:extent cx="733425" cy="1270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33425" cy="12700"/>
                              </a:xfrm>
                              <a:prstGeom prst="rect"/>
                              <a:ln/>
                            </pic:spPr>
                          </pic:pic>
                        </a:graphicData>
                      </a:graphic>
                    </wp:anchor>
                  </w:drawing>
                </mc:Fallback>
              </mc:AlternateContent>
            </w:r>
          </w:p>
        </w:tc>
        <w:tc>
          <w:tcPr>
            <w:tcW w:w="6138" w:type="dxa"/>
          </w:tcPr>
          <w:p w14:paraId="5619FA68" w14:textId="77777777" w:rsidR="004F02A4" w:rsidRPr="00B5220C" w:rsidRDefault="00F57C84">
            <w:pPr>
              <w:spacing w:after="0" w:line="240" w:lineRule="auto"/>
              <w:jc w:val="center"/>
              <w:rPr>
                <w:rFonts w:ascii="Times New Roman" w:eastAsia="Times New Roman" w:hAnsi="Times New Roman" w:cs="Times New Roman"/>
                <w:b/>
                <w:bCs/>
                <w:sz w:val="26"/>
                <w:szCs w:val="26"/>
              </w:rPr>
            </w:pPr>
            <w:r w:rsidRPr="00B5220C">
              <w:rPr>
                <w:rFonts w:ascii="Times New Roman" w:eastAsia="Times New Roman" w:hAnsi="Times New Roman" w:cs="Times New Roman"/>
                <w:b/>
                <w:bCs/>
                <w:sz w:val="26"/>
                <w:szCs w:val="26"/>
              </w:rPr>
              <w:t>CỘNG HOÀ XÃ HỘI CHỦ NGHĨA VIỆT NAM</w:t>
            </w:r>
          </w:p>
          <w:p w14:paraId="3DA85C85" w14:textId="77777777" w:rsidR="004F02A4" w:rsidRPr="00B5220C" w:rsidRDefault="00F57C84">
            <w:pPr>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Độc lập - Tự do - Hạnh phúc</w:t>
            </w:r>
          </w:p>
          <w:p w14:paraId="7EF23401" w14:textId="77777777" w:rsidR="004F02A4" w:rsidRPr="00B5220C" w:rsidRDefault="00F57C84">
            <w:pPr>
              <w:spacing w:after="0" w:line="240" w:lineRule="auto"/>
              <w:jc w:val="center"/>
              <w:rPr>
                <w:rFonts w:ascii="Times New Roman" w:eastAsia="Times New Roman" w:hAnsi="Times New Roman" w:cs="Times New Roman"/>
                <w:sz w:val="26"/>
                <w:szCs w:val="26"/>
              </w:rPr>
            </w:pPr>
            <w:r w:rsidRPr="00B5220C">
              <w:rPr>
                <w:noProof/>
                <w:lang w:val="en-US"/>
              </w:rPr>
              <mc:AlternateContent>
                <mc:Choice Requires="wpg">
                  <w:drawing>
                    <wp:anchor distT="0" distB="0" distL="114300" distR="114300" simplePos="0" relativeHeight="251662336" behindDoc="0" locked="0" layoutInCell="1" hidden="0" allowOverlap="1" wp14:anchorId="16AE9D9D" wp14:editId="43E146E2">
                      <wp:simplePos x="0" y="0"/>
                      <wp:positionH relativeFrom="column">
                        <wp:posOffset>887094</wp:posOffset>
                      </wp:positionH>
                      <wp:positionV relativeFrom="paragraph">
                        <wp:posOffset>12065</wp:posOffset>
                      </wp:positionV>
                      <wp:extent cx="19812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355400" y="3780000"/>
                                <a:ext cx="1981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887094</wp:posOffset>
                      </wp:positionH>
                      <wp:positionV relativeFrom="paragraph">
                        <wp:posOffset>12065</wp:posOffset>
                      </wp:positionV>
                      <wp:extent cx="198120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81200" cy="12700"/>
                              </a:xfrm>
                              <a:prstGeom prst="rect"/>
                              <a:ln/>
                            </pic:spPr>
                          </pic:pic>
                        </a:graphicData>
                      </a:graphic>
                    </wp:anchor>
                  </w:drawing>
                </mc:Fallback>
              </mc:AlternateContent>
            </w:r>
          </w:p>
        </w:tc>
      </w:tr>
    </w:tbl>
    <w:p w14:paraId="27CC3480" w14:textId="77777777" w:rsidR="004F02A4" w:rsidRPr="00B5220C" w:rsidRDefault="004F02A4">
      <w:pPr>
        <w:spacing w:after="0" w:line="360" w:lineRule="auto"/>
        <w:jc w:val="center"/>
        <w:rPr>
          <w:rFonts w:ascii="Times New Roman" w:eastAsia="Times New Roman" w:hAnsi="Times New Roman" w:cs="Times New Roman"/>
          <w:b/>
          <w:bCs/>
          <w:sz w:val="28"/>
          <w:szCs w:val="28"/>
        </w:rPr>
      </w:pPr>
    </w:p>
    <w:p w14:paraId="6006DFF9" w14:textId="77777777" w:rsidR="004F02A4" w:rsidRPr="00B5220C" w:rsidRDefault="00F57C84">
      <w:pPr>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QUY ĐỊNH</w:t>
      </w:r>
    </w:p>
    <w:p w14:paraId="02CB4C9F" w14:textId="77777777" w:rsidR="004F02A4" w:rsidRPr="00B5220C" w:rsidRDefault="00F57C84">
      <w:pPr>
        <w:spacing w:after="0" w:line="240" w:lineRule="auto"/>
        <w:ind w:firstLine="567"/>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 xml:space="preserve">Chính sách thu hút, đãi ngộ hỗ trợ nguồn nhân lực y tế </w:t>
      </w:r>
    </w:p>
    <w:p w14:paraId="4C471839" w14:textId="77777777" w:rsidR="004F02A4" w:rsidRPr="00B5220C" w:rsidRDefault="00F57C84">
      <w:pPr>
        <w:spacing w:after="0" w:line="240" w:lineRule="auto"/>
        <w:ind w:firstLine="567"/>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 xml:space="preserve">tỉnh Thái Nguyên giai đoạn 2026 - 2030 </w:t>
      </w:r>
    </w:p>
    <w:p w14:paraId="5E791FD8" w14:textId="77777777" w:rsidR="004F02A4" w:rsidRPr="00B5220C" w:rsidRDefault="004F02A4">
      <w:pPr>
        <w:spacing w:after="0"/>
        <w:jc w:val="center"/>
        <w:rPr>
          <w:rFonts w:ascii="Times New Roman" w:eastAsia="Times New Roman" w:hAnsi="Times New Roman" w:cs="Times New Roman"/>
          <w:i/>
          <w:iCs/>
          <w:sz w:val="12"/>
          <w:szCs w:val="12"/>
        </w:rPr>
      </w:pPr>
    </w:p>
    <w:p w14:paraId="67C789D7" w14:textId="77777777" w:rsidR="004F02A4" w:rsidRPr="00B5220C" w:rsidRDefault="00F57C84">
      <w:pPr>
        <w:spacing w:after="0"/>
        <w:jc w:val="center"/>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(Kèm theo Quyết định số       /2026/NQ-HĐND ngày     tháng    năm 2026</w:t>
      </w:r>
    </w:p>
    <w:p w14:paraId="6CFFFE48" w14:textId="77777777" w:rsidR="004F02A4" w:rsidRPr="00B5220C" w:rsidRDefault="00F57C84">
      <w:pPr>
        <w:spacing w:after="0"/>
        <w:jc w:val="center"/>
        <w:rPr>
          <w:rFonts w:ascii="Times New Roman" w:eastAsia="Times New Roman" w:hAnsi="Times New Roman" w:cs="Times New Roman"/>
          <w:i/>
          <w:iCs/>
          <w:sz w:val="28"/>
          <w:szCs w:val="28"/>
        </w:rPr>
      </w:pPr>
      <w:r w:rsidRPr="00B5220C">
        <w:rPr>
          <w:rFonts w:ascii="Times New Roman" w:eastAsia="Times New Roman" w:hAnsi="Times New Roman" w:cs="Times New Roman"/>
          <w:i/>
          <w:iCs/>
          <w:sz w:val="28"/>
          <w:szCs w:val="28"/>
        </w:rPr>
        <w:t>của Hội đồng nhân dân tỉnh Thái Nguyên)</w:t>
      </w:r>
    </w:p>
    <w:p w14:paraId="33CAEFB1" w14:textId="77777777" w:rsidR="004F02A4" w:rsidRPr="00B5220C" w:rsidRDefault="00F57C84">
      <w:pPr>
        <w:spacing w:after="0"/>
        <w:jc w:val="center"/>
        <w:rPr>
          <w:rFonts w:ascii="Times New Roman" w:eastAsia="Times New Roman" w:hAnsi="Times New Roman" w:cs="Times New Roman"/>
          <w:sz w:val="28"/>
          <w:szCs w:val="28"/>
        </w:rPr>
      </w:pPr>
      <w:r w:rsidRPr="00B5220C">
        <w:rPr>
          <w:noProof/>
          <w:lang w:val="en-US"/>
        </w:rPr>
        <mc:AlternateContent>
          <mc:Choice Requires="wpg">
            <w:drawing>
              <wp:anchor distT="0" distB="0" distL="114300" distR="114300" simplePos="0" relativeHeight="251663360" behindDoc="0" locked="0" layoutInCell="1" hidden="0" allowOverlap="1" wp14:anchorId="34692471" wp14:editId="40A7E2CF">
                <wp:simplePos x="0" y="0"/>
                <wp:positionH relativeFrom="column">
                  <wp:posOffset>2379345</wp:posOffset>
                </wp:positionH>
                <wp:positionV relativeFrom="paragraph">
                  <wp:posOffset>48260</wp:posOffset>
                </wp:positionV>
                <wp:extent cx="12573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2379345</wp:posOffset>
                </wp:positionH>
                <wp:positionV relativeFrom="paragraph">
                  <wp:posOffset>48260</wp:posOffset>
                </wp:positionV>
                <wp:extent cx="1257300"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257300" cy="12700"/>
                        </a:xfrm>
                        <a:prstGeom prst="rect"/>
                        <a:ln/>
                      </pic:spPr>
                    </pic:pic>
                  </a:graphicData>
                </a:graphic>
              </wp:anchor>
            </w:drawing>
          </mc:Fallback>
        </mc:AlternateContent>
      </w:r>
    </w:p>
    <w:p w14:paraId="0B5A238F" w14:textId="77777777" w:rsidR="004F02A4" w:rsidRPr="00B5220C" w:rsidRDefault="00F57C84">
      <w:pPr>
        <w:spacing w:after="0"/>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Chương I</w:t>
      </w:r>
    </w:p>
    <w:p w14:paraId="1C12D8A7" w14:textId="77777777" w:rsidR="004F02A4" w:rsidRPr="00B5220C" w:rsidRDefault="00F57C84">
      <w:pPr>
        <w:spacing w:after="0"/>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NHỮNG QUY ĐỊNH CHUNG</w:t>
      </w:r>
    </w:p>
    <w:p w14:paraId="1A0E3EE2" w14:textId="77777777" w:rsidR="004F02A4" w:rsidRPr="00B5220C" w:rsidRDefault="00F57C84">
      <w:pPr>
        <w:spacing w:before="120" w:after="120" w:line="240" w:lineRule="auto"/>
        <w:ind w:firstLine="720"/>
        <w:jc w:val="both"/>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Điều 1. Phạm vi điều chỉnh</w:t>
      </w:r>
    </w:p>
    <w:p w14:paraId="2F8F3121"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Quy định này Quy định chính sách thu hút, đãi ngộ hỗ trợ nguồn nhân lực y tế tỉnh Thái Nguyên giai đoạn 2026 - 2030.</w:t>
      </w:r>
    </w:p>
    <w:p w14:paraId="235C8E57" w14:textId="77777777" w:rsidR="004F02A4" w:rsidRPr="00B5220C" w:rsidRDefault="00F57C84">
      <w:pPr>
        <w:spacing w:before="120" w:after="120" w:line="240" w:lineRule="auto"/>
        <w:ind w:firstLine="720"/>
        <w:jc w:val="both"/>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Điều 2. Nguyên tắc thực hiện</w:t>
      </w:r>
    </w:p>
    <w:p w14:paraId="30CD60CB" w14:textId="77777777" w:rsidR="004F02A4" w:rsidRPr="00B5220C" w:rsidRDefault="00F57C84">
      <w:pPr>
        <w:shd w:val="clear" w:color="auto" w:fill="FFFFFF"/>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1. Chính sách thu hút, hỗ trợ đào tạo, đãi ngộ được thực hiện đối với  đơn vị sự nghiệp công lập trực thuộc Sở Y tế và Trạm Y tế xã, phường trực thuộc Ủy ban nhân dân các xã, phường trên cơ sở nhu cầu phát triển nguồn nhân lực và số lượng người làm việc phù hợp vị trí việc làm tại đơn vị.</w:t>
      </w:r>
    </w:p>
    <w:p w14:paraId="520726A2" w14:textId="77777777" w:rsidR="004F02A4" w:rsidRPr="00B5220C" w:rsidRDefault="00F57C84">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2. Người được hưởng chính sách thu hút thì không được hưởng chính sách hỗ trợ đào tạo và ngược lại.</w:t>
      </w:r>
    </w:p>
    <w:p w14:paraId="7761FB5A" w14:textId="77777777" w:rsidR="004F02A4" w:rsidRPr="00B5220C" w:rsidRDefault="00F57C84">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3. Trường hợp người được thu hút có nhiều bằng cấp chuyên môn hoặc danh hiệu cao quý thì chỉ được hưởng chính sách thu hút đối với bằng cấp hoặc danh hiệu cao nhất; người có đủ điều kiện hưởng nhiều mức hỗ trợ, đãi ngộ cùng loại, chỉ áp dụng mức hỗ trợ, đãi ngộ một loại.</w:t>
      </w:r>
    </w:p>
    <w:p w14:paraId="04F4981F" w14:textId="77777777" w:rsidR="004F02A4" w:rsidRPr="00B5220C" w:rsidRDefault="00F57C84">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bookmarkStart w:id="6" w:name="_bi1ksijy5tli" w:colFirst="0" w:colLast="0"/>
      <w:bookmarkEnd w:id="6"/>
      <w:r w:rsidRPr="00B5220C">
        <w:rPr>
          <w:rFonts w:ascii="Times New Roman" w:eastAsia="Times New Roman" w:hAnsi="Times New Roman" w:cs="Times New Roman"/>
          <w:sz w:val="28"/>
          <w:szCs w:val="28"/>
        </w:rPr>
        <w:t>4. Trường hợp không được hưởng chính sách này bao gồm: Công chức, viên chức tự đi đào tạo nâng cao trình độ hoặc đào tạo theo các chuyên ngành không phù hợp vị trí việc làm tại đơn vị; sinh viên là người Thái Nguyên đang trong thời gian được tỉnh cử đi đào tạo đại học theo chế độ cử tuyển; các đối tượng đang hưởng chính sách hỗ trợ đào tạo từ các chương trình, đề án của các Bộ, ngành trung ương, hưởng học bổng toàn phần từ nguồn tài trợ khác (nếu có).</w:t>
      </w:r>
    </w:p>
    <w:p w14:paraId="367C8A72" w14:textId="77777777" w:rsidR="004F02A4" w:rsidRPr="00B5220C" w:rsidRDefault="00F57C84">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5. Người hưởng chính sách đãi ngộ phải giữ đúng vị trí việc làm theo quy định, thực hiện nhiệm vụ chuyên trách. Chính sách đãi ngộ được chi trả cùng kỳ lương hàng tháng hoặc cuối kỳ khi hoàn thành, không dùng làm căn cứ để tính đóng, hưởng bảo hiểm xã hội và bảo hiểm y tế. Thời gian không tính hưởng  chính sách đãi ngộ gồm thời gian nghỉ chế độ thai sản; nghỉ việc riêng không hưởng lương; thời gian đi học liên tục, nghỉ ốm, bị tạm đình chỉ công tác từ 01 tháng trở lên.</w:t>
      </w:r>
    </w:p>
    <w:p w14:paraId="1365FB75" w14:textId="77777777" w:rsidR="004F02A4" w:rsidRPr="00B5220C" w:rsidRDefault="00F57C84">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B5220C">
        <w:rPr>
          <w:rFonts w:ascii="Times New Roman" w:eastAsia="Times New Roman" w:hAnsi="Times New Roman" w:cs="Times New Roman"/>
          <w:b/>
          <w:bCs/>
          <w:sz w:val="28"/>
          <w:szCs w:val="28"/>
        </w:rPr>
        <w:lastRenderedPageBreak/>
        <w:t>Chương II</w:t>
      </w:r>
    </w:p>
    <w:p w14:paraId="4A6C6642" w14:textId="77777777" w:rsidR="004F02A4" w:rsidRPr="00B5220C" w:rsidRDefault="00F57C84">
      <w:pPr>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CHÍNH SÁCH THU HÚT NGUỒN NHÂN LỰC</w:t>
      </w:r>
    </w:p>
    <w:p w14:paraId="3B9BD901"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Điều 3. Đối tượng áp dụng</w:t>
      </w:r>
    </w:p>
    <w:p w14:paraId="64E0CBD6"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1. Thu hút vào làm việc tại các đơn vị sự nghiệp trực thuộc Sở Y tế.     </w:t>
      </w:r>
    </w:p>
    <w:p w14:paraId="1EF8ADBB"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a) Tiến sĩ y khoa, bác sĩ chuyên khoa II, thạc sĩ y khoa, bác sĩ chuyên khoa I, bác sĩ nội trú; </w:t>
      </w:r>
    </w:p>
    <w:p w14:paraId="452DA25E"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b) Dược sĩ chuyên khoa I chuyên ngành Dược lý - dược lâm sàng;</w:t>
      </w:r>
    </w:p>
    <w:p w14:paraId="02BADC46"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c) Bác sĩ đa khoa bằng tốt nghiệp loại giỏi; loại khá và đã có giấy phép hành nghề</w:t>
      </w:r>
    </w:p>
    <w:p w14:paraId="55A12107"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2. Thu hút vào làm việc tại Trạm Y tế  xã, phường trực thuộc Ủy ban nhân dân xã, phường: </w:t>
      </w:r>
    </w:p>
    <w:p w14:paraId="217CDAD8"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a) Bác sĩ chuyên khoa I, bác sĩ nội trú; dược sĩ chuyên khoa I chuyên ngành Dược lý - dược lâm sàng</w:t>
      </w:r>
    </w:p>
    <w:p w14:paraId="4DE45E05"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bookmarkStart w:id="7" w:name="_b5ogksg0cklq" w:colFirst="0" w:colLast="0"/>
      <w:bookmarkEnd w:id="7"/>
      <w:r w:rsidRPr="00B5220C">
        <w:rPr>
          <w:rFonts w:ascii="Times New Roman" w:eastAsia="Times New Roman" w:hAnsi="Times New Roman" w:cs="Times New Roman"/>
          <w:sz w:val="28"/>
          <w:szCs w:val="28"/>
        </w:rPr>
        <w:t xml:space="preserve"> b) Bác sĩ đa khoa, bác sĩ y học dự phòng, bác sĩ Y học cổ truyền.</w:t>
      </w:r>
    </w:p>
    <w:p w14:paraId="4CF7BF94"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Điều 4. Điều kiện, tiêu chuẩn đối với người được thu hút</w:t>
      </w:r>
    </w:p>
    <w:p w14:paraId="577D81D5"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1. Có phẩm chất chính trị, đạo đức tốt.</w:t>
      </w:r>
    </w:p>
    <w:p w14:paraId="04EAA5E5"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2. Có trình độ, chuyên ngành đào tạo phù hợp với khung năng lực vị trí việc làm và được tuyển dụng theo kế hoạch của cấp có thẩm quyền hàng năm của từng lĩnh vực, chuyên ngành, vị trí thu hút.</w:t>
      </w:r>
    </w:p>
    <w:p w14:paraId="38EAE9AE"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3. Đối với người được thu hút bằng hình thức tiếp nhận không quá 50 tuổi đối với nam và không quá 45 tuổi đối với nữ; đối với người được thu hút bằng hình thức tuyển dụng không quá 35 tuổi (tại thời điểm hưởng chính sách).</w:t>
      </w:r>
    </w:p>
    <w:p w14:paraId="2713877D"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4. Có chứng nhận đủ sức khỏe để làm việc của cơ quan y tế có thẩm quyền.</w:t>
      </w:r>
    </w:p>
    <w:p w14:paraId="334180A1"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5. Có cam kết làm việc tại tỉnh Thái Nguyên tối thiểu 10 năm và thực hiện đầy đủ trách nhiệm, nghĩa vụ của người được thu hút.</w:t>
      </w:r>
    </w:p>
    <w:p w14:paraId="1B41BD1B" w14:textId="40C6ADA4" w:rsidR="004F02A4" w:rsidRPr="002A31C0" w:rsidRDefault="00F57C84" w:rsidP="002A31C0">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6. Không bị kỷ luật hoặc trong thời gian bị truy cứu trách nhiệm hình sự.</w:t>
      </w:r>
    </w:p>
    <w:p w14:paraId="44006FA1" w14:textId="1FDFC7F9" w:rsidR="004F02A4" w:rsidRPr="00B5220C" w:rsidRDefault="002A31C0" w:rsidP="000950BB">
      <w:pPr>
        <w:spacing w:before="120" w:after="120" w:line="24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Điều 5</w:t>
      </w:r>
      <w:r w:rsidR="00F57C84" w:rsidRPr="00B5220C">
        <w:rPr>
          <w:rFonts w:ascii="Times New Roman" w:eastAsia="Times New Roman" w:hAnsi="Times New Roman" w:cs="Times New Roman"/>
          <w:b/>
          <w:bCs/>
          <w:sz w:val="28"/>
          <w:szCs w:val="28"/>
        </w:rPr>
        <w:t>. Mức hỗ trợ thu hút</w:t>
      </w:r>
    </w:p>
    <w:p w14:paraId="5FC73D84"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bookmarkStart w:id="8" w:name="_748cu638uaq7" w:colFirst="0" w:colLast="0"/>
      <w:bookmarkEnd w:id="8"/>
      <w:r w:rsidRPr="00B5220C">
        <w:rPr>
          <w:rFonts w:ascii="Times New Roman" w:eastAsia="Times New Roman" w:hAnsi="Times New Roman" w:cs="Times New Roman"/>
          <w:sz w:val="28"/>
          <w:szCs w:val="28"/>
        </w:rPr>
        <w:t xml:space="preserve">1. Mức thu hút vào làm việc tại các đơn vị sự nghiệp trực thuộc Sở Y tế. </w:t>
      </w:r>
    </w:p>
    <w:p w14:paraId="798FDC79"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bookmarkStart w:id="9" w:name="_azhi8w269upx" w:colFirst="0" w:colLast="0"/>
      <w:bookmarkEnd w:id="9"/>
      <w:r w:rsidRPr="00B5220C">
        <w:rPr>
          <w:rFonts w:ascii="Times New Roman" w:eastAsia="Times New Roman" w:hAnsi="Times New Roman" w:cs="Times New Roman"/>
          <w:sz w:val="28"/>
          <w:szCs w:val="28"/>
        </w:rPr>
        <w:t>a) Tiến sĩ y khoa: 700 triệu đồng/người;</w:t>
      </w:r>
    </w:p>
    <w:p w14:paraId="1F0A00E6"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b) Bác sĩ chuyên khoa II: 450 triệu đồng/người; Bác sĩ nội trú: 300 triệu đồng/ người;</w:t>
      </w:r>
    </w:p>
    <w:p w14:paraId="5DD1439B" w14:textId="017441E6"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c) Thạc sĩ y khoa, Bác sĩ chuyên khoa I; dược sĩ chuyên khoa I chuyên ngành Dược lâm sàng: 200 triệu đồng/người;</w:t>
      </w:r>
    </w:p>
    <w:p w14:paraId="401B7929"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bookmarkStart w:id="10" w:name="_ugz9m495p6le" w:colFirst="0" w:colLast="0"/>
      <w:bookmarkEnd w:id="10"/>
      <w:r w:rsidRPr="00B5220C">
        <w:rPr>
          <w:rFonts w:ascii="Times New Roman" w:eastAsia="Times New Roman" w:hAnsi="Times New Roman" w:cs="Times New Roman"/>
          <w:sz w:val="28"/>
          <w:szCs w:val="28"/>
        </w:rPr>
        <w:t xml:space="preserve">c) Bác sĩ đa khoa bằng tốt nghiệp loại giỏi và đã có giấy phép hành nghề: 100 triệu đồng/người; khá và đã có giấy phép hành nghề: 80 triệu đồng/người;  </w:t>
      </w:r>
    </w:p>
    <w:p w14:paraId="7903EA4A"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2. Mức thu hút vào làm việc tại trạm y tế xã /phường</w:t>
      </w:r>
    </w:p>
    <w:p w14:paraId="26401544"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lastRenderedPageBreak/>
        <w:t xml:space="preserve">a) Bác sĩ chuyên khoa I, bác sĩ nội trú, dược sĩ chuyên khoa I chuyên ngành Dược lý - dược lâm sàng: 250 triệu đồng/người; </w:t>
      </w:r>
    </w:p>
    <w:p w14:paraId="037C9943" w14:textId="77777777"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 b) Bác sĩ đa khoa, bác sĩ y học dự phòng, bác sĩ Y học cổ truyền.</w:t>
      </w:r>
    </w:p>
    <w:p w14:paraId="5E1064B9" w14:textId="186B2D7F" w:rsidR="004F02A4" w:rsidRPr="00B5220C" w:rsidRDefault="00F57C84" w:rsidP="000950BB">
      <w:pPr>
        <w:spacing w:before="120" w:after="120" w:line="240" w:lineRule="auto"/>
        <w:ind w:firstLine="720"/>
        <w:jc w:val="both"/>
        <w:rPr>
          <w:rFonts w:ascii="Times New Roman" w:eastAsia="Times New Roman" w:hAnsi="Times New Roman" w:cs="Times New Roman"/>
          <w:sz w:val="28"/>
          <w:szCs w:val="28"/>
        </w:rPr>
      </w:pPr>
      <w:bookmarkStart w:id="11" w:name="_u3p696l5p74g" w:colFirst="0" w:colLast="0"/>
      <w:bookmarkEnd w:id="11"/>
      <w:r w:rsidRPr="00B5220C">
        <w:rPr>
          <w:rFonts w:ascii="Times New Roman" w:eastAsia="Times New Roman" w:hAnsi="Times New Roman" w:cs="Times New Roman"/>
          <w:sz w:val="28"/>
          <w:szCs w:val="28"/>
        </w:rPr>
        <w:t xml:space="preserve">- Công tác tại </w:t>
      </w:r>
      <w:r w:rsidR="00665B5F" w:rsidRPr="00665B5F">
        <w:rPr>
          <w:rFonts w:ascii="Times New Roman" w:eastAsia="Times New Roman" w:hAnsi="Times New Roman" w:cs="Times New Roman"/>
          <w:sz w:val="28"/>
          <w:szCs w:val="28"/>
        </w:rPr>
        <w:t>x</w:t>
      </w:r>
      <w:r w:rsidR="00665B5F" w:rsidRPr="00B5220C">
        <w:rPr>
          <w:rFonts w:ascii="Times New Roman" w:eastAsia="Times New Roman" w:hAnsi="Times New Roman" w:cs="Times New Roman"/>
          <w:sz w:val="28"/>
          <w:szCs w:val="28"/>
          <w:shd w:val="clear" w:color="auto" w:fill="FBFAF9"/>
        </w:rPr>
        <w:t>ã, phường không thuộc vùng đồng bào dân tộc thiểu số</w:t>
      </w:r>
      <w:r w:rsidRPr="00B5220C">
        <w:rPr>
          <w:rFonts w:ascii="Times New Roman" w:eastAsia="Times New Roman" w:hAnsi="Times New Roman" w:cs="Times New Roman"/>
          <w:sz w:val="28"/>
          <w:szCs w:val="28"/>
        </w:rPr>
        <w:t xml:space="preserve"> tốt nghiệp loại Giỏi: 100 triệu đồng/người; tốt nghiệp loại Khá: 80 triệu đồng/người; tốt nghiệp loại Trung bình: 60 triệu đồng/người.</w:t>
      </w:r>
    </w:p>
    <w:p w14:paraId="35F4EEB1" w14:textId="36FAA282" w:rsidR="004F02A4" w:rsidRPr="002A77F6" w:rsidRDefault="00F57C84" w:rsidP="000950BB">
      <w:pPr>
        <w:spacing w:before="120" w:after="120" w:line="240" w:lineRule="auto"/>
        <w:ind w:firstLine="709"/>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 </w:t>
      </w:r>
      <w:r w:rsidR="007830BA" w:rsidRPr="00B5220C">
        <w:rPr>
          <w:rFonts w:ascii="Times New Roman" w:eastAsia="Times New Roman" w:hAnsi="Times New Roman" w:cs="Times New Roman"/>
          <w:sz w:val="28"/>
          <w:szCs w:val="28"/>
        </w:rPr>
        <w:t>X</w:t>
      </w:r>
      <w:r w:rsidR="007830BA">
        <w:rPr>
          <w:rFonts w:ascii="Times New Roman" w:eastAsia="Times New Roman" w:hAnsi="Times New Roman" w:cs="Times New Roman"/>
          <w:sz w:val="28"/>
          <w:szCs w:val="28"/>
          <w:shd w:val="clear" w:color="auto" w:fill="FBFAF9"/>
        </w:rPr>
        <w:t>ã, phường</w:t>
      </w:r>
      <w:r w:rsidR="007830BA" w:rsidRPr="00B5220C">
        <w:rPr>
          <w:rFonts w:ascii="Times New Roman" w:eastAsia="Times New Roman" w:hAnsi="Times New Roman" w:cs="Times New Roman"/>
          <w:sz w:val="28"/>
          <w:szCs w:val="28"/>
          <w:shd w:val="clear" w:color="auto" w:fill="FBFAF9"/>
        </w:rPr>
        <w:t xml:space="preserve"> thuộc vùng đồng bào dân tộc thiểu số</w:t>
      </w:r>
      <w:r w:rsidRPr="00B5220C">
        <w:rPr>
          <w:rFonts w:ascii="Times New Roman" w:eastAsia="Times New Roman" w:hAnsi="Times New Roman" w:cs="Times New Roman"/>
          <w:sz w:val="28"/>
          <w:szCs w:val="28"/>
        </w:rPr>
        <w:t>: Trong đó cụ thể như sau:</w:t>
      </w:r>
    </w:p>
    <w:p w14:paraId="46077E63" w14:textId="77777777" w:rsidR="00665B5F" w:rsidRPr="00665B5F" w:rsidRDefault="00665B5F" w:rsidP="00665B5F">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 Xã, </w:t>
      </w:r>
      <w:r w:rsidRPr="00B5220C">
        <w:rPr>
          <w:rFonts w:ascii="Times New Roman" w:eastAsia="Times New Roman" w:hAnsi="Times New Roman" w:cs="Times New Roman"/>
          <w:sz w:val="28"/>
          <w:szCs w:val="28"/>
          <w:shd w:val="clear" w:color="auto" w:fill="FBFAF9"/>
        </w:rPr>
        <w:t>phường thuộc</w:t>
      </w:r>
      <w:r w:rsidRPr="00B5220C">
        <w:rPr>
          <w:rFonts w:ascii="Times New Roman" w:eastAsia="Times New Roman" w:hAnsi="Times New Roman" w:cs="Times New Roman"/>
          <w:sz w:val="28"/>
          <w:szCs w:val="28"/>
        </w:rPr>
        <w:t xml:space="preserve"> </w:t>
      </w:r>
      <w:r w:rsidRPr="00B5220C">
        <w:rPr>
          <w:rFonts w:ascii="Times New Roman" w:eastAsia="Times New Roman" w:hAnsi="Times New Roman" w:cs="Times New Roman"/>
          <w:sz w:val="28"/>
          <w:szCs w:val="28"/>
          <w:shd w:val="clear" w:color="auto" w:fill="FBFAF9"/>
        </w:rPr>
        <w:t xml:space="preserve">khu vực </w:t>
      </w:r>
      <w:r w:rsidRPr="00665B5F">
        <w:rPr>
          <w:rFonts w:ascii="Times New Roman" w:eastAsia="Times New Roman" w:hAnsi="Times New Roman" w:cs="Times New Roman"/>
          <w:sz w:val="28"/>
          <w:szCs w:val="28"/>
          <w:shd w:val="clear" w:color="auto" w:fill="FBFAF9"/>
        </w:rPr>
        <w:t xml:space="preserve">I: </w:t>
      </w:r>
      <w:r w:rsidRPr="00B5220C">
        <w:rPr>
          <w:rFonts w:ascii="Times New Roman" w:eastAsia="Times New Roman" w:hAnsi="Times New Roman" w:cs="Times New Roman"/>
          <w:sz w:val="28"/>
          <w:szCs w:val="28"/>
        </w:rPr>
        <w:t>tốt nghiệp loại Giỏi: 150 triệu đồng/người; tốt nghiệp loại Khá: 120 triệu đồng/người; tốt nghiệp loại Trung bình: 90 triệu đồng/người.</w:t>
      </w:r>
    </w:p>
    <w:p w14:paraId="04F855FD" w14:textId="6AC6B4BF" w:rsidR="00665B5F" w:rsidRPr="002A77F6" w:rsidRDefault="00665B5F" w:rsidP="00665B5F">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 </w:t>
      </w:r>
      <w:r w:rsidRPr="00665B5F">
        <w:rPr>
          <w:rFonts w:ascii="Times New Roman" w:eastAsia="Times New Roman" w:hAnsi="Times New Roman" w:cs="Times New Roman"/>
          <w:sz w:val="28"/>
          <w:szCs w:val="28"/>
        </w:rPr>
        <w:t xml:space="preserve"> </w:t>
      </w:r>
      <w:r w:rsidRPr="00B5220C">
        <w:rPr>
          <w:rFonts w:ascii="Times New Roman" w:eastAsia="Times New Roman" w:hAnsi="Times New Roman" w:cs="Times New Roman"/>
          <w:sz w:val="28"/>
          <w:szCs w:val="28"/>
        </w:rPr>
        <w:t xml:space="preserve">Xã,  </w:t>
      </w:r>
      <w:r w:rsidRPr="00B5220C">
        <w:rPr>
          <w:rFonts w:ascii="Times New Roman" w:eastAsia="Times New Roman" w:hAnsi="Times New Roman" w:cs="Times New Roman"/>
          <w:sz w:val="28"/>
          <w:szCs w:val="28"/>
          <w:shd w:val="clear" w:color="auto" w:fill="FBFAF9"/>
        </w:rPr>
        <w:t>phường thuộc</w:t>
      </w:r>
      <w:r w:rsidRPr="00B5220C">
        <w:rPr>
          <w:rFonts w:ascii="Times New Roman" w:eastAsia="Times New Roman" w:hAnsi="Times New Roman" w:cs="Times New Roman"/>
          <w:sz w:val="28"/>
          <w:szCs w:val="28"/>
        </w:rPr>
        <w:t xml:space="preserve"> </w:t>
      </w:r>
      <w:r w:rsidRPr="00B5220C">
        <w:rPr>
          <w:rFonts w:ascii="Times New Roman" w:eastAsia="Times New Roman" w:hAnsi="Times New Roman" w:cs="Times New Roman"/>
          <w:sz w:val="28"/>
          <w:szCs w:val="28"/>
          <w:shd w:val="clear" w:color="auto" w:fill="FBFAF9"/>
        </w:rPr>
        <w:t>khu vực II</w:t>
      </w:r>
      <w:r w:rsidRPr="00665B5F">
        <w:rPr>
          <w:rFonts w:ascii="Times New Roman" w:eastAsia="Times New Roman" w:hAnsi="Times New Roman" w:cs="Times New Roman"/>
          <w:sz w:val="28"/>
          <w:szCs w:val="28"/>
          <w:shd w:val="clear" w:color="auto" w:fill="FBFAF9"/>
        </w:rPr>
        <w:t>:</w:t>
      </w:r>
      <w:r w:rsidRPr="00B5220C">
        <w:rPr>
          <w:rFonts w:ascii="Times New Roman" w:eastAsia="Times New Roman" w:hAnsi="Times New Roman" w:cs="Times New Roman"/>
          <w:sz w:val="28"/>
          <w:szCs w:val="28"/>
        </w:rPr>
        <w:t xml:space="preserve">  tốt nghiệp loại Giỏi: 130 triệu đồng/người; tốt nghiệp loại Khá: 100 triệu đồng/người; tốt nghiệp loại Trung bình: 80 triệu đồng/người.</w:t>
      </w:r>
    </w:p>
    <w:p w14:paraId="73099A21" w14:textId="414D153F" w:rsidR="00665B5F" w:rsidRPr="007830BA" w:rsidRDefault="00F57C84" w:rsidP="007830BA">
      <w:pPr>
        <w:spacing w:before="120" w:after="120" w:line="240" w:lineRule="auto"/>
        <w:ind w:firstLine="709"/>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 </w:t>
      </w:r>
      <w:r w:rsidR="00665B5F" w:rsidRPr="00B5220C">
        <w:rPr>
          <w:rFonts w:ascii="Times New Roman" w:eastAsia="Times New Roman" w:hAnsi="Times New Roman" w:cs="Times New Roman"/>
          <w:sz w:val="28"/>
          <w:szCs w:val="28"/>
        </w:rPr>
        <w:t xml:space="preserve">Xã </w:t>
      </w:r>
      <w:r w:rsidR="00665B5F" w:rsidRPr="00B5220C">
        <w:rPr>
          <w:rFonts w:ascii="Times New Roman" w:eastAsia="Times New Roman" w:hAnsi="Times New Roman" w:cs="Times New Roman"/>
          <w:sz w:val="28"/>
          <w:szCs w:val="28"/>
          <w:shd w:val="clear" w:color="auto" w:fill="FBFAF9"/>
        </w:rPr>
        <w:t>phường thuộc</w:t>
      </w:r>
      <w:r w:rsidR="00665B5F" w:rsidRPr="00B5220C">
        <w:rPr>
          <w:rFonts w:ascii="Times New Roman" w:eastAsia="Times New Roman" w:hAnsi="Times New Roman" w:cs="Times New Roman"/>
          <w:sz w:val="28"/>
          <w:szCs w:val="28"/>
        </w:rPr>
        <w:t xml:space="preserve">  </w:t>
      </w:r>
      <w:r w:rsidR="00665B5F" w:rsidRPr="00B5220C">
        <w:rPr>
          <w:rFonts w:ascii="Times New Roman" w:eastAsia="Times New Roman" w:hAnsi="Times New Roman" w:cs="Times New Roman"/>
          <w:sz w:val="28"/>
          <w:szCs w:val="28"/>
          <w:shd w:val="clear" w:color="auto" w:fill="FBFAF9"/>
        </w:rPr>
        <w:t>khu vực III</w:t>
      </w:r>
      <w:r w:rsidRPr="00B5220C">
        <w:rPr>
          <w:rFonts w:ascii="Times New Roman" w:eastAsia="Times New Roman" w:hAnsi="Times New Roman" w:cs="Times New Roman"/>
          <w:sz w:val="28"/>
          <w:szCs w:val="28"/>
        </w:rPr>
        <w:t>:  tốt nghiệp loại Giỏi: 110 triệu đồng/người; tốt nghiệp loại Khá: 90 triệu đồng/người; tốt nghiệp loại Trung bình: 70 triệu đồng/người.</w:t>
      </w:r>
    </w:p>
    <w:p w14:paraId="61D09321"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Ngoài mức hỗ trợ nêu trên các bác sĩ khi tuyển dụng đã có giấy phép hành nghề được hỗ trợ thêm: 50.000.000đ/ người </w:t>
      </w:r>
    </w:p>
    <w:p w14:paraId="19A95393" w14:textId="1EF3126C" w:rsidR="004F02A4" w:rsidRPr="00B5220C" w:rsidRDefault="00F57C84">
      <w:pPr>
        <w:spacing w:before="120" w:after="120" w:line="240" w:lineRule="auto"/>
        <w:ind w:firstLine="720"/>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 xml:space="preserve">Điều </w:t>
      </w:r>
      <w:r w:rsidR="002A31C0" w:rsidRPr="002A77F6">
        <w:rPr>
          <w:rFonts w:ascii="Times New Roman" w:eastAsia="Times New Roman" w:hAnsi="Times New Roman" w:cs="Times New Roman"/>
          <w:b/>
          <w:bCs/>
          <w:sz w:val="28"/>
          <w:szCs w:val="28"/>
        </w:rPr>
        <w:t>6</w:t>
      </w:r>
      <w:r w:rsidRPr="00B5220C">
        <w:rPr>
          <w:rFonts w:ascii="Times New Roman" w:eastAsia="Times New Roman" w:hAnsi="Times New Roman" w:cs="Times New Roman"/>
          <w:b/>
          <w:bCs/>
          <w:sz w:val="28"/>
          <w:szCs w:val="28"/>
        </w:rPr>
        <w:t>. Trách nhiệm, nghĩa vụ của người được thu hút</w:t>
      </w:r>
    </w:p>
    <w:p w14:paraId="0FF7E82D"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1. Chấp hành sự phân công công tác của cấp có thẩm quyền.</w:t>
      </w:r>
    </w:p>
    <w:p w14:paraId="3492BB8C"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2. Thời gian công tác theo cam kết tại đơn vị được thu hút, tuyển dụng tối thiểu là 120 tháng (10 năm) tính từ khi được tuyển dụng. Riêng bác sĩ về công tác tại cơ sở y tế tuyến xã, thời gian công tác tối thiểu 05 năm.</w:t>
      </w:r>
    </w:p>
    <w:p w14:paraId="7C31C259" w14:textId="51E98A05"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3. Trong thời gian thực hiện cam kết làm việc tại đơn vị thu hút, tuyển dụng, nếu người được thu hút vi phạm một trong các lỗi sau thì phải chịu trách nhiệm bồi thường gấp 02 lần kinh phí thu hút đã được nhận: tự ý bỏ việc, đơn ph</w:t>
      </w:r>
      <w:r w:rsidR="007830BA">
        <w:rPr>
          <w:rFonts w:ascii="Times New Roman" w:eastAsia="Times New Roman" w:hAnsi="Times New Roman" w:cs="Times New Roman"/>
          <w:sz w:val="28"/>
          <w:szCs w:val="28"/>
        </w:rPr>
        <w:t>ương chấm dứt hợp đồng làm việc</w:t>
      </w:r>
      <w:r w:rsidRPr="00B5220C">
        <w:rPr>
          <w:rFonts w:ascii="Times New Roman" w:eastAsia="Times New Roman" w:hAnsi="Times New Roman" w:cs="Times New Roman"/>
          <w:sz w:val="28"/>
          <w:szCs w:val="28"/>
        </w:rPr>
        <w:t xml:space="preserve">; không chấp hành sự phân công công tác; kết quả công tác 02 năm liên tục có 01 năm đánh giá, xếp loại hoàn thành nhiệm vụ và có 01 năm đánh giá, xếp loại không hoàn thành nhiệm vụ. </w:t>
      </w:r>
    </w:p>
    <w:p w14:paraId="19354273" w14:textId="77777777" w:rsidR="004F02A4" w:rsidRPr="00B5220C" w:rsidRDefault="004F02A4">
      <w:pPr>
        <w:spacing w:after="0" w:line="240" w:lineRule="auto"/>
        <w:jc w:val="center"/>
        <w:rPr>
          <w:rFonts w:ascii="Times New Roman" w:eastAsia="Times New Roman" w:hAnsi="Times New Roman" w:cs="Times New Roman"/>
          <w:b/>
          <w:bCs/>
          <w:sz w:val="28"/>
          <w:szCs w:val="28"/>
        </w:rPr>
      </w:pPr>
    </w:p>
    <w:p w14:paraId="2B42F432" w14:textId="77777777" w:rsidR="004F02A4" w:rsidRPr="00B5220C" w:rsidRDefault="004F02A4">
      <w:pPr>
        <w:spacing w:after="0" w:line="240" w:lineRule="auto"/>
        <w:jc w:val="center"/>
        <w:rPr>
          <w:rFonts w:ascii="Times New Roman" w:eastAsia="Times New Roman" w:hAnsi="Times New Roman" w:cs="Times New Roman"/>
          <w:b/>
          <w:bCs/>
          <w:sz w:val="28"/>
          <w:szCs w:val="28"/>
        </w:rPr>
      </w:pPr>
    </w:p>
    <w:p w14:paraId="429EE167" w14:textId="77777777" w:rsidR="004F02A4" w:rsidRPr="00B5220C" w:rsidRDefault="00F57C84">
      <w:pPr>
        <w:spacing w:after="0" w:line="240" w:lineRule="auto"/>
        <w:rPr>
          <w:rFonts w:ascii="Times New Roman" w:eastAsia="Times New Roman" w:hAnsi="Times New Roman" w:cs="Times New Roman"/>
          <w:b/>
          <w:bCs/>
          <w:sz w:val="28"/>
          <w:szCs w:val="28"/>
        </w:rPr>
      </w:pPr>
      <w:r w:rsidRPr="00B5220C">
        <w:br w:type="page"/>
      </w:r>
    </w:p>
    <w:p w14:paraId="643A11F2" w14:textId="77777777" w:rsidR="004F02A4" w:rsidRPr="00B5220C" w:rsidRDefault="00F57C84">
      <w:pPr>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lastRenderedPageBreak/>
        <w:t>Chương III</w:t>
      </w:r>
    </w:p>
    <w:p w14:paraId="22CF4F7A" w14:textId="77777777" w:rsidR="004F02A4" w:rsidRPr="00B5220C" w:rsidRDefault="00F57C84">
      <w:pPr>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CHÍNH SÁCH HỖ TRỢ ĐÀO TẠO, BỒI DƯỠNG</w:t>
      </w:r>
    </w:p>
    <w:p w14:paraId="0628B7A4" w14:textId="77777777" w:rsidR="004F02A4" w:rsidRPr="00B5220C" w:rsidRDefault="00F57C84">
      <w:pPr>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NGUỒN NHÂN LỰC CHẤT LƯỢNG CAO</w:t>
      </w:r>
    </w:p>
    <w:p w14:paraId="6319CA85" w14:textId="6CFC37CC" w:rsidR="004F02A4" w:rsidRPr="00B5220C" w:rsidRDefault="00F57C84">
      <w:pPr>
        <w:spacing w:before="120" w:after="120" w:line="240" w:lineRule="auto"/>
        <w:ind w:firstLine="720"/>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 xml:space="preserve">Điều </w:t>
      </w:r>
      <w:r w:rsidR="002A31C0" w:rsidRPr="002A77F6">
        <w:rPr>
          <w:rFonts w:ascii="Times New Roman" w:eastAsia="Times New Roman" w:hAnsi="Times New Roman" w:cs="Times New Roman"/>
          <w:b/>
          <w:bCs/>
          <w:sz w:val="28"/>
          <w:szCs w:val="28"/>
        </w:rPr>
        <w:t>7</w:t>
      </w:r>
      <w:r w:rsidRPr="00B5220C">
        <w:rPr>
          <w:rFonts w:ascii="Times New Roman" w:eastAsia="Times New Roman" w:hAnsi="Times New Roman" w:cs="Times New Roman"/>
          <w:b/>
          <w:bCs/>
          <w:sz w:val="28"/>
          <w:szCs w:val="28"/>
        </w:rPr>
        <w:t>. Đối tượng áp dụng</w:t>
      </w:r>
    </w:p>
    <w:p w14:paraId="6F7B3624"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1.  Viên chức ngành Y, Dược được cử đi đào tạo sau đại học ở trong nước theo chỉ tiêu các nhóm ngành, chuyên ngành hỗ trợ đào tạo do nhu cầu phát triển nguồn nhân lực và số lượng người làm việc phù hợp vị trí việc làm tại đơn vị bao gồm các trình độ: tiến sĩ, chuyên khoa II, thạc sĩ, chuyên khoa I.</w:t>
      </w:r>
    </w:p>
    <w:p w14:paraId="26F33946" w14:textId="77777777" w:rsidR="00752E33" w:rsidRPr="00752E33"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2. Sinh viên đại học y khoa chính quy của các cơ sở giáo dục đại học công lập đào tạo chuyên ngành y khoa; sinh viên đã tốt nghiệp đại học y khoa trúng tuyển đào tạo bác sĩ nội trú đăng ký về tỉnh công tác sau khi tốt nghiệp được hỗ trợ đào tạo theo hình thức hợp đồng thỏa thuận.</w:t>
      </w:r>
    </w:p>
    <w:p w14:paraId="73825CEF" w14:textId="6F29857F" w:rsidR="004F02A4" w:rsidRPr="0019512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3. Viên chức hưởng ngạch Y sĩ, cử nhân điều dưỡng đang công tác tại các Trạm Y tế xã, phường, các đơn vị trực thuộc Sở Y tế tỉnh Thái Nguyên.</w:t>
      </w:r>
    </w:p>
    <w:p w14:paraId="43F780CC" w14:textId="7F32147F" w:rsidR="007E70CF" w:rsidRPr="007E70CF" w:rsidRDefault="0019512C" w:rsidP="007E70CF">
      <w:pPr>
        <w:spacing w:after="0" w:line="240" w:lineRule="auto"/>
        <w:ind w:firstLine="567"/>
        <w:jc w:val="both"/>
        <w:rPr>
          <w:rFonts w:ascii="Times New Roman" w:hAnsi="Times New Roman" w:cs="Times New Roman"/>
          <w:sz w:val="28"/>
          <w:lang w:val="es-BO"/>
        </w:rPr>
      </w:pPr>
      <w:bookmarkStart w:id="12" w:name="_Hlk219559415"/>
      <w:r w:rsidRPr="00752E33">
        <w:rPr>
          <w:rFonts w:ascii="Times New Roman" w:hAnsi="Times New Roman" w:cs="Times New Roman"/>
          <w:sz w:val="28"/>
          <w:lang w:val="es-BO"/>
        </w:rPr>
        <w:t xml:space="preserve">4. </w:t>
      </w:r>
      <w:r w:rsidR="007E70CF">
        <w:rPr>
          <w:rFonts w:ascii="Times New Roman" w:hAnsi="Times New Roman" w:cs="Times New Roman"/>
          <w:sz w:val="28"/>
          <w:lang w:val="es-BO"/>
        </w:rPr>
        <w:t xml:space="preserve"> </w:t>
      </w:r>
      <w:r w:rsidR="007E70CF" w:rsidRPr="007E70CF">
        <w:rPr>
          <w:rFonts w:ascii="Times New Roman" w:hAnsi="Times New Roman" w:cs="Times New Roman"/>
          <w:sz w:val="28"/>
          <w:lang w:val="es-BO"/>
        </w:rPr>
        <w:t>Viên chức đang công tác tại các đơn vị sự nghiệp trực thuộc Sở Y tế và tại các trạm y tế xã, phường được cử tham gia các khóa bồi dưỡng nghiệp vụ chuyên môn, quản lý và kỹ</w:t>
      </w:r>
      <w:r w:rsidR="007E70CF">
        <w:rPr>
          <w:rFonts w:ascii="Times New Roman" w:hAnsi="Times New Roman" w:cs="Times New Roman"/>
          <w:sz w:val="28"/>
          <w:lang w:val="es-BO"/>
        </w:rPr>
        <w:t xml:space="preserve"> năng:</w:t>
      </w:r>
      <w:r w:rsidR="007E70CF" w:rsidRPr="007E70CF">
        <w:rPr>
          <w:rFonts w:ascii="Times New Roman" w:hAnsi="Times New Roman" w:cs="Times New Roman"/>
          <w:sz w:val="28"/>
          <w:lang w:val="es-BO"/>
        </w:rPr>
        <w:t xml:space="preserve"> </w:t>
      </w:r>
      <w:r w:rsidR="00C85951">
        <w:rPr>
          <w:rFonts w:ascii="Times New Roman" w:hAnsi="Times New Roman" w:cs="Times New Roman"/>
          <w:sz w:val="28"/>
          <w:lang w:val="es-BO"/>
        </w:rPr>
        <w:t xml:space="preserve"> </w:t>
      </w:r>
    </w:p>
    <w:p w14:paraId="0914E655" w14:textId="04EB90A9" w:rsidR="007E70CF" w:rsidRPr="007E70CF" w:rsidRDefault="007E70CF" w:rsidP="007E70CF">
      <w:pPr>
        <w:spacing w:after="0" w:line="240" w:lineRule="auto"/>
        <w:ind w:firstLine="567"/>
        <w:jc w:val="both"/>
        <w:rPr>
          <w:rFonts w:ascii="Times New Roman" w:hAnsi="Times New Roman" w:cs="Times New Roman"/>
          <w:sz w:val="28"/>
          <w:lang w:val="es-BO"/>
        </w:rPr>
      </w:pPr>
      <w:r w:rsidRPr="007E70CF">
        <w:rPr>
          <w:rFonts w:ascii="Times New Roman" w:hAnsi="Times New Roman" w:cs="Times New Roman"/>
          <w:sz w:val="28"/>
          <w:lang w:val="es-BO"/>
        </w:rPr>
        <w:t>Chứng chỉ đào tạo kỹ thuật siêu âm chẩn đoán hình ảnh</w:t>
      </w:r>
    </w:p>
    <w:p w14:paraId="01D504A7" w14:textId="5C196076" w:rsidR="007E70CF" w:rsidRPr="007E70CF" w:rsidRDefault="007E70CF" w:rsidP="007E70CF">
      <w:pPr>
        <w:spacing w:after="0" w:line="240" w:lineRule="auto"/>
        <w:ind w:firstLine="567"/>
        <w:jc w:val="both"/>
        <w:rPr>
          <w:rFonts w:ascii="Times New Roman" w:hAnsi="Times New Roman" w:cs="Times New Roman"/>
          <w:sz w:val="28"/>
          <w:lang w:val="es-BO"/>
        </w:rPr>
      </w:pPr>
      <w:r w:rsidRPr="007E70CF">
        <w:rPr>
          <w:rFonts w:ascii="Times New Roman" w:hAnsi="Times New Roman" w:cs="Times New Roman"/>
          <w:sz w:val="28"/>
          <w:lang w:val="es-BO"/>
        </w:rPr>
        <w:t>Chứng chỉ thực hiện và phân tích kết quả điện tâm đồ (ECG)</w:t>
      </w:r>
    </w:p>
    <w:p w14:paraId="64202FDD" w14:textId="54966A21" w:rsidR="007E70CF" w:rsidRPr="007E70CF" w:rsidRDefault="007E70CF" w:rsidP="007E70CF">
      <w:pPr>
        <w:spacing w:after="0" w:line="240" w:lineRule="auto"/>
        <w:ind w:firstLine="567"/>
        <w:jc w:val="both"/>
        <w:rPr>
          <w:rFonts w:ascii="Times New Roman" w:hAnsi="Times New Roman" w:cs="Times New Roman"/>
          <w:sz w:val="28"/>
          <w:lang w:val="es-BO"/>
        </w:rPr>
      </w:pPr>
      <w:r w:rsidRPr="007E70CF">
        <w:rPr>
          <w:rFonts w:ascii="Times New Roman" w:hAnsi="Times New Roman" w:cs="Times New Roman"/>
          <w:sz w:val="28"/>
          <w:lang w:val="es-BO"/>
        </w:rPr>
        <w:t>Chứng chỉ chụp và đọc kết quả X-quang</w:t>
      </w:r>
    </w:p>
    <w:p w14:paraId="41D93024" w14:textId="297256F8" w:rsidR="007E70CF" w:rsidRPr="007E70CF" w:rsidRDefault="007E70CF" w:rsidP="007E70CF">
      <w:pPr>
        <w:spacing w:after="0" w:line="240" w:lineRule="auto"/>
        <w:ind w:firstLine="567"/>
        <w:jc w:val="both"/>
        <w:rPr>
          <w:rFonts w:ascii="Times New Roman" w:hAnsi="Times New Roman" w:cs="Times New Roman"/>
          <w:sz w:val="28"/>
          <w:lang w:val="es-BO"/>
        </w:rPr>
      </w:pPr>
      <w:r w:rsidRPr="007E70CF">
        <w:rPr>
          <w:rFonts w:ascii="Times New Roman" w:hAnsi="Times New Roman" w:cs="Times New Roman"/>
          <w:sz w:val="28"/>
          <w:lang w:val="es-BO"/>
        </w:rPr>
        <w:t>Chứng chỉ về các kỹ thuật xét nghiệm sinh hóa, huyết học, vi sinh…</w:t>
      </w:r>
    </w:p>
    <w:p w14:paraId="4418B36A" w14:textId="227F3FE9" w:rsidR="007E70CF" w:rsidRPr="007E70CF" w:rsidRDefault="007E70CF" w:rsidP="007E70CF">
      <w:pPr>
        <w:spacing w:after="0" w:line="240" w:lineRule="auto"/>
        <w:ind w:firstLine="567"/>
        <w:jc w:val="both"/>
        <w:rPr>
          <w:rFonts w:ascii="Times New Roman" w:hAnsi="Times New Roman" w:cs="Times New Roman"/>
          <w:sz w:val="28"/>
          <w:lang w:val="es-BO"/>
        </w:rPr>
      </w:pPr>
      <w:r w:rsidRPr="007E70CF">
        <w:rPr>
          <w:rFonts w:ascii="Times New Roman" w:hAnsi="Times New Roman" w:cs="Times New Roman"/>
          <w:sz w:val="28"/>
          <w:lang w:val="es-BO"/>
        </w:rPr>
        <w:t>Chứng chỉ đo và phân tích điện não đồ (EEG)</w:t>
      </w:r>
    </w:p>
    <w:p w14:paraId="21EB2396" w14:textId="33A7558C" w:rsidR="00D44666" w:rsidRPr="00752E33" w:rsidRDefault="007E70CF" w:rsidP="007E70CF">
      <w:pPr>
        <w:spacing w:after="0" w:line="240" w:lineRule="auto"/>
        <w:ind w:firstLine="567"/>
        <w:jc w:val="both"/>
        <w:rPr>
          <w:rFonts w:ascii="Times New Roman" w:hAnsi="Times New Roman" w:cs="Times New Roman"/>
          <w:sz w:val="28"/>
          <w:lang w:val="es-BO"/>
        </w:rPr>
      </w:pPr>
      <w:r>
        <w:rPr>
          <w:rFonts w:ascii="Times New Roman" w:hAnsi="Times New Roman" w:cs="Times New Roman"/>
          <w:sz w:val="28"/>
          <w:lang w:val="es-BO"/>
        </w:rPr>
        <w:t>B</w:t>
      </w:r>
      <w:r w:rsidRPr="007E70CF">
        <w:rPr>
          <w:rFonts w:ascii="Times New Roman" w:hAnsi="Times New Roman" w:cs="Times New Roman"/>
          <w:sz w:val="28"/>
          <w:lang w:val="es-BO"/>
        </w:rPr>
        <w:t>ồi dưỡng kiến thức về trí tuệ nhân tạo (AI) trong chẩn đoán và điều trị</w:t>
      </w:r>
      <w:r>
        <w:rPr>
          <w:rFonts w:ascii="Times New Roman" w:hAnsi="Times New Roman" w:cs="Times New Roman"/>
          <w:sz w:val="28"/>
          <w:lang w:val="es-BO"/>
        </w:rPr>
        <w:t xml:space="preserve"> và</w:t>
      </w:r>
      <w:r w:rsidRPr="007E70CF">
        <w:t xml:space="preserve"> </w:t>
      </w:r>
      <w:r w:rsidRPr="007E70CF">
        <w:rPr>
          <w:rFonts w:ascii="Times New Roman" w:hAnsi="Times New Roman" w:cs="Times New Roman"/>
          <w:sz w:val="28"/>
          <w:lang w:val="es-BO"/>
        </w:rPr>
        <w:t>chứng chỉ bồi dưỡng theo tiêu chuẩn chức danh nghề nghiệp ngành y, dược</w:t>
      </w:r>
      <w:r>
        <w:rPr>
          <w:rFonts w:ascii="Times New Roman" w:hAnsi="Times New Roman" w:cs="Times New Roman"/>
          <w:sz w:val="28"/>
          <w:lang w:val="es-BO"/>
        </w:rPr>
        <w:t>.</w:t>
      </w:r>
    </w:p>
    <w:bookmarkEnd w:id="12"/>
    <w:p w14:paraId="6B342E90" w14:textId="3D52B4D1" w:rsidR="004F02A4" w:rsidRPr="00B5220C" w:rsidRDefault="002A31C0">
      <w:pPr>
        <w:spacing w:before="120" w:after="120" w:line="24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Điều 8</w:t>
      </w:r>
      <w:r w:rsidR="00F57C84" w:rsidRPr="00B5220C">
        <w:rPr>
          <w:rFonts w:ascii="Times New Roman" w:eastAsia="Times New Roman" w:hAnsi="Times New Roman" w:cs="Times New Roman"/>
          <w:b/>
          <w:bCs/>
          <w:sz w:val="28"/>
          <w:szCs w:val="28"/>
        </w:rPr>
        <w:t>.</w:t>
      </w:r>
      <w:r w:rsidR="00F57C84" w:rsidRPr="00B5220C">
        <w:rPr>
          <w:rFonts w:ascii="Times New Roman" w:eastAsia="Times New Roman" w:hAnsi="Times New Roman" w:cs="Times New Roman"/>
          <w:sz w:val="28"/>
          <w:szCs w:val="28"/>
        </w:rPr>
        <w:t xml:space="preserve"> </w:t>
      </w:r>
      <w:r w:rsidR="00F57C84" w:rsidRPr="00B5220C">
        <w:rPr>
          <w:rFonts w:ascii="Times New Roman" w:eastAsia="Times New Roman" w:hAnsi="Times New Roman" w:cs="Times New Roman"/>
          <w:b/>
          <w:bCs/>
          <w:sz w:val="28"/>
          <w:szCs w:val="28"/>
        </w:rPr>
        <w:t>Điều kiện được hưởng chính sách hỗ trợ đào tạo, bồi dưỡng</w:t>
      </w:r>
    </w:p>
    <w:p w14:paraId="4BEB4053" w14:textId="5A3158E3"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1. Đối với viên chức được cử đi đào tạo sau đại học, hưởng chính sách hỗ trợ đào tạo sau đại học phải đáp ứng điều kiện quy định tại khoản 2, Điều 6, Nghị định số 101/2017/NĐ-CP ngày 01/9/2017 của Chính phủ quy định về đào tạo, bồi dưỡng cán bộ, công chức, viên chức; tốt nghiệp đại học hoặc bậc sau đại học quy định tại danh mục chuyên ngành hỗ trợ đào tạo, bồi dưỡng và phù hợp vị trí việc làm tại đơn vị.</w:t>
      </w:r>
    </w:p>
    <w:p w14:paraId="1B0F8D4A"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2. Đối với bác sĩ nội trú</w:t>
      </w:r>
    </w:p>
    <w:p w14:paraId="3EAC2141"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a) Trường hợp tuyển dụng, tiếp nhận trong thời gian đang học bác sĩ nội trú được tạo điều kiện tiếp tục tham gia khóa đào tạo và cam kết sau khi hoàn thành chương trình đào tạo phải thực hiện nhiệm vụ, hoạt động nghề nghiệp tại cơ quan, đơn vị y tế công lập của tỉnh Thái Nguyên trong thời gian ít nhất 10 năm.</w:t>
      </w:r>
    </w:p>
    <w:p w14:paraId="6C849E7E"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b) Sinh viên đang học Bác sĩ các nhóm ngành Y học trúng tuyển đào tạo bác sĩ nội trú đăng ký hưởng chính sách hỗ trợ đào tạo của tỉnh phải cam kết sau khi hoàn thành chương trình đào tạo phải thực hiện nhiệm vụ, hoạt động nghề nghiệp tại cơ quan, đơn vị y tế công lập của tỉnh Thái Nguyên trong thời gian ít nhất 10 năm.</w:t>
      </w:r>
    </w:p>
    <w:p w14:paraId="36C1267C"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lastRenderedPageBreak/>
        <w:t>3. Sinh viên y khoa đăng ký hưởng chính sách hỗ trợ đào tạo của tỉnh phải có cam kết sau khi hoàn thành chương trình đào tạo trở về phục vụ công tác tại các bệnh viện khu vực hoặc trạm y tế trong tỉnh Thái Nguyên tối thiểu 10 năm.</w:t>
      </w:r>
    </w:p>
    <w:p w14:paraId="0E4CBD0A" w14:textId="322BE7D7" w:rsidR="004F02A4" w:rsidRPr="002A77F6" w:rsidRDefault="00F57C84">
      <w:pPr>
        <w:spacing w:before="120" w:after="120" w:line="240" w:lineRule="auto"/>
        <w:ind w:firstLine="720"/>
        <w:jc w:val="both"/>
        <w:rPr>
          <w:rFonts w:ascii="Times New Roman" w:eastAsia="Times New Roman" w:hAnsi="Times New Roman" w:cs="Times New Roman"/>
          <w:b/>
          <w:bCs/>
          <w:sz w:val="28"/>
          <w:szCs w:val="28"/>
        </w:rPr>
      </w:pPr>
      <w:r w:rsidRPr="00B5220C">
        <w:rPr>
          <w:rFonts w:ascii="Times New Roman" w:eastAsia="Times New Roman" w:hAnsi="Times New Roman" w:cs="Times New Roman"/>
          <w:sz w:val="28"/>
          <w:szCs w:val="28"/>
        </w:rPr>
        <w:t>4. Viên chức hưởng ngạch Y sĩ, cử nhân điều dưỡng đang công tác tại các Trạm Y tế xã, phường/bệnh viện thuộc các đơn vị trực thuộc Sở Y tế tỉnh Thái Nguyên được hưởng chính sách hỗ trợ đào tạo bác sĩ của tỉnh sau khi hoàn thành chương trình đào tạo phải thực hiện nhiệm vụ, hoạt động nghề nghiệp tại trạm y tế nơi cơ quan cử đi học thời gian ít nhất 10 năm</w:t>
      </w:r>
      <w:r w:rsidRPr="00B5220C">
        <w:rPr>
          <w:rFonts w:ascii="Times New Roman" w:eastAsia="Times New Roman" w:hAnsi="Times New Roman" w:cs="Times New Roman"/>
          <w:b/>
          <w:bCs/>
          <w:sz w:val="28"/>
          <w:szCs w:val="28"/>
        </w:rPr>
        <w:t xml:space="preserve"> </w:t>
      </w:r>
    </w:p>
    <w:p w14:paraId="1D745D59" w14:textId="361F083D" w:rsidR="004B38CA" w:rsidRPr="002A77F6" w:rsidRDefault="00E026B0" w:rsidP="00C85951">
      <w:pPr>
        <w:spacing w:before="120" w:after="120" w:line="240" w:lineRule="auto"/>
        <w:ind w:firstLine="720"/>
        <w:jc w:val="both"/>
        <w:rPr>
          <w:rFonts w:ascii="Times New Roman" w:eastAsia="Times New Roman" w:hAnsi="Times New Roman" w:cs="Times New Roman"/>
          <w:b/>
          <w:bCs/>
          <w:sz w:val="28"/>
          <w:szCs w:val="28"/>
        </w:rPr>
      </w:pPr>
      <w:r>
        <w:rPr>
          <w:rFonts w:ascii="Times New Roman" w:hAnsi="Times New Roman" w:cs="Times New Roman"/>
          <w:sz w:val="28"/>
          <w:lang w:val="es-BO"/>
        </w:rPr>
        <w:t>5</w:t>
      </w:r>
      <w:r w:rsidR="006A2702" w:rsidRPr="00752E33">
        <w:rPr>
          <w:rFonts w:ascii="Times New Roman" w:hAnsi="Times New Roman" w:cs="Times New Roman"/>
          <w:sz w:val="28"/>
          <w:lang w:val="es-BO"/>
        </w:rPr>
        <w:t xml:space="preserve">. </w:t>
      </w:r>
      <w:r w:rsidR="006A2702" w:rsidRPr="00752E33">
        <w:rPr>
          <w:rFonts w:ascii="Times New Roman" w:hAnsi="Times New Roman" w:cs="Times New Roman"/>
          <w:sz w:val="28"/>
          <w:lang w:val="vi-VN"/>
        </w:rPr>
        <w:t>Viên chức ngành Y được cử đi</w:t>
      </w:r>
      <w:r w:rsidR="006A2702" w:rsidRPr="00752E33">
        <w:rPr>
          <w:rFonts w:ascii="Times New Roman" w:hAnsi="Times New Roman" w:cs="Times New Roman"/>
          <w:sz w:val="28"/>
          <w:lang w:val="es-BO"/>
        </w:rPr>
        <w:t xml:space="preserve"> bồi dưỡng nghiệp vụ y tế (chuyên môn, quản lý, kỹ năng)</w:t>
      </w:r>
      <w:r w:rsidR="00C85951">
        <w:rPr>
          <w:rFonts w:ascii="Times New Roman" w:hAnsi="Times New Roman" w:cs="Times New Roman"/>
          <w:sz w:val="28"/>
          <w:lang w:val="es-BO"/>
        </w:rPr>
        <w:t xml:space="preserve"> </w:t>
      </w:r>
      <w:r w:rsidR="00C85951" w:rsidRPr="00B5220C">
        <w:rPr>
          <w:rFonts w:ascii="Times New Roman" w:eastAsia="Times New Roman" w:hAnsi="Times New Roman" w:cs="Times New Roman"/>
          <w:sz w:val="28"/>
          <w:szCs w:val="28"/>
        </w:rPr>
        <w:t xml:space="preserve">sau khi hoàn thành chương trình </w:t>
      </w:r>
      <w:r w:rsidR="00C85951" w:rsidRPr="002A77F6">
        <w:rPr>
          <w:rFonts w:ascii="Times New Roman" w:eastAsia="Times New Roman" w:hAnsi="Times New Roman" w:cs="Times New Roman"/>
          <w:sz w:val="28"/>
          <w:szCs w:val="28"/>
        </w:rPr>
        <w:t xml:space="preserve">bồi dưỡng </w:t>
      </w:r>
      <w:r w:rsidR="00C85951" w:rsidRPr="00B5220C">
        <w:rPr>
          <w:rFonts w:ascii="Times New Roman" w:eastAsia="Times New Roman" w:hAnsi="Times New Roman" w:cs="Times New Roman"/>
          <w:sz w:val="28"/>
          <w:szCs w:val="28"/>
        </w:rPr>
        <w:t>phải thực hiện nhiệ</w:t>
      </w:r>
      <w:r w:rsidR="00C85951">
        <w:rPr>
          <w:rFonts w:ascii="Times New Roman" w:eastAsia="Times New Roman" w:hAnsi="Times New Roman" w:cs="Times New Roman"/>
          <w:sz w:val="28"/>
          <w:szCs w:val="28"/>
        </w:rPr>
        <w:t>m vụ, hoạt động nghề nghiệp tại</w:t>
      </w:r>
      <w:r w:rsidR="00C85951" w:rsidRPr="00B5220C">
        <w:rPr>
          <w:rFonts w:ascii="Times New Roman" w:eastAsia="Times New Roman" w:hAnsi="Times New Roman" w:cs="Times New Roman"/>
          <w:sz w:val="28"/>
          <w:szCs w:val="28"/>
        </w:rPr>
        <w:t xml:space="preserve"> nơi cơ quan cử đi học</w:t>
      </w:r>
      <w:r w:rsidR="00C85951" w:rsidRPr="002A77F6">
        <w:rPr>
          <w:rFonts w:ascii="Times New Roman" w:eastAsia="Times New Roman" w:hAnsi="Times New Roman" w:cs="Times New Roman"/>
          <w:sz w:val="28"/>
          <w:szCs w:val="28"/>
        </w:rPr>
        <w:t>.</w:t>
      </w:r>
      <w:r w:rsidR="00C85951" w:rsidRPr="00B5220C">
        <w:rPr>
          <w:rFonts w:ascii="Times New Roman" w:eastAsia="Times New Roman" w:hAnsi="Times New Roman" w:cs="Times New Roman"/>
          <w:b/>
          <w:bCs/>
          <w:sz w:val="28"/>
          <w:szCs w:val="28"/>
        </w:rPr>
        <w:t xml:space="preserve"> </w:t>
      </w:r>
    </w:p>
    <w:p w14:paraId="3B833D5C" w14:textId="06D8E17F" w:rsidR="00E026B0" w:rsidRPr="00E026B0" w:rsidRDefault="00F57C84" w:rsidP="00E026B0">
      <w:pPr>
        <w:spacing w:before="120" w:after="120" w:line="240" w:lineRule="auto"/>
        <w:ind w:firstLine="720"/>
        <w:jc w:val="both"/>
        <w:rPr>
          <w:rFonts w:ascii="Times New Roman" w:eastAsia="Times New Roman" w:hAnsi="Times New Roman" w:cs="Times New Roman"/>
          <w:b/>
          <w:bCs/>
          <w:sz w:val="28"/>
          <w:szCs w:val="28"/>
          <w:lang w:val="es-BO"/>
        </w:rPr>
      </w:pPr>
      <w:r w:rsidRPr="00B5220C">
        <w:rPr>
          <w:rFonts w:ascii="Times New Roman" w:eastAsia="Times New Roman" w:hAnsi="Times New Roman" w:cs="Times New Roman"/>
          <w:b/>
          <w:bCs/>
          <w:sz w:val="28"/>
          <w:szCs w:val="28"/>
        </w:rPr>
        <w:t xml:space="preserve">Điều </w:t>
      </w:r>
      <w:r w:rsidR="002A31C0" w:rsidRPr="002A77F6">
        <w:rPr>
          <w:rFonts w:ascii="Times New Roman" w:eastAsia="Times New Roman" w:hAnsi="Times New Roman" w:cs="Times New Roman"/>
          <w:b/>
          <w:bCs/>
          <w:sz w:val="28"/>
          <w:szCs w:val="28"/>
        </w:rPr>
        <w:t>9</w:t>
      </w:r>
      <w:r w:rsidRPr="00B5220C">
        <w:rPr>
          <w:rFonts w:ascii="Times New Roman" w:eastAsia="Times New Roman" w:hAnsi="Times New Roman" w:cs="Times New Roman"/>
          <w:b/>
          <w:bCs/>
          <w:sz w:val="28"/>
          <w:szCs w:val="28"/>
        </w:rPr>
        <w:t>. Mức hỗ trợ đào tạo, bồi dưỡng</w:t>
      </w:r>
    </w:p>
    <w:p w14:paraId="717D99DB" w14:textId="2550A135" w:rsidR="004F02A4" w:rsidRPr="00E026B0" w:rsidRDefault="00F57C84" w:rsidP="00E026B0">
      <w:pPr>
        <w:pStyle w:val="ListParagraph"/>
        <w:numPr>
          <w:ilvl w:val="0"/>
          <w:numId w:val="2"/>
        </w:numPr>
        <w:spacing w:before="120" w:after="120" w:line="240" w:lineRule="auto"/>
        <w:jc w:val="both"/>
        <w:rPr>
          <w:rFonts w:ascii="Times New Roman" w:eastAsia="Times New Roman" w:hAnsi="Times New Roman" w:cs="Times New Roman"/>
          <w:b/>
          <w:bCs/>
          <w:sz w:val="28"/>
          <w:szCs w:val="28"/>
        </w:rPr>
      </w:pPr>
      <w:r w:rsidRPr="00E026B0">
        <w:rPr>
          <w:rFonts w:ascii="Times New Roman" w:eastAsia="Times New Roman" w:hAnsi="Times New Roman" w:cs="Times New Roman"/>
          <w:sz w:val="28"/>
          <w:szCs w:val="28"/>
        </w:rPr>
        <w:t xml:space="preserve">Mức hỗ trợ đào tạo sau đại học  </w:t>
      </w:r>
    </w:p>
    <w:p w14:paraId="7A845C45" w14:textId="77777777" w:rsidR="004F02A4" w:rsidRPr="00B5220C" w:rsidRDefault="00F57C84">
      <w:pPr>
        <w:spacing w:before="120" w:after="120" w:line="240" w:lineRule="auto"/>
        <w:ind w:firstLine="709"/>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Hỗ trợ 01 lần sau khi có bằng tốt nghiệp </w:t>
      </w:r>
    </w:p>
    <w:p w14:paraId="42D4AAB1"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a) Đào tạo trình độ tiến sĩ y khoa: 300 triệu đồng (riêng viên chức nữ 350 triệu đồng);</w:t>
      </w:r>
    </w:p>
    <w:p w14:paraId="73A52A3B"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bookmarkStart w:id="13" w:name="_gtxhn4kosn47" w:colFirst="0" w:colLast="0"/>
      <w:bookmarkEnd w:id="13"/>
      <w:r w:rsidRPr="00B5220C">
        <w:rPr>
          <w:rFonts w:ascii="Times New Roman" w:eastAsia="Times New Roman" w:hAnsi="Times New Roman" w:cs="Times New Roman"/>
          <w:sz w:val="28"/>
          <w:szCs w:val="28"/>
        </w:rPr>
        <w:t>b) Đào tạo trình độ bác sĩ chuyên khoa II: 200 triệu đồng (riêng viên chức nữ  250 triệu đồng);</w:t>
      </w:r>
    </w:p>
    <w:p w14:paraId="225202C9"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c) Đào tạo trình độ thạc sĩ y khoa, bác sĩ chuyên khoa I, dược sĩ chuyên khoa I chuyên ngành Dược lý - dược lâm sàng: 100 triệu đồng (Riêng viên chức nữ 120 triệu đồng).</w:t>
      </w:r>
    </w:p>
    <w:p w14:paraId="3F419B7B"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Hỗ trợ học phí và sinh hoạt phí  </w:t>
      </w:r>
    </w:p>
    <w:p w14:paraId="52F69BF1"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bookmarkStart w:id="14" w:name="_o3rjebro1lyw" w:colFirst="0" w:colLast="0"/>
      <w:bookmarkEnd w:id="14"/>
      <w:r w:rsidRPr="00B5220C">
        <w:rPr>
          <w:rFonts w:ascii="Times New Roman" w:eastAsia="Times New Roman" w:hAnsi="Times New Roman" w:cs="Times New Roman"/>
          <w:sz w:val="28"/>
          <w:szCs w:val="28"/>
        </w:rPr>
        <w:t xml:space="preserve">a) Hỗ trợ học phí theo quy định của cơ sở đào tạo. Số năm hỗ trợ tối đa theo quy định thời gian đào tạo của cấp có thẩm quyền. </w:t>
      </w:r>
    </w:p>
    <w:p w14:paraId="59C959B8"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b)  Hỗ trợ sinh hoạt phí hàng tháng: 2 triệu đồng/tháng. Theo thời gian thực tế  không quá 10 tháng/năm học.</w:t>
      </w:r>
    </w:p>
    <w:p w14:paraId="1C83DAA3"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2. Mức hỗ trợ đào tạo đối với Y sỹ học nâng cao lên bác sĩ và Cử nhân điều dưỡng học nâng cao lên bác sĩ:</w:t>
      </w:r>
    </w:p>
    <w:p w14:paraId="09675D2F"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 a) Hỗ trợ học phí theo quy định của cơ sở đào tạo. Số năm hỗ trợ tối đa theo quy định thời gian đào tạo của cấp có thẩm quyền. </w:t>
      </w:r>
    </w:p>
    <w:p w14:paraId="5D6E8FDE" w14:textId="65E0DF83" w:rsidR="004F02A4" w:rsidRPr="00752E33"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b)  Hỗ trợ sinh hoạt phí hàng tháng: 2 triệu đồng/tháng. Theo thời gian thực tế không quá 10 tháng/năm học.</w:t>
      </w:r>
    </w:p>
    <w:p w14:paraId="62499644" w14:textId="55A5AA35" w:rsidR="00752E33" w:rsidRPr="00752E33" w:rsidRDefault="00752E33" w:rsidP="00752E33">
      <w:pPr>
        <w:spacing w:after="0" w:line="240" w:lineRule="auto"/>
        <w:ind w:firstLine="567"/>
        <w:jc w:val="both"/>
        <w:rPr>
          <w:rFonts w:ascii="Times New Roman" w:hAnsi="Times New Roman" w:cs="Times New Roman"/>
          <w:sz w:val="28"/>
          <w:lang w:val="es-BO"/>
        </w:rPr>
      </w:pPr>
      <w:r>
        <w:rPr>
          <w:rFonts w:ascii="Times New Roman" w:hAnsi="Times New Roman" w:cs="Times New Roman"/>
          <w:sz w:val="28"/>
          <w:lang w:val="es-BO"/>
        </w:rPr>
        <w:t>3</w:t>
      </w:r>
      <w:r w:rsidRPr="00752E33">
        <w:rPr>
          <w:rFonts w:ascii="Times New Roman" w:hAnsi="Times New Roman" w:cs="Times New Roman"/>
          <w:sz w:val="28"/>
          <w:lang w:val="es-BO"/>
        </w:rPr>
        <w:t xml:space="preserve">. </w:t>
      </w:r>
      <w:r w:rsidRPr="00B5220C">
        <w:rPr>
          <w:rFonts w:ascii="Times New Roman" w:eastAsia="Times New Roman" w:hAnsi="Times New Roman" w:cs="Times New Roman"/>
          <w:sz w:val="28"/>
          <w:szCs w:val="28"/>
        </w:rPr>
        <w:t>Mức hỗ trợ đào tạo</w:t>
      </w:r>
      <w:r w:rsidRPr="00752E33">
        <w:rPr>
          <w:rFonts w:ascii="Times New Roman" w:eastAsia="Times New Roman" w:hAnsi="Times New Roman" w:cs="Times New Roman"/>
          <w:sz w:val="28"/>
          <w:szCs w:val="28"/>
        </w:rPr>
        <w:t>, bồi dưỡng</w:t>
      </w:r>
      <w:r w:rsidRPr="00B5220C">
        <w:rPr>
          <w:rFonts w:ascii="Times New Roman" w:eastAsia="Times New Roman" w:hAnsi="Times New Roman" w:cs="Times New Roman"/>
          <w:sz w:val="28"/>
          <w:szCs w:val="28"/>
        </w:rPr>
        <w:t xml:space="preserve"> đối với </w:t>
      </w:r>
      <w:r w:rsidRPr="00752E33">
        <w:rPr>
          <w:rFonts w:ascii="Times New Roman" w:hAnsi="Times New Roman" w:cs="Times New Roman"/>
          <w:sz w:val="28"/>
        </w:rPr>
        <w:t>v</w:t>
      </w:r>
      <w:r w:rsidRPr="00752E33">
        <w:rPr>
          <w:rFonts w:ascii="Times New Roman" w:hAnsi="Times New Roman" w:cs="Times New Roman"/>
          <w:sz w:val="28"/>
          <w:lang w:val="vi-VN"/>
        </w:rPr>
        <w:t xml:space="preserve">iên chức ngành Y </w:t>
      </w:r>
      <w:r w:rsidRPr="00752E33">
        <w:rPr>
          <w:rFonts w:ascii="Times New Roman" w:hAnsi="Times New Roman" w:cs="Times New Roman"/>
          <w:sz w:val="28"/>
        </w:rPr>
        <w:t xml:space="preserve">dược </w:t>
      </w:r>
      <w:r w:rsidRPr="00752E33">
        <w:rPr>
          <w:rFonts w:ascii="Times New Roman" w:hAnsi="Times New Roman" w:cs="Times New Roman"/>
          <w:sz w:val="28"/>
          <w:lang w:val="vi-VN"/>
        </w:rPr>
        <w:t>được cử đi</w:t>
      </w:r>
      <w:r w:rsidRPr="00752E33">
        <w:rPr>
          <w:rFonts w:ascii="Times New Roman" w:hAnsi="Times New Roman" w:cs="Times New Roman"/>
          <w:sz w:val="28"/>
          <w:lang w:val="es-BO"/>
        </w:rPr>
        <w:t xml:space="preserve"> bồi dưỡng nghiệp vụ y tế (chuyên môn, quản lý, kỹ năng)</w:t>
      </w:r>
    </w:p>
    <w:p w14:paraId="6AA4C6EB" w14:textId="14B65B6E" w:rsidR="00752E33" w:rsidRPr="00B5220C" w:rsidRDefault="00752E33" w:rsidP="00752E33">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a) Hỗ trợ học phí theo quy định của cơ sở đào tạo. Số </w:t>
      </w:r>
      <w:r w:rsidRPr="00752E33">
        <w:rPr>
          <w:rFonts w:ascii="Times New Roman" w:eastAsia="Times New Roman" w:hAnsi="Times New Roman" w:cs="Times New Roman"/>
          <w:sz w:val="28"/>
          <w:szCs w:val="28"/>
        </w:rPr>
        <w:t>tháng</w:t>
      </w:r>
      <w:r w:rsidRPr="00B5220C">
        <w:rPr>
          <w:rFonts w:ascii="Times New Roman" w:eastAsia="Times New Roman" w:hAnsi="Times New Roman" w:cs="Times New Roman"/>
          <w:sz w:val="28"/>
          <w:szCs w:val="28"/>
        </w:rPr>
        <w:t xml:space="preserve"> hỗ trợ tối đa theo quy định thời gian đào tạo của cấp có thẩm quyền. </w:t>
      </w:r>
    </w:p>
    <w:p w14:paraId="25CFCB53" w14:textId="6EAEACBF" w:rsidR="00752E33" w:rsidRPr="00752E33" w:rsidRDefault="00752E33">
      <w:pPr>
        <w:spacing w:before="120" w:after="120" w:line="240" w:lineRule="auto"/>
        <w:ind w:firstLine="720"/>
        <w:jc w:val="both"/>
        <w:rPr>
          <w:rFonts w:ascii="Times New Roman" w:eastAsia="Times New Roman" w:hAnsi="Times New Roman" w:cs="Times New Roman"/>
          <w:sz w:val="28"/>
          <w:szCs w:val="28"/>
          <w:lang w:val="en-US"/>
        </w:rPr>
      </w:pPr>
      <w:r w:rsidRPr="00B5220C">
        <w:rPr>
          <w:rFonts w:ascii="Times New Roman" w:eastAsia="Times New Roman" w:hAnsi="Times New Roman" w:cs="Times New Roman"/>
          <w:sz w:val="28"/>
          <w:szCs w:val="28"/>
        </w:rPr>
        <w:t>b)  Hỗ trợ sinh hoạt phí hàng tháng: 2 triệu đồng/tháng. Theo thời gian thực tế</w:t>
      </w:r>
      <w:r>
        <w:rPr>
          <w:rFonts w:ascii="Times New Roman" w:eastAsia="Times New Roman" w:hAnsi="Times New Roman" w:cs="Times New Roman"/>
          <w:sz w:val="28"/>
          <w:szCs w:val="28"/>
          <w:lang w:val="en-US"/>
        </w:rPr>
        <w:t>.</w:t>
      </w:r>
      <w:r w:rsidRPr="00B522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p>
    <w:p w14:paraId="75920F89" w14:textId="06746C00" w:rsidR="004F02A4" w:rsidRPr="00B5220C" w:rsidRDefault="002A31C0">
      <w:pPr>
        <w:spacing w:before="120" w:after="120" w:line="24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Điều 10</w:t>
      </w:r>
      <w:r w:rsidR="00F57C84" w:rsidRPr="00B5220C">
        <w:rPr>
          <w:rFonts w:ascii="Times New Roman" w:eastAsia="Times New Roman" w:hAnsi="Times New Roman" w:cs="Times New Roman"/>
          <w:b/>
          <w:bCs/>
          <w:sz w:val="28"/>
          <w:szCs w:val="28"/>
        </w:rPr>
        <w:t>. Trách nhiệm, nghĩa vụ của người được hỗ trợ đào tạo, bồi dưỡng</w:t>
      </w:r>
    </w:p>
    <w:p w14:paraId="7F6AFD71"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1. Chấp hành tốt nội quy, quy chế và chịu sự quản lý của các cơ sở đào tạo, bồi dưỡng trong thời gian tham gia khóa học và phải đảm bảo hoàn thành nhiệm vụ học tập.</w:t>
      </w:r>
    </w:p>
    <w:p w14:paraId="4689CFDC" w14:textId="77777777" w:rsidR="004F02A4" w:rsidRPr="00B5220C"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2. Sau khi kết thúc khóa học, phải báo cáo kết quả học tập với cơ quan, đơn vị trực tiếp sử dụng, quản lý đồng thời báo cáo  Sở Y tế để quản lý, theo dõi; thực hiện đầy đủ trách nhiệm, nghĩa vụ đã cam kết; chấp hành sự phân công, bố trí công tác của cấp có thẩm quyền và của cơ quan, đơn vị.</w:t>
      </w:r>
    </w:p>
    <w:p w14:paraId="2FF815D9" w14:textId="18BB43FB" w:rsidR="004F02A4" w:rsidRPr="002A77F6" w:rsidRDefault="00F57C84">
      <w:pPr>
        <w:spacing w:before="120" w:after="120" w:line="240" w:lineRule="auto"/>
        <w:ind w:firstLine="720"/>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 xml:space="preserve">3. </w:t>
      </w:r>
      <w:r w:rsidR="00952E75" w:rsidRPr="00952E75">
        <w:rPr>
          <w:rFonts w:ascii="Times New Roman" w:eastAsia="Times New Roman" w:hAnsi="Times New Roman" w:cs="Times New Roman"/>
          <w:sz w:val="28"/>
          <w:szCs w:val="28"/>
        </w:rPr>
        <w:t>V</w:t>
      </w:r>
      <w:r w:rsidRPr="00B5220C">
        <w:rPr>
          <w:rFonts w:ascii="Times New Roman" w:eastAsia="Times New Roman" w:hAnsi="Times New Roman" w:cs="Times New Roman"/>
          <w:sz w:val="28"/>
          <w:szCs w:val="28"/>
        </w:rPr>
        <w:t>iên chức đi học theo chính sách hỗ trợ đào tạo của tỉnh mà không hoàn thành chương trình, nội dung khóa học; không được công nhận kết quả học tập; không thực hiện đúng nội dung cam kết sẽ bị xem xét xử lý kỷ luật theo quy định pháp luật đối với công chức, viên chức và phải đền bù chi phí đào tạo theo quy định tại  Điều 7, Nghị định số 171/2025/NĐ-CP ngày 30/6/2025 của Chính phủ về đào tạo, bồi dưỡng công chức hoặc Điều 8, Nghị định số 101/2017/NĐ-CP ngày 01/9/2017 của Chính phủ quy định đào tạo, bồi dưỡng cán bộ, công chức, viên chức hoặc đền bù chi phí đào tạo theo hợp đồng hỗ trợ đào tạo.</w:t>
      </w:r>
      <w:r w:rsidR="00952E75" w:rsidRPr="00952E75">
        <w:rPr>
          <w:rFonts w:ascii="Times New Roman" w:eastAsia="Times New Roman" w:hAnsi="Times New Roman" w:cs="Times New Roman"/>
          <w:sz w:val="28"/>
          <w:szCs w:val="28"/>
        </w:rPr>
        <w:t xml:space="preserve"> </w:t>
      </w:r>
      <w:r w:rsidRPr="00B5220C">
        <w:rPr>
          <w:rFonts w:ascii="Times New Roman" w:eastAsia="Times New Roman" w:hAnsi="Times New Roman" w:cs="Times New Roman"/>
          <w:sz w:val="28"/>
          <w:szCs w:val="28"/>
        </w:rPr>
        <w:t>Trừ trường hợp bất khả kháng (Nhà trường giải thể, bệnh tật…)</w:t>
      </w:r>
    </w:p>
    <w:p w14:paraId="0A6E19A5" w14:textId="77777777" w:rsidR="004F02A4" w:rsidRPr="00B5220C" w:rsidRDefault="00F57C84">
      <w:pPr>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Chương IV</w:t>
      </w:r>
    </w:p>
    <w:p w14:paraId="3CDA7707" w14:textId="77777777" w:rsidR="004F02A4" w:rsidRPr="0019512C" w:rsidRDefault="00F57C84">
      <w:pPr>
        <w:spacing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CHÍNH SÁCH ĐÃI NGỘ ĐỐI VỚI VIÊN CHỨC ĐANG  LÀM VIỆC TẠI CÁC TRẠM Y TẾ XÃ, PHƯỜNG</w:t>
      </w:r>
    </w:p>
    <w:p w14:paraId="59FC7B0D" w14:textId="77777777" w:rsidR="00342FAC" w:rsidRPr="0019512C" w:rsidRDefault="00342FAC">
      <w:pPr>
        <w:spacing w:after="0" w:line="240" w:lineRule="auto"/>
        <w:jc w:val="center"/>
        <w:rPr>
          <w:rFonts w:ascii="Times New Roman" w:eastAsia="Times New Roman" w:hAnsi="Times New Roman" w:cs="Times New Roman"/>
          <w:b/>
          <w:bCs/>
          <w:sz w:val="28"/>
          <w:szCs w:val="28"/>
        </w:rPr>
      </w:pPr>
    </w:p>
    <w:p w14:paraId="24152834" w14:textId="43EEC518" w:rsidR="004F02A4" w:rsidRPr="00B5220C" w:rsidRDefault="002A31C0">
      <w:pPr>
        <w:spacing w:before="120" w:after="12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Điều 11</w:t>
      </w:r>
      <w:r w:rsidR="00F57C84" w:rsidRPr="00B5220C">
        <w:rPr>
          <w:rFonts w:ascii="Times New Roman" w:eastAsia="Times New Roman" w:hAnsi="Times New Roman" w:cs="Times New Roman"/>
          <w:b/>
          <w:bCs/>
          <w:sz w:val="28"/>
          <w:szCs w:val="28"/>
        </w:rPr>
        <w:t>. Đối tượng áp dụng</w:t>
      </w:r>
    </w:p>
    <w:p w14:paraId="5AB41281" w14:textId="77777777" w:rsidR="004F02A4" w:rsidRPr="00B5220C" w:rsidRDefault="00F57C84">
      <w:pPr>
        <w:spacing w:before="120" w:after="120" w:line="240" w:lineRule="auto"/>
        <w:ind w:firstLine="709"/>
        <w:jc w:val="both"/>
        <w:rPr>
          <w:rFonts w:ascii="Times New Roman" w:eastAsia="Times New Roman" w:hAnsi="Times New Roman" w:cs="Times New Roman"/>
          <w:sz w:val="28"/>
          <w:szCs w:val="28"/>
        </w:rPr>
      </w:pPr>
      <w:bookmarkStart w:id="15" w:name="_fb594wwmefdw" w:colFirst="0" w:colLast="0"/>
      <w:bookmarkEnd w:id="15"/>
      <w:r w:rsidRPr="00B5220C">
        <w:rPr>
          <w:rFonts w:ascii="Times New Roman" w:eastAsia="Times New Roman" w:hAnsi="Times New Roman" w:cs="Times New Roman"/>
          <w:sz w:val="28"/>
          <w:szCs w:val="28"/>
        </w:rPr>
        <w:t xml:space="preserve">1. Viên chức giữ chức danh nghề nghiệp chuyên ngành y tế có trình độ sau đại học làm việc tại trạm y tế xã, phường. </w:t>
      </w:r>
    </w:p>
    <w:p w14:paraId="4936C0DF" w14:textId="77777777" w:rsidR="004F02A4" w:rsidRPr="00B5220C" w:rsidRDefault="00F57C84">
      <w:pPr>
        <w:spacing w:before="120" w:after="120" w:line="240" w:lineRule="auto"/>
        <w:ind w:firstLine="709"/>
        <w:jc w:val="both"/>
        <w:rPr>
          <w:rFonts w:ascii="Times New Roman" w:eastAsia="Times New Roman" w:hAnsi="Times New Roman" w:cs="Times New Roman"/>
          <w:sz w:val="28"/>
          <w:szCs w:val="28"/>
        </w:rPr>
      </w:pPr>
      <w:r w:rsidRPr="00B5220C">
        <w:rPr>
          <w:rFonts w:ascii="Times New Roman" w:eastAsia="Times New Roman" w:hAnsi="Times New Roman" w:cs="Times New Roman"/>
          <w:sz w:val="28"/>
          <w:szCs w:val="28"/>
        </w:rPr>
        <w:t>2. Viên chức giữ chức danh nghề nghiệp bác sĩ làm việc tại trạm y tế xã, phường.</w:t>
      </w:r>
    </w:p>
    <w:p w14:paraId="5491F4F7" w14:textId="7941FE82" w:rsidR="004F02A4" w:rsidRPr="00B5220C" w:rsidRDefault="002A31C0">
      <w:pPr>
        <w:spacing w:before="120" w:after="12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Điều 12</w:t>
      </w:r>
      <w:r w:rsidR="00F57C84" w:rsidRPr="00B5220C">
        <w:rPr>
          <w:rFonts w:ascii="Times New Roman" w:eastAsia="Times New Roman" w:hAnsi="Times New Roman" w:cs="Times New Roman"/>
          <w:b/>
          <w:bCs/>
          <w:sz w:val="28"/>
          <w:szCs w:val="28"/>
        </w:rPr>
        <w:t>. Mức hỗ trợ đãi ngộ</w:t>
      </w:r>
    </w:p>
    <w:p w14:paraId="7E6F8C48" w14:textId="77777777" w:rsidR="004F02A4" w:rsidRPr="00B5220C" w:rsidRDefault="00F57C84">
      <w:pPr>
        <w:spacing w:before="120" w:after="120" w:line="240" w:lineRule="auto"/>
        <w:ind w:firstLine="709"/>
        <w:jc w:val="both"/>
        <w:rPr>
          <w:rFonts w:ascii="Times New Roman" w:eastAsia="Times New Roman" w:hAnsi="Times New Roman" w:cs="Times New Roman"/>
          <w:sz w:val="28"/>
          <w:szCs w:val="28"/>
        </w:rPr>
      </w:pPr>
      <w:bookmarkStart w:id="16" w:name="_o84lie2i5wpm" w:colFirst="0" w:colLast="0"/>
      <w:bookmarkEnd w:id="16"/>
      <w:r w:rsidRPr="00B5220C">
        <w:rPr>
          <w:rFonts w:ascii="Times New Roman" w:eastAsia="Times New Roman" w:hAnsi="Times New Roman" w:cs="Times New Roman"/>
          <w:sz w:val="28"/>
          <w:szCs w:val="28"/>
        </w:rPr>
        <w:t>1.  Viên chức giữ chức danh nghề nghiệp chuyên ngành y tế có trình độ sau đại học và Viên chức giữ chức danh nghề nghiệp bác sĩ công tác tại</w:t>
      </w:r>
      <w:r w:rsidRPr="00B5220C">
        <w:rPr>
          <w:rFonts w:ascii="Times New Roman" w:eastAsia="Times New Roman" w:hAnsi="Times New Roman" w:cs="Times New Roman"/>
          <w:sz w:val="28"/>
          <w:szCs w:val="28"/>
          <w:shd w:val="clear" w:color="auto" w:fill="FBFAF9"/>
        </w:rPr>
        <w:t xml:space="preserve"> xã, phường thuộc vùng đồng bào dân tộc thiểu số; cụ thể mức hỗ trợ như sau:</w:t>
      </w:r>
    </w:p>
    <w:p w14:paraId="18659D38" w14:textId="0E848EE9" w:rsidR="004F02A4" w:rsidRPr="00B5220C" w:rsidRDefault="00F57C84">
      <w:pPr>
        <w:spacing w:before="120" w:after="120" w:line="240" w:lineRule="auto"/>
        <w:ind w:firstLine="709"/>
        <w:jc w:val="both"/>
        <w:rPr>
          <w:rFonts w:ascii="Times New Roman" w:eastAsia="Times New Roman" w:hAnsi="Times New Roman" w:cs="Times New Roman"/>
          <w:sz w:val="28"/>
          <w:szCs w:val="28"/>
        </w:rPr>
      </w:pPr>
      <w:bookmarkStart w:id="17" w:name="_Hlk219562515"/>
      <w:r w:rsidRPr="00B5220C">
        <w:rPr>
          <w:rFonts w:ascii="Times New Roman" w:eastAsia="Times New Roman" w:hAnsi="Times New Roman" w:cs="Times New Roman"/>
          <w:sz w:val="28"/>
          <w:szCs w:val="28"/>
        </w:rPr>
        <w:t xml:space="preserve"> Xã, </w:t>
      </w:r>
      <w:r w:rsidRPr="00B5220C">
        <w:rPr>
          <w:rFonts w:ascii="Times New Roman" w:eastAsia="Times New Roman" w:hAnsi="Times New Roman" w:cs="Times New Roman"/>
          <w:sz w:val="28"/>
          <w:szCs w:val="28"/>
          <w:shd w:val="clear" w:color="auto" w:fill="FBFAF9"/>
        </w:rPr>
        <w:t>phường thuộc</w:t>
      </w:r>
      <w:r w:rsidRPr="00B5220C">
        <w:rPr>
          <w:rFonts w:ascii="Times New Roman" w:eastAsia="Times New Roman" w:hAnsi="Times New Roman" w:cs="Times New Roman"/>
          <w:sz w:val="28"/>
          <w:szCs w:val="28"/>
        </w:rPr>
        <w:t xml:space="preserve"> </w:t>
      </w:r>
      <w:r w:rsidRPr="00B5220C">
        <w:rPr>
          <w:rFonts w:ascii="Times New Roman" w:eastAsia="Times New Roman" w:hAnsi="Times New Roman" w:cs="Times New Roman"/>
          <w:sz w:val="28"/>
          <w:szCs w:val="28"/>
          <w:shd w:val="clear" w:color="auto" w:fill="FBFAF9"/>
        </w:rPr>
        <w:t>khu vực I</w:t>
      </w:r>
      <w:r w:rsidRPr="00B5220C">
        <w:rPr>
          <w:rFonts w:ascii="Times New Roman" w:eastAsia="Times New Roman" w:hAnsi="Times New Roman" w:cs="Times New Roman"/>
          <w:sz w:val="28"/>
          <w:szCs w:val="28"/>
        </w:rPr>
        <w:t xml:space="preserve">: mức hường (6.000.000đ)   </w:t>
      </w:r>
    </w:p>
    <w:p w14:paraId="0D4D38F3" w14:textId="2188E415" w:rsidR="004F02A4" w:rsidRPr="00B5220C" w:rsidRDefault="00F57C84">
      <w:pPr>
        <w:spacing w:before="120" w:after="120" w:line="240" w:lineRule="auto"/>
        <w:ind w:firstLine="709"/>
        <w:jc w:val="both"/>
        <w:rPr>
          <w:rFonts w:ascii="Times New Roman" w:eastAsia="Times New Roman" w:hAnsi="Times New Roman" w:cs="Times New Roman"/>
          <w:sz w:val="28"/>
          <w:szCs w:val="28"/>
        </w:rPr>
      </w:pPr>
      <w:bookmarkStart w:id="18" w:name="_iyeg1gl4bqt6" w:colFirst="0" w:colLast="0"/>
      <w:bookmarkEnd w:id="18"/>
      <w:r w:rsidRPr="00B5220C">
        <w:rPr>
          <w:rFonts w:ascii="Times New Roman" w:eastAsia="Times New Roman" w:hAnsi="Times New Roman" w:cs="Times New Roman"/>
          <w:sz w:val="28"/>
          <w:szCs w:val="28"/>
        </w:rPr>
        <w:t xml:space="preserve"> Xã,  </w:t>
      </w:r>
      <w:r w:rsidRPr="00B5220C">
        <w:rPr>
          <w:rFonts w:ascii="Times New Roman" w:eastAsia="Times New Roman" w:hAnsi="Times New Roman" w:cs="Times New Roman"/>
          <w:sz w:val="28"/>
          <w:szCs w:val="28"/>
          <w:shd w:val="clear" w:color="auto" w:fill="FBFAF9"/>
        </w:rPr>
        <w:t>phường thuộc</w:t>
      </w:r>
      <w:r w:rsidRPr="00B5220C">
        <w:rPr>
          <w:rFonts w:ascii="Times New Roman" w:eastAsia="Times New Roman" w:hAnsi="Times New Roman" w:cs="Times New Roman"/>
          <w:sz w:val="28"/>
          <w:szCs w:val="28"/>
        </w:rPr>
        <w:t xml:space="preserve"> </w:t>
      </w:r>
      <w:r w:rsidR="002A31C0">
        <w:rPr>
          <w:rFonts w:ascii="Times New Roman" w:eastAsia="Times New Roman" w:hAnsi="Times New Roman" w:cs="Times New Roman"/>
          <w:sz w:val="28"/>
          <w:szCs w:val="28"/>
          <w:shd w:val="clear" w:color="auto" w:fill="FBFAF9"/>
        </w:rPr>
        <w:t xml:space="preserve">khu vực II: </w:t>
      </w:r>
      <w:r w:rsidRPr="00B5220C">
        <w:rPr>
          <w:rFonts w:ascii="Times New Roman" w:eastAsia="Times New Roman" w:hAnsi="Times New Roman" w:cs="Times New Roman"/>
          <w:sz w:val="28"/>
          <w:szCs w:val="28"/>
        </w:rPr>
        <w:t xml:space="preserve"> mức hưởng (5.000.000đ)   </w:t>
      </w:r>
    </w:p>
    <w:p w14:paraId="668E8051" w14:textId="449A9943" w:rsidR="004F02A4" w:rsidRPr="00B5220C" w:rsidRDefault="00F57C84">
      <w:pPr>
        <w:spacing w:before="120" w:after="120" w:line="240" w:lineRule="auto"/>
        <w:ind w:firstLine="709"/>
        <w:jc w:val="both"/>
        <w:rPr>
          <w:rFonts w:ascii="Times New Roman" w:eastAsia="Times New Roman" w:hAnsi="Times New Roman" w:cs="Times New Roman"/>
          <w:sz w:val="28"/>
          <w:szCs w:val="28"/>
        </w:rPr>
      </w:pPr>
      <w:bookmarkStart w:id="19" w:name="_8po322or5nt0" w:colFirst="0" w:colLast="0"/>
      <w:bookmarkEnd w:id="19"/>
      <w:r w:rsidRPr="00B5220C">
        <w:rPr>
          <w:rFonts w:ascii="Times New Roman" w:eastAsia="Times New Roman" w:hAnsi="Times New Roman" w:cs="Times New Roman"/>
          <w:sz w:val="28"/>
          <w:szCs w:val="28"/>
        </w:rPr>
        <w:t xml:space="preserve"> Xã </w:t>
      </w:r>
      <w:r w:rsidRPr="00B5220C">
        <w:rPr>
          <w:rFonts w:ascii="Times New Roman" w:eastAsia="Times New Roman" w:hAnsi="Times New Roman" w:cs="Times New Roman"/>
          <w:sz w:val="28"/>
          <w:szCs w:val="28"/>
          <w:shd w:val="clear" w:color="auto" w:fill="FBFAF9"/>
        </w:rPr>
        <w:t>phường thuộc</w:t>
      </w:r>
      <w:r w:rsidRPr="00B5220C">
        <w:rPr>
          <w:rFonts w:ascii="Times New Roman" w:eastAsia="Times New Roman" w:hAnsi="Times New Roman" w:cs="Times New Roman"/>
          <w:sz w:val="28"/>
          <w:szCs w:val="28"/>
        </w:rPr>
        <w:t xml:space="preserve">  </w:t>
      </w:r>
      <w:r w:rsidRPr="00B5220C">
        <w:rPr>
          <w:rFonts w:ascii="Times New Roman" w:eastAsia="Times New Roman" w:hAnsi="Times New Roman" w:cs="Times New Roman"/>
          <w:sz w:val="28"/>
          <w:szCs w:val="28"/>
          <w:shd w:val="clear" w:color="auto" w:fill="FBFAF9"/>
        </w:rPr>
        <w:t>khu vực III</w:t>
      </w:r>
      <w:r w:rsidRPr="00B5220C">
        <w:rPr>
          <w:rFonts w:ascii="Times New Roman" w:eastAsia="Times New Roman" w:hAnsi="Times New Roman" w:cs="Times New Roman"/>
          <w:sz w:val="28"/>
          <w:szCs w:val="28"/>
        </w:rPr>
        <w:t xml:space="preserve">: mức hưởng (4000.000đ)   </w:t>
      </w:r>
    </w:p>
    <w:p w14:paraId="03DD8C8E" w14:textId="5F038AF5" w:rsidR="004F02A4" w:rsidRPr="00B5220C" w:rsidRDefault="00F57C84">
      <w:pPr>
        <w:spacing w:before="120" w:after="120" w:line="240" w:lineRule="auto"/>
        <w:ind w:firstLine="709"/>
        <w:jc w:val="both"/>
        <w:rPr>
          <w:rFonts w:ascii="Times New Roman" w:eastAsia="Times New Roman" w:hAnsi="Times New Roman" w:cs="Times New Roman"/>
          <w:sz w:val="28"/>
          <w:szCs w:val="28"/>
        </w:rPr>
      </w:pPr>
      <w:bookmarkStart w:id="20" w:name="_5j2i7evfabr4" w:colFirst="0" w:colLast="0"/>
      <w:bookmarkEnd w:id="20"/>
      <w:r w:rsidRPr="00B5220C">
        <w:rPr>
          <w:rFonts w:ascii="Times New Roman" w:eastAsia="Times New Roman" w:hAnsi="Times New Roman" w:cs="Times New Roman"/>
          <w:sz w:val="28"/>
          <w:szCs w:val="28"/>
        </w:rPr>
        <w:t xml:space="preserve"> X</w:t>
      </w:r>
      <w:r w:rsidRPr="00B5220C">
        <w:rPr>
          <w:rFonts w:ascii="Times New Roman" w:eastAsia="Times New Roman" w:hAnsi="Times New Roman" w:cs="Times New Roman"/>
          <w:sz w:val="28"/>
          <w:szCs w:val="28"/>
          <w:shd w:val="clear" w:color="auto" w:fill="FBFAF9"/>
        </w:rPr>
        <w:t>ã, phường không thuộc vùng đồng bào dân tộc thiểu số</w:t>
      </w:r>
      <w:r w:rsidRPr="00B5220C">
        <w:rPr>
          <w:rFonts w:ascii="Times New Roman" w:eastAsia="Times New Roman" w:hAnsi="Times New Roman" w:cs="Times New Roman"/>
          <w:sz w:val="28"/>
          <w:szCs w:val="28"/>
        </w:rPr>
        <w:t xml:space="preserve">: mức hưởng (3000.000đ).  </w:t>
      </w:r>
    </w:p>
    <w:bookmarkEnd w:id="17"/>
    <w:p w14:paraId="6565D0FE" w14:textId="77777777" w:rsidR="004F02A4" w:rsidRPr="00B5220C" w:rsidRDefault="00F57C84">
      <w:pPr>
        <w:spacing w:before="120" w:after="120" w:line="240" w:lineRule="auto"/>
        <w:ind w:firstLine="709"/>
        <w:jc w:val="both"/>
        <w:rPr>
          <w:rFonts w:ascii="Times New Roman" w:eastAsia="Times New Roman" w:hAnsi="Times New Roman" w:cs="Times New Roman"/>
          <w:spacing w:val="-4"/>
          <w:sz w:val="28"/>
          <w:szCs w:val="28"/>
        </w:rPr>
      </w:pPr>
      <w:r w:rsidRPr="00B5220C">
        <w:rPr>
          <w:rFonts w:ascii="Times New Roman" w:eastAsia="Times New Roman" w:hAnsi="Times New Roman" w:cs="Times New Roman"/>
          <w:spacing w:val="-4"/>
          <w:sz w:val="28"/>
          <w:szCs w:val="28"/>
        </w:rPr>
        <w:t xml:space="preserve">2. Mức hỗ trợ không thay đổi kể cả khi thực hiện cải cách tiền lương thay đổi.  </w:t>
      </w:r>
    </w:p>
    <w:p w14:paraId="7A9D5463" w14:textId="77777777" w:rsidR="00665B5F" w:rsidRPr="002A77F6" w:rsidRDefault="00665B5F" w:rsidP="00342FAC">
      <w:pPr>
        <w:spacing w:before="240" w:after="0" w:line="240" w:lineRule="auto"/>
        <w:jc w:val="center"/>
        <w:rPr>
          <w:rFonts w:ascii="Times New Roman" w:eastAsia="Times New Roman" w:hAnsi="Times New Roman" w:cs="Times New Roman"/>
          <w:b/>
          <w:bCs/>
          <w:sz w:val="28"/>
          <w:szCs w:val="28"/>
        </w:rPr>
      </w:pPr>
    </w:p>
    <w:p w14:paraId="6BF609FC" w14:textId="2E93148A" w:rsidR="004F02A4" w:rsidRPr="002A77F6" w:rsidRDefault="00665B5F">
      <w:pPr>
        <w:spacing w:before="120" w:after="120" w:line="240" w:lineRule="auto"/>
        <w:ind w:firstLine="720"/>
        <w:jc w:val="both"/>
        <w:rPr>
          <w:rFonts w:ascii="Times New Roman" w:eastAsia="Times New Roman" w:hAnsi="Times New Roman" w:cs="Times New Roman"/>
          <w:sz w:val="28"/>
          <w:szCs w:val="28"/>
        </w:rPr>
      </w:pPr>
      <w:r w:rsidRPr="002A77F6">
        <w:rPr>
          <w:rFonts w:ascii="Times New Roman" w:eastAsia="Times New Roman" w:hAnsi="Times New Roman" w:cs="Times New Roman"/>
          <w:b/>
          <w:bCs/>
          <w:sz w:val="28"/>
          <w:szCs w:val="28"/>
        </w:rPr>
        <w:lastRenderedPageBreak/>
        <w:t xml:space="preserve"> </w:t>
      </w:r>
    </w:p>
    <w:p w14:paraId="58E9EB73" w14:textId="77777777" w:rsidR="004F02A4" w:rsidRPr="00B5220C" w:rsidRDefault="00F57C84" w:rsidP="00342FAC">
      <w:pPr>
        <w:spacing w:before="240" w:after="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Chương VI</w:t>
      </w:r>
    </w:p>
    <w:p w14:paraId="20FA91FE" w14:textId="77777777" w:rsidR="004F02A4" w:rsidRPr="0019512C" w:rsidRDefault="00F57C84" w:rsidP="00342FAC">
      <w:pPr>
        <w:spacing w:after="240" w:line="240" w:lineRule="auto"/>
        <w:jc w:val="center"/>
        <w:rPr>
          <w:rFonts w:ascii="Times New Roman" w:eastAsia="Times New Roman" w:hAnsi="Times New Roman" w:cs="Times New Roman"/>
          <w:b/>
          <w:bCs/>
          <w:sz w:val="28"/>
          <w:szCs w:val="28"/>
        </w:rPr>
      </w:pPr>
      <w:r w:rsidRPr="00B5220C">
        <w:rPr>
          <w:rFonts w:ascii="Times New Roman" w:eastAsia="Times New Roman" w:hAnsi="Times New Roman" w:cs="Times New Roman"/>
          <w:b/>
          <w:bCs/>
          <w:sz w:val="28"/>
          <w:szCs w:val="28"/>
        </w:rPr>
        <w:t>ĐIỀU KHOẢN THI HÀNH</w:t>
      </w:r>
    </w:p>
    <w:p w14:paraId="47BF7060" w14:textId="34DEE906" w:rsidR="004F02A4" w:rsidRPr="00B5220C" w:rsidRDefault="002A31C0">
      <w:pPr>
        <w:spacing w:before="120" w:after="120" w:line="24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Điều 13</w:t>
      </w:r>
      <w:r w:rsidR="00F57C84" w:rsidRPr="00B5220C">
        <w:rPr>
          <w:rFonts w:ascii="Times New Roman" w:eastAsia="Times New Roman" w:hAnsi="Times New Roman" w:cs="Times New Roman"/>
          <w:b/>
          <w:bCs/>
          <w:sz w:val="28"/>
          <w:szCs w:val="28"/>
        </w:rPr>
        <w:t>. Nguồn kinh phí thực hiện</w:t>
      </w:r>
    </w:p>
    <w:p w14:paraId="7F0756CF" w14:textId="544293EA" w:rsidR="002A77F6" w:rsidRPr="002274D7" w:rsidRDefault="00F57C84" w:rsidP="002A77F6">
      <w:pPr>
        <w:spacing w:before="120" w:after="120" w:line="240" w:lineRule="auto"/>
        <w:ind w:firstLine="720"/>
        <w:jc w:val="both"/>
        <w:rPr>
          <w:rFonts w:ascii="Times New Roman" w:eastAsia="Times New Roman" w:hAnsi="Times New Roman" w:cs="Times New Roman"/>
          <w:sz w:val="28"/>
          <w:szCs w:val="28"/>
        </w:rPr>
      </w:pPr>
      <w:bookmarkStart w:id="21" w:name="eiwsecwcn2y0" w:colFirst="0" w:colLast="0"/>
      <w:bookmarkEnd w:id="21"/>
      <w:r w:rsidRPr="00B5220C">
        <w:rPr>
          <w:rFonts w:ascii="Times New Roman" w:eastAsia="Times New Roman" w:hAnsi="Times New Roman" w:cs="Times New Roman"/>
          <w:sz w:val="28"/>
          <w:szCs w:val="28"/>
        </w:rPr>
        <w:t>Nguồn kinh phí thực hiện chính sách do ngân sách địa phương chi trả. Nguồn kinh phí hợp pháp khác ( nếu có).</w:t>
      </w:r>
    </w:p>
    <w:p w14:paraId="1A6F650C" w14:textId="31242F97" w:rsidR="002A77F6" w:rsidRPr="002274D7" w:rsidRDefault="002A77F6" w:rsidP="002A77F6">
      <w:pPr>
        <w:spacing w:before="120" w:after="120" w:line="240" w:lineRule="auto"/>
        <w:ind w:firstLine="709"/>
        <w:jc w:val="both"/>
        <w:rPr>
          <w:rFonts w:ascii="Times New Roman" w:eastAsia="Times New Roman" w:hAnsi="Times New Roman" w:cs="Times New Roman"/>
          <w:b/>
          <w:sz w:val="28"/>
          <w:szCs w:val="28"/>
        </w:rPr>
      </w:pPr>
      <w:r w:rsidRPr="002274D7">
        <w:rPr>
          <w:rFonts w:ascii="Times New Roman" w:eastAsia="Times New Roman" w:hAnsi="Times New Roman" w:cs="Times New Roman"/>
          <w:b/>
          <w:sz w:val="28"/>
          <w:szCs w:val="28"/>
        </w:rPr>
        <w:t>Điều 14. Tổ chức thực hiện</w:t>
      </w:r>
    </w:p>
    <w:p w14:paraId="3E844A76" w14:textId="77777777" w:rsidR="002A77F6" w:rsidRPr="002274D7" w:rsidRDefault="002A77F6" w:rsidP="002A77F6">
      <w:pPr>
        <w:spacing w:before="120" w:after="120" w:line="240" w:lineRule="auto"/>
        <w:ind w:firstLine="709"/>
        <w:jc w:val="both"/>
        <w:rPr>
          <w:rFonts w:ascii="Times New Roman" w:eastAsia="Times New Roman" w:hAnsi="Times New Roman" w:cs="Times New Roman"/>
          <w:sz w:val="28"/>
          <w:szCs w:val="28"/>
        </w:rPr>
      </w:pPr>
      <w:r w:rsidRPr="002274D7">
        <w:rPr>
          <w:rFonts w:ascii="Times New Roman" w:eastAsia="Times New Roman" w:hAnsi="Times New Roman" w:cs="Times New Roman"/>
          <w:sz w:val="28"/>
          <w:szCs w:val="28"/>
        </w:rPr>
        <w:t>1. Giao Ủy ban nhân dân tỉnh tổ chức thực hiện Nghị quyết theo đúng quy định của pháp luật.</w:t>
      </w:r>
    </w:p>
    <w:p w14:paraId="7429672F" w14:textId="77777777" w:rsidR="002A77F6" w:rsidRPr="002274D7" w:rsidRDefault="002A77F6" w:rsidP="002A77F6">
      <w:pPr>
        <w:spacing w:before="120" w:after="120" w:line="240" w:lineRule="auto"/>
        <w:ind w:firstLine="709"/>
        <w:jc w:val="both"/>
        <w:rPr>
          <w:rFonts w:ascii="Times New Roman" w:eastAsia="Times New Roman" w:hAnsi="Times New Roman" w:cs="Times New Roman"/>
          <w:sz w:val="28"/>
          <w:szCs w:val="28"/>
        </w:rPr>
      </w:pPr>
      <w:r w:rsidRPr="002274D7">
        <w:rPr>
          <w:rFonts w:ascii="Times New Roman" w:eastAsia="Times New Roman" w:hAnsi="Times New Roman" w:cs="Times New Roman"/>
          <w:sz w:val="28"/>
          <w:szCs w:val="28"/>
        </w:rPr>
        <w:t>2. Giao Thường trực Hội đồng nhân dân, các Ban Hội đồng nhân dân tỉnh, các Tổ đại biểu Hội đồng nhân dân tỉnh và đại biểu Hội đồng nhân dân tỉnh giám sát việc thực hiện Nghị quyết.</w:t>
      </w:r>
    </w:p>
    <w:p w14:paraId="7E34CB9F" w14:textId="12109929" w:rsidR="002A77F6" w:rsidRPr="002274D7" w:rsidRDefault="002A77F6" w:rsidP="001C6EDA">
      <w:pPr>
        <w:spacing w:before="120" w:after="120" w:line="240" w:lineRule="auto"/>
        <w:ind w:firstLine="709"/>
        <w:jc w:val="both"/>
        <w:rPr>
          <w:rFonts w:ascii="Times New Roman" w:eastAsia="Times New Roman" w:hAnsi="Times New Roman" w:cs="Times New Roman"/>
          <w:b/>
          <w:sz w:val="28"/>
          <w:szCs w:val="28"/>
        </w:rPr>
      </w:pPr>
      <w:r w:rsidRPr="002274D7">
        <w:rPr>
          <w:rFonts w:ascii="Times New Roman" w:eastAsia="Times New Roman" w:hAnsi="Times New Roman" w:cs="Times New Roman"/>
          <w:b/>
          <w:sz w:val="28"/>
          <w:szCs w:val="28"/>
        </w:rPr>
        <w:t>Điều 15. Điều khoản thi hành</w:t>
      </w:r>
    </w:p>
    <w:p w14:paraId="1FB0977C" w14:textId="77777777" w:rsidR="002274D7" w:rsidRPr="002274D7" w:rsidRDefault="002274D7" w:rsidP="002274D7">
      <w:pPr>
        <w:spacing w:before="120" w:after="120" w:line="240" w:lineRule="auto"/>
        <w:ind w:firstLine="709"/>
        <w:jc w:val="both"/>
        <w:rPr>
          <w:rFonts w:ascii="Times New Roman" w:eastAsia="Times New Roman" w:hAnsi="Times New Roman" w:cs="Times New Roman"/>
          <w:spacing w:val="-2"/>
          <w:sz w:val="28"/>
          <w:szCs w:val="28"/>
        </w:rPr>
      </w:pPr>
      <w:r w:rsidRPr="00F041E1">
        <w:rPr>
          <w:rFonts w:ascii="Times New Roman" w:eastAsia="Times New Roman" w:hAnsi="Times New Roman" w:cs="Times New Roman"/>
          <w:spacing w:val="-2"/>
          <w:sz w:val="28"/>
          <w:szCs w:val="28"/>
        </w:rPr>
        <w:t>1</w:t>
      </w:r>
      <w:r w:rsidRPr="002A77F6">
        <w:rPr>
          <w:rFonts w:ascii="Times New Roman" w:eastAsia="Times New Roman" w:hAnsi="Times New Roman" w:cs="Times New Roman"/>
          <w:spacing w:val="-2"/>
          <w:sz w:val="28"/>
          <w:szCs w:val="28"/>
        </w:rPr>
        <w:t xml:space="preserve">. </w:t>
      </w:r>
      <w:r w:rsidRPr="002274D7">
        <w:rPr>
          <w:rFonts w:ascii="Times New Roman" w:eastAsia="Times New Roman" w:hAnsi="Times New Roman" w:cs="Times New Roman"/>
          <w:spacing w:val="-2"/>
          <w:sz w:val="28"/>
          <w:szCs w:val="28"/>
        </w:rPr>
        <w:t>Nghị quyết này có hiệu lực sau 10 ngày kể từ ngày ký.</w:t>
      </w:r>
    </w:p>
    <w:p w14:paraId="54B03129" w14:textId="77777777" w:rsidR="002274D7" w:rsidRPr="002274D7" w:rsidRDefault="002274D7" w:rsidP="002274D7">
      <w:pPr>
        <w:spacing w:before="120" w:after="120" w:line="240" w:lineRule="auto"/>
        <w:ind w:firstLine="709"/>
        <w:jc w:val="both"/>
        <w:rPr>
          <w:rFonts w:ascii="Times New Roman" w:eastAsia="Times New Roman" w:hAnsi="Times New Roman" w:cs="Times New Roman"/>
          <w:spacing w:val="-2"/>
          <w:sz w:val="28"/>
          <w:szCs w:val="28"/>
        </w:rPr>
      </w:pPr>
      <w:r w:rsidRPr="002274D7">
        <w:rPr>
          <w:rFonts w:ascii="Times New Roman" w:hAnsi="Times New Roman" w:cs="Times New Roman"/>
          <w:color w:val="000000"/>
          <w:sz w:val="28"/>
          <w:szCs w:val="28"/>
        </w:rPr>
        <w:t xml:space="preserve">2. </w:t>
      </w:r>
      <w:r w:rsidRPr="002A3066">
        <w:rPr>
          <w:rFonts w:ascii="Times New Roman" w:hAnsi="Times New Roman" w:cs="Times New Roman"/>
          <w:color w:val="000000"/>
          <w:sz w:val="28"/>
          <w:szCs w:val="28"/>
          <w:lang w:val="vi-VN"/>
        </w:rPr>
        <w:t>Nghị quyết số 41/2010/NQ-HĐND ngày 10/12/2010</w:t>
      </w:r>
      <w:r w:rsidRPr="00F041E1">
        <w:rPr>
          <w:rFonts w:ascii="Times New Roman" w:eastAsia="Times New Roman" w:hAnsi="Times New Roman" w:cs="Times New Roman"/>
          <w:spacing w:val="-2"/>
          <w:sz w:val="28"/>
          <w:szCs w:val="28"/>
        </w:rPr>
        <w:t xml:space="preserve"> của Hội đồng nhân dân tỉnh Bắc Kạn</w:t>
      </w:r>
      <w:r w:rsidRPr="002A3066">
        <w:rPr>
          <w:rFonts w:ascii="Times New Roman" w:hAnsi="Times New Roman" w:cs="Times New Roman"/>
          <w:color w:val="000000"/>
          <w:sz w:val="28"/>
          <w:szCs w:val="28"/>
          <w:lang w:val="vi-VN"/>
        </w:rPr>
        <w:t xml:space="preserve"> về việc hỗ trợ kinh phí đào tạo, bồi dưỡng cán bộ y tế phục vụ cho Bệnh viện đa khoa Bắc Kạn</w:t>
      </w:r>
      <w:r w:rsidRPr="00F041E1">
        <w:rPr>
          <w:rFonts w:ascii="Times New Roman" w:hAnsi="Times New Roman" w:cs="Times New Roman"/>
          <w:color w:val="000000"/>
          <w:sz w:val="28"/>
          <w:szCs w:val="28"/>
        </w:rPr>
        <w:t xml:space="preserve"> </w:t>
      </w:r>
      <w:r w:rsidRPr="002274D7">
        <w:rPr>
          <w:rFonts w:ascii="Times New Roman" w:eastAsia="Times New Roman" w:hAnsi="Times New Roman" w:cs="Times New Roman"/>
          <w:spacing w:val="-2"/>
          <w:sz w:val="28"/>
          <w:szCs w:val="28"/>
        </w:rPr>
        <w:t>hết hiệu lực kể từ ngày nghị quyết này có hiệu lực</w:t>
      </w:r>
      <w:r w:rsidRPr="00F041E1">
        <w:rPr>
          <w:rFonts w:ascii="Times New Roman" w:eastAsia="Times New Roman" w:hAnsi="Times New Roman" w:cs="Times New Roman"/>
          <w:spacing w:val="-2"/>
          <w:sz w:val="28"/>
          <w:szCs w:val="28"/>
        </w:rPr>
        <w:t xml:space="preserve"> </w:t>
      </w:r>
      <w:r w:rsidRPr="002274D7">
        <w:rPr>
          <w:rFonts w:ascii="Times New Roman" w:eastAsia="Times New Roman" w:hAnsi="Times New Roman" w:cs="Times New Roman"/>
          <w:spacing w:val="-2"/>
          <w:sz w:val="28"/>
          <w:szCs w:val="28"/>
        </w:rPr>
        <w:t xml:space="preserve"> </w:t>
      </w:r>
    </w:p>
    <w:p w14:paraId="065AC5D1" w14:textId="4FF48A63" w:rsidR="002274D7" w:rsidRPr="002274D7" w:rsidRDefault="0037437A" w:rsidP="002274D7">
      <w:pPr>
        <w:spacing w:before="120" w:after="120" w:line="240" w:lineRule="auto"/>
        <w:ind w:firstLine="709"/>
        <w:jc w:val="both"/>
        <w:rPr>
          <w:rFonts w:ascii="Times New Roman" w:eastAsia="Arial" w:hAnsi="Times New Roman" w:cs="Times New Roman"/>
          <w:bCs/>
          <w:sz w:val="28"/>
          <w:szCs w:val="28"/>
        </w:rPr>
      </w:pPr>
      <w:r>
        <w:rPr>
          <w:rFonts w:ascii="Times New Roman" w:eastAsia="Times New Roman" w:hAnsi="Times New Roman" w:cs="Times New Roman"/>
          <w:spacing w:val="-2"/>
          <w:sz w:val="28"/>
          <w:szCs w:val="28"/>
        </w:rPr>
        <w:t>3</w:t>
      </w:r>
      <w:r w:rsidR="002274D7" w:rsidRPr="002A77F6">
        <w:rPr>
          <w:rFonts w:ascii="Times New Roman" w:eastAsia="Times New Roman" w:hAnsi="Times New Roman" w:cs="Times New Roman"/>
          <w:spacing w:val="-2"/>
          <w:sz w:val="28"/>
          <w:szCs w:val="28"/>
        </w:rPr>
        <w:t xml:space="preserve">. </w:t>
      </w:r>
      <w:r w:rsidR="002274D7" w:rsidRPr="00F041E1">
        <w:rPr>
          <w:rFonts w:ascii="Times New Roman" w:eastAsia="Times New Roman" w:hAnsi="Times New Roman" w:cs="Times New Roman"/>
          <w:spacing w:val="-2"/>
          <w:sz w:val="28"/>
          <w:szCs w:val="28"/>
        </w:rPr>
        <w:t xml:space="preserve">Các </w:t>
      </w:r>
      <w:r w:rsidR="002274D7" w:rsidRPr="002274D7">
        <w:rPr>
          <w:rFonts w:ascii="Times New Roman" w:eastAsia="Times New Roman" w:hAnsi="Times New Roman" w:cs="Times New Roman"/>
          <w:spacing w:val="-2"/>
          <w:sz w:val="28"/>
          <w:szCs w:val="28"/>
        </w:rPr>
        <w:t xml:space="preserve">trường hợp đã được hưởng chính sách theo Nghị quyết này thì không </w:t>
      </w:r>
      <w:r w:rsidR="002274D7" w:rsidRPr="00F041E1">
        <w:rPr>
          <w:rFonts w:ascii="Times New Roman" w:eastAsia="Times New Roman" w:hAnsi="Times New Roman" w:cs="Times New Roman"/>
          <w:spacing w:val="-2"/>
          <w:sz w:val="28"/>
          <w:szCs w:val="28"/>
        </w:rPr>
        <w:t xml:space="preserve"> hưởng chính sách </w:t>
      </w:r>
      <w:r w:rsidR="002274D7" w:rsidRPr="00F041E1">
        <w:rPr>
          <w:rFonts w:ascii="Times New Roman" w:eastAsia="Arial" w:hAnsi="Times New Roman" w:cs="Times New Roman"/>
          <w:sz w:val="28"/>
          <w:szCs w:val="28"/>
        </w:rPr>
        <w:t xml:space="preserve">tại </w:t>
      </w:r>
      <w:r w:rsidR="002274D7" w:rsidRPr="002A3066">
        <w:rPr>
          <w:rFonts w:ascii="Times New Roman" w:eastAsia="Arial" w:hAnsi="Times New Roman" w:cs="Times New Roman"/>
          <w:sz w:val="28"/>
          <w:szCs w:val="28"/>
          <w:lang w:val="vi-VN"/>
        </w:rPr>
        <w:t>Nghị quyết số 30/2013/NQ-HĐND ngày 12/12/2013</w:t>
      </w:r>
      <w:r w:rsidR="002274D7" w:rsidRPr="00F041E1">
        <w:rPr>
          <w:rFonts w:ascii="Times New Roman" w:eastAsia="Arial" w:hAnsi="Times New Roman" w:cs="Times New Roman"/>
          <w:sz w:val="28"/>
          <w:szCs w:val="28"/>
        </w:rPr>
        <w:t xml:space="preserve"> của Hội đồng nhân dân tỉnh Thái Nguyên</w:t>
      </w:r>
      <w:r w:rsidR="002274D7" w:rsidRPr="002274D7">
        <w:rPr>
          <w:rFonts w:ascii="Times New Roman" w:eastAsia="Arial" w:hAnsi="Times New Roman" w:cs="Times New Roman"/>
          <w:sz w:val="28"/>
          <w:szCs w:val="28"/>
        </w:rPr>
        <w:t xml:space="preserve">. </w:t>
      </w:r>
    </w:p>
    <w:p w14:paraId="0C14AB41" w14:textId="5710DDC4" w:rsidR="002A77F6" w:rsidRPr="002274D7" w:rsidRDefault="0037437A" w:rsidP="001C6EDA">
      <w:pPr>
        <w:spacing w:before="120" w:after="120" w:line="240" w:lineRule="auto"/>
        <w:ind w:firstLine="709"/>
        <w:jc w:val="both"/>
        <w:rPr>
          <w:rFonts w:ascii="Times New Roman" w:eastAsia="Arial" w:hAnsi="Times New Roman" w:cs="Times New Roman"/>
          <w:bCs/>
          <w:sz w:val="28"/>
          <w:szCs w:val="28"/>
        </w:rPr>
      </w:pPr>
      <w:r>
        <w:rPr>
          <w:rFonts w:ascii="Times New Roman" w:hAnsi="Times New Roman" w:cs="Times New Roman"/>
          <w:bCs/>
          <w:color w:val="000000"/>
          <w:spacing w:val="-6"/>
          <w:kern w:val="2"/>
          <w:sz w:val="28"/>
          <w:szCs w:val="28"/>
        </w:rPr>
        <w:t>4</w:t>
      </w:r>
      <w:bookmarkStart w:id="22" w:name="_GoBack"/>
      <w:bookmarkEnd w:id="22"/>
      <w:r w:rsidR="002274D7" w:rsidRPr="00F041E1">
        <w:rPr>
          <w:rFonts w:ascii="Times New Roman" w:hAnsi="Times New Roman" w:cs="Times New Roman"/>
          <w:bCs/>
          <w:color w:val="000000"/>
          <w:spacing w:val="-6"/>
          <w:kern w:val="2"/>
          <w:sz w:val="28"/>
          <w:szCs w:val="28"/>
        </w:rPr>
        <w:t>.</w:t>
      </w:r>
      <w:r w:rsidR="002274D7" w:rsidRPr="002A3066">
        <w:rPr>
          <w:rFonts w:ascii="Times New Roman" w:hAnsi="Times New Roman" w:cs="Times New Roman"/>
          <w:bCs/>
          <w:color w:val="000000"/>
          <w:spacing w:val="-6"/>
          <w:kern w:val="2"/>
          <w:sz w:val="28"/>
          <w:szCs w:val="28"/>
          <w:lang w:val="sv-SE"/>
        </w:rPr>
        <w:t xml:space="preserve"> </w:t>
      </w:r>
      <w:r w:rsidR="002274D7" w:rsidRPr="001C6EDA">
        <w:rPr>
          <w:rFonts w:ascii="Times New Roman" w:eastAsia="Times New Roman" w:hAnsi="Times New Roman" w:cs="Times New Roman"/>
          <w:spacing w:val="-2"/>
          <w:sz w:val="28"/>
          <w:szCs w:val="28"/>
          <w:lang w:val="vi-VN"/>
        </w:rPr>
        <w:t xml:space="preserve">Các đối tượng đào tạo Bác sĩ theo địa chỉ tại khoản 1 Điều 1 </w:t>
      </w:r>
      <w:r w:rsidR="002274D7" w:rsidRPr="00EC4D1B">
        <w:rPr>
          <w:rFonts w:ascii="Times New Roman" w:eastAsia="Arial" w:hAnsi="Times New Roman" w:cs="Times New Roman"/>
          <w:bCs/>
          <w:sz w:val="28"/>
          <w:szCs w:val="28"/>
          <w:lang w:val="vi-VN"/>
        </w:rPr>
        <w:t xml:space="preserve">Nghị quyết số 11/2009/NQ-HĐND ngày 23/7/2009 </w:t>
      </w:r>
      <w:r w:rsidR="002274D7" w:rsidRPr="001C6EDA">
        <w:rPr>
          <w:rFonts w:ascii="Times New Roman" w:eastAsia="Arial" w:hAnsi="Times New Roman" w:cs="Times New Roman"/>
          <w:bCs/>
          <w:sz w:val="28"/>
          <w:szCs w:val="28"/>
          <w:lang w:val="vi-VN"/>
        </w:rPr>
        <w:t>v</w:t>
      </w:r>
      <w:r w:rsidR="002274D7" w:rsidRPr="00EC4D1B">
        <w:rPr>
          <w:rFonts w:ascii="Times New Roman" w:eastAsia="Arial" w:hAnsi="Times New Roman" w:cs="Times New Roman"/>
          <w:bCs/>
          <w:sz w:val="28"/>
          <w:szCs w:val="28"/>
          <w:lang w:val="vi-VN"/>
        </w:rPr>
        <w:t>ề việc phê chuẩn Đề án đào tạo bác s</w:t>
      </w:r>
      <w:r w:rsidR="002274D7" w:rsidRPr="00F041E1">
        <w:rPr>
          <w:rFonts w:ascii="Times New Roman" w:eastAsia="Arial" w:hAnsi="Times New Roman" w:cs="Times New Roman"/>
          <w:bCs/>
          <w:sz w:val="28"/>
          <w:szCs w:val="28"/>
        </w:rPr>
        <w:t>ĩ</w:t>
      </w:r>
      <w:r w:rsidR="002274D7" w:rsidRPr="00EC4D1B">
        <w:rPr>
          <w:rFonts w:ascii="Times New Roman" w:eastAsia="Arial" w:hAnsi="Times New Roman" w:cs="Times New Roman"/>
          <w:bCs/>
          <w:sz w:val="28"/>
          <w:szCs w:val="28"/>
          <w:lang w:val="vi-VN"/>
        </w:rPr>
        <w:t xml:space="preserve"> theo địa chỉ giai đoạn 2009 </w:t>
      </w:r>
      <w:r w:rsidR="002274D7">
        <w:rPr>
          <w:rFonts w:ascii="Times New Roman" w:eastAsia="Arial" w:hAnsi="Times New Roman" w:cs="Times New Roman"/>
          <w:bCs/>
          <w:sz w:val="28"/>
          <w:szCs w:val="28"/>
          <w:lang w:val="vi-VN"/>
        </w:rPr>
        <w:t>–</w:t>
      </w:r>
      <w:r w:rsidR="002274D7" w:rsidRPr="00EC4D1B">
        <w:rPr>
          <w:rFonts w:ascii="Times New Roman" w:eastAsia="Arial" w:hAnsi="Times New Roman" w:cs="Times New Roman"/>
          <w:bCs/>
          <w:sz w:val="28"/>
          <w:szCs w:val="28"/>
          <w:lang w:val="vi-VN"/>
        </w:rPr>
        <w:t xml:space="preserve"> 2017</w:t>
      </w:r>
      <w:r w:rsidR="002274D7" w:rsidRPr="001C6EDA">
        <w:rPr>
          <w:rFonts w:ascii="Times New Roman" w:eastAsia="Arial" w:hAnsi="Times New Roman" w:cs="Times New Roman"/>
          <w:bCs/>
          <w:sz w:val="28"/>
          <w:szCs w:val="28"/>
          <w:lang w:val="vi-VN"/>
        </w:rPr>
        <w:t xml:space="preserve"> </w:t>
      </w:r>
      <w:r w:rsidR="002274D7" w:rsidRPr="00C714FE">
        <w:rPr>
          <w:rFonts w:ascii="Times New Roman" w:eastAsia="Arial" w:hAnsi="Times New Roman" w:cs="Times New Roman"/>
          <w:bCs/>
          <w:sz w:val="28"/>
          <w:szCs w:val="28"/>
        </w:rPr>
        <w:t xml:space="preserve">và cán bộ, công chức có trình độ cao giai đoạn 2009-2015 </w:t>
      </w:r>
      <w:r w:rsidR="002274D7" w:rsidRPr="001C6EDA">
        <w:rPr>
          <w:rFonts w:ascii="Times New Roman" w:eastAsia="Arial" w:hAnsi="Times New Roman" w:cs="Times New Roman"/>
          <w:bCs/>
          <w:sz w:val="28"/>
          <w:szCs w:val="28"/>
          <w:lang w:val="vi-VN"/>
        </w:rPr>
        <w:t>của</w:t>
      </w:r>
      <w:r w:rsidR="002274D7" w:rsidRPr="001C6EDA">
        <w:rPr>
          <w:rFonts w:ascii="Times New Roman" w:eastAsia="Times New Roman" w:hAnsi="Times New Roman" w:cs="Times New Roman"/>
          <w:spacing w:val="-2"/>
          <w:sz w:val="28"/>
          <w:szCs w:val="28"/>
          <w:lang w:val="vi-VN"/>
        </w:rPr>
        <w:t xml:space="preserve"> Hội đồng nhân dân tỉnh Bắc Kạn</w:t>
      </w:r>
      <w:r w:rsidR="002274D7" w:rsidRPr="002A3066">
        <w:rPr>
          <w:rFonts w:ascii="Times New Roman" w:eastAsia="Arial" w:hAnsi="Times New Roman" w:cs="Times New Roman"/>
          <w:bCs/>
          <w:sz w:val="28"/>
          <w:szCs w:val="28"/>
          <w:lang w:val="vi-VN"/>
        </w:rPr>
        <w:t xml:space="preserve"> </w:t>
      </w:r>
      <w:r w:rsidR="002274D7" w:rsidRPr="001C6EDA">
        <w:rPr>
          <w:rFonts w:ascii="Times New Roman" w:eastAsia="Times New Roman" w:hAnsi="Times New Roman" w:cs="Times New Roman"/>
          <w:spacing w:val="-2"/>
          <w:sz w:val="28"/>
          <w:szCs w:val="28"/>
          <w:lang w:val="vi-VN"/>
        </w:rPr>
        <w:t xml:space="preserve">đã hưởng chính sách </w:t>
      </w:r>
      <w:r w:rsidR="002274D7" w:rsidRPr="001C6EDA">
        <w:rPr>
          <w:rFonts w:ascii="Times New Roman" w:eastAsia="Arial" w:hAnsi="Times New Roman" w:cs="Times New Roman"/>
          <w:sz w:val="28"/>
          <w:szCs w:val="28"/>
          <w:lang w:val="vi-VN"/>
        </w:rPr>
        <w:t xml:space="preserve">tại </w:t>
      </w:r>
      <w:r w:rsidR="002274D7" w:rsidRPr="002A3066">
        <w:rPr>
          <w:rFonts w:ascii="Times New Roman" w:eastAsia="Arial" w:hAnsi="Times New Roman" w:cs="Times New Roman"/>
          <w:sz w:val="28"/>
          <w:szCs w:val="28"/>
          <w:lang w:val="vi-VN"/>
        </w:rPr>
        <w:t xml:space="preserve">Nghị quyết </w:t>
      </w:r>
      <w:r w:rsidR="002274D7" w:rsidRPr="00EC4D1B">
        <w:rPr>
          <w:rFonts w:ascii="Times New Roman" w:eastAsia="Arial" w:hAnsi="Times New Roman" w:cs="Times New Roman"/>
          <w:bCs/>
          <w:sz w:val="28"/>
          <w:szCs w:val="28"/>
          <w:lang w:val="vi-VN"/>
        </w:rPr>
        <w:t>số 11/2009/NQ-HĐND ngày 23/7/2009</w:t>
      </w:r>
      <w:r w:rsidR="002274D7" w:rsidRPr="001C6EDA">
        <w:rPr>
          <w:rFonts w:ascii="Times New Roman" w:eastAsia="Arial" w:hAnsi="Times New Roman" w:cs="Times New Roman"/>
          <w:sz w:val="28"/>
          <w:szCs w:val="28"/>
          <w:lang w:val="vi-VN"/>
        </w:rPr>
        <w:t xml:space="preserve"> của Hội đồng nhân dân tỉnh Bắc Kạn</w:t>
      </w:r>
      <w:r w:rsidR="002274D7" w:rsidRPr="00AA0BF5">
        <w:rPr>
          <w:rFonts w:ascii="Times New Roman" w:eastAsia="Arial" w:hAnsi="Times New Roman" w:cs="Times New Roman"/>
          <w:sz w:val="28"/>
          <w:szCs w:val="28"/>
        </w:rPr>
        <w:t xml:space="preserve"> </w:t>
      </w:r>
      <w:r w:rsidR="002274D7" w:rsidRPr="001C6EDA">
        <w:rPr>
          <w:rFonts w:ascii="Times New Roman" w:eastAsia="Arial" w:hAnsi="Times New Roman" w:cs="Times New Roman"/>
          <w:sz w:val="28"/>
          <w:szCs w:val="28"/>
          <w:lang w:val="vi-VN"/>
        </w:rPr>
        <w:t>thì không được hưởng chế độ của Nghị quyết này</w:t>
      </w:r>
      <w:r w:rsidR="002274D7" w:rsidRPr="002A3066">
        <w:rPr>
          <w:rFonts w:ascii="Times New Roman" w:eastAsia="Arial" w:hAnsi="Times New Roman" w:cs="Times New Roman"/>
          <w:sz w:val="28"/>
          <w:szCs w:val="28"/>
          <w:lang w:val="vi-VN"/>
        </w:rPr>
        <w:t>.</w:t>
      </w:r>
      <w:r w:rsidR="002274D7" w:rsidRPr="002A3066">
        <w:rPr>
          <w:rFonts w:ascii="Times New Roman" w:hAnsi="Times New Roman" w:cs="Times New Roman"/>
          <w:color w:val="000000"/>
          <w:sz w:val="28"/>
          <w:szCs w:val="28"/>
          <w:lang w:val="vi-VN"/>
        </w:rPr>
        <w:t xml:space="preserve"> </w:t>
      </w:r>
      <w:r w:rsidR="002274D7" w:rsidRPr="002A3066">
        <w:rPr>
          <w:rFonts w:ascii="Times New Roman" w:eastAsia="Arial" w:hAnsi="Times New Roman" w:cs="Times New Roman"/>
          <w:bCs/>
          <w:sz w:val="28"/>
          <w:szCs w:val="28"/>
          <w:lang w:val="vi-VN"/>
        </w:rPr>
        <w:t xml:space="preserve">  </w:t>
      </w:r>
      <w:r w:rsidR="002274D7" w:rsidRPr="002274D7">
        <w:rPr>
          <w:rFonts w:ascii="Times New Roman" w:eastAsia="Times New Roman" w:hAnsi="Times New Roman" w:cs="Times New Roman"/>
          <w:spacing w:val="-2"/>
          <w:sz w:val="28"/>
          <w:szCs w:val="28"/>
        </w:rPr>
        <w:t xml:space="preserve"> </w:t>
      </w:r>
    </w:p>
    <w:p w14:paraId="16618E5A" w14:textId="63A65AD1" w:rsidR="001C6EDA" w:rsidRPr="001C6EDA" w:rsidRDefault="001C6EDA" w:rsidP="001C6EDA">
      <w:pPr>
        <w:spacing w:before="120" w:after="120" w:line="240" w:lineRule="auto"/>
        <w:ind w:firstLine="709"/>
        <w:jc w:val="both"/>
        <w:rPr>
          <w:rFonts w:ascii="Times New Roman" w:eastAsia="Times New Roman" w:hAnsi="Times New Roman" w:cs="Times New Roman"/>
          <w:i/>
          <w:sz w:val="28"/>
          <w:szCs w:val="28"/>
        </w:rPr>
      </w:pPr>
      <w:r w:rsidRPr="002A77F6">
        <w:rPr>
          <w:rFonts w:ascii="Times New Roman" w:eastAsia="Times New Roman" w:hAnsi="Times New Roman" w:cs="Times New Roman"/>
          <w:sz w:val="28"/>
          <w:szCs w:val="28"/>
        </w:rPr>
        <w:t xml:space="preserve">Nghị quyết này đã được Hội đồng nhân dân tỉnh Thái Nguyên khóa XIV, </w:t>
      </w:r>
      <w:r w:rsidRPr="002A77F6">
        <w:rPr>
          <w:rFonts w:ascii="Times New Roman" w:eastAsia="Times New Roman" w:hAnsi="Times New Roman" w:cs="Times New Roman"/>
          <w:i/>
          <w:sz w:val="28"/>
          <w:szCs w:val="28"/>
        </w:rPr>
        <w:t xml:space="preserve">Kỳ họp thứ       thông qua ngày      tháng </w:t>
      </w:r>
      <w:r w:rsidRPr="001C6EDA">
        <w:rPr>
          <w:rFonts w:ascii="Times New Roman" w:eastAsia="Times New Roman" w:hAnsi="Times New Roman" w:cs="Times New Roman"/>
          <w:i/>
          <w:sz w:val="28"/>
          <w:szCs w:val="28"/>
        </w:rPr>
        <w:t>2</w:t>
      </w:r>
      <w:r w:rsidRPr="002A77F6">
        <w:rPr>
          <w:rFonts w:ascii="Times New Roman" w:eastAsia="Times New Roman" w:hAnsi="Times New Roman" w:cs="Times New Roman"/>
          <w:i/>
          <w:sz w:val="28"/>
          <w:szCs w:val="28"/>
        </w:rPr>
        <w:t xml:space="preserve"> năm 2026./.</w:t>
      </w:r>
    </w:p>
    <w:p w14:paraId="0FFA94AA" w14:textId="77777777" w:rsidR="002A77F6" w:rsidRPr="002A77F6" w:rsidRDefault="002A77F6" w:rsidP="002A77F6">
      <w:pPr>
        <w:spacing w:before="120" w:after="120" w:line="240" w:lineRule="auto"/>
        <w:ind w:firstLine="720"/>
        <w:rPr>
          <w:rFonts w:ascii="Times New Roman" w:eastAsia="Times New Roman" w:hAnsi="Times New Roman" w:cs="Times New Roman"/>
          <w:sz w:val="28"/>
          <w:szCs w:val="28"/>
        </w:rPr>
      </w:pPr>
    </w:p>
    <w:p w14:paraId="52388DB0" w14:textId="1B25EC24" w:rsidR="002A77F6" w:rsidRPr="002A77F6" w:rsidRDefault="002A77F6" w:rsidP="002A77F6">
      <w:pPr>
        <w:spacing w:before="120" w:after="120" w:line="240" w:lineRule="auto"/>
        <w:ind w:firstLine="720"/>
        <w:rPr>
          <w:rFonts w:ascii="Times New Roman" w:eastAsia="Times New Roman" w:hAnsi="Times New Roman" w:cs="Times New Roman"/>
          <w:b/>
          <w:bCs/>
          <w:sz w:val="28"/>
          <w:szCs w:val="28"/>
        </w:rPr>
      </w:pPr>
    </w:p>
    <w:sectPr w:rsidR="002A77F6" w:rsidRPr="002A77F6" w:rsidSect="00C0445D">
      <w:headerReference w:type="default" r:id="rId8"/>
      <w:pgSz w:w="11907" w:h="16840"/>
      <w:pgMar w:top="1134" w:right="1134" w:bottom="1134" w:left="1701" w:header="709" w:footer="28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5F844" w14:textId="77777777" w:rsidR="00E272D9" w:rsidRDefault="00E272D9">
      <w:pPr>
        <w:spacing w:after="0" w:line="240" w:lineRule="auto"/>
      </w:pPr>
      <w:r>
        <w:separator/>
      </w:r>
    </w:p>
  </w:endnote>
  <w:endnote w:type="continuationSeparator" w:id="0">
    <w:p w14:paraId="79AC63CA" w14:textId="77777777" w:rsidR="00E272D9" w:rsidRDefault="00E27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D0E8F0-34F8-4EC9-B359-F361CA90B292}"/>
    <w:embedBold r:id="rId2" w:fontKey="{3DBFCA6C-C800-4A56-860E-C05303A371B8}"/>
  </w:font>
  <w:font w:name="Georgia">
    <w:panose1 w:val="02040502050405020303"/>
    <w:charset w:val="00"/>
    <w:family w:val="roman"/>
    <w:pitch w:val="variable"/>
    <w:sig w:usb0="00000287" w:usb1="00000000" w:usb2="00000000" w:usb3="00000000" w:csb0="0000009F" w:csb1="00000000"/>
    <w:embedItalic r:id="rId3" w:fontKey="{5BE07357-602F-4E70-9CDA-50965A4F870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07A2499-61BF-402E-A523-351D023A77B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8757A" w14:textId="77777777" w:rsidR="00E272D9" w:rsidRDefault="00E272D9">
      <w:pPr>
        <w:spacing w:after="0" w:line="240" w:lineRule="auto"/>
      </w:pPr>
      <w:r>
        <w:separator/>
      </w:r>
    </w:p>
  </w:footnote>
  <w:footnote w:type="continuationSeparator" w:id="0">
    <w:p w14:paraId="47C82A76" w14:textId="77777777" w:rsidR="00E272D9" w:rsidRDefault="00E27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40E1E" w14:textId="2AC3D344" w:rsidR="004F02A4" w:rsidRDefault="00F57C84">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37437A">
      <w:rPr>
        <w:rFonts w:ascii="Times New Roman" w:eastAsia="Times New Roman" w:hAnsi="Times New Roman" w:cs="Times New Roman"/>
        <w:noProof/>
        <w:color w:val="000000"/>
        <w:sz w:val="28"/>
        <w:szCs w:val="28"/>
      </w:rPr>
      <w:t>9</w:t>
    </w:r>
    <w:r>
      <w:rPr>
        <w:rFonts w:ascii="Times New Roman" w:eastAsia="Times New Roman" w:hAnsi="Times New Roman" w:cs="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F37747"/>
    <w:multiLevelType w:val="hybridMultilevel"/>
    <w:tmpl w:val="D186A288"/>
    <w:lvl w:ilvl="0" w:tplc="5BFADC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3FDB66AB"/>
    <w:multiLevelType w:val="hybridMultilevel"/>
    <w:tmpl w:val="FAD2E3D6"/>
    <w:lvl w:ilvl="0" w:tplc="2E6687F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2A4"/>
    <w:rsid w:val="0000793E"/>
    <w:rsid w:val="000950BB"/>
    <w:rsid w:val="000A1064"/>
    <w:rsid w:val="000E0274"/>
    <w:rsid w:val="00161B2C"/>
    <w:rsid w:val="0019512C"/>
    <w:rsid w:val="001C6EDA"/>
    <w:rsid w:val="0021323C"/>
    <w:rsid w:val="002274D7"/>
    <w:rsid w:val="002A3066"/>
    <w:rsid w:val="002A31C0"/>
    <w:rsid w:val="002A77F6"/>
    <w:rsid w:val="00342FAC"/>
    <w:rsid w:val="00344DF3"/>
    <w:rsid w:val="0037437A"/>
    <w:rsid w:val="00407B9B"/>
    <w:rsid w:val="004A6CB2"/>
    <w:rsid w:val="004B38CA"/>
    <w:rsid w:val="004E4461"/>
    <w:rsid w:val="004F02A4"/>
    <w:rsid w:val="00575AE5"/>
    <w:rsid w:val="005E36F7"/>
    <w:rsid w:val="006344E4"/>
    <w:rsid w:val="0064121D"/>
    <w:rsid w:val="00665B5F"/>
    <w:rsid w:val="006A2702"/>
    <w:rsid w:val="00713438"/>
    <w:rsid w:val="00727D4A"/>
    <w:rsid w:val="00752E33"/>
    <w:rsid w:val="00775650"/>
    <w:rsid w:val="007830BA"/>
    <w:rsid w:val="00791196"/>
    <w:rsid w:val="007E4D26"/>
    <w:rsid w:val="007E70CF"/>
    <w:rsid w:val="007F2A0B"/>
    <w:rsid w:val="0088501D"/>
    <w:rsid w:val="008952A8"/>
    <w:rsid w:val="008D1847"/>
    <w:rsid w:val="00952E75"/>
    <w:rsid w:val="00AA0BF5"/>
    <w:rsid w:val="00AD6305"/>
    <w:rsid w:val="00B5220C"/>
    <w:rsid w:val="00C0445D"/>
    <w:rsid w:val="00C52236"/>
    <w:rsid w:val="00C714FE"/>
    <w:rsid w:val="00C85951"/>
    <w:rsid w:val="00C95E38"/>
    <w:rsid w:val="00CA6335"/>
    <w:rsid w:val="00CB0A08"/>
    <w:rsid w:val="00CF3BA2"/>
    <w:rsid w:val="00CF4D94"/>
    <w:rsid w:val="00D02133"/>
    <w:rsid w:val="00D44666"/>
    <w:rsid w:val="00E026B0"/>
    <w:rsid w:val="00E272D9"/>
    <w:rsid w:val="00EC4D1B"/>
    <w:rsid w:val="00F041E1"/>
    <w:rsid w:val="00F40275"/>
    <w:rsid w:val="00F57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EEDC0"/>
  <w15:docId w15:val="{86B57DBD-04C4-4051-83D7-38C69232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v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E026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10</Pages>
  <Words>2998</Words>
  <Characters>17091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Laptop247</cp:lastModifiedBy>
  <cp:revision>34</cp:revision>
  <cp:lastPrinted>2026-01-13T04:15:00Z</cp:lastPrinted>
  <dcterms:created xsi:type="dcterms:W3CDTF">2026-01-13T03:52:00Z</dcterms:created>
  <dcterms:modified xsi:type="dcterms:W3CDTF">2026-01-18T05:48:00Z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2026-01-10T00:31:05Z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1450ed03-adbf-40dd-8689-229527dc5640</vt:lpwstr>
  </property>
  <property fmtid="{D5CDD505-2E9C-101B-9397-08002B2CF9AE}" pid="7" name="MSIP_Label_defa4170-0d19-0005-0004-bc88714345d2_ActionId">
    <vt:lpwstr>df7f4798-5e74-46e0-b40a-5fff3b3b545d</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