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2" w:type="dxa"/>
        <w:jc w:val="center"/>
        <w:tblLook w:val="01E0" w:firstRow="1" w:lastRow="1" w:firstColumn="1" w:lastColumn="1" w:noHBand="0" w:noVBand="0"/>
      </w:tblPr>
      <w:tblGrid>
        <w:gridCol w:w="3779"/>
        <w:gridCol w:w="5763"/>
      </w:tblGrid>
      <w:tr w:rsidR="001138BE" w:rsidRPr="001138BE" w:rsidTr="00AF5F7A">
        <w:trPr>
          <w:trHeight w:val="857"/>
          <w:jc w:val="center"/>
        </w:trPr>
        <w:tc>
          <w:tcPr>
            <w:tcW w:w="3779" w:type="dxa"/>
          </w:tcPr>
          <w:p w:rsidR="008D0083" w:rsidRPr="001138BE" w:rsidRDefault="008D0083" w:rsidP="00AF5F7A">
            <w:pPr>
              <w:spacing w:after="0" w:line="240" w:lineRule="auto"/>
              <w:jc w:val="center"/>
              <w:rPr>
                <w:rFonts w:ascii="Times New Roman" w:hAnsi="Times New Roman" w:cs="Times New Roman"/>
                <w:sz w:val="26"/>
                <w:szCs w:val="26"/>
              </w:rPr>
            </w:pPr>
            <w:r w:rsidRPr="001138BE">
              <w:rPr>
                <w:rFonts w:ascii="Times New Roman" w:hAnsi="Times New Roman" w:cs="Times New Roman"/>
                <w:sz w:val="26"/>
                <w:szCs w:val="26"/>
              </w:rPr>
              <w:t>UỶ BAN MTTQ VIỆT NAM</w:t>
            </w:r>
          </w:p>
          <w:p w:rsidR="008D0083" w:rsidRPr="001138BE" w:rsidRDefault="008D0083" w:rsidP="00AF5F7A">
            <w:pPr>
              <w:spacing w:after="0" w:line="240" w:lineRule="auto"/>
              <w:jc w:val="center"/>
              <w:rPr>
                <w:rFonts w:ascii="Times New Roman" w:hAnsi="Times New Roman" w:cs="Times New Roman"/>
                <w:sz w:val="28"/>
                <w:szCs w:val="26"/>
              </w:rPr>
            </w:pPr>
            <w:r w:rsidRPr="001138BE">
              <w:rPr>
                <w:rFonts w:ascii="Times New Roman" w:hAnsi="Times New Roman" w:cs="Times New Roman"/>
                <w:sz w:val="26"/>
                <w:szCs w:val="26"/>
              </w:rPr>
              <w:t>TỈNH THÁI NGUYÊN</w:t>
            </w:r>
          </w:p>
          <w:p w:rsidR="008D0083" w:rsidRPr="001138BE" w:rsidRDefault="008D0083" w:rsidP="00AF5F7A">
            <w:pPr>
              <w:spacing w:after="0" w:line="240" w:lineRule="auto"/>
              <w:jc w:val="center"/>
              <w:rPr>
                <w:rFonts w:ascii="Times New Roman" w:hAnsi="Times New Roman" w:cs="Times New Roman"/>
                <w:b/>
                <w:sz w:val="28"/>
                <w:szCs w:val="26"/>
              </w:rPr>
            </w:pPr>
            <w:r w:rsidRPr="001138BE">
              <w:rPr>
                <w:rFonts w:ascii="Times New Roman" w:hAnsi="Times New Roman" w:cs="Times New Roman"/>
                <w:b/>
                <w:sz w:val="28"/>
                <w:szCs w:val="26"/>
              </w:rPr>
              <w:t>BAN THƯỜNG TRỰC</w:t>
            </w:r>
          </w:p>
          <w:p w:rsidR="008D0083" w:rsidRPr="001138BE" w:rsidRDefault="001138BE" w:rsidP="00AF5F7A">
            <w:pPr>
              <w:tabs>
                <w:tab w:val="center" w:pos="1981"/>
                <w:tab w:val="right" w:pos="3963"/>
              </w:tabs>
              <w:spacing w:after="0" w:line="240" w:lineRule="auto"/>
              <w:jc w:val="center"/>
              <w:rPr>
                <w:rFonts w:ascii="Times New Roman" w:hAnsi="Times New Roman" w:cs="Times New Roman"/>
                <w:sz w:val="9"/>
              </w:rPr>
            </w:pPr>
            <w:r>
              <w:rPr>
                <w:rFonts w:ascii="Times New Roman" w:hAnsi="Times New Roman" w:cs="Times New Roman"/>
                <w:noProof/>
              </w:rPr>
              <mc:AlternateContent>
                <mc:Choice Requires="wps">
                  <w:drawing>
                    <wp:anchor distT="4294967294" distB="4294967294" distL="114300" distR="114300" simplePos="0" relativeHeight="251657216" behindDoc="0" locked="0" layoutInCell="1" allowOverlap="1">
                      <wp:simplePos x="0" y="0"/>
                      <wp:positionH relativeFrom="column">
                        <wp:posOffset>325755</wp:posOffset>
                      </wp:positionH>
                      <wp:positionV relativeFrom="paragraph">
                        <wp:posOffset>-3811</wp:posOffset>
                      </wp:positionV>
                      <wp:extent cx="1626235" cy="0"/>
                      <wp:effectExtent l="0" t="0" r="1206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65pt,-.3pt" to="15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91C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"/>
                  </w:pict>
                </mc:Fallback>
              </mc:AlternateContent>
            </w:r>
          </w:p>
        </w:tc>
        <w:tc>
          <w:tcPr>
            <w:tcW w:w="5763" w:type="dxa"/>
          </w:tcPr>
          <w:p w:rsidR="008D0083" w:rsidRPr="001138BE" w:rsidRDefault="008D0083" w:rsidP="00AF5F7A">
            <w:pPr>
              <w:spacing w:after="0" w:line="240" w:lineRule="auto"/>
              <w:jc w:val="center"/>
              <w:rPr>
                <w:rFonts w:ascii="Times New Roman" w:hAnsi="Times New Roman" w:cs="Times New Roman"/>
                <w:b/>
                <w:sz w:val="26"/>
                <w:szCs w:val="28"/>
              </w:rPr>
            </w:pPr>
            <w:r w:rsidRPr="001138BE">
              <w:rPr>
                <w:rFonts w:ascii="Times New Roman" w:hAnsi="Times New Roman" w:cs="Times New Roman"/>
                <w:b/>
                <w:sz w:val="26"/>
                <w:szCs w:val="28"/>
              </w:rPr>
              <w:t>CỘNG HOÀ XÃ HỘI CHỦ NGHĨA VIỆT NAM</w:t>
            </w:r>
          </w:p>
          <w:p w:rsidR="008D0083" w:rsidRPr="001138BE" w:rsidRDefault="008D0083" w:rsidP="00AF5F7A">
            <w:pPr>
              <w:spacing w:after="0" w:line="240" w:lineRule="auto"/>
              <w:jc w:val="center"/>
              <w:rPr>
                <w:rFonts w:ascii="Times New Roman" w:hAnsi="Times New Roman" w:cs="Times New Roman"/>
                <w:b/>
                <w:sz w:val="28"/>
                <w:szCs w:val="28"/>
              </w:rPr>
            </w:pPr>
            <w:r w:rsidRPr="001138BE">
              <w:rPr>
                <w:rFonts w:ascii="Times New Roman" w:hAnsi="Times New Roman" w:cs="Times New Roman"/>
                <w:b/>
                <w:sz w:val="28"/>
                <w:szCs w:val="28"/>
              </w:rPr>
              <w:t>Độc lập - Tự do - Hạnh phúc</w:t>
            </w:r>
          </w:p>
          <w:p w:rsidR="008D0083" w:rsidRPr="001138BE" w:rsidRDefault="001138BE" w:rsidP="00AF5F7A">
            <w:pPr>
              <w:tabs>
                <w:tab w:val="center" w:pos="2940"/>
                <w:tab w:val="right" w:pos="5881"/>
              </w:tabs>
              <w:spacing w:after="0" w:line="240" w:lineRule="auto"/>
              <w:rPr>
                <w:rFonts w:ascii="Times New Roman" w:hAnsi="Times New Roman" w:cs="Times New Roman"/>
                <w:i/>
                <w:szCs w:val="28"/>
              </w:rPr>
            </w:pPr>
            <w:r>
              <w:rPr>
                <w:rFonts w:ascii="Times New Roman" w:hAnsi="Times New Roman" w:cs="Times New Roman"/>
                <w:noProof/>
              </w:rPr>
              <mc:AlternateContent>
                <mc:Choice Requires="wps">
                  <w:drawing>
                    <wp:anchor distT="4294967294" distB="4294967294" distL="114300" distR="114300" simplePos="0" relativeHeight="251658240" behindDoc="0" locked="0" layoutInCell="1" allowOverlap="1">
                      <wp:simplePos x="0" y="0"/>
                      <wp:positionH relativeFrom="column">
                        <wp:posOffset>747395</wp:posOffset>
                      </wp:positionH>
                      <wp:positionV relativeFrom="paragraph">
                        <wp:posOffset>7619</wp:posOffset>
                      </wp:positionV>
                      <wp:extent cx="1990725" cy="0"/>
                      <wp:effectExtent l="0" t="0" r="95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85pt,.6pt" to="21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mG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"/>
                  </w:pict>
                </mc:Fallback>
              </mc:AlternateContent>
            </w:r>
          </w:p>
        </w:tc>
      </w:tr>
      <w:tr w:rsidR="008D0083" w:rsidRPr="001138BE" w:rsidTr="00AF5F7A">
        <w:trPr>
          <w:trHeight w:val="485"/>
          <w:jc w:val="center"/>
        </w:trPr>
        <w:tc>
          <w:tcPr>
            <w:tcW w:w="3779" w:type="dxa"/>
          </w:tcPr>
          <w:p w:rsidR="008D0083" w:rsidRPr="001138BE" w:rsidRDefault="008D0083" w:rsidP="00AF5F7A">
            <w:pPr>
              <w:spacing w:after="0" w:line="240" w:lineRule="auto"/>
              <w:jc w:val="center"/>
              <w:rPr>
                <w:rFonts w:ascii="Times New Roman" w:hAnsi="Times New Roman" w:cs="Times New Roman"/>
                <w:sz w:val="28"/>
                <w:szCs w:val="26"/>
              </w:rPr>
            </w:pPr>
            <w:r w:rsidRPr="001138BE">
              <w:rPr>
                <w:rFonts w:ascii="Times New Roman" w:hAnsi="Times New Roman" w:cs="Times New Roman"/>
                <w:sz w:val="28"/>
                <w:szCs w:val="26"/>
              </w:rPr>
              <w:t>Số</w:t>
            </w:r>
            <w:r w:rsidR="004F14D5" w:rsidRPr="001138BE">
              <w:rPr>
                <w:rFonts w:ascii="Times New Roman" w:hAnsi="Times New Roman" w:cs="Times New Roman"/>
                <w:sz w:val="28"/>
                <w:szCs w:val="26"/>
              </w:rPr>
              <w:t xml:space="preserve"> 511</w:t>
            </w:r>
            <w:r w:rsidRPr="001138BE">
              <w:rPr>
                <w:rFonts w:ascii="Times New Roman" w:hAnsi="Times New Roman" w:cs="Times New Roman"/>
                <w:sz w:val="28"/>
                <w:szCs w:val="26"/>
              </w:rPr>
              <w:t>/BC-MTTQ-BTT</w:t>
            </w:r>
          </w:p>
        </w:tc>
        <w:tc>
          <w:tcPr>
            <w:tcW w:w="5763" w:type="dxa"/>
          </w:tcPr>
          <w:p w:rsidR="008D0083" w:rsidRPr="001138BE" w:rsidRDefault="004F14D5" w:rsidP="004F14D5">
            <w:pPr>
              <w:spacing w:after="0" w:line="240" w:lineRule="auto"/>
              <w:jc w:val="right"/>
              <w:rPr>
                <w:rFonts w:ascii="Times New Roman" w:hAnsi="Times New Roman" w:cs="Times New Roman"/>
                <w:b/>
                <w:sz w:val="28"/>
                <w:szCs w:val="28"/>
              </w:rPr>
            </w:pPr>
            <w:r w:rsidRPr="001138BE">
              <w:rPr>
                <w:rFonts w:ascii="Times New Roman" w:hAnsi="Times New Roman" w:cs="Times New Roman"/>
                <w:i/>
                <w:sz w:val="28"/>
                <w:szCs w:val="28"/>
              </w:rPr>
              <w:t xml:space="preserve">Thái Nguyên, ngày </w:t>
            </w:r>
            <w:r w:rsidR="008D0083" w:rsidRPr="001138BE">
              <w:rPr>
                <w:rFonts w:ascii="Times New Roman" w:hAnsi="Times New Roman" w:cs="Times New Roman"/>
                <w:i/>
                <w:sz w:val="28"/>
                <w:szCs w:val="28"/>
              </w:rPr>
              <w:t xml:space="preserve"> </w:t>
            </w:r>
            <w:r w:rsidRPr="001138BE">
              <w:rPr>
                <w:rFonts w:ascii="Times New Roman" w:hAnsi="Times New Roman" w:cs="Times New Roman"/>
                <w:i/>
                <w:sz w:val="28"/>
                <w:szCs w:val="28"/>
              </w:rPr>
              <w:t xml:space="preserve">30 </w:t>
            </w:r>
            <w:r w:rsidR="008D0083" w:rsidRPr="001138BE">
              <w:rPr>
                <w:rFonts w:ascii="Times New Roman" w:hAnsi="Times New Roman" w:cs="Times New Roman"/>
                <w:i/>
                <w:sz w:val="28"/>
                <w:szCs w:val="28"/>
              </w:rPr>
              <w:t xml:space="preserve"> tháng</w:t>
            </w:r>
            <w:r w:rsidRPr="001138BE">
              <w:rPr>
                <w:rFonts w:ascii="Times New Roman" w:hAnsi="Times New Roman" w:cs="Times New Roman"/>
                <w:i/>
                <w:sz w:val="28"/>
                <w:szCs w:val="28"/>
              </w:rPr>
              <w:t xml:space="preserve"> 10</w:t>
            </w:r>
            <w:r w:rsidR="006B5F75" w:rsidRPr="001138BE">
              <w:rPr>
                <w:rFonts w:ascii="Times New Roman" w:hAnsi="Times New Roman" w:cs="Times New Roman"/>
                <w:i/>
                <w:sz w:val="28"/>
                <w:szCs w:val="28"/>
              </w:rPr>
              <w:t xml:space="preserve"> </w:t>
            </w:r>
            <w:r w:rsidR="008D0083" w:rsidRPr="001138BE">
              <w:rPr>
                <w:rFonts w:ascii="Times New Roman" w:hAnsi="Times New Roman" w:cs="Times New Roman"/>
                <w:i/>
                <w:sz w:val="28"/>
                <w:szCs w:val="28"/>
              </w:rPr>
              <w:t xml:space="preserve"> năm 2018</w:t>
            </w:r>
          </w:p>
        </w:tc>
      </w:tr>
    </w:tbl>
    <w:p w:rsidR="008D0083" w:rsidRPr="001138BE" w:rsidRDefault="008D0083" w:rsidP="008D0083">
      <w:pPr>
        <w:spacing w:before="60" w:after="60" w:line="240" w:lineRule="auto"/>
        <w:jc w:val="center"/>
        <w:rPr>
          <w:rFonts w:ascii="Times New Roman" w:hAnsi="Times New Roman" w:cs="Times New Roman"/>
          <w:b/>
          <w:bCs/>
          <w:sz w:val="10"/>
          <w:szCs w:val="28"/>
        </w:rPr>
      </w:pPr>
    </w:p>
    <w:p w:rsidR="008D0083" w:rsidRPr="001138BE" w:rsidRDefault="008D0083" w:rsidP="008D0083">
      <w:pPr>
        <w:spacing w:after="0" w:line="340" w:lineRule="exact"/>
        <w:jc w:val="center"/>
        <w:rPr>
          <w:rFonts w:ascii="Times New Roman Bold" w:hAnsi="Times New Roman Bold" w:cs="Times New Roman"/>
          <w:b/>
          <w:bCs/>
          <w:sz w:val="30"/>
          <w:szCs w:val="28"/>
        </w:rPr>
      </w:pPr>
      <w:r w:rsidRPr="001138BE">
        <w:rPr>
          <w:rFonts w:ascii="Times New Roman Bold" w:hAnsi="Times New Roman Bold" w:cs="Times New Roman"/>
          <w:b/>
          <w:bCs/>
          <w:sz w:val="30"/>
          <w:szCs w:val="28"/>
        </w:rPr>
        <w:t>BÁO CÁO</w:t>
      </w:r>
    </w:p>
    <w:p w:rsidR="008D0083" w:rsidRPr="001138BE" w:rsidRDefault="008D0083" w:rsidP="008D0083">
      <w:pPr>
        <w:spacing w:after="0" w:line="240" w:lineRule="auto"/>
        <w:jc w:val="center"/>
        <w:rPr>
          <w:rFonts w:ascii="Times New Roman Bold" w:hAnsi="Times New Roman Bold" w:cs="Times New Roman"/>
          <w:b/>
          <w:spacing w:val="-12"/>
          <w:sz w:val="28"/>
          <w:szCs w:val="28"/>
        </w:rPr>
      </w:pPr>
      <w:r w:rsidRPr="001138BE">
        <w:rPr>
          <w:rFonts w:ascii="Times New Roman Bold" w:hAnsi="Times New Roman Bold" w:cs="Times New Roman"/>
          <w:b/>
          <w:spacing w:val="-12"/>
          <w:sz w:val="28"/>
          <w:szCs w:val="28"/>
        </w:rPr>
        <w:t>Kết quả 05 năm thực hiện Quyết định số 217-QĐ/TW và Quyết định số 218-QĐ/TW,</w:t>
      </w:r>
    </w:p>
    <w:p w:rsidR="008D0083" w:rsidRPr="001138BE" w:rsidRDefault="008D0083" w:rsidP="008D0083">
      <w:pPr>
        <w:spacing w:after="0" w:line="240" w:lineRule="auto"/>
        <w:jc w:val="center"/>
        <w:rPr>
          <w:rFonts w:ascii="Times New Roman" w:hAnsi="Times New Roman" w:cs="Times New Roman"/>
          <w:b/>
          <w:sz w:val="28"/>
          <w:szCs w:val="28"/>
        </w:rPr>
      </w:pPr>
      <w:r w:rsidRPr="001138BE">
        <w:rPr>
          <w:rFonts w:ascii="Times New Roman" w:hAnsi="Times New Roman" w:cs="Times New Roman"/>
          <w:b/>
          <w:sz w:val="28"/>
          <w:szCs w:val="28"/>
        </w:rPr>
        <w:t xml:space="preserve">ngày 12/12/2013 của Bộ Chính trị (khóa XI) về giám sát, phản biện xã hội, </w:t>
      </w:r>
    </w:p>
    <w:p w:rsidR="008D0083" w:rsidRPr="001138BE" w:rsidRDefault="008D0083" w:rsidP="008D0083">
      <w:pPr>
        <w:spacing w:after="0" w:line="240" w:lineRule="auto"/>
        <w:jc w:val="center"/>
        <w:rPr>
          <w:rFonts w:ascii="Times New Roman" w:hAnsi="Times New Roman" w:cs="Times New Roman"/>
          <w:b/>
          <w:sz w:val="28"/>
          <w:szCs w:val="28"/>
        </w:rPr>
      </w:pPr>
      <w:r w:rsidRPr="001138BE">
        <w:rPr>
          <w:rFonts w:ascii="Times New Roman" w:hAnsi="Times New Roman" w:cs="Times New Roman"/>
          <w:b/>
          <w:sz w:val="28"/>
          <w:szCs w:val="28"/>
        </w:rPr>
        <w:t>tham gia góp ý xây dựng Đảng, xây dựng chính quyền của Mặt trận Tổ quốc,</w:t>
      </w:r>
    </w:p>
    <w:p w:rsidR="008D0083" w:rsidRPr="001138BE" w:rsidRDefault="008D0083" w:rsidP="008D0083">
      <w:pPr>
        <w:spacing w:after="0" w:line="240" w:lineRule="auto"/>
        <w:jc w:val="center"/>
        <w:rPr>
          <w:rFonts w:ascii="Times New Roman" w:hAnsi="Times New Roman" w:cs="Times New Roman"/>
          <w:b/>
          <w:bCs/>
          <w:sz w:val="28"/>
          <w:szCs w:val="28"/>
        </w:rPr>
      </w:pPr>
      <w:r w:rsidRPr="001138BE">
        <w:rPr>
          <w:rFonts w:ascii="Times New Roman" w:hAnsi="Times New Roman" w:cs="Times New Roman"/>
          <w:b/>
          <w:sz w:val="28"/>
          <w:szCs w:val="28"/>
        </w:rPr>
        <w:t>các đoàn thể chính trị</w:t>
      </w:r>
      <w:r w:rsidR="00EB04FB" w:rsidRPr="001138BE">
        <w:rPr>
          <w:rFonts w:ascii="Times New Roman" w:hAnsi="Times New Roman" w:cs="Times New Roman"/>
          <w:b/>
          <w:sz w:val="28"/>
          <w:szCs w:val="28"/>
        </w:rPr>
        <w:t xml:space="preserve"> </w:t>
      </w:r>
      <w:r w:rsidRPr="001138BE">
        <w:rPr>
          <w:rFonts w:ascii="Times New Roman" w:hAnsi="Times New Roman" w:cs="Times New Roman"/>
          <w:b/>
          <w:sz w:val="28"/>
          <w:szCs w:val="28"/>
        </w:rPr>
        <w:t>-</w:t>
      </w:r>
      <w:r w:rsidR="00EB04FB" w:rsidRPr="001138BE">
        <w:rPr>
          <w:rFonts w:ascii="Times New Roman" w:hAnsi="Times New Roman" w:cs="Times New Roman"/>
          <w:b/>
          <w:sz w:val="28"/>
          <w:szCs w:val="28"/>
        </w:rPr>
        <w:t xml:space="preserve"> </w:t>
      </w:r>
      <w:r w:rsidRPr="001138BE">
        <w:rPr>
          <w:rFonts w:ascii="Times New Roman" w:hAnsi="Times New Roman" w:cs="Times New Roman"/>
          <w:b/>
          <w:sz w:val="28"/>
          <w:szCs w:val="28"/>
        </w:rPr>
        <w:t>xã hội và nhân dân</w:t>
      </w:r>
    </w:p>
    <w:p w:rsidR="008D0083" w:rsidRPr="001138BE" w:rsidRDefault="008D0083" w:rsidP="008D0083">
      <w:pPr>
        <w:spacing w:before="120" w:after="0" w:line="23" w:lineRule="atLeast"/>
        <w:jc w:val="center"/>
        <w:rPr>
          <w:rFonts w:ascii="Times New Roman" w:hAnsi="Times New Roman" w:cs="Times New Roman"/>
          <w:szCs w:val="28"/>
        </w:rPr>
      </w:pPr>
    </w:p>
    <w:p w:rsidR="008D0083" w:rsidRPr="001138BE" w:rsidRDefault="008D0083" w:rsidP="001B1FFA">
      <w:pPr>
        <w:spacing w:before="20" w:after="20" w:line="240" w:lineRule="auto"/>
        <w:ind w:firstLine="561"/>
        <w:jc w:val="both"/>
        <w:rPr>
          <w:rFonts w:ascii="Times New Roman" w:hAnsi="Times New Roman" w:cs="Times New Roman"/>
          <w:sz w:val="28"/>
          <w:szCs w:val="28"/>
        </w:rPr>
      </w:pPr>
      <w:r w:rsidRPr="001138BE">
        <w:rPr>
          <w:rFonts w:ascii="Times New Roman" w:hAnsi="Times New Roman" w:cs="Times New Roman"/>
          <w:sz w:val="28"/>
          <w:szCs w:val="28"/>
        </w:rPr>
        <w:t>Thực hiện Kế hoạch số 549/KH-MTTW-BTT,ngày 04/5/2018 của Ban Thường trực Ủy ban Trung ương MTTQ Việt Nam về việc tổng kết 05 năm thực hiện Quyết định số 217-QĐ/TW và Quyết định số 218-QĐ/TW, ngày 12/12/2013 của Bộ Chính trị (khóa XI) về giám sát, phản biện xã hội và tham gia góp ý xây dựng Đảng, xây dựng chính quyền của MTTQ Việt Nam và</w:t>
      </w:r>
      <w:bookmarkStart w:id="0" w:name="_GoBack"/>
      <w:bookmarkEnd w:id="0"/>
      <w:r w:rsidRPr="001138BE">
        <w:rPr>
          <w:rFonts w:ascii="Times New Roman" w:hAnsi="Times New Roman" w:cs="Times New Roman"/>
          <w:sz w:val="28"/>
          <w:szCs w:val="28"/>
        </w:rPr>
        <w:t xml:space="preserve"> các đoàn thể chính trị - xã hội </w:t>
      </w:r>
      <w:r w:rsidRPr="001138BE">
        <w:rPr>
          <w:rFonts w:ascii="Times New Roman" w:hAnsi="Times New Roman" w:cs="Times New Roman"/>
          <w:i/>
          <w:sz w:val="28"/>
          <w:szCs w:val="28"/>
        </w:rPr>
        <w:t>(sau đây gọi tắt là Quyết định số 217-QĐ/TW và Quyết định số 218-QĐ/TW)</w:t>
      </w:r>
      <w:r w:rsidRPr="001138BE">
        <w:rPr>
          <w:rFonts w:ascii="Times New Roman" w:hAnsi="Times New Roman" w:cs="Times New Roman"/>
          <w:sz w:val="28"/>
          <w:szCs w:val="28"/>
        </w:rPr>
        <w:t>, Ban Thường trực Ủy ban MTTQ tỉnh Thái Nguyên tổng hợp báo cáo kết quả tổ chức triển khai, thực hiện như sau:</w:t>
      </w:r>
    </w:p>
    <w:p w:rsidR="008D0083" w:rsidRPr="001138BE" w:rsidRDefault="008D0083" w:rsidP="001B1FFA">
      <w:pPr>
        <w:spacing w:before="20" w:after="20" w:line="240" w:lineRule="auto"/>
        <w:ind w:firstLine="561"/>
        <w:jc w:val="both"/>
        <w:rPr>
          <w:rFonts w:ascii="Times New Roman" w:hAnsi="Times New Roman" w:cs="Times New Roman"/>
          <w:b/>
          <w:bCs/>
          <w:sz w:val="28"/>
          <w:szCs w:val="28"/>
        </w:rPr>
      </w:pPr>
      <w:r w:rsidRPr="001138BE">
        <w:rPr>
          <w:rFonts w:ascii="Times New Roman" w:hAnsi="Times New Roman" w:cs="Times New Roman"/>
          <w:b/>
          <w:bCs/>
          <w:sz w:val="28"/>
          <w:szCs w:val="28"/>
        </w:rPr>
        <w:t>I. ĐẶC ĐIỂM TÌNH HÌNH CHUNG</w:t>
      </w:r>
    </w:p>
    <w:p w:rsidR="008D0083" w:rsidRPr="001138BE" w:rsidRDefault="008D0083" w:rsidP="001B1FFA">
      <w:pPr>
        <w:pStyle w:val="NormalWeb"/>
        <w:spacing w:before="20" w:beforeAutospacing="0" w:after="20" w:afterAutospacing="0"/>
        <w:ind w:firstLine="561"/>
        <w:jc w:val="both"/>
        <w:textAlignment w:val="baseline"/>
        <w:rPr>
          <w:sz w:val="28"/>
          <w:szCs w:val="28"/>
        </w:rPr>
      </w:pPr>
      <w:r w:rsidRPr="001138BE">
        <w:rPr>
          <w:sz w:val="28"/>
          <w:szCs w:val="28"/>
        </w:rPr>
        <w:t>Thái Nguyên là tỉnh thuộc vùng Trung du miền núi Bắc Bộ, có diện tích tự nhiên 3.533 km</w:t>
      </w:r>
      <w:r w:rsidRPr="001138BE">
        <w:rPr>
          <w:sz w:val="28"/>
          <w:szCs w:val="28"/>
          <w:vertAlign w:val="superscript"/>
        </w:rPr>
        <w:t>2</w:t>
      </w:r>
      <w:r w:rsidRPr="001138BE">
        <w:rPr>
          <w:sz w:val="28"/>
          <w:szCs w:val="28"/>
        </w:rPr>
        <w:t xml:space="preserve">, dân số trên 1,2 triệu người, trong đó dân tộc thiểu số chiếm 27%; có 9 đơn vị hành chính cấp huyện (gồm 02 thành phố, 01 thị xã và 06 huyện), 180 xã, phường, thị trấn; 3.030 Ban công tác Mặt trận cơ sở, 180 Ban thanh tra nhân dân, 250 Ban giám sát đầu tư của cộng đồng. </w:t>
      </w:r>
    </w:p>
    <w:p w:rsidR="008D0083" w:rsidRPr="001138BE" w:rsidRDefault="008D0083" w:rsidP="001B1FFA">
      <w:pPr>
        <w:pStyle w:val="NormalWeb"/>
        <w:spacing w:before="20" w:beforeAutospacing="0" w:after="20" w:afterAutospacing="0"/>
        <w:ind w:firstLine="561"/>
        <w:jc w:val="both"/>
        <w:textAlignment w:val="baseline"/>
        <w:rPr>
          <w:sz w:val="28"/>
          <w:szCs w:val="28"/>
        </w:rPr>
      </w:pPr>
      <w:r w:rsidRPr="001138BE">
        <w:rPr>
          <w:sz w:val="28"/>
          <w:szCs w:val="28"/>
        </w:rPr>
        <w:t>Trong những năm qua, mặc dù còn nhiều khó khăn, thách thức, song dưới sự lãnh đạo, chỉ đạo của Trung ương và sự quyết tâm của cả hệ thống chính trị, sự đồng thuận của nhân dân, tỉnh Thái Nguyên đã đạt được nhiều thành tựu quan trọng trên tất cả các lĩnh vực: Tốc độ tăng trưởng kinh tế đạt cao (năm 2017 đạt 12,75%); thu ngân sách của tỉnh có bước tăng trưởng khá (năm 2017 thu 12.643 tỷ đồng, 9 tháng đầu năm 2018 đạt 9.976,8  tỷ đồng); các lĩnh vực văn hóa - xã hội có nhiều tiến bộ, tỷ lệ hộ nghèo giảm bình quân hằng năm đạt trên 2%; quốc phòng, an ninh được đảm bảo; công tác xây dựng Đảng và hệ thống chính trị được tăng cường; nhân dân thực hiện quyền làm chủ thông qua công tác giám sát, phản biện xã hội, tham gia góp ý xây dựng Đảng, xây dựng chính quyền của MTTQ và các đoàn thể chính trị - xã hội, tạo sự đồng thuận trong xã hội, góp phần thực hiện có hiệu quả chủ trương, đường lối của Đảng, chính sách, pháp luật của Nhà nước và đảm bảo quyền, lợi ích chính đáng, hợp pháp của nhân dân.</w:t>
      </w:r>
    </w:p>
    <w:p w:rsidR="008D0083" w:rsidRPr="001138BE" w:rsidRDefault="008D0083" w:rsidP="001B1FFA">
      <w:pPr>
        <w:spacing w:before="20" w:after="20" w:line="240" w:lineRule="auto"/>
        <w:ind w:firstLine="561"/>
        <w:jc w:val="both"/>
        <w:rPr>
          <w:rFonts w:ascii="Times New Roman" w:hAnsi="Times New Roman" w:cs="Times New Roman"/>
          <w:b/>
          <w:bCs/>
          <w:sz w:val="28"/>
          <w:szCs w:val="28"/>
        </w:rPr>
      </w:pPr>
      <w:r w:rsidRPr="001138BE">
        <w:rPr>
          <w:rFonts w:ascii="Times New Roman" w:hAnsi="Times New Roman" w:cs="Times New Roman"/>
          <w:b/>
          <w:bCs/>
          <w:sz w:val="28"/>
          <w:szCs w:val="28"/>
        </w:rPr>
        <w:t xml:space="preserve">II. CÔNG TÁC XÂY DỰNG CƠ CHẾ VÀ CHỈ ĐẠO, HƯỚNG DẪN TRIỂN KHAI THỰC HIỆN </w:t>
      </w:r>
    </w:p>
    <w:p w:rsidR="008D0083" w:rsidRPr="001138BE" w:rsidRDefault="008D0083" w:rsidP="001B1FFA">
      <w:pPr>
        <w:spacing w:before="20" w:after="20" w:line="240" w:lineRule="auto"/>
        <w:ind w:firstLine="561"/>
        <w:jc w:val="both"/>
        <w:rPr>
          <w:rFonts w:ascii="Times New Roman" w:hAnsi="Times New Roman" w:cs="Times New Roman"/>
          <w:b/>
          <w:bCs/>
          <w:sz w:val="28"/>
          <w:szCs w:val="28"/>
        </w:rPr>
      </w:pPr>
      <w:r w:rsidRPr="001138BE">
        <w:rPr>
          <w:rFonts w:ascii="Times New Roman" w:hAnsi="Times New Roman" w:cs="Times New Roman"/>
          <w:b/>
          <w:bCs/>
          <w:sz w:val="28"/>
          <w:szCs w:val="28"/>
        </w:rPr>
        <w:t>1. Sự lãnh đạo, chỉ đạo của cấp ủy, sự phối hợp của chính quyền trong quá trình triển khai thực hiện</w:t>
      </w:r>
    </w:p>
    <w:p w:rsidR="008D0083" w:rsidRPr="001138BE" w:rsidRDefault="008D0083" w:rsidP="001B1FFA">
      <w:pPr>
        <w:pStyle w:val="FootnoteText"/>
        <w:spacing w:before="40" w:after="20" w:line="340" w:lineRule="exact"/>
        <w:ind w:firstLine="561"/>
        <w:jc w:val="both"/>
        <w:rPr>
          <w:rFonts w:ascii="Times New Roman" w:hAnsi="Times New Roman"/>
          <w:sz w:val="28"/>
          <w:szCs w:val="28"/>
          <w:lang w:val="it-IT"/>
        </w:rPr>
      </w:pPr>
      <w:r w:rsidRPr="001138BE">
        <w:rPr>
          <w:rFonts w:ascii="Times New Roman" w:hAnsi="Times New Roman"/>
          <w:sz w:val="28"/>
          <w:szCs w:val="28"/>
        </w:rPr>
        <w:t>Ngay sau khi Trung ương triển khai các Quyết định 217-QĐ/TW và Quyết định 218-QĐ/TW, Ban Thường vụ Tỉnh ủy đã ban hành Kế hoạch số 70-KH/TU</w:t>
      </w:r>
      <w:r w:rsidR="00A00E63" w:rsidRPr="001138BE">
        <w:rPr>
          <w:rFonts w:ascii="Times New Roman" w:hAnsi="Times New Roman"/>
          <w:sz w:val="28"/>
          <w:szCs w:val="28"/>
        </w:rPr>
        <w:t>,</w:t>
      </w:r>
      <w:r w:rsidRPr="001138BE">
        <w:rPr>
          <w:rFonts w:ascii="Times New Roman" w:hAnsi="Times New Roman"/>
          <w:sz w:val="28"/>
          <w:szCs w:val="28"/>
        </w:rPr>
        <w:t xml:space="preserve"> </w:t>
      </w:r>
      <w:r w:rsidRPr="001138BE">
        <w:rPr>
          <w:rFonts w:ascii="Times New Roman" w:hAnsi="Times New Roman"/>
          <w:sz w:val="28"/>
          <w:szCs w:val="28"/>
        </w:rPr>
        <w:lastRenderedPageBreak/>
        <w:t>ngày 08/5/2014 về tổ chức, quán triệt, triển khai, thực hiện Quyết định 217-QĐ/TW và Quyết định 218-QĐ/TW trên địa bàn toàn tỉnh. Đồng thời, tổ chức hội nghị cán bộ chủ chốt và báo cáo viên cấp tỉnh để học tập, quán triệt, triển khai Quyết định số 217-QĐ/TW, Quyết định số 218-QĐ/TW và chỉ đạo các cơ quan, tổ chức, đơn vị</w:t>
      </w:r>
      <w:r w:rsidRPr="001138BE">
        <w:rPr>
          <w:rFonts w:ascii="Times New Roman" w:hAnsi="Times New Roman"/>
          <w:sz w:val="28"/>
          <w:szCs w:val="28"/>
          <w:lang w:val="it-IT"/>
        </w:rPr>
        <w:t xml:space="preserve"> trên địa bàn toàn tỉnh tổ chức phổ biến, quán triệt, triển khai các quyết định, hướng dẫn của Trung ương và địa phương.</w:t>
      </w:r>
      <w:r w:rsidRPr="001138BE">
        <w:rPr>
          <w:rFonts w:ascii="Times New Roman" w:hAnsi="Times New Roman"/>
          <w:sz w:val="28"/>
          <w:szCs w:val="28"/>
        </w:rPr>
        <w:t xml:space="preserve">100% các đảng bộ trực thuộc Tỉnh ủy và cơ sở đã xây dựng kế hoạch và tổ chức hội nghị quán triệt, triển khai thực hiện các quyết định của Bộ Chính trị và Ban Thường vụ Tỉnh ủy. </w:t>
      </w:r>
    </w:p>
    <w:p w:rsidR="008D0083" w:rsidRPr="001138BE" w:rsidRDefault="008D0083" w:rsidP="001B1FFA">
      <w:pPr>
        <w:pStyle w:val="FootnoteText"/>
        <w:spacing w:before="40" w:after="20" w:line="340" w:lineRule="exact"/>
        <w:ind w:firstLine="562"/>
        <w:jc w:val="both"/>
        <w:rPr>
          <w:rFonts w:ascii="Times New Roman" w:hAnsi="Times New Roman"/>
          <w:iCs/>
          <w:spacing w:val="4"/>
          <w:sz w:val="28"/>
          <w:szCs w:val="28"/>
          <w:lang w:val="tn-ZA" w:eastAsia="vi-VN"/>
        </w:rPr>
      </w:pPr>
      <w:r w:rsidRPr="001138BE">
        <w:rPr>
          <w:rFonts w:ascii="Times New Roman" w:hAnsi="Times New Roman"/>
          <w:spacing w:val="4"/>
          <w:sz w:val="28"/>
          <w:szCs w:val="28"/>
          <w:lang w:val="it-IT"/>
        </w:rPr>
        <w:t>Để triển khai thực hiện Quyết định 217-QĐ/TW và Quyết định 218-QĐ/TW của Bộ Chính trị, Ban Thường vụ Tỉnh ủy, Ban Chấp hành Đảng bộ tỉnh đã ban hành nhiều văn bản để tập trung lãnh đạo, chỉ đạo, tổ chức triển khai thực hiện, cụ thể như:</w:t>
      </w:r>
      <w:r w:rsidRPr="001138BE">
        <w:rPr>
          <w:rFonts w:ascii="Times New Roman" w:hAnsi="Times New Roman"/>
          <w:spacing w:val="4"/>
          <w:sz w:val="28"/>
          <w:szCs w:val="28"/>
          <w:lang w:val="tn-ZA"/>
        </w:rPr>
        <w:t xml:space="preserve"> Quyết định số 2853-QĐ/TU, </w:t>
      </w:r>
      <w:r w:rsidRPr="001138BE">
        <w:rPr>
          <w:rFonts w:ascii="Times New Roman" w:hAnsi="Times New Roman"/>
          <w:spacing w:val="4"/>
          <w:sz w:val="28"/>
          <w:szCs w:val="28"/>
          <w:lang w:val="it-IT"/>
        </w:rPr>
        <w:t xml:space="preserve">ngày 30/01/2015 </w:t>
      </w:r>
      <w:r w:rsidRPr="001138BE">
        <w:rPr>
          <w:rFonts w:ascii="Times New Roman" w:hAnsi="Times New Roman"/>
          <w:iCs/>
          <w:spacing w:val="4"/>
          <w:sz w:val="28"/>
          <w:szCs w:val="28"/>
          <w:lang w:val="tn-ZA" w:eastAsia="vi-VN"/>
        </w:rPr>
        <w:t>về việc ban hành Quy chế “Tiếp xúc, đối thoại trực tiếp của người đứng đầu cấp ủy đảng, chính quyền các cấp với nhân dân trên địa bàn tỉnh Thái Nguyên”, Quyết định số 2854-QĐ/TU</w:t>
      </w:r>
      <w:r w:rsidRPr="001138BE">
        <w:rPr>
          <w:rFonts w:ascii="Times New Roman" w:hAnsi="Times New Roman"/>
          <w:spacing w:val="4"/>
          <w:sz w:val="28"/>
          <w:szCs w:val="28"/>
          <w:lang w:val="tn-ZA"/>
        </w:rPr>
        <w:t xml:space="preserve">, </w:t>
      </w:r>
      <w:r w:rsidRPr="001138BE">
        <w:rPr>
          <w:rFonts w:ascii="Times New Roman" w:hAnsi="Times New Roman"/>
          <w:spacing w:val="4"/>
          <w:sz w:val="28"/>
          <w:szCs w:val="28"/>
          <w:lang w:val="it-IT"/>
        </w:rPr>
        <w:t xml:space="preserve">ngày 30/01/2015 </w:t>
      </w:r>
      <w:r w:rsidRPr="001138BE">
        <w:rPr>
          <w:rFonts w:ascii="Times New Roman" w:hAnsi="Times New Roman"/>
          <w:iCs/>
          <w:spacing w:val="4"/>
          <w:sz w:val="28"/>
          <w:szCs w:val="28"/>
          <w:lang w:val="tn-ZA" w:eastAsia="vi-VN"/>
        </w:rPr>
        <w:t xml:space="preserve">về việc </w:t>
      </w:r>
      <w:r w:rsidRPr="001138BE">
        <w:rPr>
          <w:rFonts w:ascii="Times New Roman" w:hAnsi="Times New Roman"/>
          <w:spacing w:val="4"/>
          <w:sz w:val="28"/>
          <w:szCs w:val="28"/>
          <w:lang w:val="tn-ZA"/>
        </w:rPr>
        <w:t>ban hành “Quy định thực hiện Quy chế giám sát và phản biện xã hội của MTTQ Việt Nam và các đoàn thể chính trị</w:t>
      </w:r>
      <w:r w:rsidR="00A00E63" w:rsidRPr="001138BE">
        <w:rPr>
          <w:rFonts w:ascii="Times New Roman" w:hAnsi="Times New Roman"/>
          <w:spacing w:val="4"/>
          <w:sz w:val="28"/>
          <w:szCs w:val="28"/>
          <w:lang w:val="tn-ZA"/>
        </w:rPr>
        <w:t xml:space="preserve"> </w:t>
      </w:r>
      <w:r w:rsidRPr="001138BE">
        <w:rPr>
          <w:rFonts w:ascii="Times New Roman" w:hAnsi="Times New Roman"/>
          <w:spacing w:val="4"/>
          <w:sz w:val="28"/>
          <w:szCs w:val="28"/>
          <w:lang w:val="tn-ZA"/>
        </w:rPr>
        <w:t>- xã hội trên địa bàn tỉnh Thái Nguyên” và</w:t>
      </w:r>
      <w:r w:rsidRPr="001138BE">
        <w:rPr>
          <w:rFonts w:ascii="Times New Roman" w:hAnsi="Times New Roman"/>
          <w:iCs/>
          <w:spacing w:val="4"/>
          <w:sz w:val="28"/>
          <w:szCs w:val="28"/>
          <w:lang w:val="tn-ZA" w:eastAsia="vi-VN"/>
        </w:rPr>
        <w:t xml:space="preserve"> Quyết định số 2855-QĐ/TU</w:t>
      </w:r>
      <w:r w:rsidRPr="001138BE">
        <w:rPr>
          <w:rFonts w:ascii="Times New Roman" w:hAnsi="Times New Roman"/>
          <w:spacing w:val="4"/>
          <w:sz w:val="28"/>
          <w:szCs w:val="28"/>
          <w:lang w:val="tn-ZA"/>
        </w:rPr>
        <w:t xml:space="preserve">, </w:t>
      </w:r>
      <w:r w:rsidRPr="001138BE">
        <w:rPr>
          <w:rFonts w:ascii="Times New Roman" w:hAnsi="Times New Roman"/>
          <w:spacing w:val="4"/>
          <w:sz w:val="28"/>
          <w:szCs w:val="28"/>
          <w:lang w:val="it-IT"/>
        </w:rPr>
        <w:t xml:space="preserve">ngày 30/01/2015 </w:t>
      </w:r>
      <w:r w:rsidRPr="001138BE">
        <w:rPr>
          <w:rFonts w:ascii="Times New Roman" w:hAnsi="Times New Roman"/>
          <w:spacing w:val="4"/>
          <w:sz w:val="28"/>
          <w:szCs w:val="28"/>
          <w:lang w:val="tn-ZA"/>
        </w:rPr>
        <w:t xml:space="preserve">về việc </w:t>
      </w:r>
      <w:r w:rsidRPr="001138BE">
        <w:rPr>
          <w:rFonts w:ascii="Times New Roman" w:hAnsi="Times New Roman"/>
          <w:iCs/>
          <w:spacing w:val="4"/>
          <w:sz w:val="28"/>
          <w:szCs w:val="28"/>
          <w:lang w:val="tn-ZA" w:eastAsia="vi-VN"/>
        </w:rPr>
        <w:t>ban hành “Quy định trách nhiệm của cấp ủy, tổ chức đảng, chính quyền tiếp thu góp ý của MTTQ Việt Nam, các đoàn thể chính trị</w:t>
      </w:r>
      <w:r w:rsidR="00A00E63" w:rsidRPr="001138BE">
        <w:rPr>
          <w:rFonts w:ascii="Times New Roman" w:hAnsi="Times New Roman"/>
          <w:iCs/>
          <w:spacing w:val="4"/>
          <w:sz w:val="28"/>
          <w:szCs w:val="28"/>
          <w:lang w:val="tn-ZA" w:eastAsia="vi-VN"/>
        </w:rPr>
        <w:t xml:space="preserve"> </w:t>
      </w:r>
      <w:r w:rsidRPr="001138BE">
        <w:rPr>
          <w:rFonts w:ascii="Times New Roman" w:hAnsi="Times New Roman"/>
          <w:iCs/>
          <w:spacing w:val="4"/>
          <w:sz w:val="28"/>
          <w:szCs w:val="28"/>
          <w:lang w:val="tn-ZA" w:eastAsia="vi-VN"/>
        </w:rPr>
        <w:t xml:space="preserve">- xã hội và nhân dân tham gia góp ý xây dựng Đảng, xây dựng chính quyền” </w:t>
      </w:r>
      <w:r w:rsidRPr="001138BE">
        <w:rPr>
          <w:rFonts w:ascii="Times New Roman" w:hAnsi="Times New Roman"/>
          <w:i/>
          <w:iCs/>
          <w:spacing w:val="4"/>
          <w:sz w:val="28"/>
          <w:szCs w:val="28"/>
          <w:lang w:val="tn-ZA" w:eastAsia="vi-VN"/>
        </w:rPr>
        <w:t>(sau đây gọi tắt là Quyết định 2853, 2854, 2855)</w:t>
      </w:r>
      <w:r w:rsidRPr="001138BE">
        <w:rPr>
          <w:rFonts w:ascii="Times New Roman" w:hAnsi="Times New Roman"/>
          <w:iCs/>
          <w:spacing w:val="4"/>
          <w:sz w:val="28"/>
          <w:szCs w:val="28"/>
          <w:lang w:val="tn-ZA" w:eastAsia="vi-VN"/>
        </w:rPr>
        <w:t>.</w:t>
      </w:r>
      <w:r w:rsidRPr="001138BE">
        <w:rPr>
          <w:rFonts w:ascii="Times New Roman" w:hAnsi="Times New Roman"/>
          <w:spacing w:val="4"/>
          <w:sz w:val="28"/>
          <w:szCs w:val="28"/>
          <w:lang w:val="it-IT"/>
        </w:rPr>
        <w:t xml:space="preserve"> Ban Chấp hành Đảng bộ tỉnh khóa XIX ban hành Đề án số 01-ĐA/TU, ngày 12/7/2016 về “Nâng cao chất lượng và hiệu quả công tác dân vận của Đảng bộ tỉnh Thái Nguyên giai đoạn 2016 - 2020”; Đề án số 02-ĐA/TU, ngày 10/10/2016 về “Nâng cao chất lượng, hiệu quả thực hiện dân chủ ở cơ sở, giai đoạn 2016 - 2019”, trong đó có nội dung chỉ đạo, quy định chặt chẽ, cụ thể về công tác </w:t>
      </w:r>
      <w:r w:rsidRPr="001138BE">
        <w:rPr>
          <w:rFonts w:ascii="Times New Roman" w:hAnsi="Times New Roman"/>
          <w:spacing w:val="4"/>
          <w:sz w:val="28"/>
          <w:szCs w:val="28"/>
          <w:lang w:val="tn-ZA"/>
        </w:rPr>
        <w:t>giám sát, phản biện xã hội và tham gia góp ý xây dựng Đảng, xây dựng chính quyền của MTTQ Việt Nam và các đoàn thể chính trị</w:t>
      </w:r>
      <w:r w:rsidR="00A00E63" w:rsidRPr="001138BE">
        <w:rPr>
          <w:rFonts w:ascii="Times New Roman" w:hAnsi="Times New Roman"/>
          <w:spacing w:val="4"/>
          <w:sz w:val="28"/>
          <w:szCs w:val="28"/>
          <w:lang w:val="tn-ZA"/>
        </w:rPr>
        <w:t xml:space="preserve"> </w:t>
      </w:r>
      <w:r w:rsidRPr="001138BE">
        <w:rPr>
          <w:rFonts w:ascii="Times New Roman" w:hAnsi="Times New Roman"/>
          <w:spacing w:val="4"/>
          <w:sz w:val="28"/>
          <w:szCs w:val="28"/>
          <w:lang w:val="tn-ZA"/>
        </w:rPr>
        <w:t>- xã hội</w:t>
      </w:r>
      <w:r w:rsidRPr="001138BE">
        <w:rPr>
          <w:rFonts w:ascii="Times New Roman" w:hAnsi="Times New Roman"/>
          <w:spacing w:val="4"/>
          <w:sz w:val="28"/>
          <w:szCs w:val="28"/>
          <w:lang w:val="it-IT"/>
        </w:rPr>
        <w:t xml:space="preserve">. </w:t>
      </w:r>
      <w:r w:rsidRPr="001138BE">
        <w:rPr>
          <w:rFonts w:ascii="Times New Roman" w:hAnsi="Times New Roman"/>
          <w:iCs/>
          <w:spacing w:val="4"/>
          <w:sz w:val="28"/>
          <w:szCs w:val="28"/>
          <w:lang w:val="tn-ZA" w:eastAsia="vi-VN"/>
        </w:rPr>
        <w:t xml:space="preserve">Chỉ đạo Ban Dân vận Tỉnh ủy ban hành Hướng dẫn số 20-HD/BDVTU, ngày 13/5/2014 về thực hiện </w:t>
      </w:r>
      <w:r w:rsidRPr="001138BE">
        <w:rPr>
          <w:rFonts w:ascii="Times New Roman" w:hAnsi="Times New Roman"/>
          <w:spacing w:val="4"/>
          <w:sz w:val="28"/>
          <w:szCs w:val="28"/>
          <w:lang w:val="it-IT"/>
        </w:rPr>
        <w:t xml:space="preserve">Quyết định </w:t>
      </w:r>
      <w:r w:rsidRPr="001138BE">
        <w:rPr>
          <w:rFonts w:ascii="Times New Roman" w:eastAsia="Times New Roman" w:hAnsi="Times New Roman"/>
          <w:spacing w:val="4"/>
          <w:sz w:val="28"/>
          <w:szCs w:val="28"/>
          <w:lang w:val="tn-ZA"/>
        </w:rPr>
        <w:t>217-QĐ/TW, Quyết định 218-QĐ/TW, ngày 12/12/2013 của Bộ Chính trị (khóa XI)</w:t>
      </w:r>
      <w:r w:rsidRPr="001138BE">
        <w:rPr>
          <w:rFonts w:ascii="Times New Roman" w:hAnsi="Times New Roman"/>
          <w:iCs/>
          <w:spacing w:val="4"/>
          <w:sz w:val="28"/>
          <w:szCs w:val="28"/>
          <w:lang w:val="tn-ZA" w:eastAsia="vi-VN"/>
        </w:rPr>
        <w:t>.</w:t>
      </w:r>
    </w:p>
    <w:p w:rsidR="008D0083" w:rsidRPr="001138BE" w:rsidRDefault="008D0083" w:rsidP="001B1FFA">
      <w:pPr>
        <w:pStyle w:val="FootnoteText"/>
        <w:spacing w:before="40" w:after="20" w:line="340" w:lineRule="exact"/>
        <w:ind w:firstLine="562"/>
        <w:jc w:val="both"/>
        <w:rPr>
          <w:rFonts w:ascii="Times New Roman" w:hAnsi="Times New Roman"/>
          <w:iCs/>
          <w:spacing w:val="4"/>
          <w:sz w:val="28"/>
          <w:szCs w:val="28"/>
          <w:lang w:val="tn-ZA" w:eastAsia="vi-VN"/>
        </w:rPr>
      </w:pPr>
      <w:r w:rsidRPr="001138BE">
        <w:rPr>
          <w:rFonts w:ascii="Times New Roman" w:hAnsi="Times New Roman"/>
          <w:iCs/>
          <w:spacing w:val="4"/>
          <w:sz w:val="28"/>
          <w:szCs w:val="28"/>
          <w:lang w:val="tn-ZA" w:eastAsia="vi-VN"/>
        </w:rPr>
        <w:t>Đảng đoàn Hội đồng nhân dân tỉnh đã phối hợp với các Ban xây dựng Đảng của Tỉnh ủy, Ủy ban MTTQ và các đoàn thể chính trị</w:t>
      </w:r>
      <w:r w:rsidR="00265EA6" w:rsidRPr="001138BE">
        <w:rPr>
          <w:rFonts w:ascii="Times New Roman" w:hAnsi="Times New Roman"/>
          <w:iCs/>
          <w:spacing w:val="4"/>
          <w:sz w:val="28"/>
          <w:szCs w:val="28"/>
          <w:lang w:val="tn-ZA" w:eastAsia="vi-VN"/>
        </w:rPr>
        <w:t xml:space="preserve"> </w:t>
      </w:r>
      <w:r w:rsidRPr="001138BE">
        <w:rPr>
          <w:rFonts w:ascii="Times New Roman" w:hAnsi="Times New Roman"/>
          <w:iCs/>
          <w:spacing w:val="4"/>
          <w:sz w:val="28"/>
          <w:szCs w:val="28"/>
          <w:lang w:val="tn-ZA" w:eastAsia="vi-VN"/>
        </w:rPr>
        <w:t>-</w:t>
      </w:r>
      <w:r w:rsidR="00265EA6" w:rsidRPr="001138BE">
        <w:rPr>
          <w:rFonts w:ascii="Times New Roman" w:hAnsi="Times New Roman"/>
          <w:iCs/>
          <w:spacing w:val="4"/>
          <w:sz w:val="28"/>
          <w:szCs w:val="28"/>
          <w:lang w:val="tn-ZA" w:eastAsia="vi-VN"/>
        </w:rPr>
        <w:t xml:space="preserve"> </w:t>
      </w:r>
      <w:r w:rsidRPr="001138BE">
        <w:rPr>
          <w:rFonts w:ascii="Times New Roman" w:hAnsi="Times New Roman"/>
          <w:iCs/>
          <w:spacing w:val="4"/>
          <w:sz w:val="28"/>
          <w:szCs w:val="28"/>
          <w:lang w:val="tn-ZA" w:eastAsia="vi-VN"/>
        </w:rPr>
        <w:t>xã hội tỉnh tổ chức thực hiện việc giám sát các nội dung, chương trình theo nhiệm vụ hằng năm và theo các chuyên đề cụ thể.</w:t>
      </w:r>
    </w:p>
    <w:p w:rsidR="008D0083" w:rsidRPr="001138BE" w:rsidRDefault="008D0083" w:rsidP="001B1FFA">
      <w:pPr>
        <w:spacing w:before="40" w:after="20" w:line="340" w:lineRule="exact"/>
        <w:ind w:firstLine="562"/>
        <w:jc w:val="both"/>
        <w:rPr>
          <w:rFonts w:ascii="Times New Roman" w:hAnsi="Times New Roman" w:cs="Times New Roman"/>
          <w:i/>
          <w:spacing w:val="4"/>
          <w:sz w:val="28"/>
          <w:szCs w:val="28"/>
          <w:lang w:val="tn-ZA"/>
        </w:rPr>
      </w:pPr>
      <w:r w:rsidRPr="001138BE">
        <w:rPr>
          <w:rFonts w:ascii="Times New Roman" w:hAnsi="Times New Roman" w:cs="Times New Roman"/>
          <w:iCs/>
          <w:spacing w:val="4"/>
          <w:sz w:val="28"/>
          <w:szCs w:val="28"/>
          <w:lang w:val="tn-ZA" w:eastAsia="vi-VN"/>
        </w:rPr>
        <w:t xml:space="preserve">Ban Cán sự Đảng </w:t>
      </w:r>
      <w:r w:rsidRPr="001138BE">
        <w:rPr>
          <w:rFonts w:ascii="Times New Roman" w:hAnsi="Times New Roman" w:cs="Times New Roman"/>
          <w:spacing w:val="4"/>
          <w:sz w:val="28"/>
          <w:szCs w:val="28"/>
          <w:lang w:val="tn-ZA"/>
        </w:rPr>
        <w:t xml:space="preserve">UBND tỉnh xây dựng kế hoạch thực hiện Quy chế, Quy định của Bộ Chính trị và cụ thể hóa các quyết định của Bộ Chính trị, Ban Thường vụ Tỉnh ủy vào Quy chế làm việc của UBND tỉnh; gắn nội dung triển khai thực hiện các quyết định với thực hiện Đề án 01-ĐA/TU của Ban Thường vụ Tỉnh ủy về </w:t>
      </w:r>
      <w:r w:rsidRPr="001138BE">
        <w:rPr>
          <w:rFonts w:ascii="Times New Roman" w:hAnsi="Times New Roman" w:cs="Times New Roman"/>
          <w:i/>
          <w:spacing w:val="4"/>
          <w:sz w:val="28"/>
          <w:szCs w:val="28"/>
          <w:lang w:val="tn-ZA"/>
        </w:rPr>
        <w:t>“Nâng cao chất lượng và hiệu quả công tác dân vận của Đảng bộ tỉnh Thái Nguyên giai đoạ</w:t>
      </w:r>
      <w:r w:rsidR="00217389" w:rsidRPr="001138BE">
        <w:rPr>
          <w:rFonts w:ascii="Times New Roman" w:hAnsi="Times New Roman" w:cs="Times New Roman"/>
          <w:i/>
          <w:spacing w:val="4"/>
          <w:sz w:val="28"/>
          <w:szCs w:val="28"/>
          <w:lang w:val="tn-ZA"/>
        </w:rPr>
        <w:t xml:space="preserve">n 2016 - </w:t>
      </w:r>
      <w:r w:rsidRPr="001138BE">
        <w:rPr>
          <w:rFonts w:ascii="Times New Roman" w:hAnsi="Times New Roman" w:cs="Times New Roman"/>
          <w:i/>
          <w:spacing w:val="4"/>
          <w:sz w:val="28"/>
          <w:szCs w:val="28"/>
          <w:lang w:val="tn-ZA"/>
        </w:rPr>
        <w:t>2020”</w:t>
      </w:r>
      <w:r w:rsidRPr="001138BE">
        <w:rPr>
          <w:rFonts w:ascii="Times New Roman" w:hAnsi="Times New Roman" w:cs="Times New Roman"/>
          <w:spacing w:val="4"/>
          <w:sz w:val="28"/>
          <w:szCs w:val="28"/>
          <w:lang w:val="tn-ZA"/>
        </w:rPr>
        <w:t>và Đề án số 02-ĐA/TU, ngày 10/10/2016 về</w:t>
      </w:r>
      <w:r w:rsidRPr="001138BE">
        <w:rPr>
          <w:rFonts w:ascii="Times New Roman" w:hAnsi="Times New Roman" w:cs="Times New Roman"/>
          <w:i/>
          <w:spacing w:val="4"/>
          <w:sz w:val="28"/>
          <w:szCs w:val="28"/>
          <w:lang w:val="tn-ZA"/>
        </w:rPr>
        <w:t xml:space="preserve"> “Nâng cao chất lượng, hiệu quả thực hiện dân chủ ở cơ sở, giai đoạn 2016 - 2019”.</w:t>
      </w:r>
    </w:p>
    <w:p w:rsidR="008D0083" w:rsidRPr="001138BE" w:rsidRDefault="008D0083" w:rsidP="001B1FFA">
      <w:pPr>
        <w:spacing w:before="40" w:after="20" w:line="330" w:lineRule="exact"/>
        <w:ind w:firstLine="562"/>
        <w:jc w:val="both"/>
        <w:rPr>
          <w:rFonts w:ascii="Times New Roman" w:hAnsi="Times New Roman" w:cs="Times New Roman"/>
          <w:spacing w:val="4"/>
          <w:sz w:val="28"/>
          <w:szCs w:val="28"/>
          <w:lang w:val="it-IT"/>
        </w:rPr>
      </w:pPr>
      <w:r w:rsidRPr="001138BE">
        <w:rPr>
          <w:rFonts w:ascii="Times New Roman" w:hAnsi="Times New Roman" w:cs="Times New Roman"/>
          <w:spacing w:val="4"/>
          <w:sz w:val="28"/>
          <w:szCs w:val="28"/>
          <w:lang w:val="it-IT"/>
        </w:rPr>
        <w:lastRenderedPageBreak/>
        <w:t>Ủy ban MTTQ và các đoàn thể chính trị - xã hội trên địa bàn tỉnh đã ban hành kế hoạch, hướng dẫn</w:t>
      </w:r>
      <w:r w:rsidRPr="001138BE">
        <w:rPr>
          <w:rStyle w:val="FootnoteReference"/>
          <w:rFonts w:ascii="Times New Roman" w:hAnsi="Times New Roman" w:cs="Times New Roman"/>
          <w:spacing w:val="4"/>
          <w:sz w:val="28"/>
          <w:szCs w:val="28"/>
          <w:lang w:val="it-IT"/>
        </w:rPr>
        <w:footnoteReference w:id="1"/>
      </w:r>
      <w:r w:rsidRPr="001138BE">
        <w:rPr>
          <w:rFonts w:ascii="Times New Roman" w:hAnsi="Times New Roman" w:cs="Times New Roman"/>
          <w:spacing w:val="4"/>
          <w:sz w:val="28"/>
          <w:szCs w:val="28"/>
          <w:lang w:val="it-IT"/>
        </w:rPr>
        <w:t xml:space="preserve"> tổ chức triển khai thực hiện; phối hợp với Ban Dân vận Tỉnh ủy, Trường Chính trị tỉnh và Trung tâm Bồi dưỡng chính trị các địa phương tổ chức tập huấn, triển khai các quyết định, hướng dẫn của Trung ương và của Tỉnh trong hệ thống MTTQ và các đoàn thể chính trị - xã hội</w:t>
      </w:r>
      <w:r w:rsidRPr="001138BE">
        <w:rPr>
          <w:rStyle w:val="FootnoteReference"/>
          <w:rFonts w:ascii="Times New Roman" w:hAnsi="Times New Roman" w:cs="Times New Roman"/>
          <w:spacing w:val="4"/>
          <w:sz w:val="28"/>
          <w:szCs w:val="28"/>
          <w:lang w:val="it-IT"/>
        </w:rPr>
        <w:footnoteReference w:id="2"/>
      </w:r>
      <w:r w:rsidRPr="001138BE">
        <w:rPr>
          <w:rFonts w:ascii="Times New Roman" w:hAnsi="Times New Roman" w:cs="Times New Roman"/>
          <w:spacing w:val="4"/>
          <w:sz w:val="28"/>
          <w:szCs w:val="28"/>
          <w:lang w:val="it-IT"/>
        </w:rPr>
        <w:t>; phân công bộ phận chuyên môn và cán bộ thường trực tham mưu tổ chức, triển khai quán triệt, thực hiện các Quyết định tại địa phương.</w:t>
      </w:r>
    </w:p>
    <w:p w:rsidR="008D0083" w:rsidRPr="001138BE" w:rsidRDefault="008D0083" w:rsidP="001B1FFA">
      <w:pPr>
        <w:spacing w:before="40" w:after="20" w:line="330" w:lineRule="exact"/>
        <w:ind w:firstLine="562"/>
        <w:jc w:val="both"/>
        <w:rPr>
          <w:rFonts w:ascii="Times New Roman" w:hAnsi="Times New Roman" w:cs="Times New Roman"/>
          <w:spacing w:val="4"/>
          <w:sz w:val="28"/>
          <w:szCs w:val="28"/>
          <w:lang w:val="it-IT"/>
        </w:rPr>
      </w:pPr>
      <w:r w:rsidRPr="001138BE">
        <w:rPr>
          <w:rFonts w:ascii="Times New Roman" w:hAnsi="Times New Roman" w:cs="Times New Roman"/>
          <w:spacing w:val="4"/>
          <w:sz w:val="28"/>
          <w:szCs w:val="28"/>
          <w:lang w:val="tn-ZA"/>
        </w:rPr>
        <w:t xml:space="preserve"> Hằng năm, Ban Thường vụ Tỉnh ủy đều yêu cầu các cấp ủy, chính quyền, MTTQ Việt Nam và các đoàn thể chính trị</w:t>
      </w:r>
      <w:r w:rsidR="00A00E63" w:rsidRPr="001138BE">
        <w:rPr>
          <w:rFonts w:ascii="Times New Roman" w:hAnsi="Times New Roman" w:cs="Times New Roman"/>
          <w:spacing w:val="4"/>
          <w:sz w:val="28"/>
          <w:szCs w:val="28"/>
          <w:lang w:val="tn-ZA"/>
        </w:rPr>
        <w:t xml:space="preserve"> </w:t>
      </w:r>
      <w:r w:rsidRPr="001138BE">
        <w:rPr>
          <w:rFonts w:ascii="Times New Roman" w:hAnsi="Times New Roman" w:cs="Times New Roman"/>
          <w:spacing w:val="4"/>
          <w:sz w:val="28"/>
          <w:szCs w:val="28"/>
          <w:lang w:val="tn-ZA"/>
        </w:rPr>
        <w:t xml:space="preserve">- xã hội kiểm tra, báo cáo kết quả thực hiện Quyết định số 217-QĐ/TW và Quyết định số 218-QĐ/TW, đồng thời có công văn </w:t>
      </w:r>
      <w:r w:rsidRPr="001138BE">
        <w:rPr>
          <w:rFonts w:ascii="Times New Roman" w:hAnsi="Times New Roman" w:cs="Times New Roman"/>
          <w:spacing w:val="4"/>
          <w:sz w:val="28"/>
          <w:szCs w:val="28"/>
          <w:lang w:val="pt-BR"/>
        </w:rPr>
        <w:t>đôn đốc các cấp ủy, chính quyền tập trung thực hiện</w:t>
      </w:r>
      <w:r w:rsidRPr="001138BE">
        <w:rPr>
          <w:rFonts w:ascii="Times New Roman" w:hAnsi="Times New Roman" w:cs="Times New Roman"/>
          <w:spacing w:val="4"/>
          <w:sz w:val="28"/>
          <w:szCs w:val="28"/>
          <w:lang w:val="tn-ZA"/>
        </w:rPr>
        <w:t xml:space="preserve">. Năm 2017, sau hơn 3 năm triển khai thực hiện Ban Thường vụ Tỉnh ủy xây dựng </w:t>
      </w:r>
      <w:r w:rsidRPr="001138BE">
        <w:rPr>
          <w:rFonts w:ascii="Times New Roman" w:hAnsi="Times New Roman" w:cs="Times New Roman"/>
          <w:spacing w:val="4"/>
          <w:sz w:val="28"/>
          <w:szCs w:val="28"/>
          <w:lang w:val="it-IT"/>
        </w:rPr>
        <w:t xml:space="preserve">Kế hoạch số 49-KH/TU, ngày 19/5/2017 kiểm tra việc </w:t>
      </w:r>
      <w:r w:rsidRPr="001138BE">
        <w:rPr>
          <w:rFonts w:ascii="Times New Roman" w:eastAsia="Times New Roman" w:hAnsi="Times New Roman" w:cs="Times New Roman"/>
          <w:spacing w:val="4"/>
          <w:sz w:val="28"/>
          <w:szCs w:val="28"/>
          <w:lang w:val="tn-ZA"/>
        </w:rPr>
        <w:t xml:space="preserve">thực hiện Quyết định 217-QĐ/TW, Quyết định 218-QĐ/TW và các Quyết định 2853, 2854, 2855 trên </w:t>
      </w:r>
      <w:r w:rsidRPr="001138BE">
        <w:rPr>
          <w:rFonts w:ascii="Times New Roman" w:hAnsi="Times New Roman" w:cs="Times New Roman"/>
          <w:spacing w:val="4"/>
          <w:sz w:val="28"/>
          <w:szCs w:val="28"/>
          <w:lang w:val="it-IT"/>
        </w:rPr>
        <w:t xml:space="preserve">địa bàn tỉnh Thái Nguyên. Sau kiểm tra, </w:t>
      </w:r>
      <w:r w:rsidRPr="001138BE">
        <w:rPr>
          <w:rFonts w:ascii="Times New Roman" w:eastAsia="Times New Roman" w:hAnsi="Times New Roman" w:cs="Times New Roman"/>
          <w:spacing w:val="4"/>
          <w:sz w:val="28"/>
          <w:szCs w:val="28"/>
          <w:lang w:val="it-IT"/>
        </w:rPr>
        <w:t xml:space="preserve">Ban Thường vụ Tỉnh ủy </w:t>
      </w:r>
      <w:r w:rsidRPr="001138BE">
        <w:rPr>
          <w:rFonts w:ascii="Times New Roman" w:hAnsi="Times New Roman" w:cs="Times New Roman"/>
          <w:spacing w:val="4"/>
          <w:sz w:val="28"/>
          <w:szCs w:val="28"/>
          <w:lang w:val="it-IT"/>
        </w:rPr>
        <w:t xml:space="preserve">đã ban hành Kết luận số 154-KL/TU, ngày 28/7/2017 tiếp tục chỉ đạo </w:t>
      </w:r>
      <w:r w:rsidRPr="001138BE">
        <w:rPr>
          <w:rFonts w:ascii="Times New Roman" w:hAnsi="Times New Roman" w:cs="Times New Roman"/>
          <w:spacing w:val="4"/>
          <w:sz w:val="28"/>
          <w:szCs w:val="28"/>
          <w:lang w:val="tn-ZA"/>
        </w:rPr>
        <w:t xml:space="preserve">thực hiện </w:t>
      </w:r>
      <w:r w:rsidRPr="001138BE">
        <w:rPr>
          <w:rFonts w:ascii="Times New Roman" w:hAnsi="Times New Roman" w:cs="Times New Roman"/>
          <w:spacing w:val="4"/>
          <w:sz w:val="28"/>
          <w:szCs w:val="28"/>
          <w:lang w:val="it-IT"/>
        </w:rPr>
        <w:t>Quyết định số 217-QĐ/TW và Quyết định số 218-QĐ/TW.</w:t>
      </w:r>
    </w:p>
    <w:p w:rsidR="008D0083" w:rsidRPr="001138BE" w:rsidRDefault="008D0083" w:rsidP="001B1FFA">
      <w:pPr>
        <w:spacing w:before="40" w:after="20" w:line="330" w:lineRule="exact"/>
        <w:ind w:firstLine="567"/>
        <w:jc w:val="both"/>
        <w:rPr>
          <w:rFonts w:ascii="Times New Roman" w:hAnsi="Times New Roman" w:cs="Times New Roman"/>
          <w:b/>
          <w:bCs/>
          <w:sz w:val="28"/>
          <w:szCs w:val="28"/>
          <w:lang w:val="it-IT"/>
        </w:rPr>
      </w:pPr>
      <w:r w:rsidRPr="001138BE">
        <w:rPr>
          <w:rFonts w:ascii="Times New Roman" w:hAnsi="Times New Roman" w:cs="Times New Roman"/>
          <w:b/>
          <w:bCs/>
          <w:sz w:val="28"/>
          <w:szCs w:val="28"/>
          <w:lang w:val="it-IT"/>
        </w:rPr>
        <w:t>2. Việc phối hợp xây dựng kế hoạch giám sát, phản biện xã hội hằng năm</w:t>
      </w:r>
    </w:p>
    <w:p w:rsidR="008D0083" w:rsidRPr="001138BE" w:rsidRDefault="008D0083" w:rsidP="001B1FFA">
      <w:pPr>
        <w:pStyle w:val="FootnoteText"/>
        <w:spacing w:before="40" w:after="20" w:line="330" w:lineRule="exact"/>
        <w:ind w:firstLine="562"/>
        <w:jc w:val="both"/>
        <w:rPr>
          <w:rFonts w:ascii="Times New Roman" w:hAnsi="Times New Roman"/>
          <w:spacing w:val="4"/>
          <w:sz w:val="28"/>
          <w:szCs w:val="28"/>
          <w:lang w:val="it-IT"/>
        </w:rPr>
      </w:pPr>
      <w:r w:rsidRPr="001138BE">
        <w:rPr>
          <w:rFonts w:ascii="Times New Roman" w:hAnsi="Times New Roman"/>
          <w:spacing w:val="4"/>
          <w:sz w:val="28"/>
          <w:szCs w:val="28"/>
          <w:lang w:val="it-IT"/>
        </w:rPr>
        <w:t xml:space="preserve">Thực hiện hướng dẫn của Ban Thường trực Ủy ban Trung ương MTTQ Việt Nam tại Thông tri số 28/TTr-MTTW-BTT, ngày 17/4/2014; Nghị quyết liên tịch số 403/2017/NQLT-UBTVQH14-CP-ĐCTUBTWMTTQVN, ngày 15/6/2017 giữa Ủy ban Thường vụ Quốc hội, Chính phủ và Đoàn Chủ tịch Ủy ban Trung ương MTTQ Việt Nam quy định chi tiết các hình thức giám sát, phản biện xã hội của MTTQ Việt Nam; căn cứ chỉ đạo của Ủy ban Trung ương MTTQ Việt Nam và tình hình thực tiễn tại địa phương, Ban Thường trực Ủy ban MTTQ các cấp đề nghị các đoàn thể chính trị - xã hội cùng cấp dự kiến nội dung giám sát, phản biện xã hội làm cơ sở xây dựng dự thảo chương trình giám sát, phản biện xã hội của MTTQ và các đoàn thể chính trị - xã hội. Đồng thời, tổ chức hội nghị liên tịch thống nhất với Đoàn ĐBQH </w:t>
      </w:r>
      <w:r w:rsidRPr="001138BE">
        <w:rPr>
          <w:rFonts w:ascii="Times New Roman" w:hAnsi="Times New Roman"/>
          <w:i/>
          <w:iCs/>
          <w:spacing w:val="4"/>
          <w:sz w:val="28"/>
          <w:szCs w:val="28"/>
          <w:lang w:val="it-IT"/>
        </w:rPr>
        <w:t>(đối với MTTQ tỉnh)</w:t>
      </w:r>
      <w:r w:rsidRPr="001138BE">
        <w:rPr>
          <w:rFonts w:ascii="Times New Roman" w:hAnsi="Times New Roman"/>
          <w:spacing w:val="4"/>
          <w:sz w:val="28"/>
          <w:szCs w:val="28"/>
          <w:lang w:val="it-IT"/>
        </w:rPr>
        <w:t>, HĐND, UBND và các cơ quan, tổ chức, đơn vị về dự kiến nội dung chương trình giám sát, phản biện xã hội của MTTQ và các đoàn thể chính trị - xã hội để tránh chồng chéo nội dung giám sát. Căn cứ ý kiến tham gia góp ý của các cơ quan, tổ chức, đơn vị, Ban Thường trực Ủy ban MTTQ các cấp tổng hợp xây dựng dự thảo chương trình giám sát, phản biện xã hội của MTTQ và các đoàn thể chính trị - xã hội báo cáo ban thường vụ cấp ủy ra thông báo phê duyệt nội dung giám sát và phản biện xã hội theo quy định.</w:t>
      </w:r>
    </w:p>
    <w:p w:rsidR="008D0083" w:rsidRPr="001138BE" w:rsidRDefault="008D0083" w:rsidP="008D0083">
      <w:pPr>
        <w:spacing w:before="60" w:after="0" w:line="23" w:lineRule="atLeast"/>
        <w:ind w:firstLine="562"/>
        <w:jc w:val="both"/>
        <w:rPr>
          <w:rFonts w:ascii="Times New Roman" w:hAnsi="Times New Roman" w:cs="Times New Roman"/>
          <w:b/>
          <w:bCs/>
          <w:sz w:val="28"/>
          <w:szCs w:val="28"/>
          <w:shd w:val="clear" w:color="auto" w:fill="FFFFFF"/>
          <w:lang w:val="it-IT"/>
        </w:rPr>
      </w:pPr>
      <w:r w:rsidRPr="001138BE">
        <w:rPr>
          <w:rFonts w:ascii="Times New Roman" w:hAnsi="Times New Roman" w:cs="Times New Roman"/>
          <w:b/>
          <w:bCs/>
          <w:sz w:val="28"/>
          <w:szCs w:val="28"/>
          <w:shd w:val="clear" w:color="auto" w:fill="FFFFFF"/>
          <w:lang w:val="it-IT"/>
        </w:rPr>
        <w:lastRenderedPageBreak/>
        <w:t>III. KẾT QUẢ TRIỂN KHAI HOẠT ĐỘNG GIÁM SÁT, PHẢN BIỆN XÃ HỘI, GÓP Ý XÂY DỰNG ĐẢNG, XÂY DỰNG CHÍNH QUYỀN</w:t>
      </w:r>
    </w:p>
    <w:p w:rsidR="008D0083" w:rsidRPr="001138BE" w:rsidRDefault="008D0083" w:rsidP="008D0083">
      <w:pPr>
        <w:spacing w:before="60" w:after="0" w:line="23" w:lineRule="atLeast"/>
        <w:ind w:firstLine="562"/>
        <w:jc w:val="both"/>
        <w:rPr>
          <w:rFonts w:ascii="Times New Roman" w:hAnsi="Times New Roman" w:cs="Times New Roman"/>
          <w:b/>
          <w:bCs/>
          <w:sz w:val="28"/>
          <w:szCs w:val="28"/>
          <w:shd w:val="clear" w:color="auto" w:fill="FFFFFF"/>
          <w:lang w:val="it-IT"/>
        </w:rPr>
      </w:pPr>
      <w:r w:rsidRPr="001138BE">
        <w:rPr>
          <w:rFonts w:ascii="Times New Roman" w:hAnsi="Times New Roman" w:cs="Times New Roman"/>
          <w:b/>
          <w:bCs/>
          <w:sz w:val="28"/>
          <w:szCs w:val="28"/>
          <w:shd w:val="clear" w:color="auto" w:fill="FFFFFF"/>
          <w:lang w:val="it-IT"/>
        </w:rPr>
        <w:t>1. Về công tác giám sát</w:t>
      </w:r>
    </w:p>
    <w:p w:rsidR="008D0083" w:rsidRPr="001138BE" w:rsidRDefault="008D0083" w:rsidP="008D0083">
      <w:pPr>
        <w:spacing w:before="60" w:after="0" w:line="23" w:lineRule="atLeast"/>
        <w:ind w:firstLine="562"/>
        <w:jc w:val="both"/>
        <w:rPr>
          <w:rFonts w:ascii="Times New Roman" w:hAnsi="Times New Roman" w:cs="Times New Roman"/>
          <w:b/>
          <w:bCs/>
          <w:i/>
          <w:sz w:val="28"/>
          <w:szCs w:val="28"/>
          <w:lang w:val="it-IT"/>
        </w:rPr>
      </w:pPr>
      <w:r w:rsidRPr="001138BE">
        <w:rPr>
          <w:rFonts w:ascii="Times New Roman" w:hAnsi="Times New Roman" w:cs="Times New Roman"/>
          <w:b/>
          <w:bCs/>
          <w:i/>
          <w:sz w:val="28"/>
          <w:szCs w:val="28"/>
          <w:lang w:val="it-IT"/>
        </w:rPr>
        <w:t xml:space="preserve">1.1. Kết quả thực hiện công tác giám sát ở cấp tỉnh </w:t>
      </w:r>
    </w:p>
    <w:p w:rsidR="008D0083" w:rsidRPr="001138BE" w:rsidRDefault="008D0083" w:rsidP="008D0083">
      <w:pPr>
        <w:spacing w:before="60" w:after="0" w:line="23" w:lineRule="atLeast"/>
        <w:ind w:firstLine="562"/>
        <w:jc w:val="both"/>
        <w:rPr>
          <w:rFonts w:ascii="Times New Roman" w:hAnsi="Times New Roman" w:cs="Times New Roman"/>
          <w:bCs/>
          <w:i/>
          <w:sz w:val="28"/>
          <w:szCs w:val="28"/>
          <w:lang w:val="it-IT"/>
        </w:rPr>
      </w:pPr>
      <w:r w:rsidRPr="001138BE">
        <w:rPr>
          <w:rFonts w:ascii="Times New Roman" w:hAnsi="Times New Roman" w:cs="Times New Roman"/>
          <w:bCs/>
          <w:i/>
          <w:sz w:val="28"/>
          <w:szCs w:val="28"/>
          <w:lang w:val="it-IT"/>
        </w:rPr>
        <w:t>1.1.1. Các chuyên đề do MTTQ tỉnh chủ trì</w:t>
      </w:r>
    </w:p>
    <w:p w:rsidR="008D0083" w:rsidRPr="001138BE" w:rsidRDefault="008D0083" w:rsidP="008D0083">
      <w:pPr>
        <w:spacing w:before="80" w:after="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xml:space="preserve">Hằng năm, được sự nhất trí của Ban Thường vụ Tỉnh ủy, Ban Thường trực Ủy ban MTTQ tỉnh ban hành chương trình giám sát, phản biện xã hội và tổ chức triển khai thực hiện. Sau 5 năm, Ban Thường trực Ủy ban MTTQ tỉnh chủ trì giám sát </w:t>
      </w:r>
      <w:r w:rsidRPr="001138BE">
        <w:rPr>
          <w:rFonts w:ascii="Times New Roman" w:hAnsi="Times New Roman" w:cs="Times New Roman"/>
          <w:b/>
          <w:sz w:val="28"/>
          <w:szCs w:val="28"/>
          <w:lang w:val="it-IT"/>
        </w:rPr>
        <w:t>10</w:t>
      </w:r>
      <w:r w:rsidRPr="001138BE">
        <w:rPr>
          <w:rFonts w:ascii="Times New Roman" w:hAnsi="Times New Roman" w:cs="Times New Roman"/>
          <w:sz w:val="28"/>
          <w:szCs w:val="28"/>
          <w:lang w:val="it-IT"/>
        </w:rPr>
        <w:t xml:space="preserve"> chuyên đề tại </w:t>
      </w:r>
      <w:r w:rsidRPr="001138BE">
        <w:rPr>
          <w:rFonts w:ascii="Times New Roman" w:hAnsi="Times New Roman" w:cs="Times New Roman"/>
          <w:b/>
          <w:sz w:val="28"/>
          <w:szCs w:val="28"/>
          <w:lang w:val="it-IT"/>
        </w:rPr>
        <w:t>67</w:t>
      </w:r>
      <w:r w:rsidRPr="001138BE">
        <w:rPr>
          <w:rFonts w:ascii="Times New Roman" w:hAnsi="Times New Roman" w:cs="Times New Roman"/>
          <w:sz w:val="28"/>
          <w:szCs w:val="28"/>
          <w:lang w:val="it-IT"/>
        </w:rPr>
        <w:t xml:space="preserve"> đơn vị, địa phương, cụ thể như sau:</w:t>
      </w:r>
    </w:p>
    <w:p w:rsidR="008D0083" w:rsidRPr="001138BE" w:rsidRDefault="008D0083" w:rsidP="008D0083">
      <w:pPr>
        <w:spacing w:before="8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Năm 2015 ban hành Chương trình số 18/CTr-MTTQ-BTT, ngày 27/02/2015, giám sát 02 chuyên đề: Việc thực hiện pháp luật về bảo vệ môi trường tại một số điểm khai thác khoáng sản và xử lý chất thải trên địa bàn tỉnh Thái Nguyên; việc thực hiện các quy định của pháp luật về tiếp công dân và giải quyết đơn thư khiếu nại, tố cáo.</w:t>
      </w:r>
    </w:p>
    <w:p w:rsidR="008D0083" w:rsidRPr="001138BE" w:rsidRDefault="008D0083" w:rsidP="008D0083">
      <w:pPr>
        <w:spacing w:before="8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Năm 2016 ban hành Chương trình số 35/CTr-MTTQ-BTT, ngày 03/3/2016,  giám sát 02 chuyên đề: Cuộc bầu cử đại biểu Quốc hội khóa XIV và bầu cử đại biểu HĐND các cấp nhiệm kỳ 2016 - 2021; việc thực hiện chính sách Bảo hiểm y tế (BHYT) cho người nghèo trên địa bàn tỉnh Thái Nguyên.</w:t>
      </w:r>
    </w:p>
    <w:p w:rsidR="008D0083" w:rsidRPr="001138BE" w:rsidRDefault="008D0083" w:rsidP="008D0083">
      <w:pPr>
        <w:spacing w:before="120" w:after="0" w:line="240" w:lineRule="auto"/>
        <w:ind w:firstLine="562"/>
        <w:jc w:val="both"/>
        <w:rPr>
          <w:rFonts w:ascii="Times New Roman" w:hAnsi="Times New Roman" w:cs="Times New Roman"/>
          <w:spacing w:val="-2"/>
          <w:sz w:val="28"/>
          <w:szCs w:val="28"/>
          <w:lang w:val="it-IT"/>
        </w:rPr>
      </w:pPr>
      <w:r w:rsidRPr="001138BE">
        <w:rPr>
          <w:rFonts w:ascii="Times New Roman" w:hAnsi="Times New Roman" w:cs="Times New Roman"/>
          <w:spacing w:val="-2"/>
          <w:sz w:val="28"/>
          <w:szCs w:val="28"/>
          <w:lang w:val="it-IT"/>
        </w:rPr>
        <w:t xml:space="preserve">- Năm 2017 ban hành Chương trình số 52/CTr-MTTQ-BTT, ngày 03/02/2017, giám sát 03 chuyên đề: Việc thu và quản lý sử dụng các khoản thu trong trường học; việc thực hiện công tác quản lý nhà nước về an toàn thực phẩm trên địa bàn tỉnh Thái Nguyên </w:t>
      </w:r>
      <w:r w:rsidRPr="001138BE">
        <w:rPr>
          <w:rFonts w:ascii="Times New Roman" w:hAnsi="Times New Roman" w:cs="Times New Roman"/>
          <w:i/>
          <w:iCs/>
          <w:spacing w:val="-2"/>
          <w:sz w:val="28"/>
          <w:szCs w:val="28"/>
          <w:lang w:val="it-IT"/>
        </w:rPr>
        <w:t>(gắn với triển khai, thực hiện</w:t>
      </w:r>
      <w:r w:rsidR="00D703EC" w:rsidRPr="001138BE">
        <w:rPr>
          <w:rFonts w:ascii="Times New Roman" w:hAnsi="Times New Roman" w:cs="Times New Roman"/>
          <w:i/>
          <w:iCs/>
          <w:spacing w:val="-2"/>
          <w:sz w:val="28"/>
          <w:szCs w:val="28"/>
          <w:lang w:val="it-IT"/>
        </w:rPr>
        <w:t xml:space="preserve"> </w:t>
      </w:r>
      <w:r w:rsidRPr="001138BE">
        <w:rPr>
          <w:rFonts w:ascii="Times New Roman" w:hAnsi="Times New Roman" w:cs="Times New Roman"/>
          <w:i/>
          <w:iCs/>
          <w:spacing w:val="-2"/>
          <w:sz w:val="28"/>
          <w:szCs w:val="28"/>
          <w:lang w:val="it-IT"/>
        </w:rPr>
        <w:t>Chương trình phối hợp số 90/CTrPH/CP-ĐCTUBTWMTTQVN, ngày 30/3/2016 của Chính phủ và Đoàn Chủ tịch Ủy ban Trung ương MTTQ Việt Nam về vận động và giám sát bảo đảm an toàn thực phẩm giai đoạn 2016 - 2020)</w:t>
      </w:r>
      <w:r w:rsidRPr="001138BE">
        <w:rPr>
          <w:rFonts w:ascii="Times New Roman" w:hAnsi="Times New Roman" w:cs="Times New Roman"/>
          <w:spacing w:val="-2"/>
          <w:sz w:val="28"/>
          <w:szCs w:val="28"/>
          <w:lang w:val="it-IT"/>
        </w:rPr>
        <w:t xml:space="preserve">; việc thực hiện công tác giảm nghèo bền vững, xây dựng nông thôn mới trên địa bàn tỉnh Thái Nguyên </w:t>
      </w:r>
      <w:r w:rsidRPr="001138BE">
        <w:rPr>
          <w:rFonts w:ascii="Times New Roman" w:hAnsi="Times New Roman" w:cs="Times New Roman"/>
          <w:i/>
          <w:iCs/>
          <w:spacing w:val="-2"/>
          <w:sz w:val="28"/>
          <w:szCs w:val="28"/>
          <w:lang w:val="it-IT"/>
        </w:rPr>
        <w:t xml:space="preserve">(gắn với triển khai, thực hiện Nghị quyết liên tịch số </w:t>
      </w:r>
      <w:r w:rsidRPr="001138BE">
        <w:rPr>
          <w:rFonts w:ascii="Times New Roman" w:hAnsi="Times New Roman" w:cs="Times New Roman"/>
          <w:i/>
          <w:iCs/>
          <w:spacing w:val="-2"/>
          <w:sz w:val="28"/>
          <w:szCs w:val="28"/>
          <w:shd w:val="clear" w:color="auto" w:fill="FFFFFF"/>
          <w:lang w:val="it-IT"/>
        </w:rPr>
        <w:t>88/NQLT/CP-ĐCTUBTWMTTQVN,</w:t>
      </w:r>
      <w:r w:rsidRPr="001138BE">
        <w:rPr>
          <w:rStyle w:val="apple-converted-space"/>
          <w:rFonts w:ascii="Times New Roman" w:hAnsi="Times New Roman" w:cs="Times New Roman"/>
          <w:b/>
          <w:bCs/>
          <w:spacing w:val="-2"/>
          <w:sz w:val="28"/>
          <w:szCs w:val="28"/>
          <w:shd w:val="clear" w:color="auto" w:fill="FFFFFF"/>
          <w:lang w:val="it-IT"/>
        </w:rPr>
        <w:t> </w:t>
      </w:r>
      <w:r w:rsidRPr="001138BE">
        <w:rPr>
          <w:rFonts w:ascii="Times New Roman" w:hAnsi="Times New Roman" w:cs="Times New Roman"/>
          <w:i/>
          <w:iCs/>
          <w:spacing w:val="-2"/>
          <w:sz w:val="28"/>
          <w:szCs w:val="28"/>
          <w:shd w:val="clear" w:color="auto" w:fill="FFFFFF"/>
          <w:lang w:val="it-IT"/>
        </w:rPr>
        <w:t>ngày 07/10/2016 giữa Chính phủ và Đoàn Chủ tịch Ủy ban Trung ương MTTQ Việt Nam về việc phối hợp thực hiện giảm nghèo bền vững, xây dựng nông thôn mới, đô thị văn minh</w:t>
      </w:r>
      <w:r w:rsidRPr="001138BE">
        <w:rPr>
          <w:rFonts w:ascii="Times New Roman" w:hAnsi="Times New Roman" w:cs="Times New Roman"/>
          <w:i/>
          <w:iCs/>
          <w:spacing w:val="-2"/>
          <w:sz w:val="28"/>
          <w:szCs w:val="28"/>
          <w:lang w:val="it-IT"/>
        </w:rPr>
        <w:t>)</w:t>
      </w:r>
      <w:r w:rsidRPr="001138BE">
        <w:rPr>
          <w:rFonts w:ascii="Times New Roman" w:hAnsi="Times New Roman" w:cs="Times New Roman"/>
          <w:spacing w:val="-2"/>
          <w:sz w:val="28"/>
          <w:szCs w:val="28"/>
          <w:lang w:val="it-IT"/>
        </w:rPr>
        <w:t>.</w:t>
      </w:r>
    </w:p>
    <w:p w:rsidR="008D0083" w:rsidRPr="001138BE" w:rsidRDefault="008D0083" w:rsidP="008D0083">
      <w:pPr>
        <w:tabs>
          <w:tab w:val="left" w:pos="0"/>
        </w:tabs>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Năm 2018 ban hành Chương trình số 75/CTr-MTTQ-BTT, ngày 31/01/2018, giám sát 03 chuyên đề: Việc thực hiện các chính sách hỗ trợ phát triển sản xuất cho các hộ nghèo vùng dân tộc thiểu số và miền núi giai đoạn 2016 - 2017 trên địa bàn tỉnh Thái Nguyên; việc thực hiện các kiến nghị sau giám sát của Ủy ban MTTQ tỉnh trong các năm 2015 và 2016 tại các địa phương, đơn vị đã được giám sát trên địa bàn tỉnh Thái Nguyên</w:t>
      </w:r>
      <w:r w:rsidRPr="001138BE">
        <w:rPr>
          <w:rStyle w:val="FootnoteReference"/>
          <w:rFonts w:ascii="Times New Roman" w:hAnsi="Times New Roman" w:cs="Times New Roman"/>
          <w:sz w:val="28"/>
          <w:szCs w:val="28"/>
          <w:lang w:val="pt-BR"/>
        </w:rPr>
        <w:footnoteReference w:id="3"/>
      </w:r>
      <w:r w:rsidRPr="001138BE">
        <w:rPr>
          <w:rFonts w:ascii="Times New Roman" w:hAnsi="Times New Roman" w:cs="Times New Roman"/>
          <w:sz w:val="28"/>
          <w:szCs w:val="28"/>
          <w:lang w:val="it-IT"/>
        </w:rPr>
        <w:t>; việc triển khai, thực hiện Quyết định số 22/2013/QĐ-TTg, ngày 26/4/2013 của Thủ tướng Chính phủ về hỗ trợ người có công về nhà ở giai đoạn II trên địa bàn tỉnh Thái Nguyên.</w:t>
      </w:r>
      <w:r w:rsidRPr="001138BE">
        <w:rPr>
          <w:rStyle w:val="FootnoteReference"/>
          <w:rFonts w:ascii="Times New Roman" w:hAnsi="Times New Roman" w:cs="Times New Roman"/>
          <w:sz w:val="28"/>
          <w:szCs w:val="28"/>
          <w:lang w:val="pt-BR"/>
        </w:rPr>
        <w:footnoteReference w:id="4"/>
      </w:r>
    </w:p>
    <w:p w:rsidR="008D0083" w:rsidRPr="001138BE" w:rsidRDefault="008D0083" w:rsidP="008D0083">
      <w:pPr>
        <w:spacing w:before="120" w:after="0" w:line="23" w:lineRule="atLeast"/>
        <w:ind w:firstLine="567"/>
        <w:jc w:val="both"/>
        <w:rPr>
          <w:rFonts w:ascii="Times New Roman" w:hAnsi="Times New Roman" w:cs="Times New Roman"/>
          <w:spacing w:val="-2"/>
          <w:sz w:val="28"/>
          <w:szCs w:val="28"/>
          <w:lang w:val="it-IT"/>
        </w:rPr>
      </w:pPr>
      <w:r w:rsidRPr="001138BE">
        <w:rPr>
          <w:rFonts w:ascii="Times New Roman" w:hAnsi="Times New Roman" w:cs="Times New Roman"/>
          <w:spacing w:val="-2"/>
          <w:sz w:val="28"/>
          <w:szCs w:val="28"/>
          <w:lang w:val="it-IT"/>
        </w:rPr>
        <w:t>Trước khi giám sát trực tiếp các chuyên đề</w:t>
      </w:r>
      <w:r w:rsidRPr="001138BE">
        <w:rPr>
          <w:rStyle w:val="FootnoteReference"/>
          <w:rFonts w:ascii="Times New Roman" w:hAnsi="Times New Roman" w:cs="Times New Roman"/>
          <w:spacing w:val="-2"/>
          <w:sz w:val="28"/>
          <w:szCs w:val="28"/>
        </w:rPr>
        <w:footnoteReference w:id="5"/>
      </w:r>
      <w:r w:rsidRPr="001138BE">
        <w:rPr>
          <w:rFonts w:ascii="Times New Roman" w:hAnsi="Times New Roman" w:cs="Times New Roman"/>
          <w:spacing w:val="-2"/>
          <w:sz w:val="28"/>
          <w:szCs w:val="28"/>
          <w:lang w:val="it-IT"/>
        </w:rPr>
        <w:t xml:space="preserve"> tại các đơn vị, địa phương, Đoàn giám sát của Ủy ban MTTQ tỉnh thành lập Tổ giúp việc của Đoàn giám sát </w:t>
      </w:r>
      <w:r w:rsidRPr="001138BE">
        <w:rPr>
          <w:rFonts w:ascii="Times New Roman" w:hAnsi="Times New Roman" w:cs="Times New Roman"/>
          <w:i/>
          <w:spacing w:val="-2"/>
          <w:sz w:val="28"/>
          <w:szCs w:val="28"/>
          <w:lang w:val="it-IT"/>
        </w:rPr>
        <w:t xml:space="preserve">(các </w:t>
      </w:r>
      <w:r w:rsidRPr="001138BE">
        <w:rPr>
          <w:rFonts w:ascii="Times New Roman" w:hAnsi="Times New Roman" w:cs="Times New Roman"/>
          <w:i/>
          <w:spacing w:val="-2"/>
          <w:sz w:val="28"/>
          <w:szCs w:val="28"/>
          <w:lang w:val="it-IT"/>
        </w:rPr>
        <w:lastRenderedPageBreak/>
        <w:t>thành viên Tổ giúp việc là cán bộ của các ngành liên quan đến chuyên đề giám sát)</w:t>
      </w:r>
      <w:r w:rsidRPr="001138BE">
        <w:rPr>
          <w:rFonts w:ascii="Times New Roman" w:hAnsi="Times New Roman" w:cs="Times New Roman"/>
          <w:spacing w:val="-2"/>
          <w:sz w:val="28"/>
          <w:szCs w:val="28"/>
          <w:lang w:val="it-IT"/>
        </w:rPr>
        <w:t xml:space="preserve"> để phối hợp tham mưu xây dựng kế hoạch, đề cương, lựa chọn địa phương giám sát trực tiếp, xây dựng dự thảo báo cáo giám sát; tổ chức </w:t>
      </w:r>
      <w:r w:rsidRPr="001138BE">
        <w:rPr>
          <w:rFonts w:ascii="Times New Roman" w:hAnsi="Times New Roman" w:cs="Times New Roman"/>
          <w:b/>
          <w:spacing w:val="-2"/>
          <w:sz w:val="28"/>
          <w:szCs w:val="28"/>
          <w:lang w:val="it-IT"/>
        </w:rPr>
        <w:t>40</w:t>
      </w:r>
      <w:r w:rsidRPr="001138BE">
        <w:rPr>
          <w:rFonts w:ascii="Times New Roman" w:hAnsi="Times New Roman" w:cs="Times New Roman"/>
          <w:spacing w:val="-2"/>
          <w:sz w:val="28"/>
          <w:szCs w:val="28"/>
          <w:lang w:val="it-IT"/>
        </w:rPr>
        <w:t xml:space="preserve"> cuộc khảo sát tại các đơn vị, địa phương về công tác lãnh đạo, chỉ đạo của cấp ủy, chính quyền, các đoàn thể, các ngành cấp xã và đối tượng thụ hưởng chính sách để làm cơ sở trao đổi tại cuộc giám sát</w:t>
      </w:r>
      <w:r w:rsidRPr="001138BE">
        <w:rPr>
          <w:rStyle w:val="FootnoteReference"/>
          <w:rFonts w:ascii="Times New Roman" w:hAnsi="Times New Roman" w:cs="Times New Roman"/>
          <w:spacing w:val="-2"/>
          <w:sz w:val="28"/>
          <w:szCs w:val="28"/>
        </w:rPr>
        <w:footnoteReference w:id="6"/>
      </w:r>
      <w:r w:rsidRPr="001138BE">
        <w:rPr>
          <w:rFonts w:ascii="Times New Roman" w:hAnsi="Times New Roman" w:cs="Times New Roman"/>
          <w:spacing w:val="-2"/>
          <w:sz w:val="28"/>
          <w:szCs w:val="28"/>
          <w:lang w:val="it-IT"/>
        </w:rPr>
        <w:t>. Nội dung các chuyên đề giám sát tập trung làm rõ các vấn đề: Công tác chỉ đạo, phối hợp tổ chức triển khai; kết quả thực hiện; những tồn tại, hạn chế, nguyên nhân và giải pháp khắc phục; những đề xuất, kiến nghị của địa phương.</w:t>
      </w:r>
    </w:p>
    <w:p w:rsidR="008D0083" w:rsidRPr="001138BE" w:rsidRDefault="008D0083" w:rsidP="008D0083">
      <w:pPr>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Ngoài giám sát các chuyên đề, Ban Thường trực Ủy ban MTTQ tỉnh giám sát thường xuyên các văn bản</w:t>
      </w:r>
      <w:r w:rsidRPr="001138BE">
        <w:rPr>
          <w:rFonts w:ascii="Times New Roman" w:hAnsi="Times New Roman" w:cs="Times New Roman"/>
          <w:bCs/>
          <w:sz w:val="28"/>
          <w:szCs w:val="28"/>
          <w:lang w:val="nl-NL"/>
        </w:rPr>
        <w:t xml:space="preserve"> của cơ quan có thẩm quyền</w:t>
      </w:r>
      <w:r w:rsidR="00D703EC" w:rsidRPr="001138BE">
        <w:rPr>
          <w:rFonts w:ascii="Times New Roman" w:hAnsi="Times New Roman" w:cs="Times New Roman"/>
          <w:bCs/>
          <w:sz w:val="28"/>
          <w:szCs w:val="28"/>
          <w:lang w:val="nl-NL"/>
        </w:rPr>
        <w:t xml:space="preserve"> </w:t>
      </w:r>
      <w:r w:rsidRPr="001138BE">
        <w:rPr>
          <w:rFonts w:ascii="Times New Roman" w:hAnsi="Times New Roman" w:cs="Times New Roman"/>
          <w:sz w:val="28"/>
          <w:szCs w:val="28"/>
          <w:lang w:val="it-IT"/>
        </w:rPr>
        <w:t xml:space="preserve">liên quan đến quyền và lợi ích hợp pháp, chính đáng của nhân dân; tham gia </w:t>
      </w:r>
      <w:r w:rsidRPr="001138BE">
        <w:rPr>
          <w:rFonts w:ascii="Times New Roman" w:hAnsi="Times New Roman" w:cs="Times New Roman"/>
          <w:b/>
          <w:sz w:val="28"/>
          <w:szCs w:val="28"/>
          <w:lang w:val="it-IT"/>
        </w:rPr>
        <w:t>89</w:t>
      </w:r>
      <w:r w:rsidRPr="001138BE">
        <w:rPr>
          <w:rFonts w:ascii="Times New Roman" w:hAnsi="Times New Roman" w:cs="Times New Roman"/>
          <w:sz w:val="28"/>
          <w:szCs w:val="28"/>
          <w:lang w:val="it-IT"/>
        </w:rPr>
        <w:t xml:space="preserve"> Đoàn giám sát do </w:t>
      </w:r>
      <w:r w:rsidRPr="001138BE">
        <w:rPr>
          <w:rFonts w:ascii="Times New Roman" w:hAnsi="Times New Roman" w:cs="Times New Roman"/>
          <w:sz w:val="28"/>
          <w:szCs w:val="28"/>
          <w:lang w:val="pt-BR"/>
        </w:rPr>
        <w:t>Đoàn ĐBQH, Thường trực HĐND, các Ban của HĐND, các đoàn thể chính trị - xã hội, Viện Kiểm sát nhân dân tỉnh chủ trì; giám sát hoạt động của đại biểu dân cử và chính quyền các cấp thông qua việc tiếp thu và trả lời các ý kiến, kiến nghị của cử tri tại các hội nghị tiếp xúc cử tri; giám sát việc chất vấn và trả lời chất vấn tại các phiên chất vấn và tại các buổi làm việc ở tổ tại các kỳ họp của HĐND tỉnh; giám sát tại các hội nghị tiếp xúc, đối thoại của người đứng đầu cấp ủy, chính quyền với nhân dân và giám sát thông qua các hoạt động khác của MTTQ.</w:t>
      </w:r>
    </w:p>
    <w:p w:rsidR="008D0083" w:rsidRPr="001138BE" w:rsidRDefault="008D0083" w:rsidP="008D0083">
      <w:pPr>
        <w:tabs>
          <w:tab w:val="left" w:pos="0"/>
        </w:tabs>
        <w:spacing w:before="120" w:after="0" w:line="23" w:lineRule="atLeast"/>
        <w:ind w:firstLine="567"/>
        <w:jc w:val="both"/>
        <w:rPr>
          <w:rFonts w:ascii="Times New Roman" w:hAnsi="Times New Roman" w:cs="Times New Roman"/>
          <w:bCs/>
          <w:i/>
          <w:iCs/>
          <w:sz w:val="28"/>
          <w:szCs w:val="28"/>
          <w:lang w:val="it-IT"/>
        </w:rPr>
      </w:pPr>
      <w:r w:rsidRPr="001138BE">
        <w:rPr>
          <w:rFonts w:ascii="Times New Roman" w:hAnsi="Times New Roman" w:cs="Times New Roman"/>
          <w:sz w:val="28"/>
          <w:szCs w:val="28"/>
          <w:lang w:val="it-IT"/>
        </w:rPr>
        <w:tab/>
      </w:r>
      <w:r w:rsidRPr="001138BE">
        <w:rPr>
          <w:rFonts w:ascii="Times New Roman" w:hAnsi="Times New Roman" w:cs="Times New Roman"/>
          <w:bCs/>
          <w:i/>
          <w:iCs/>
          <w:sz w:val="28"/>
          <w:szCs w:val="28"/>
          <w:lang w:val="it-IT"/>
        </w:rPr>
        <w:t>1.1.2. Các nội dung phối hợp giám sát với các đoàn thể chính trị - xã hội</w:t>
      </w:r>
    </w:p>
    <w:p w:rsidR="008D0083" w:rsidRPr="001138BE" w:rsidRDefault="008D0083" w:rsidP="008D0083">
      <w:pPr>
        <w:tabs>
          <w:tab w:val="left" w:pos="0"/>
        </w:tabs>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ab/>
        <w:t>Các đoàn thể chính trị - xã hội theo quy định của Trung ương và địa phương, hằng năm xây dựng dự thảo chương trình, kế hoạch giám sát, thống nhất với các cơ quan quản lý nhà nước và báo cáo cấp ủy trước khi triển khai thực hiện. Trước khi tổ chức Đoàn giám sát, các đoàn thể chính trị - xã hội đã phối hợp với Ban Dân vận Tỉnh ủy, MTTQ và các ngành xây dựng kế hoạch, đề cương và tổ chức giám sát tại các cơ quan, tổ chức, đơn vị, cụ thể:</w:t>
      </w:r>
    </w:p>
    <w:p w:rsidR="008D0083" w:rsidRPr="001138BE" w:rsidRDefault="008D0083" w:rsidP="00285E2A">
      <w:pPr>
        <w:spacing w:before="48" w:after="48" w:line="240" w:lineRule="auto"/>
        <w:jc w:val="both"/>
        <w:rPr>
          <w:rFonts w:ascii="Times New Roman" w:hAnsi="Times New Roman" w:cs="Times New Roman"/>
          <w:sz w:val="28"/>
          <w:szCs w:val="28"/>
        </w:rPr>
      </w:pPr>
      <w:r w:rsidRPr="001138BE">
        <w:rPr>
          <w:rFonts w:ascii="Times New Roman" w:hAnsi="Times New Roman" w:cs="Times New Roman"/>
          <w:sz w:val="28"/>
          <w:szCs w:val="28"/>
          <w:lang w:val="it-IT"/>
        </w:rPr>
        <w:tab/>
        <w:t xml:space="preserve">- </w:t>
      </w:r>
      <w:r w:rsidRPr="001138BE">
        <w:rPr>
          <w:rFonts w:ascii="Times New Roman" w:hAnsi="Times New Roman" w:cs="Times New Roman"/>
          <w:sz w:val="28"/>
          <w:szCs w:val="28"/>
          <w:lang w:val="vi-VN"/>
        </w:rPr>
        <w:t>Ban Thường vụ Hội L</w:t>
      </w:r>
      <w:r w:rsidRPr="001138BE">
        <w:rPr>
          <w:rFonts w:ascii="Times New Roman" w:hAnsi="Times New Roman" w:cs="Times New Roman"/>
          <w:sz w:val="28"/>
          <w:szCs w:val="28"/>
          <w:lang w:val="it-IT"/>
        </w:rPr>
        <w:t>iên hiệp phụ nữ</w:t>
      </w:r>
      <w:r w:rsidRPr="001138BE">
        <w:rPr>
          <w:rFonts w:ascii="Times New Roman" w:hAnsi="Times New Roman" w:cs="Times New Roman"/>
          <w:sz w:val="28"/>
          <w:szCs w:val="28"/>
          <w:lang w:val="vi-VN"/>
        </w:rPr>
        <w:t xml:space="preserve"> tỉnh</w:t>
      </w:r>
      <w:r w:rsidRPr="001138BE">
        <w:rPr>
          <w:rFonts w:ascii="Times New Roman" w:hAnsi="Times New Roman" w:cs="Times New Roman"/>
          <w:sz w:val="28"/>
          <w:szCs w:val="28"/>
          <w:lang w:val="it-IT"/>
        </w:rPr>
        <w:t xml:space="preserve"> chủ trì giám sát </w:t>
      </w:r>
      <w:r w:rsidRPr="001138BE">
        <w:rPr>
          <w:rFonts w:ascii="Times New Roman" w:hAnsi="Times New Roman" w:cs="Times New Roman"/>
          <w:b/>
          <w:sz w:val="28"/>
          <w:szCs w:val="28"/>
          <w:lang w:val="it-IT"/>
        </w:rPr>
        <w:t>08</w:t>
      </w:r>
      <w:r w:rsidRPr="001138BE">
        <w:rPr>
          <w:rFonts w:ascii="Times New Roman" w:hAnsi="Times New Roman" w:cs="Times New Roman"/>
          <w:sz w:val="28"/>
          <w:szCs w:val="28"/>
          <w:lang w:val="it-IT"/>
        </w:rPr>
        <w:t xml:space="preserve"> chuyên đề: T</w:t>
      </w:r>
      <w:r w:rsidRPr="001138BE">
        <w:rPr>
          <w:rFonts w:ascii="Times New Roman" w:hAnsi="Times New Roman" w:cs="Times New Roman"/>
          <w:sz w:val="28"/>
          <w:szCs w:val="28"/>
          <w:lang w:val="vi-VN"/>
        </w:rPr>
        <w:t>rách nhiệm của UBND các cấp trong việc thực hiện khoản 1,3 Điều 4 và khoản 1,2 Điều 6 Nghị định số 56/2012/NĐ-CP</w:t>
      </w:r>
      <w:r w:rsidR="00285E2A" w:rsidRPr="001138BE">
        <w:rPr>
          <w:rFonts w:ascii="Times New Roman" w:hAnsi="Times New Roman" w:cs="Times New Roman"/>
          <w:sz w:val="28"/>
          <w:szCs w:val="28"/>
        </w:rPr>
        <w:t>, ngày 16/7/2012 của Chính phủ</w:t>
      </w:r>
      <w:r w:rsidR="00285E2A" w:rsidRPr="001138BE">
        <w:rPr>
          <w:rFonts w:ascii="Times New Roman" w:eastAsia="Times New Roman" w:hAnsi="Times New Roman" w:cs="Times New Roman"/>
          <w:bCs/>
          <w:sz w:val="28"/>
          <w:szCs w:val="28"/>
        </w:rPr>
        <w:t xml:space="preserve"> Quy định trách nhiệm của Bộ, ngành,</w:t>
      </w:r>
      <w:r w:rsidR="00025B38" w:rsidRPr="001138BE">
        <w:rPr>
          <w:rFonts w:ascii="Times New Roman" w:eastAsia="Times New Roman" w:hAnsi="Times New Roman" w:cs="Times New Roman"/>
          <w:bCs/>
          <w:sz w:val="28"/>
          <w:szCs w:val="28"/>
        </w:rPr>
        <w:t xml:space="preserve"> </w:t>
      </w:r>
      <w:r w:rsidR="00285E2A" w:rsidRPr="001138BE">
        <w:rPr>
          <w:rFonts w:ascii="Times New Roman" w:eastAsia="Times New Roman" w:hAnsi="Times New Roman" w:cs="Times New Roman"/>
          <w:bCs/>
          <w:sz w:val="28"/>
          <w:szCs w:val="28"/>
        </w:rPr>
        <w:t xml:space="preserve">Ủy ban nhân dân các cấp trong việc bảo đảm cho các </w:t>
      </w:r>
      <w:r w:rsidR="00285E2A" w:rsidRPr="001138BE">
        <w:rPr>
          <w:rFonts w:ascii="Times New Roman" w:eastAsia="Times New Roman" w:hAnsi="Times New Roman" w:cs="Times New Roman"/>
          <w:bCs/>
          <w:sz w:val="28"/>
          <w:szCs w:val="28"/>
        </w:rPr>
        <w:lastRenderedPageBreak/>
        <w:t xml:space="preserve">cấp </w:t>
      </w:r>
      <w:r w:rsidR="00A1377A" w:rsidRPr="001138BE">
        <w:rPr>
          <w:rFonts w:ascii="Times New Roman" w:eastAsia="Times New Roman" w:hAnsi="Times New Roman" w:cs="Times New Roman"/>
          <w:bCs/>
          <w:sz w:val="28"/>
          <w:szCs w:val="28"/>
        </w:rPr>
        <w:t>Hội Liên hiệp p</w:t>
      </w:r>
      <w:r w:rsidR="00285E2A" w:rsidRPr="001138BE">
        <w:rPr>
          <w:rFonts w:ascii="Times New Roman" w:eastAsia="Times New Roman" w:hAnsi="Times New Roman" w:cs="Times New Roman"/>
          <w:bCs/>
          <w:sz w:val="28"/>
          <w:szCs w:val="28"/>
        </w:rPr>
        <w:t xml:space="preserve">hụ nữ Việt Nam tham gia quản lý nhà nước; </w:t>
      </w:r>
      <w:r w:rsidRPr="001138BE">
        <w:rPr>
          <w:rFonts w:ascii="Times New Roman" w:hAnsi="Times New Roman" w:cs="Times New Roman"/>
          <w:sz w:val="28"/>
          <w:szCs w:val="28"/>
          <w:lang w:val="vi-VN"/>
        </w:rPr>
        <w:t>việc xây dựng các "Địa chỉ tin cậy" ở cộng</w:t>
      </w:r>
      <w:r w:rsidR="00285E2A" w:rsidRPr="001138BE">
        <w:rPr>
          <w:rFonts w:ascii="Times New Roman" w:hAnsi="Times New Roman" w:cs="Times New Roman"/>
          <w:sz w:val="28"/>
          <w:szCs w:val="28"/>
        </w:rPr>
        <w:t xml:space="preserve"> </w:t>
      </w:r>
      <w:r w:rsidRPr="001138BE">
        <w:rPr>
          <w:rFonts w:ascii="Times New Roman" w:hAnsi="Times New Roman" w:cs="Times New Roman"/>
          <w:sz w:val="28"/>
          <w:szCs w:val="28"/>
          <w:lang w:val="vi-VN"/>
        </w:rPr>
        <w:t>đồng theo quy định tại Khoản 5 Điều 30 Luật Phòng, chống bạo lực gia đình;</w:t>
      </w:r>
      <w:r w:rsidR="00285E2A" w:rsidRPr="001138BE">
        <w:rPr>
          <w:rFonts w:ascii="Times New Roman" w:hAnsi="Times New Roman" w:cs="Times New Roman"/>
          <w:sz w:val="28"/>
          <w:szCs w:val="28"/>
        </w:rPr>
        <w:t xml:space="preserve"> </w:t>
      </w:r>
      <w:r w:rsidRPr="001138BE">
        <w:rPr>
          <w:rFonts w:ascii="Times New Roman" w:hAnsi="Times New Roman" w:cs="Times New Roman"/>
          <w:sz w:val="28"/>
          <w:szCs w:val="28"/>
          <w:lang w:val="vi-VN"/>
        </w:rPr>
        <w:t>việc phổ biến, triển khai, thực hiện chính sách bảo hiểm x</w:t>
      </w:r>
      <w:r w:rsidRPr="001138BE">
        <w:rPr>
          <w:rFonts w:ascii="Times New Roman" w:hAnsi="Times New Roman" w:cs="Times New Roman"/>
          <w:sz w:val="28"/>
          <w:szCs w:val="28"/>
          <w:lang w:val="it-IT"/>
        </w:rPr>
        <w:t>ã</w:t>
      </w:r>
      <w:r w:rsidRPr="001138BE">
        <w:rPr>
          <w:rFonts w:ascii="Times New Roman" w:hAnsi="Times New Roman" w:cs="Times New Roman"/>
          <w:sz w:val="28"/>
          <w:szCs w:val="28"/>
          <w:lang w:val="vi-VN"/>
        </w:rPr>
        <w:t xml:space="preserve"> hội đối với cán bộ nữ chuyên trách và không chuyên trách ở xã, phường, thị trấn theo quy định tại Điểm i Khoản 1 Điều 2, Khoản 3 Điều 54 và Khoản 4 Điều 56 Luật Bảo hiểm xã hội năm 2014</w:t>
      </w:r>
      <w:r w:rsidRPr="001138BE">
        <w:rPr>
          <w:rFonts w:ascii="Times New Roman" w:hAnsi="Times New Roman" w:cs="Times New Roman"/>
          <w:sz w:val="28"/>
          <w:szCs w:val="28"/>
          <w:lang w:val="it-IT"/>
        </w:rPr>
        <w:t xml:space="preserve">; </w:t>
      </w:r>
      <w:r w:rsidRPr="001138BE">
        <w:rPr>
          <w:rFonts w:ascii="Times New Roman" w:hAnsi="Times New Roman" w:cs="Times New Roman"/>
          <w:sz w:val="28"/>
          <w:szCs w:val="28"/>
          <w:lang w:val="vi-VN"/>
        </w:rPr>
        <w:t>việc phổ biến, triển khai thực hiện Nghị định số 39/2015/NĐ-CP</w:t>
      </w:r>
      <w:r w:rsidRPr="001138BE">
        <w:rPr>
          <w:rFonts w:ascii="Times New Roman" w:hAnsi="Times New Roman" w:cs="Times New Roman"/>
          <w:sz w:val="28"/>
          <w:szCs w:val="28"/>
          <w:lang w:val="it-IT"/>
        </w:rPr>
        <w:t>, ngày 27/4/2015 của Chính phủ</w:t>
      </w:r>
      <w:r w:rsidRPr="001138BE">
        <w:rPr>
          <w:rFonts w:ascii="Times New Roman" w:hAnsi="Times New Roman" w:cs="Times New Roman"/>
          <w:sz w:val="28"/>
          <w:szCs w:val="28"/>
          <w:lang w:val="vi-VN"/>
        </w:rPr>
        <w:t xml:space="preserve"> quy định chính sách cho phụ nữ thuộc hộ nghèo là người dân tộc thiểu số sinh con đúng chính sách dân số</w:t>
      </w:r>
      <w:r w:rsidRPr="001138BE">
        <w:rPr>
          <w:rFonts w:ascii="Times New Roman" w:hAnsi="Times New Roman" w:cs="Times New Roman"/>
          <w:sz w:val="28"/>
          <w:szCs w:val="28"/>
          <w:lang w:val="it-IT"/>
        </w:rPr>
        <w:t xml:space="preserve">; </w:t>
      </w:r>
      <w:r w:rsidRPr="001138BE">
        <w:rPr>
          <w:rFonts w:ascii="Times New Roman" w:hAnsi="Times New Roman" w:cs="Times New Roman"/>
          <w:sz w:val="28"/>
          <w:szCs w:val="28"/>
          <w:lang w:val="vi-VN"/>
        </w:rPr>
        <w:t>việc phổ biến, triển khai, thực hiện chính sách bảo hiểm x</w:t>
      </w:r>
      <w:r w:rsidRPr="001138BE">
        <w:rPr>
          <w:rFonts w:ascii="Times New Roman" w:hAnsi="Times New Roman" w:cs="Times New Roman"/>
          <w:sz w:val="28"/>
          <w:szCs w:val="28"/>
          <w:lang w:val="it-IT"/>
        </w:rPr>
        <w:t>ã</w:t>
      </w:r>
      <w:r w:rsidRPr="001138BE">
        <w:rPr>
          <w:rFonts w:ascii="Times New Roman" w:hAnsi="Times New Roman" w:cs="Times New Roman"/>
          <w:sz w:val="28"/>
          <w:szCs w:val="28"/>
          <w:lang w:val="vi-VN"/>
        </w:rPr>
        <w:t xml:space="preserve"> hội đối với lao động nữ tại doanh nghiệp có vốn đầu tư nước ngoài</w:t>
      </w:r>
      <w:r w:rsidRPr="001138BE">
        <w:rPr>
          <w:rFonts w:ascii="Times New Roman" w:hAnsi="Times New Roman" w:cs="Times New Roman"/>
          <w:sz w:val="28"/>
          <w:szCs w:val="28"/>
          <w:lang w:val="it-IT"/>
        </w:rPr>
        <w:t xml:space="preserve">; trách nhiệm </w:t>
      </w:r>
      <w:r w:rsidRPr="001138BE">
        <w:rPr>
          <w:rFonts w:ascii="Times New Roman" w:hAnsi="Times New Roman" w:cs="Times New Roman"/>
          <w:sz w:val="28"/>
          <w:szCs w:val="28"/>
          <w:lang w:val="vi-VN"/>
        </w:rPr>
        <w:t>của UBND các cấp trong quản lý hoạt động kinh doanh t</w:t>
      </w:r>
      <w:r w:rsidRPr="001138BE">
        <w:rPr>
          <w:rFonts w:ascii="Times New Roman" w:hAnsi="Times New Roman" w:cs="Times New Roman"/>
          <w:sz w:val="28"/>
          <w:szCs w:val="28"/>
          <w:lang w:val="it-IT"/>
        </w:rPr>
        <w:t>h</w:t>
      </w:r>
      <w:r w:rsidRPr="001138BE">
        <w:rPr>
          <w:rFonts w:ascii="Times New Roman" w:hAnsi="Times New Roman" w:cs="Times New Roman"/>
          <w:sz w:val="28"/>
          <w:szCs w:val="28"/>
          <w:lang w:val="vi-VN"/>
        </w:rPr>
        <w:t xml:space="preserve">ức ăn đường phố và tổ chức thực hiện công tác thông tin, phổ biến, giáo dục, truyền thông về an toàn thực phẩm cho </w:t>
      </w:r>
      <w:r w:rsidRPr="001138BE">
        <w:rPr>
          <w:rFonts w:ascii="Times New Roman" w:hAnsi="Times New Roman" w:cs="Times New Roman"/>
          <w:sz w:val="28"/>
          <w:szCs w:val="28"/>
        </w:rPr>
        <w:t>n</w:t>
      </w:r>
      <w:r w:rsidRPr="001138BE">
        <w:rPr>
          <w:rFonts w:ascii="Times New Roman" w:hAnsi="Times New Roman" w:cs="Times New Roman"/>
          <w:sz w:val="28"/>
          <w:szCs w:val="28"/>
          <w:lang w:val="vi-VN"/>
        </w:rPr>
        <w:t>hân dân theo Khoản 2 Điều 33 và Khoản 5 Điều 60 Luật An toàn thực phẩm</w:t>
      </w:r>
      <w:r w:rsidRPr="001138BE">
        <w:rPr>
          <w:rFonts w:ascii="Times New Roman" w:hAnsi="Times New Roman" w:cs="Times New Roman"/>
          <w:sz w:val="28"/>
          <w:szCs w:val="28"/>
        </w:rPr>
        <w:t>;</w:t>
      </w:r>
      <w:r w:rsidRPr="001138BE">
        <w:rPr>
          <w:rFonts w:ascii="Times New Roman" w:hAnsi="Times New Roman" w:cs="Times New Roman"/>
          <w:sz w:val="28"/>
          <w:szCs w:val="28"/>
          <w:lang w:val="it-IT"/>
        </w:rPr>
        <w:t xml:space="preserve"> việc thực hiện t</w:t>
      </w:r>
      <w:r w:rsidRPr="001138BE">
        <w:rPr>
          <w:rFonts w:ascii="Times New Roman" w:hAnsi="Times New Roman" w:cs="Times New Roman"/>
          <w:sz w:val="28"/>
          <w:szCs w:val="28"/>
          <w:lang w:val="vi-VN"/>
        </w:rPr>
        <w:t xml:space="preserve">rách nhiệm </w:t>
      </w:r>
      <w:r w:rsidRPr="001138BE">
        <w:rPr>
          <w:rFonts w:ascii="Times New Roman" w:hAnsi="Times New Roman" w:cs="Times New Roman"/>
          <w:sz w:val="28"/>
          <w:szCs w:val="28"/>
          <w:lang w:val="it-IT"/>
        </w:rPr>
        <w:t>quản lý nhà nước về bảo vệ môi trường của UBND cấp xã theo quy định tại khoản 3 Điều 143 Luật Bảo vệ môi trường.</w:t>
      </w:r>
    </w:p>
    <w:p w:rsidR="008D0083" w:rsidRPr="001138BE" w:rsidRDefault="008D0083" w:rsidP="008D0083">
      <w:pPr>
        <w:tabs>
          <w:tab w:val="left" w:pos="0"/>
        </w:tabs>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xml:space="preserve">- </w:t>
      </w:r>
      <w:r w:rsidRPr="001138BE">
        <w:rPr>
          <w:rFonts w:ascii="Times New Roman" w:hAnsi="Times New Roman" w:cs="Times New Roman"/>
          <w:sz w:val="28"/>
          <w:szCs w:val="28"/>
          <w:lang w:val="vi-VN"/>
        </w:rPr>
        <w:t>Ban Thường vụ</w:t>
      </w:r>
      <w:r w:rsidRPr="001138BE">
        <w:rPr>
          <w:rFonts w:ascii="Times New Roman" w:hAnsi="Times New Roman" w:cs="Times New Roman"/>
          <w:sz w:val="28"/>
          <w:szCs w:val="28"/>
          <w:lang w:val="it-IT"/>
        </w:rPr>
        <w:t xml:space="preserve"> Tỉnh đoàn chủ trì giám sát: Việc chi trả mức kinh phí hỗ trợ đối với chức danh bí thư chi đoàn; giám sát việc triển khai, thực hiện Luật Bảo vệ, chăm sóc và giáo dục trẻ em năm 2014; hoạt động ủy thác vay vốn và hoạt động của các Tổ tiết kiệm do Đoàn thanh niên quản lý trên địa bàn tỉnh Thái Nguyên</w:t>
      </w:r>
      <w:r w:rsidRPr="001138BE">
        <w:rPr>
          <w:rFonts w:ascii="Times New Roman" w:hAnsi="Times New Roman" w:cs="Times New Roman"/>
          <w:i/>
          <w:iCs/>
          <w:sz w:val="28"/>
          <w:szCs w:val="28"/>
          <w:lang w:val="it-IT"/>
        </w:rPr>
        <w:t>.</w:t>
      </w:r>
    </w:p>
    <w:p w:rsidR="008D0083" w:rsidRPr="001138BE" w:rsidRDefault="008D0083" w:rsidP="008D0083">
      <w:pPr>
        <w:pStyle w:val="FootnoteText"/>
        <w:spacing w:before="120" w:line="23" w:lineRule="atLeast"/>
        <w:ind w:firstLine="567"/>
        <w:jc w:val="both"/>
        <w:rPr>
          <w:rFonts w:ascii="Times New Roman" w:hAnsi="Times New Roman"/>
          <w:sz w:val="28"/>
          <w:szCs w:val="28"/>
          <w:lang w:val="it-IT"/>
        </w:rPr>
      </w:pPr>
      <w:r w:rsidRPr="001138BE">
        <w:rPr>
          <w:rFonts w:ascii="Times New Roman" w:hAnsi="Times New Roman"/>
          <w:sz w:val="28"/>
          <w:szCs w:val="28"/>
          <w:lang w:val="it-IT"/>
        </w:rPr>
        <w:t xml:space="preserve">- </w:t>
      </w:r>
      <w:r w:rsidRPr="001138BE">
        <w:rPr>
          <w:rFonts w:ascii="Times New Roman" w:hAnsi="Times New Roman"/>
          <w:sz w:val="28"/>
          <w:szCs w:val="28"/>
          <w:lang w:val="vi-VN"/>
        </w:rPr>
        <w:t>Ban Thường vụ</w:t>
      </w:r>
      <w:r w:rsidRPr="001138BE">
        <w:rPr>
          <w:rFonts w:ascii="Times New Roman" w:hAnsi="Times New Roman"/>
          <w:sz w:val="28"/>
          <w:szCs w:val="28"/>
          <w:lang w:val="it-IT"/>
        </w:rPr>
        <w:t xml:space="preserve"> Hội Nông dân tỉnh chủ trì giám sát: Việc thực hiện pháp luật kinh doanh vật tư nông nghiệp.</w:t>
      </w:r>
    </w:p>
    <w:p w:rsidR="008D0083" w:rsidRPr="001138BE" w:rsidRDefault="008D0083" w:rsidP="008D0083">
      <w:pPr>
        <w:pStyle w:val="FootnoteText"/>
        <w:spacing w:before="120" w:line="23" w:lineRule="atLeast"/>
        <w:ind w:firstLine="567"/>
        <w:jc w:val="both"/>
        <w:rPr>
          <w:rFonts w:ascii="Times New Roman" w:hAnsi="Times New Roman"/>
          <w:spacing w:val="-2"/>
          <w:sz w:val="28"/>
          <w:szCs w:val="28"/>
          <w:lang w:val="it-IT"/>
        </w:rPr>
      </w:pPr>
      <w:r w:rsidRPr="001138BE">
        <w:rPr>
          <w:rFonts w:ascii="Times New Roman" w:hAnsi="Times New Roman"/>
          <w:spacing w:val="-2"/>
          <w:sz w:val="28"/>
          <w:szCs w:val="28"/>
          <w:lang w:val="it-IT"/>
        </w:rPr>
        <w:t xml:space="preserve">- </w:t>
      </w:r>
      <w:r w:rsidRPr="001138BE">
        <w:rPr>
          <w:rFonts w:ascii="Times New Roman" w:hAnsi="Times New Roman"/>
          <w:spacing w:val="-2"/>
          <w:sz w:val="28"/>
          <w:szCs w:val="28"/>
          <w:lang w:val="vi-VN"/>
        </w:rPr>
        <w:t>Ban Thường vụ</w:t>
      </w:r>
      <w:r w:rsidRPr="001138BE">
        <w:rPr>
          <w:rFonts w:ascii="Times New Roman" w:hAnsi="Times New Roman"/>
          <w:spacing w:val="-2"/>
          <w:sz w:val="28"/>
          <w:szCs w:val="28"/>
          <w:lang w:val="it-IT"/>
        </w:rPr>
        <w:t xml:space="preserve"> Liên đoàn lao động tỉnh chủ trì giám sát các chuyên đề: Việc thực hiện các quy định của pháp luật về bảo hiểm xã hội, công tác an toàn vệ sinh lao động, an toàn vệ sinh thực phẩm tại bếp ăn công nghiệp và quy chế dân chủ ở cơ sở; việc thực hiện chế độ chính sách đối với giáo viên và người lao động làm việc tại các cơ sở giáo dục mầm non và tiểu học trên địa bàn tỉnh Thái Nguyên.</w:t>
      </w:r>
    </w:p>
    <w:p w:rsidR="008D0083" w:rsidRPr="001138BE" w:rsidRDefault="008D0083" w:rsidP="008D0083">
      <w:pPr>
        <w:tabs>
          <w:tab w:val="left" w:pos="0"/>
        </w:tabs>
        <w:spacing w:before="60" w:after="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ab/>
        <w:t xml:space="preserve">Theo Chương trình giám sát đã được Ban Thường vụ Tỉnh ủy đồng ý, trong quý IV năm 2018, các đoàn thể chính trị - xã hội cấp tỉnh sẽ tổ chức giám sát các chuyên đề: việc kinh doanh, buôn bán vật tư nông nghiệp tại các chi nhánh vật tư nông nghiệp trên địa bàn tỉnh Thái Nguyên, công tác đảm bảo an toàn thực phẩm tại một số tổ hợp tác sản xuất rau, quả trên địa bàn tỉnh Thái </w:t>
      </w:r>
      <w:r w:rsidRPr="001138BE">
        <w:rPr>
          <w:rFonts w:ascii="Times New Roman" w:hAnsi="Times New Roman" w:cs="Times New Roman"/>
          <w:iCs/>
          <w:sz w:val="28"/>
          <w:szCs w:val="28"/>
          <w:lang w:val="it-IT"/>
        </w:rPr>
        <w:t>Nguyên</w:t>
      </w:r>
      <w:r w:rsidRPr="001138BE">
        <w:rPr>
          <w:rFonts w:ascii="Times New Roman" w:hAnsi="Times New Roman" w:cs="Times New Roman"/>
          <w:i/>
          <w:iCs/>
          <w:sz w:val="28"/>
          <w:szCs w:val="28"/>
          <w:lang w:val="it-IT"/>
        </w:rPr>
        <w:t xml:space="preserve"> (Hội Nông dân)</w:t>
      </w:r>
      <w:r w:rsidRPr="001138BE">
        <w:rPr>
          <w:rFonts w:ascii="Times New Roman" w:hAnsi="Times New Roman" w:cs="Times New Roman"/>
          <w:sz w:val="28"/>
          <w:szCs w:val="28"/>
          <w:lang w:val="it-IT"/>
        </w:rPr>
        <w:t>; việc thực hiện cấp thẻ BHYT và chế độ mai táng phí đối với Cựu chiến binh tham gia kháng chiến theo Quyết định số 142/2008-QĐ-TTg,</w:t>
      </w:r>
      <w:r w:rsidRPr="001138BE">
        <w:rPr>
          <w:rFonts w:ascii="Times New Roman" w:eastAsia="Times New Roman" w:hAnsi="Times New Roman" w:cs="Times New Roman"/>
          <w:sz w:val="28"/>
          <w:szCs w:val="28"/>
          <w:lang w:val="pt-BR"/>
        </w:rPr>
        <w:t xml:space="preserve"> ngày 27/10/2008 </w:t>
      </w:r>
      <w:r w:rsidRPr="001138BE">
        <w:rPr>
          <w:rFonts w:ascii="Times New Roman" w:hAnsi="Times New Roman" w:cs="Times New Roman"/>
          <w:sz w:val="28"/>
          <w:szCs w:val="28"/>
          <w:lang w:val="it-IT"/>
        </w:rPr>
        <w:t>và Quyết định số 62/QĐ-TTg</w:t>
      </w:r>
      <w:r w:rsidRPr="001138BE">
        <w:rPr>
          <w:rFonts w:ascii="Times New Roman" w:eastAsia="Times New Roman" w:hAnsi="Times New Roman" w:cs="Times New Roman"/>
          <w:sz w:val="28"/>
          <w:szCs w:val="28"/>
          <w:lang w:val="pt-BR"/>
        </w:rPr>
        <w:t xml:space="preserve">, ngày 09/11/2011 </w:t>
      </w:r>
      <w:r w:rsidRPr="001138BE">
        <w:rPr>
          <w:rFonts w:ascii="Times New Roman" w:hAnsi="Times New Roman" w:cs="Times New Roman"/>
          <w:sz w:val="28"/>
          <w:szCs w:val="28"/>
          <w:lang w:val="it-IT"/>
        </w:rPr>
        <w:t xml:space="preserve">của Thủ tướng Chính phủ trên địa bàn tỉnh Thái Nguyên </w:t>
      </w:r>
      <w:r w:rsidRPr="001138BE">
        <w:rPr>
          <w:rFonts w:ascii="Times New Roman" w:hAnsi="Times New Roman" w:cs="Times New Roman"/>
          <w:i/>
          <w:iCs/>
          <w:sz w:val="28"/>
          <w:szCs w:val="28"/>
          <w:lang w:val="it-IT"/>
        </w:rPr>
        <w:t>(Hội Cựu chiến binh)</w:t>
      </w:r>
      <w:r w:rsidRPr="001138BE">
        <w:rPr>
          <w:rFonts w:ascii="Times New Roman" w:hAnsi="Times New Roman" w:cs="Times New Roman"/>
          <w:sz w:val="28"/>
          <w:szCs w:val="28"/>
          <w:lang w:val="it-IT"/>
        </w:rPr>
        <w:t>.</w:t>
      </w:r>
    </w:p>
    <w:p w:rsidR="008D0083" w:rsidRPr="001138BE" w:rsidRDefault="008D0083" w:rsidP="008D0083">
      <w:pPr>
        <w:pStyle w:val="FootnoteText"/>
        <w:spacing w:before="60" w:line="23" w:lineRule="atLeast"/>
        <w:ind w:firstLine="562"/>
        <w:jc w:val="both"/>
        <w:rPr>
          <w:rFonts w:ascii="Times New Roman" w:hAnsi="Times New Roman"/>
          <w:bCs/>
          <w:i/>
          <w:iCs/>
          <w:sz w:val="28"/>
          <w:szCs w:val="28"/>
          <w:lang w:val="it-IT"/>
        </w:rPr>
      </w:pPr>
      <w:r w:rsidRPr="001138BE">
        <w:rPr>
          <w:rFonts w:ascii="Times New Roman" w:hAnsi="Times New Roman"/>
          <w:bCs/>
          <w:i/>
          <w:iCs/>
          <w:sz w:val="28"/>
          <w:szCs w:val="28"/>
          <w:lang w:val="it-IT"/>
        </w:rPr>
        <w:t>1.1.3. Kết quả giải quyết các kiến nghị sau giám sát</w:t>
      </w:r>
    </w:p>
    <w:p w:rsidR="008D0083" w:rsidRPr="001138BE" w:rsidRDefault="008D0083" w:rsidP="008D0083">
      <w:pPr>
        <w:pStyle w:val="FootnoteText"/>
        <w:spacing w:before="60" w:line="23" w:lineRule="atLeast"/>
        <w:ind w:firstLine="562"/>
        <w:jc w:val="both"/>
        <w:rPr>
          <w:rFonts w:ascii="Times New Roman" w:hAnsi="Times New Roman"/>
          <w:sz w:val="28"/>
          <w:szCs w:val="28"/>
          <w:lang w:val="it-IT"/>
        </w:rPr>
      </w:pPr>
      <w:r w:rsidRPr="001138BE">
        <w:rPr>
          <w:rFonts w:ascii="Times New Roman" w:hAnsi="Times New Roman"/>
          <w:sz w:val="28"/>
          <w:szCs w:val="28"/>
          <w:lang w:val="it-IT"/>
        </w:rPr>
        <w:t xml:space="preserve">Sau giám sát, Ban Thường trực Ủy ban MTTQ tỉnh kiến nghị </w:t>
      </w:r>
      <w:r w:rsidRPr="001138BE">
        <w:rPr>
          <w:rFonts w:ascii="Times New Roman" w:hAnsi="Times New Roman"/>
          <w:b/>
          <w:sz w:val="28"/>
          <w:szCs w:val="28"/>
          <w:lang w:val="it-IT"/>
        </w:rPr>
        <w:t>76</w:t>
      </w:r>
      <w:r w:rsidRPr="001138BE">
        <w:rPr>
          <w:rFonts w:ascii="Times New Roman" w:hAnsi="Times New Roman"/>
          <w:sz w:val="28"/>
          <w:szCs w:val="28"/>
          <w:lang w:val="it-IT"/>
        </w:rPr>
        <w:t xml:space="preserve"> nội dung đến các cơ quan, tổ chức, đơn vị, địa phương. Đến nay, hầu hết các cơ quan, tổ chức, đơn vị, địa phương đã khắc phục những tồn tại, hạn chế, kiến nghị mà Đoàn giám sát đã nêu, một số nội dung được các cơ quan, đơn vị khắc phục ngay như:</w:t>
      </w:r>
    </w:p>
    <w:p w:rsidR="008D0083" w:rsidRPr="001138BE" w:rsidRDefault="008D0083" w:rsidP="008D0083">
      <w:pPr>
        <w:spacing w:before="60" w:after="0" w:line="23" w:lineRule="atLeast"/>
        <w:ind w:firstLine="562"/>
        <w:jc w:val="both"/>
        <w:rPr>
          <w:rFonts w:ascii="Times New Roman" w:hAnsi="Times New Roman" w:cs="Times New Roman"/>
          <w:sz w:val="28"/>
          <w:szCs w:val="28"/>
        </w:rPr>
      </w:pPr>
      <w:r w:rsidRPr="001138BE">
        <w:rPr>
          <w:rFonts w:ascii="Times New Roman" w:hAnsi="Times New Roman" w:cs="Times New Roman"/>
          <w:sz w:val="28"/>
          <w:szCs w:val="28"/>
          <w:lang w:val="it-IT"/>
        </w:rPr>
        <w:t xml:space="preserve">- Đối với Công ty Than Núi Hồng: </w:t>
      </w:r>
      <w:r w:rsidRPr="001138BE">
        <w:rPr>
          <w:rFonts w:ascii="Times New Roman" w:hAnsi="Times New Roman" w:cs="Times New Roman"/>
          <w:sz w:val="28"/>
          <w:szCs w:val="28"/>
        </w:rPr>
        <w:t xml:space="preserve">Đơn vị đã thường xuyên phối hợp với chính quyền địa phương, các tổ chức đoàn thể tuyên truyền các quy định của pháp luật về bảo vệ môi trường; tiếp thu và phối hợp giải quyết các ý kiến, kiến nghị của </w:t>
      </w:r>
      <w:r w:rsidRPr="001138BE">
        <w:rPr>
          <w:rFonts w:ascii="Times New Roman" w:hAnsi="Times New Roman" w:cs="Times New Roman"/>
          <w:sz w:val="28"/>
          <w:szCs w:val="28"/>
        </w:rPr>
        <w:lastRenderedPageBreak/>
        <w:t>cử tri và nhân dân liên quan đến vẫn đề môi trường và những sự cố do khai thác than của đơn vị</w:t>
      </w:r>
      <w:r w:rsidRPr="001138BE">
        <w:rPr>
          <w:rStyle w:val="FootnoteReference"/>
          <w:rFonts w:ascii="Times New Roman" w:hAnsi="Times New Roman" w:cs="Times New Roman"/>
          <w:sz w:val="28"/>
          <w:szCs w:val="28"/>
        </w:rPr>
        <w:footnoteReference w:id="7"/>
      </w:r>
      <w:r w:rsidRPr="001138BE">
        <w:rPr>
          <w:rFonts w:ascii="Times New Roman" w:hAnsi="Times New Roman" w:cs="Times New Roman"/>
          <w:sz w:val="28"/>
          <w:szCs w:val="28"/>
        </w:rPr>
        <w:t>.</w:t>
      </w:r>
    </w:p>
    <w:p w:rsidR="008D0083" w:rsidRPr="001138BE" w:rsidRDefault="008D0083" w:rsidP="008D0083">
      <w:pPr>
        <w:spacing w:before="60" w:after="0" w:line="23" w:lineRule="atLeast"/>
        <w:ind w:firstLine="562"/>
        <w:jc w:val="both"/>
        <w:rPr>
          <w:rFonts w:ascii="Times New Roman" w:hAnsi="Times New Roman" w:cs="Times New Roman"/>
          <w:sz w:val="28"/>
          <w:szCs w:val="28"/>
        </w:rPr>
      </w:pPr>
      <w:r w:rsidRPr="001138BE">
        <w:rPr>
          <w:rFonts w:ascii="Times New Roman" w:hAnsi="Times New Roman" w:cs="Times New Roman"/>
          <w:sz w:val="28"/>
          <w:szCs w:val="28"/>
        </w:rPr>
        <w:t xml:space="preserve">Hằng năm, đơn vị tổ chức quan trắc định kỳ quý một lần </w:t>
      </w:r>
      <w:r w:rsidRPr="001138BE">
        <w:rPr>
          <w:rFonts w:ascii="Times New Roman" w:hAnsi="Times New Roman" w:cs="Times New Roman"/>
          <w:i/>
          <w:sz w:val="28"/>
          <w:szCs w:val="28"/>
        </w:rPr>
        <w:t>(4 lần/năm)</w:t>
      </w:r>
      <w:r w:rsidRPr="001138BE">
        <w:rPr>
          <w:rFonts w:ascii="Times New Roman" w:hAnsi="Times New Roman" w:cs="Times New Roman"/>
          <w:sz w:val="28"/>
          <w:szCs w:val="28"/>
        </w:rPr>
        <w:t xml:space="preserve">; việc sửa chữa, bảo dưỡng các thiết bị, xe máy được thực hiện theo đúng kỳ hạn và đảm bảo chất lượng </w:t>
      </w:r>
      <w:r w:rsidRPr="001138BE">
        <w:rPr>
          <w:rFonts w:ascii="Times New Roman" w:hAnsi="Times New Roman" w:cs="Times New Roman"/>
          <w:i/>
          <w:sz w:val="28"/>
          <w:szCs w:val="28"/>
        </w:rPr>
        <w:t>(có lập sổ theo dõi việc sửa chữa, bảo dưỡng các thiết bị, xe máy).</w:t>
      </w:r>
    </w:p>
    <w:p w:rsidR="008D0083" w:rsidRPr="001138BE" w:rsidRDefault="008D0083" w:rsidP="008D0083">
      <w:pPr>
        <w:spacing w:before="60" w:after="0" w:line="23" w:lineRule="atLeast"/>
        <w:ind w:firstLine="562"/>
        <w:jc w:val="both"/>
        <w:rPr>
          <w:rFonts w:ascii="Times New Roman" w:hAnsi="Times New Roman" w:cs="Times New Roman"/>
          <w:sz w:val="28"/>
          <w:szCs w:val="28"/>
        </w:rPr>
      </w:pPr>
      <w:r w:rsidRPr="001138BE">
        <w:rPr>
          <w:rFonts w:ascii="Times New Roman" w:hAnsi="Times New Roman" w:cs="Times New Roman"/>
          <w:sz w:val="28"/>
          <w:szCs w:val="28"/>
        </w:rPr>
        <w:t>Đến thời điểm giám sát, Công ty đã lặp đặt đầy đủ hệ thống phun sương cho các cụm sàng than. Trong đó hệ thống phun sương cụm sàng số 06 và số 07 đã được Tổng cục môi trường cấp giấy xác nhận hoàn thành công trình bảo vệ môi trường số 118/GXN-TCMT</w:t>
      </w:r>
      <w:r w:rsidR="003B41C0" w:rsidRPr="001138BE">
        <w:rPr>
          <w:rFonts w:ascii="Times New Roman" w:hAnsi="Times New Roman" w:cs="Times New Roman"/>
          <w:sz w:val="28"/>
          <w:szCs w:val="28"/>
        </w:rPr>
        <w:t>,</w:t>
      </w:r>
      <w:r w:rsidRPr="001138BE">
        <w:rPr>
          <w:rFonts w:ascii="Times New Roman" w:hAnsi="Times New Roman" w:cs="Times New Roman"/>
          <w:sz w:val="28"/>
          <w:szCs w:val="28"/>
        </w:rPr>
        <w:t xml:space="preserve"> ngày 20/11/2015. Riêng 02 hệ thống phun sương cụm sàng than số 03 và số 05 công ty đã lắp xong và có công văn báo cáo Sở Tài Nguyên và Môi trường tỉnh Thái Nguyên và Tổng cục môi trường về việc lắp đặt 02 hệ thống phun sương. Ngày 17/5/2018,</w:t>
      </w:r>
      <w:r w:rsidR="003B41C0" w:rsidRPr="001138BE">
        <w:rPr>
          <w:rFonts w:ascii="Times New Roman" w:hAnsi="Times New Roman" w:cs="Times New Roman"/>
          <w:sz w:val="28"/>
          <w:szCs w:val="28"/>
        </w:rPr>
        <w:t xml:space="preserve"> </w:t>
      </w:r>
      <w:r w:rsidRPr="001138BE">
        <w:rPr>
          <w:rFonts w:ascii="Times New Roman" w:hAnsi="Times New Roman" w:cs="Times New Roman"/>
          <w:sz w:val="28"/>
          <w:szCs w:val="28"/>
        </w:rPr>
        <w:t>Sở Tài nguyên và Môi trường tỉnh Thái Nguyên đã kiểm tra và có biên bản làm việc xác nhận công việc lắp đặt hệ thống phun sương cho cụm sàng số 03 và số 05.</w:t>
      </w:r>
    </w:p>
    <w:p w:rsidR="008D0083" w:rsidRPr="001138BE" w:rsidRDefault="008D0083" w:rsidP="008D0083">
      <w:pPr>
        <w:spacing w:before="60" w:after="0" w:line="23" w:lineRule="atLeast"/>
        <w:ind w:firstLine="562"/>
        <w:jc w:val="both"/>
        <w:rPr>
          <w:rFonts w:ascii="Times New Roman" w:hAnsi="Times New Roman" w:cs="Times New Roman"/>
          <w:b/>
          <w:sz w:val="28"/>
          <w:szCs w:val="28"/>
        </w:rPr>
      </w:pPr>
      <w:r w:rsidRPr="001138BE">
        <w:rPr>
          <w:rFonts w:ascii="Times New Roman" w:hAnsi="Times New Roman" w:cs="Times New Roman"/>
          <w:sz w:val="28"/>
          <w:szCs w:val="28"/>
        </w:rPr>
        <w:t xml:space="preserve">Về hồ sơ chất thải nguy hại: Công ty đã tiến hành rà soát lại và năm 2015, Công ty đã tiến hành điều chỉnh lại Sổ chủ nguồn thải chất thải nguy hại, đã được cấp sổ mới mã số </w:t>
      </w:r>
      <w:r w:rsidRPr="001138BE">
        <w:rPr>
          <w:rFonts w:ascii="Times New Roman" w:hAnsi="Times New Roman" w:cs="Times New Roman"/>
          <w:b/>
          <w:sz w:val="28"/>
          <w:szCs w:val="28"/>
        </w:rPr>
        <w:t xml:space="preserve">19.000021.T </w:t>
      </w:r>
      <w:r w:rsidRPr="001138BE">
        <w:rPr>
          <w:rFonts w:ascii="Times New Roman" w:hAnsi="Times New Roman" w:cs="Times New Roman"/>
          <w:i/>
          <w:sz w:val="28"/>
          <w:szCs w:val="28"/>
        </w:rPr>
        <w:t>(Cấp lại lần 3)</w:t>
      </w:r>
      <w:r w:rsidR="003B41C0" w:rsidRPr="001138BE">
        <w:rPr>
          <w:rFonts w:ascii="Times New Roman" w:hAnsi="Times New Roman" w:cs="Times New Roman"/>
          <w:i/>
          <w:sz w:val="28"/>
          <w:szCs w:val="28"/>
        </w:rPr>
        <w:t xml:space="preserve"> </w:t>
      </w:r>
      <w:r w:rsidRPr="001138BE">
        <w:rPr>
          <w:rFonts w:ascii="Times New Roman" w:hAnsi="Times New Roman" w:cs="Times New Roman"/>
          <w:sz w:val="28"/>
          <w:szCs w:val="28"/>
        </w:rPr>
        <w:t>theo quyết định số 33/STNMT-BVMT</w:t>
      </w:r>
      <w:r w:rsidR="003B41C0" w:rsidRPr="001138BE">
        <w:rPr>
          <w:rFonts w:ascii="Times New Roman" w:hAnsi="Times New Roman" w:cs="Times New Roman"/>
          <w:sz w:val="28"/>
          <w:szCs w:val="28"/>
        </w:rPr>
        <w:t>,</w:t>
      </w:r>
      <w:r w:rsidRPr="001138BE">
        <w:rPr>
          <w:rFonts w:ascii="Times New Roman" w:hAnsi="Times New Roman" w:cs="Times New Roman"/>
          <w:sz w:val="28"/>
          <w:szCs w:val="28"/>
        </w:rPr>
        <w:t xml:space="preserve"> ngày 19/8/2015 của Sở Tài nguyên và Môi trường tỉnh Thái Nguyên. Các chất thải nguy hại được Công ty </w:t>
      </w:r>
      <w:r w:rsidRPr="001138BE">
        <w:rPr>
          <w:rFonts w:ascii="Times New Roman" w:hAnsi="Times New Roman" w:cs="Times New Roman"/>
          <w:sz w:val="28"/>
          <w:szCs w:val="28"/>
          <w:shd w:val="clear" w:color="auto" w:fill="FFFFFF"/>
        </w:rPr>
        <w:t>thu gom và thuê xử lý theo đúng quy định.</w:t>
      </w:r>
    </w:p>
    <w:p w:rsidR="008D0083" w:rsidRPr="001138BE" w:rsidRDefault="008D0083" w:rsidP="008D0083">
      <w:pPr>
        <w:spacing w:before="60" w:after="0" w:line="23" w:lineRule="atLeast"/>
        <w:ind w:firstLine="562"/>
        <w:jc w:val="both"/>
        <w:rPr>
          <w:rFonts w:ascii="Times New Roman" w:hAnsi="Times New Roman" w:cs="Times New Roman"/>
          <w:sz w:val="28"/>
          <w:szCs w:val="28"/>
        </w:rPr>
      </w:pPr>
      <w:r w:rsidRPr="001138BE">
        <w:rPr>
          <w:rFonts w:ascii="Times New Roman" w:hAnsi="Times New Roman" w:cs="Times New Roman"/>
          <w:sz w:val="28"/>
          <w:szCs w:val="28"/>
          <w:lang w:val="it-IT"/>
        </w:rPr>
        <w:t xml:space="preserve">- Đối với Bệnh viện Đa khoa Trung ương Thái Nguyên: </w:t>
      </w:r>
      <w:r w:rsidRPr="001138BE">
        <w:rPr>
          <w:rFonts w:ascii="Times New Roman" w:hAnsi="Times New Roman" w:cs="Times New Roman"/>
          <w:sz w:val="28"/>
          <w:szCs w:val="28"/>
        </w:rPr>
        <w:t xml:space="preserve">Bệnh viện đã ký hợp đồng thuê Công ty TNHH Anh Đăng xử lý lượng bóng đèn huỳnh quang thải </w:t>
      </w:r>
      <w:r w:rsidRPr="001138BE">
        <w:rPr>
          <w:rFonts w:ascii="Times New Roman" w:hAnsi="Times New Roman" w:cs="Times New Roman"/>
          <w:sz w:val="28"/>
          <w:szCs w:val="28"/>
          <w:shd w:val="clear" w:color="auto" w:fill="FFFFFF"/>
        </w:rPr>
        <w:t xml:space="preserve">xử lý theo đúng quy định </w:t>
      </w:r>
      <w:r w:rsidRPr="001138BE">
        <w:rPr>
          <w:rFonts w:ascii="Times New Roman" w:hAnsi="Times New Roman" w:cs="Times New Roman"/>
          <w:i/>
          <w:sz w:val="28"/>
          <w:szCs w:val="28"/>
        </w:rPr>
        <w:t xml:space="preserve">(thực hiện theo </w:t>
      </w:r>
      <w:r w:rsidRPr="001138BE">
        <w:rPr>
          <w:rFonts w:ascii="Times New Roman" w:hAnsi="Times New Roman" w:cs="Times New Roman"/>
          <w:i/>
          <w:sz w:val="28"/>
          <w:szCs w:val="28"/>
          <w:lang w:val="vi-VN"/>
        </w:rPr>
        <w:t>Thông tư liên tịch số 58/2015/TTLT-BYT-BTNMT</w:t>
      </w:r>
      <w:r w:rsidRPr="001138BE">
        <w:rPr>
          <w:rFonts w:ascii="Times New Roman" w:hAnsi="Times New Roman" w:cs="Times New Roman"/>
          <w:i/>
          <w:sz w:val="28"/>
          <w:szCs w:val="28"/>
        </w:rPr>
        <w:t>, ngày 31/12/2015 giữa Bộ Y tế và Bộ Tài nguyên và Môi trường Quy định về quản lý chất thải y tế)</w:t>
      </w:r>
      <w:r w:rsidRPr="001138BE">
        <w:rPr>
          <w:rFonts w:ascii="Times New Roman" w:hAnsi="Times New Roman" w:cs="Times New Roman"/>
          <w:sz w:val="28"/>
          <w:szCs w:val="28"/>
        </w:rPr>
        <w:t>;</w:t>
      </w:r>
      <w:r w:rsidRPr="001138BE">
        <w:rPr>
          <w:rFonts w:ascii="Times New Roman" w:hAnsi="Times New Roman" w:cs="Times New Roman"/>
          <w:sz w:val="28"/>
          <w:szCs w:val="28"/>
          <w:shd w:val="clear" w:color="auto" w:fill="FFFFFF"/>
        </w:rPr>
        <w:t xml:space="preserve"> treo </w:t>
      </w:r>
      <w:r w:rsidRPr="001138BE">
        <w:rPr>
          <w:rFonts w:ascii="Times New Roman" w:hAnsi="Times New Roman" w:cs="Times New Roman"/>
          <w:sz w:val="28"/>
          <w:szCs w:val="28"/>
        </w:rPr>
        <w:t>bảng hướng dẫn quy trình vận hành xử lý nước thải của bệnh viện tại vị trí dễ quan sát.</w:t>
      </w:r>
    </w:p>
    <w:p w:rsidR="008D0083" w:rsidRPr="001138BE" w:rsidRDefault="008D0083" w:rsidP="008D0083">
      <w:pPr>
        <w:spacing w:before="60" w:after="0" w:line="23" w:lineRule="atLeast"/>
        <w:ind w:firstLine="562"/>
        <w:jc w:val="both"/>
        <w:rPr>
          <w:rFonts w:ascii="Times New Roman" w:hAnsi="Times New Roman" w:cs="Times New Roman"/>
          <w:sz w:val="28"/>
          <w:szCs w:val="28"/>
        </w:rPr>
      </w:pPr>
      <w:r w:rsidRPr="001138BE">
        <w:rPr>
          <w:rFonts w:ascii="Times New Roman" w:hAnsi="Times New Roman" w:cs="Times New Roman"/>
          <w:sz w:val="28"/>
          <w:szCs w:val="28"/>
        </w:rPr>
        <w:t>Hoàn thiện Dự án nâng cấp, cải tạo Bệnh viện đa khoa Trung ương Thái Nguyên giai đoạn 1. Sau</w:t>
      </w:r>
      <w:r w:rsidR="003B41C0" w:rsidRPr="001138BE">
        <w:rPr>
          <w:rFonts w:ascii="Times New Roman" w:hAnsi="Times New Roman" w:cs="Times New Roman"/>
          <w:sz w:val="28"/>
          <w:szCs w:val="28"/>
        </w:rPr>
        <w:t xml:space="preserve"> </w:t>
      </w:r>
      <w:r w:rsidRPr="001138BE">
        <w:rPr>
          <w:rFonts w:ascii="Times New Roman" w:hAnsi="Times New Roman" w:cs="Times New Roman"/>
          <w:sz w:val="28"/>
          <w:szCs w:val="28"/>
        </w:rPr>
        <w:t xml:space="preserve">khi hoàn thành, Bệnh viện đã gửi công văn báo cáo hoàn thành toàn bộ các công trình bảo vệ môi trường theo Đề án Bảo vệ môi trường chi tiết </w:t>
      </w:r>
      <w:r w:rsidRPr="001138BE">
        <w:rPr>
          <w:rFonts w:ascii="Times New Roman" w:hAnsi="Times New Roman" w:cs="Times New Roman"/>
          <w:i/>
          <w:sz w:val="28"/>
          <w:szCs w:val="28"/>
        </w:rPr>
        <w:t>(thực hiện theo Thông tư số 26/2015/TT-BTNMT, ngày 28/5/2015 của Bộ Tài nguyên và Môi trường Quy định đề án bảo vệ môi trường chi tiết, Đề án bảo vệ môi trường đơn giản)</w:t>
      </w:r>
      <w:r w:rsidR="003B41C0" w:rsidRPr="001138BE">
        <w:rPr>
          <w:rFonts w:ascii="Times New Roman" w:hAnsi="Times New Roman" w:cs="Times New Roman"/>
          <w:i/>
          <w:sz w:val="28"/>
          <w:szCs w:val="28"/>
        </w:rPr>
        <w:t>.</w:t>
      </w:r>
    </w:p>
    <w:p w:rsidR="008D0083" w:rsidRPr="001138BE" w:rsidRDefault="008D0083" w:rsidP="008D0083">
      <w:pPr>
        <w:spacing w:before="60" w:after="0" w:line="23" w:lineRule="atLeast"/>
        <w:ind w:firstLine="562"/>
        <w:jc w:val="both"/>
        <w:rPr>
          <w:rFonts w:ascii="Times New Roman" w:hAnsi="Times New Roman" w:cs="Times New Roman"/>
          <w:spacing w:val="-4"/>
          <w:sz w:val="28"/>
          <w:szCs w:val="28"/>
        </w:rPr>
      </w:pPr>
      <w:r w:rsidRPr="001138BE">
        <w:rPr>
          <w:rFonts w:ascii="Times New Roman" w:hAnsi="Times New Roman" w:cs="Times New Roman"/>
          <w:spacing w:val="-4"/>
          <w:sz w:val="28"/>
          <w:szCs w:val="28"/>
        </w:rPr>
        <w:t>Thường xuyên phối hợp với chính quyền địa phương, các tổ chức đoàn thể chính trị - xã hội và nhân dân tuyên truyền Luật bảo vệ môi trường, nội quy và quy định của bệnh viện đối với các bệnh nhân đến khám và chữa bệnh tại bệnh viện để biết và phối hợp thực hiện; chỉ đạo các phòng, ban chức năng kịp thời khắc phục ngay những tồn tại, hạn chế qua các cuộc kiểm tra, giám sát của các cơ quan chức năng.</w:t>
      </w:r>
    </w:p>
    <w:p w:rsidR="008D0083" w:rsidRPr="001138BE" w:rsidRDefault="008D0083" w:rsidP="008D0083">
      <w:pPr>
        <w:spacing w:before="60" w:after="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Đối với UBND huyện Đồng Hỷ:</w:t>
      </w:r>
    </w:p>
    <w:p w:rsidR="008D0083" w:rsidRPr="001138BE" w:rsidRDefault="008D0083" w:rsidP="008D0083">
      <w:pPr>
        <w:spacing w:before="60" w:after="0" w:line="23" w:lineRule="atLeast"/>
        <w:ind w:firstLine="562"/>
        <w:jc w:val="both"/>
        <w:rPr>
          <w:rFonts w:ascii="Times New Roman" w:hAnsi="Times New Roman" w:cs="Times New Roman"/>
          <w:sz w:val="28"/>
          <w:szCs w:val="28"/>
          <w:lang w:val="fr-FR"/>
        </w:rPr>
      </w:pPr>
      <w:r w:rsidRPr="001138BE">
        <w:rPr>
          <w:rFonts w:ascii="Times New Roman" w:hAnsi="Times New Roman" w:cs="Times New Roman"/>
          <w:sz w:val="28"/>
          <w:szCs w:val="28"/>
          <w:lang w:val="it-IT"/>
        </w:rPr>
        <w:t>Ban hành</w:t>
      </w:r>
      <w:r w:rsidRPr="001138BE">
        <w:rPr>
          <w:rFonts w:ascii="Times New Roman" w:hAnsi="Times New Roman" w:cs="Times New Roman"/>
          <w:sz w:val="28"/>
          <w:szCs w:val="28"/>
          <w:lang w:val="fr-FR"/>
        </w:rPr>
        <w:t xml:space="preserve"> Quyết định số 2741/QĐ-UBND về việc ban hành Quy chế Tiếp công dân tại Trụ sở Tiếp công dân huyện thay thế Quyết định số 4209/QĐ-UBND</w:t>
      </w:r>
      <w:r w:rsidR="003B41C0" w:rsidRPr="001138BE">
        <w:rPr>
          <w:rFonts w:ascii="Times New Roman" w:hAnsi="Times New Roman" w:cs="Times New Roman"/>
          <w:sz w:val="28"/>
          <w:szCs w:val="28"/>
          <w:lang w:val="fr-FR"/>
        </w:rPr>
        <w:t>,</w:t>
      </w:r>
      <w:r w:rsidRPr="001138BE">
        <w:rPr>
          <w:rFonts w:ascii="Times New Roman" w:hAnsi="Times New Roman" w:cs="Times New Roman"/>
          <w:sz w:val="28"/>
          <w:szCs w:val="28"/>
          <w:lang w:val="fr-FR"/>
        </w:rPr>
        <w:t xml:space="preserve"> </w:t>
      </w:r>
      <w:r w:rsidRPr="001138BE">
        <w:rPr>
          <w:rFonts w:ascii="Times New Roman" w:hAnsi="Times New Roman" w:cs="Times New Roman"/>
          <w:sz w:val="28"/>
          <w:szCs w:val="28"/>
          <w:lang w:val="fr-FR"/>
        </w:rPr>
        <w:lastRenderedPageBreak/>
        <w:t>ngày 17/6/2015 và Quyết định số 2742/QĐ-UBND về việc ban hành Nội quy tiếp công dân tại Trụ sở Tiếp công dân huyện thay thế Quyết định số 4210/QĐ-UBND ngày 17/6/2015; ban hành Thông báo số 55/TB-TCD</w:t>
      </w:r>
      <w:r w:rsidR="003B41C0" w:rsidRPr="001138BE">
        <w:rPr>
          <w:rFonts w:ascii="Times New Roman" w:hAnsi="Times New Roman" w:cs="Times New Roman"/>
          <w:sz w:val="28"/>
          <w:szCs w:val="28"/>
          <w:lang w:val="fr-FR"/>
        </w:rPr>
        <w:t>,</w:t>
      </w:r>
      <w:r w:rsidRPr="001138BE">
        <w:rPr>
          <w:rFonts w:ascii="Times New Roman" w:hAnsi="Times New Roman" w:cs="Times New Roman"/>
          <w:sz w:val="28"/>
          <w:szCs w:val="28"/>
          <w:lang w:val="fr-FR"/>
        </w:rPr>
        <w:t xml:space="preserve"> ngày 02/7/2018 về Thông báo lịch tiếp công dân định kỳ hàng tháng của Thường trực Huyện ủy, Thường trực HĐND và lãnh đạo UBND huyện Đồng Hỷ.</w:t>
      </w:r>
    </w:p>
    <w:p w:rsidR="008D0083" w:rsidRPr="001138BE" w:rsidRDefault="008D0083" w:rsidP="008D0083">
      <w:pPr>
        <w:spacing w:before="120" w:after="0" w:line="23" w:lineRule="atLeast"/>
        <w:ind w:firstLine="567"/>
        <w:jc w:val="both"/>
        <w:rPr>
          <w:rFonts w:ascii="Times New Roman" w:hAnsi="Times New Roman" w:cs="Times New Roman"/>
          <w:spacing w:val="-4"/>
          <w:sz w:val="28"/>
          <w:szCs w:val="28"/>
          <w:lang w:val="fr-FR"/>
        </w:rPr>
      </w:pPr>
      <w:r w:rsidRPr="001138BE">
        <w:rPr>
          <w:rFonts w:ascii="Times New Roman" w:hAnsi="Times New Roman" w:cs="Times New Roman"/>
          <w:spacing w:val="-4"/>
          <w:sz w:val="28"/>
          <w:szCs w:val="28"/>
          <w:lang w:val="fr-FR"/>
        </w:rPr>
        <w:t>UBND huyện đã chỉ đạo Ban Tiếp công dân báo cáo kết quả công tác tiếp dân và giải quyết đơn thư khiếu nại, tố cáo, kiến nghị, phản ánh của công dân trên địa bàn huyện tại các phiên họp thường kỳ hàng tháng, đồng thời dành thời gian thảo luận, đánh giá, kiểm điểm tiến độ thực hiện nhiệm vụ giải quyết khiếu nại, tố cáo, đôn đốc các cơ quan, đơn vị liên quan phối hợp thực hiện nhiệm vụ giải quyết khiếu nại, tố cáo theo quy định của pháp luật. Chỉ đạo các cơ quan chuyên môn phối hợp với các cơ quan chức năng giải quyết trường hợp đơn thư của ông Đinh Viết Thống.</w:t>
      </w:r>
    </w:p>
    <w:p w:rsidR="008D0083" w:rsidRPr="001138BE" w:rsidRDefault="008D0083" w:rsidP="008D0083">
      <w:pPr>
        <w:tabs>
          <w:tab w:val="left" w:pos="1980"/>
          <w:tab w:val="left" w:pos="3960"/>
          <w:tab w:val="left" w:pos="6840"/>
        </w:tabs>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xml:space="preserve">- Đối với các chuyên đề giám sát khác, UBND các huyện đã thực hiện tiếp thu, chỉ đạo các ban, ngành, địa phương thực hiện các nội dung: Tăng cường công tác kiểm tra, giám sát, phối hợp trong việc rà soát, lập, cấp, đổi thẻ và khám, chữa bệnh cho người nghèo; sáp nhập Ban Chỉ đạo giảm nghèo và Ban Chỉ đạo thực hiện chương trình mục tiêu quốc gia về xây dựng nông thôn mới thành một Ban Chỉ đạo chung </w:t>
      </w:r>
      <w:r w:rsidRPr="001138BE">
        <w:rPr>
          <w:rFonts w:ascii="Times New Roman" w:hAnsi="Times New Roman" w:cs="Times New Roman"/>
          <w:i/>
          <w:iCs/>
          <w:sz w:val="28"/>
          <w:szCs w:val="28"/>
          <w:lang w:val="it-IT"/>
        </w:rPr>
        <w:t>(như Ban chỉ đạo của Trung ương và tỉnh)</w:t>
      </w:r>
      <w:r w:rsidRPr="001138BE">
        <w:rPr>
          <w:rFonts w:ascii="Times New Roman" w:hAnsi="Times New Roman" w:cs="Times New Roman"/>
          <w:sz w:val="28"/>
          <w:szCs w:val="28"/>
          <w:lang w:val="it-IT"/>
        </w:rPr>
        <w:t>; phân công nhiệm vụ cụ thể cho các cơ quan chuyên môn thực hiện công tác quản lý về ATTP thuộc lĩnh vực quản lý của ngành Nông nghiệp theo phân cấp của UBND tỉnh.</w:t>
      </w:r>
    </w:p>
    <w:p w:rsidR="008D0083" w:rsidRPr="001138BE" w:rsidRDefault="008D0083" w:rsidP="008D0083">
      <w:pPr>
        <w:spacing w:before="120" w:after="0" w:line="23" w:lineRule="atLeast"/>
        <w:ind w:firstLine="567"/>
        <w:jc w:val="both"/>
        <w:rPr>
          <w:rFonts w:ascii="Times New Roman" w:hAnsi="Times New Roman" w:cs="Times New Roman"/>
          <w:b/>
          <w:bCs/>
          <w:i/>
          <w:sz w:val="28"/>
          <w:szCs w:val="28"/>
          <w:lang w:val="it-IT"/>
        </w:rPr>
      </w:pPr>
      <w:r w:rsidRPr="001138BE">
        <w:rPr>
          <w:rFonts w:ascii="Times New Roman" w:hAnsi="Times New Roman" w:cs="Times New Roman"/>
          <w:b/>
          <w:bCs/>
          <w:i/>
          <w:sz w:val="28"/>
          <w:szCs w:val="28"/>
          <w:lang w:val="it-IT"/>
        </w:rPr>
        <w:t>1.2. Kết quả thực hiện công tác giám sát ở</w:t>
      </w:r>
      <w:r w:rsidR="003B41C0" w:rsidRPr="001138BE">
        <w:rPr>
          <w:rFonts w:ascii="Times New Roman" w:hAnsi="Times New Roman" w:cs="Times New Roman"/>
          <w:b/>
          <w:bCs/>
          <w:i/>
          <w:sz w:val="28"/>
          <w:szCs w:val="28"/>
          <w:lang w:val="it-IT"/>
        </w:rPr>
        <w:t xml:space="preserve"> </w:t>
      </w:r>
      <w:r w:rsidRPr="001138BE">
        <w:rPr>
          <w:rFonts w:ascii="Times New Roman" w:hAnsi="Times New Roman" w:cs="Times New Roman"/>
          <w:b/>
          <w:bCs/>
          <w:i/>
          <w:sz w:val="28"/>
          <w:szCs w:val="28"/>
          <w:lang w:val="it-IT"/>
        </w:rPr>
        <w:t xml:space="preserve">cấp huyện </w:t>
      </w:r>
    </w:p>
    <w:p w:rsidR="008D0083" w:rsidRPr="001138BE" w:rsidRDefault="008D0083" w:rsidP="008D0083">
      <w:pPr>
        <w:spacing w:before="120" w:after="0" w:line="23" w:lineRule="atLeast"/>
        <w:ind w:firstLine="567"/>
        <w:jc w:val="both"/>
        <w:rPr>
          <w:rFonts w:ascii="Times New Roman" w:hAnsi="Times New Roman" w:cs="Times New Roman"/>
          <w:bCs/>
          <w:i/>
          <w:sz w:val="28"/>
          <w:szCs w:val="28"/>
          <w:lang w:val="it-IT"/>
        </w:rPr>
      </w:pPr>
      <w:r w:rsidRPr="001138BE">
        <w:rPr>
          <w:rFonts w:ascii="Times New Roman" w:hAnsi="Times New Roman" w:cs="Times New Roman"/>
          <w:bCs/>
          <w:i/>
          <w:sz w:val="28"/>
          <w:szCs w:val="28"/>
          <w:lang w:val="it-IT"/>
        </w:rPr>
        <w:t>1.2.1. Các chuyên đề do MTTQ cấp huyện chủ trì</w:t>
      </w:r>
    </w:p>
    <w:p w:rsidR="008D0083" w:rsidRPr="001138BE" w:rsidRDefault="008D0083" w:rsidP="008D0083">
      <w:pPr>
        <w:pStyle w:val="FootnoteText"/>
        <w:spacing w:before="120" w:line="23" w:lineRule="atLeast"/>
        <w:ind w:firstLine="567"/>
        <w:jc w:val="both"/>
        <w:rPr>
          <w:rFonts w:ascii="Times New Roman" w:hAnsi="Times New Roman"/>
          <w:spacing w:val="-2"/>
          <w:sz w:val="28"/>
          <w:szCs w:val="28"/>
          <w:lang w:val="it-IT"/>
        </w:rPr>
      </w:pPr>
      <w:r w:rsidRPr="001138BE">
        <w:rPr>
          <w:rFonts w:ascii="Times New Roman" w:hAnsi="Times New Roman"/>
          <w:spacing w:val="-2"/>
          <w:sz w:val="28"/>
          <w:szCs w:val="28"/>
          <w:lang w:val="it-IT"/>
        </w:rPr>
        <w:t xml:space="preserve">Hằng năm, căn cứ các văn bản chỉ đạo, hướng dẫn của Trung ương, của Tỉnh và địa phương; căn cứ vào tình hình thực tiễn tại mỗi địa phương, Ban Thường trực Ủy ban MTTQ cấp huyện xây dựng dự thảo chương trình giám sát, phản biện xã hội trình cấp ủy cùng cấp phê duyệt. Căn cứ nội dung được phê duyệt Ủy ban MTTQ cấp huyện chủ trì giám sát </w:t>
      </w:r>
      <w:r w:rsidRPr="001138BE">
        <w:rPr>
          <w:rFonts w:ascii="Times New Roman" w:hAnsi="Times New Roman"/>
          <w:b/>
          <w:spacing w:val="-2"/>
          <w:sz w:val="28"/>
          <w:szCs w:val="28"/>
          <w:lang w:val="it-IT"/>
        </w:rPr>
        <w:t>82</w:t>
      </w:r>
      <w:r w:rsidRPr="001138BE">
        <w:rPr>
          <w:rFonts w:ascii="Times New Roman" w:hAnsi="Times New Roman"/>
          <w:spacing w:val="-2"/>
          <w:sz w:val="28"/>
          <w:szCs w:val="28"/>
          <w:lang w:val="it-IT"/>
        </w:rPr>
        <w:t xml:space="preserve"> chuyên đề tại </w:t>
      </w:r>
      <w:r w:rsidRPr="001138BE">
        <w:rPr>
          <w:rFonts w:ascii="Times New Roman" w:hAnsi="Times New Roman"/>
          <w:b/>
          <w:spacing w:val="-2"/>
          <w:sz w:val="28"/>
          <w:szCs w:val="28"/>
          <w:lang w:val="it-IT"/>
        </w:rPr>
        <w:t>305</w:t>
      </w:r>
      <w:r w:rsidRPr="001138BE">
        <w:rPr>
          <w:rFonts w:ascii="Times New Roman" w:hAnsi="Times New Roman"/>
          <w:spacing w:val="-2"/>
          <w:sz w:val="28"/>
          <w:szCs w:val="28"/>
          <w:lang w:val="it-IT"/>
        </w:rPr>
        <w:t xml:space="preserve"> cơ quan, đơn vị, cụ thể như sau:</w:t>
      </w:r>
    </w:p>
    <w:p w:rsidR="008D0083" w:rsidRPr="001138BE" w:rsidRDefault="008D0083" w:rsidP="008D0083">
      <w:pPr>
        <w:pStyle w:val="FootnoteText"/>
        <w:spacing w:before="120" w:line="23" w:lineRule="atLeast"/>
        <w:ind w:firstLine="567"/>
        <w:jc w:val="both"/>
        <w:rPr>
          <w:rFonts w:ascii="Times New Roman" w:hAnsi="Times New Roman"/>
          <w:sz w:val="28"/>
          <w:szCs w:val="28"/>
          <w:lang w:val="it-IT"/>
        </w:rPr>
      </w:pPr>
      <w:r w:rsidRPr="001138BE">
        <w:rPr>
          <w:rFonts w:ascii="Times New Roman" w:hAnsi="Times New Roman"/>
          <w:sz w:val="28"/>
          <w:szCs w:val="28"/>
          <w:lang w:val="it-IT"/>
        </w:rPr>
        <w:t>- Ủy ban MTTQ huyện Võ Nhai giám sát: Việc thực hiện chế độ chính sách đối với người có công trên địa bàn huyện; việc giải quyết các thủ tục hành chính trong cấp giấy chứng nhận quyền sử dụng đất tại Chi nhánh Văn phòng đăng ký đất đai huyện; công tác vận động, quản lý và sử dụng nguồn đóng góp xây dựng nông thôn mới và giám sát việc trả lời các ý kiến, kiến nghị của cử tri tại các xã, thị trấn; việc thực hiện chi trả kinh phí hỗ trợ đối với trưởng Ban công tác Mặt trận và trưởng các đoàn thể chính trị - xã hội, kinh phí thực hiện cuộc vận động “Toàn dân đoàn kết xây dựng nông thôn mới, đô thị văn minh”, kinh phí hoạt động của các chi hội đoàn thể chính trị - xã hội ở xóm thuộc xã đặc biệt khó khăn, xóm đặc biệt khó khăn và giám sát công tác cải cách hành chính trên địa bàn huyện.</w:t>
      </w:r>
    </w:p>
    <w:p w:rsidR="008D0083" w:rsidRPr="001138BE" w:rsidRDefault="008D0083" w:rsidP="008D0083">
      <w:pPr>
        <w:pStyle w:val="FootnoteText"/>
        <w:spacing w:before="120" w:line="23" w:lineRule="atLeast"/>
        <w:ind w:firstLine="567"/>
        <w:jc w:val="both"/>
        <w:rPr>
          <w:rFonts w:ascii="Times New Roman" w:hAnsi="Times New Roman"/>
          <w:spacing w:val="-2"/>
          <w:sz w:val="28"/>
          <w:szCs w:val="28"/>
          <w:lang w:val="it-IT"/>
        </w:rPr>
      </w:pPr>
      <w:r w:rsidRPr="001138BE">
        <w:rPr>
          <w:rFonts w:ascii="Times New Roman" w:hAnsi="Times New Roman"/>
          <w:spacing w:val="-2"/>
          <w:sz w:val="28"/>
          <w:szCs w:val="28"/>
          <w:lang w:val="it-IT"/>
        </w:rPr>
        <w:t>- Ủy ban MTTQ huyện Đại Từ giám sát</w:t>
      </w:r>
      <w:r w:rsidRPr="001138BE">
        <w:rPr>
          <w:rFonts w:ascii="Times New Roman" w:hAnsi="Times New Roman"/>
          <w:spacing w:val="-2"/>
          <w:sz w:val="28"/>
          <w:szCs w:val="28"/>
          <w:shd w:val="clear" w:color="auto" w:fill="FFFFFF"/>
          <w:lang w:val="it-IT"/>
        </w:rPr>
        <w:t xml:space="preserve">: Việc </w:t>
      </w:r>
      <w:r w:rsidRPr="001138BE">
        <w:rPr>
          <w:rFonts w:ascii="Times New Roman" w:hAnsi="Times New Roman"/>
          <w:spacing w:val="-2"/>
          <w:sz w:val="28"/>
          <w:szCs w:val="28"/>
          <w:lang w:val="it-IT"/>
        </w:rPr>
        <w:t xml:space="preserve">thực hiện chế độ chính sách đối với người có công với cách mạng và chính sách bảo trợ xã hội trên địa bàn huyện; </w:t>
      </w:r>
      <w:r w:rsidRPr="001138BE">
        <w:rPr>
          <w:rFonts w:ascii="Times New Roman" w:hAnsi="Times New Roman"/>
          <w:spacing w:val="-2"/>
          <w:sz w:val="28"/>
          <w:szCs w:val="28"/>
          <w:shd w:val="clear" w:color="auto" w:fill="FFFFFF"/>
          <w:lang w:val="it-IT"/>
        </w:rPr>
        <w:t>việc thực hiện Pháp lệnh số 34/2007/PL-UBTVQH11, ngày 20/4/2007</w:t>
      </w:r>
      <w:r w:rsidR="007A2784" w:rsidRPr="001138BE">
        <w:rPr>
          <w:rFonts w:ascii="Times New Roman" w:hAnsi="Times New Roman"/>
          <w:spacing w:val="-2"/>
          <w:sz w:val="28"/>
          <w:szCs w:val="28"/>
          <w:shd w:val="clear" w:color="auto" w:fill="FFFFFF"/>
          <w:lang w:val="it-IT"/>
        </w:rPr>
        <w:t xml:space="preserve"> </w:t>
      </w:r>
      <w:r w:rsidRPr="001138BE">
        <w:rPr>
          <w:rFonts w:ascii="Times New Roman" w:hAnsi="Times New Roman"/>
          <w:spacing w:val="-2"/>
          <w:sz w:val="28"/>
          <w:szCs w:val="28"/>
          <w:shd w:val="clear" w:color="auto" w:fill="FFFFFF"/>
          <w:lang w:val="it-IT"/>
        </w:rPr>
        <w:t xml:space="preserve">của Ủy ban Thường vụ Quốc hội (khóa XI) và Nghị định số 04/2015/NĐ-CP, ngày 09/01/2015 của Chính phủ; </w:t>
      </w:r>
      <w:r w:rsidRPr="001138BE">
        <w:rPr>
          <w:rFonts w:ascii="Times New Roman" w:hAnsi="Times New Roman"/>
          <w:spacing w:val="-2"/>
          <w:sz w:val="28"/>
          <w:szCs w:val="28"/>
          <w:lang w:val="it-IT"/>
        </w:rPr>
        <w:t xml:space="preserve">việc thực hiện chính sách bảo hiểm y tế cho người dân được Nhà </w:t>
      </w:r>
      <w:r w:rsidRPr="001138BE">
        <w:rPr>
          <w:rFonts w:ascii="Times New Roman" w:hAnsi="Times New Roman"/>
          <w:spacing w:val="-2"/>
          <w:sz w:val="28"/>
          <w:szCs w:val="28"/>
          <w:lang w:val="it-IT"/>
        </w:rPr>
        <w:lastRenderedPageBreak/>
        <w:t xml:space="preserve">nước hỗ trợ; việc bảo đảm an toàn thực phẩm đối với HTX rau an toàn; giám sát </w:t>
      </w:r>
      <w:r w:rsidRPr="001138BE">
        <w:rPr>
          <w:rFonts w:ascii="Times New Roman" w:hAnsi="Times New Roman"/>
          <w:spacing w:val="-2"/>
          <w:sz w:val="28"/>
          <w:szCs w:val="28"/>
          <w:shd w:val="clear" w:color="auto" w:fill="FFFFFF"/>
          <w:lang w:val="it-IT"/>
        </w:rPr>
        <w:t xml:space="preserve">vệ sinh </w:t>
      </w:r>
      <w:r w:rsidRPr="001138BE">
        <w:rPr>
          <w:rFonts w:ascii="Times New Roman" w:hAnsi="Times New Roman"/>
          <w:spacing w:val="-2"/>
          <w:sz w:val="28"/>
          <w:szCs w:val="28"/>
          <w:lang w:val="it-IT"/>
        </w:rPr>
        <w:t>an toàn thực phẩm; việc thực hiện chương trình tín dụng của Ngân hàng CSXH đối với người nghèo và các đối tượng chính sách năm 2017, 2018 trên địa huyện.</w:t>
      </w:r>
    </w:p>
    <w:p w:rsidR="008D0083" w:rsidRPr="001138BE" w:rsidRDefault="008D0083" w:rsidP="008D0083">
      <w:pPr>
        <w:pStyle w:val="FootnoteText"/>
        <w:spacing w:before="120" w:line="23" w:lineRule="atLeast"/>
        <w:ind w:firstLine="567"/>
        <w:jc w:val="both"/>
        <w:rPr>
          <w:rFonts w:ascii="Times New Roman" w:hAnsi="Times New Roman"/>
          <w:sz w:val="28"/>
          <w:szCs w:val="28"/>
          <w:lang w:val="it-IT"/>
        </w:rPr>
      </w:pPr>
      <w:r w:rsidRPr="001138BE">
        <w:rPr>
          <w:rFonts w:ascii="Times New Roman" w:hAnsi="Times New Roman"/>
          <w:sz w:val="28"/>
          <w:szCs w:val="28"/>
          <w:lang w:val="it-IT"/>
        </w:rPr>
        <w:t xml:space="preserve">- Ủy ban MTTQ thành phố Thái Nguyên giám sát: Việc thực hiện Pháp lệnh số 34/2007/PL-UBTVQH11, ngày 20/4/2007 của Ủy ban Thường vụ Quốc hội (khóa XI) về thực hiện dân chủ ở xã, phường, thị trấn </w:t>
      </w:r>
      <w:r w:rsidRPr="001138BE">
        <w:rPr>
          <w:rFonts w:ascii="Times New Roman" w:hAnsi="Times New Roman"/>
          <w:i/>
          <w:iCs/>
          <w:sz w:val="28"/>
          <w:szCs w:val="28"/>
          <w:lang w:val="it-IT"/>
        </w:rPr>
        <w:t>(Chuyên đề về vận động, thu nộ</w:t>
      </w:r>
      <w:r w:rsidR="008F3D32" w:rsidRPr="001138BE">
        <w:rPr>
          <w:rFonts w:ascii="Times New Roman" w:hAnsi="Times New Roman"/>
          <w:i/>
          <w:iCs/>
          <w:sz w:val="28"/>
          <w:szCs w:val="28"/>
          <w:lang w:val="it-IT"/>
        </w:rPr>
        <w:t xml:space="preserve">p, </w:t>
      </w:r>
      <w:r w:rsidRPr="001138BE">
        <w:rPr>
          <w:rFonts w:ascii="Times New Roman" w:hAnsi="Times New Roman"/>
          <w:i/>
          <w:iCs/>
          <w:sz w:val="28"/>
          <w:szCs w:val="28"/>
          <w:lang w:val="it-IT"/>
        </w:rPr>
        <w:t>quản lý, sử dụng các loại quỹ và các khoản nhân dân đóng góp để xây dựng cơ sở hạ tầng của các phường, xã trên địa bàn thành phố Thái Nguyên)</w:t>
      </w:r>
      <w:r w:rsidRPr="001138BE">
        <w:rPr>
          <w:rFonts w:ascii="Times New Roman" w:hAnsi="Times New Roman"/>
          <w:sz w:val="28"/>
          <w:szCs w:val="28"/>
          <w:lang w:val="it-IT"/>
        </w:rPr>
        <w:t>; việc thực hiện dân chủ trong hoạt động của các</w:t>
      </w:r>
      <w:r w:rsidR="008F3D32" w:rsidRPr="001138BE">
        <w:rPr>
          <w:rFonts w:ascii="Times New Roman" w:hAnsi="Times New Roman"/>
          <w:sz w:val="28"/>
          <w:szCs w:val="28"/>
          <w:lang w:val="it-IT"/>
        </w:rPr>
        <w:t xml:space="preserve"> </w:t>
      </w:r>
      <w:r w:rsidRPr="001138BE">
        <w:rPr>
          <w:rFonts w:ascii="Times New Roman" w:hAnsi="Times New Roman"/>
          <w:sz w:val="28"/>
          <w:szCs w:val="28"/>
          <w:lang w:val="it-IT"/>
        </w:rPr>
        <w:t>trường trung học cơ sở, tiểu học và mầm non công lập theo Nghị định số 04/2015/NĐ-CP, ngày 09/01/2015 của Chính phủ trên địa bàn thành phố.</w:t>
      </w:r>
    </w:p>
    <w:p w:rsidR="008D0083" w:rsidRPr="001138BE" w:rsidRDefault="008D0083" w:rsidP="008D0083">
      <w:pPr>
        <w:pStyle w:val="FootnoteText"/>
        <w:spacing w:before="120" w:line="23" w:lineRule="atLeast"/>
        <w:ind w:firstLine="567"/>
        <w:jc w:val="both"/>
        <w:rPr>
          <w:rFonts w:ascii="Times New Roman" w:hAnsi="Times New Roman"/>
          <w:sz w:val="28"/>
          <w:szCs w:val="28"/>
          <w:lang w:val="it-IT"/>
        </w:rPr>
      </w:pPr>
      <w:r w:rsidRPr="001138BE">
        <w:rPr>
          <w:rFonts w:ascii="Times New Roman" w:hAnsi="Times New Roman"/>
          <w:sz w:val="28"/>
          <w:szCs w:val="28"/>
          <w:lang w:val="it-IT"/>
        </w:rPr>
        <w:t>- Ủy ban MTTQ thành phố Sông Công giám sát: Công tác giải quyết việc làm năm 2014 - 2015 của UBND cấp xã; công tác đảm bảo vệ sinh an toàn thực phẩm tại các trường mầm non và trung học cơ sở; việc thực hiện quy chế dân chủ ở xã, phường trong xây dựng đường bê tông, kênh mương giai đoạn 2015 - 2016.</w:t>
      </w:r>
    </w:p>
    <w:p w:rsidR="008D0083" w:rsidRPr="001138BE" w:rsidRDefault="008D0083" w:rsidP="008D0083">
      <w:pPr>
        <w:pStyle w:val="FootnoteText"/>
        <w:spacing w:before="120" w:line="23" w:lineRule="atLeast"/>
        <w:ind w:firstLine="567"/>
        <w:jc w:val="both"/>
        <w:rPr>
          <w:rFonts w:ascii="Times New Roman" w:hAnsi="Times New Roman"/>
          <w:sz w:val="28"/>
          <w:szCs w:val="28"/>
          <w:lang w:val="it-IT"/>
        </w:rPr>
      </w:pPr>
      <w:r w:rsidRPr="001138BE">
        <w:rPr>
          <w:rFonts w:ascii="Times New Roman" w:hAnsi="Times New Roman"/>
          <w:sz w:val="28"/>
          <w:szCs w:val="28"/>
          <w:lang w:val="it-IT"/>
        </w:rPr>
        <w:t xml:space="preserve">- Ủy ban MTTQ thị xã Phổ Yên giám sát: Việc </w:t>
      </w:r>
      <w:r w:rsidRPr="001138BE">
        <w:rPr>
          <w:rFonts w:ascii="Times New Roman" w:hAnsi="Times New Roman"/>
          <w:bCs/>
          <w:sz w:val="28"/>
          <w:szCs w:val="28"/>
          <w:shd w:val="clear" w:color="auto" w:fill="FFFFFF"/>
          <w:lang w:val="it-IT"/>
        </w:rPr>
        <w:t xml:space="preserve">thực hiện tổng rà soát chính sách ưu đãi đối với người có công; việc làm đường bê tông nông thôn và xây dựng nhà văn hóa theo tiêu chí nông thôn mới; việc tổ chức công tác bầu cử đại biểu Quốc hội khóa XIV và bầu cử đại biểu HĐND các cấp, nhiệm kỳ 2016 - 2021; </w:t>
      </w:r>
      <w:r w:rsidRPr="001138BE">
        <w:rPr>
          <w:rFonts w:ascii="Times New Roman" w:hAnsi="Times New Roman"/>
          <w:sz w:val="28"/>
          <w:szCs w:val="28"/>
          <w:lang w:val="it-IT"/>
        </w:rPr>
        <w:t>việc lấy ý kiến phản ánh sự hài lòng của người dân trong việc xây dựng nông thôn mới đối với 06 xã về đích nông thôn mới trên địa bàn thị xã; việc thực hiện quy chế dân chủ ở cơ sở; việc triển khai, thực hiện luật Hòa giải ở cơ sở.</w:t>
      </w:r>
    </w:p>
    <w:p w:rsidR="008D0083" w:rsidRPr="001138BE" w:rsidRDefault="008D0083" w:rsidP="008D0083">
      <w:pPr>
        <w:pStyle w:val="FootnoteText"/>
        <w:spacing w:before="120" w:line="23" w:lineRule="atLeast"/>
        <w:ind w:firstLine="567"/>
        <w:jc w:val="both"/>
        <w:rPr>
          <w:rFonts w:ascii="Times New Roman" w:hAnsi="Times New Roman"/>
          <w:sz w:val="28"/>
          <w:szCs w:val="28"/>
          <w:lang w:val="it-IT"/>
        </w:rPr>
      </w:pPr>
      <w:r w:rsidRPr="001138BE">
        <w:rPr>
          <w:rFonts w:ascii="Times New Roman" w:hAnsi="Times New Roman"/>
          <w:sz w:val="28"/>
          <w:szCs w:val="28"/>
          <w:lang w:val="it-IT"/>
        </w:rPr>
        <w:t xml:space="preserve">- Ủy ban MTTQ huyện Phú Lương giám sát: Việc giải quyết ý kiến, kiến nghị của cử tri; việc tổng rà soát thực hiện chính sách ưu đãi người có công; việc giải quyết một số vụ án tồn đọng, kéo dài do Tòa án nhân dân huyện thụ lý; việc quản lý, đầu tư xây dựng công trình áp dụng theo cơ chế đặc thù trong chương trình xây dựng nông thôn mới theo Quyết định số 498/QĐ-TTg, ngày 21/3/2013 của Thủ tướng Chính phủ; việc thực hiện pháp luật vệ sinh an toàn thực phẩm; việc ứng dụng, chuyển giao các tiến bộ kỹ thuật vào sản xuất nông lâm nghiệp trên địa bàn; việc thực hiện </w:t>
      </w:r>
      <w:r w:rsidR="00895492" w:rsidRPr="001138BE">
        <w:rPr>
          <w:rFonts w:ascii="Times New Roman" w:hAnsi="Times New Roman"/>
          <w:sz w:val="28"/>
          <w:szCs w:val="28"/>
          <w:lang w:val="it-IT"/>
        </w:rPr>
        <w:t>l</w:t>
      </w:r>
      <w:r w:rsidRPr="001138BE">
        <w:rPr>
          <w:rFonts w:ascii="Times New Roman" w:hAnsi="Times New Roman"/>
          <w:sz w:val="28"/>
          <w:szCs w:val="28"/>
          <w:lang w:val="it-IT"/>
        </w:rPr>
        <w:t>uật Trẻ em trên địa bàn huyện.</w:t>
      </w:r>
    </w:p>
    <w:p w:rsidR="008D0083" w:rsidRPr="001138BE" w:rsidRDefault="008D0083" w:rsidP="008D0083">
      <w:pPr>
        <w:pStyle w:val="FootnoteText"/>
        <w:spacing w:before="120" w:line="23" w:lineRule="atLeast"/>
        <w:ind w:firstLine="567"/>
        <w:jc w:val="both"/>
        <w:rPr>
          <w:rFonts w:ascii="Times New Roman" w:hAnsi="Times New Roman"/>
          <w:sz w:val="28"/>
          <w:szCs w:val="28"/>
          <w:lang w:val="it-IT"/>
        </w:rPr>
      </w:pPr>
      <w:r w:rsidRPr="001138BE">
        <w:rPr>
          <w:rFonts w:ascii="Times New Roman" w:hAnsi="Times New Roman"/>
          <w:sz w:val="28"/>
          <w:szCs w:val="28"/>
          <w:lang w:val="it-IT"/>
        </w:rPr>
        <w:t xml:space="preserve">- Ủy ban MTTQ huyện Định Hóa giám sát: Việc thực hiện chính sách giảm nghèo trên địa bàn huyện; việc thực hiện Pháp lệnh số 34/2007/PL-UBTVQH11, ngày 20/4/2007 của Ủy ban Thường vụ Quốc hội (khóa XI) về thực hiện dân chủ ở xã, phường, thị trấn; việc thực hiện các quy định của pháp luật về hòa giải ở cơ sở; việc tiếp nhận và trả kết quả ở cấp xã; việc cấp, đổi thẻ </w:t>
      </w:r>
      <w:r w:rsidR="00895492" w:rsidRPr="001138BE">
        <w:rPr>
          <w:rFonts w:ascii="Times New Roman" w:hAnsi="Times New Roman"/>
          <w:sz w:val="28"/>
          <w:szCs w:val="28"/>
          <w:lang w:val="it-IT"/>
        </w:rPr>
        <w:t>b</w:t>
      </w:r>
      <w:r w:rsidRPr="001138BE">
        <w:rPr>
          <w:rFonts w:ascii="Times New Roman" w:hAnsi="Times New Roman"/>
          <w:sz w:val="28"/>
          <w:szCs w:val="28"/>
          <w:lang w:val="it-IT"/>
        </w:rPr>
        <w:t>ảo hiểm y tế trên địa bàn huyện, giai đoạn 2016 - 2018.</w:t>
      </w:r>
    </w:p>
    <w:p w:rsidR="008D0083" w:rsidRPr="001138BE" w:rsidRDefault="008D0083" w:rsidP="001B1FFA">
      <w:pPr>
        <w:pStyle w:val="FootnoteText"/>
        <w:spacing w:before="120" w:after="60" w:line="23" w:lineRule="atLeast"/>
        <w:ind w:firstLine="567"/>
        <w:jc w:val="both"/>
        <w:rPr>
          <w:rFonts w:ascii="Times New Roman" w:hAnsi="Times New Roman"/>
          <w:sz w:val="28"/>
          <w:szCs w:val="28"/>
          <w:shd w:val="clear" w:color="auto" w:fill="FFFFFF"/>
          <w:lang w:val="it-IT"/>
        </w:rPr>
      </w:pPr>
      <w:r w:rsidRPr="001138BE">
        <w:rPr>
          <w:rFonts w:ascii="Times New Roman" w:hAnsi="Times New Roman"/>
          <w:sz w:val="28"/>
          <w:szCs w:val="28"/>
          <w:lang w:val="it-IT"/>
        </w:rPr>
        <w:t>- Ủy ban MTTQ huyện Đồng Hỷ giám sát: Việc tổng rà soát thực hiện chính sách ưu đãi đối với người có công với cách mạng trên địa bàn huyện; việc thực hiện Pháp lệnh số 34/2007/PL-UBTVQH11, ngày 20/4/2007 của Ủy ban Thường vụ Quốc hội (khóa XI) về thực hiện dân chủ ở xã, phường, thị trấn; việc tổ chức bầu cử đại biểu Quốc hội khóa XIV và bầu cử đại biểu HĐND các cấp nhiệm kỳ 2016 - 2021; việc thực hiện Quyết định số 551/QĐ-TTG, ngày 04/4/2013 của Thủ tướng Chính phủ p</w:t>
      </w:r>
      <w:r w:rsidRPr="001138BE">
        <w:rPr>
          <w:rFonts w:ascii="Times New Roman" w:hAnsi="Times New Roman"/>
          <w:sz w:val="28"/>
          <w:szCs w:val="28"/>
          <w:shd w:val="clear" w:color="auto" w:fill="FFFFFF"/>
          <w:lang w:val="it-IT"/>
        </w:rPr>
        <w:t xml:space="preserve">hê duyệt Chương trình 135 về hỗ trợ đầu tư cơ sở hạ tầng, hỗ trợ </w:t>
      </w:r>
      <w:r w:rsidRPr="001138BE">
        <w:rPr>
          <w:rFonts w:ascii="Times New Roman" w:hAnsi="Times New Roman"/>
          <w:sz w:val="28"/>
          <w:szCs w:val="28"/>
          <w:shd w:val="clear" w:color="auto" w:fill="FFFFFF"/>
          <w:lang w:val="it-IT"/>
        </w:rPr>
        <w:lastRenderedPageBreak/>
        <w:t>phát triển sản xuất cho các xã đặc biệt khó khăn, xã biên giới, xã an toàn khu, các thôn, bản đặc biệt khó khăn giai đoạn 2012 - 2015 trên địa bàn huyện; việc thực hiện công tác quản lý nhà nước và việc chấp hành pháp luật về an toàn thực phẩm trên địa bàn huyện; việc thực hiện quy trình và kết quả lấy ý kiến về sự hài lòng của người dân đối với kết quả xây dựng nông thôn mới tại các xã; việc thực hiện dân chủ trong nội bộ cơ quan hành chính nhà nước, việc thực hiện dân chủ trong quan hệ và giải quyết công việc với công dân, cơ quan, đơn vị, tổ chức có liên quan quy định tại Nghị định số 04/2015/NĐ-CP, ngày 09/01/2015 của Chính phủ</w:t>
      </w:r>
      <w:r w:rsidRPr="001138BE">
        <w:rPr>
          <w:rFonts w:ascii="Times New Roman" w:hAnsi="Times New Roman"/>
          <w:sz w:val="28"/>
          <w:szCs w:val="28"/>
          <w:lang w:val="it-IT"/>
        </w:rPr>
        <w:t xml:space="preserve"> về thực hiện dân chủ trong hoạt động của cơ quan hành chính nhà nước và đơn vị sự nghiệp công lập.</w:t>
      </w:r>
    </w:p>
    <w:p w:rsidR="008D0083" w:rsidRPr="001138BE" w:rsidRDefault="008D0083" w:rsidP="001B1FFA">
      <w:pPr>
        <w:pStyle w:val="FootnoteText"/>
        <w:spacing w:before="120" w:after="60" w:line="23" w:lineRule="atLeast"/>
        <w:ind w:firstLine="567"/>
        <w:jc w:val="both"/>
        <w:rPr>
          <w:rFonts w:ascii="Times New Roman" w:hAnsi="Times New Roman"/>
          <w:sz w:val="28"/>
          <w:szCs w:val="28"/>
          <w:lang w:val="it-IT"/>
        </w:rPr>
      </w:pPr>
      <w:r w:rsidRPr="001138BE">
        <w:rPr>
          <w:rFonts w:ascii="Times New Roman" w:hAnsi="Times New Roman"/>
          <w:sz w:val="28"/>
          <w:szCs w:val="28"/>
          <w:lang w:val="it-IT"/>
        </w:rPr>
        <w:t>- Ủy ban MTTQ huyện Phú Bình giám sát: Việc tổ chức triển khai thực hiện công tác giải phóng mặt bằng trên địa bàn huyện; việc tổ chức bầu cử đại biểu Quốc hội khóa XIV và bầu cử đại biểu HĐND các cấp nhiệm kỳ 2016 - 2021; việc quản lý, sử dụng quỹ đền ơn đáp nghĩa trên địa bàn huyện; việc thực hiện chính sách BHXH, BHYT đối với cán bộ, công nhân, viên chức, lao động, chế độ phụ cấp đối với trưởng các chi hội, bí thư chi đoàn các khu dân cư.</w:t>
      </w:r>
    </w:p>
    <w:p w:rsidR="008D0083" w:rsidRPr="001138BE" w:rsidRDefault="008D0083" w:rsidP="001B1FFA">
      <w:pPr>
        <w:tabs>
          <w:tab w:val="left" w:pos="0"/>
        </w:tabs>
        <w:spacing w:before="120" w:after="60" w:line="23" w:lineRule="atLeast"/>
        <w:ind w:firstLine="567"/>
        <w:jc w:val="both"/>
        <w:rPr>
          <w:rFonts w:ascii="Times New Roman" w:hAnsi="Times New Roman" w:cs="Times New Roman"/>
          <w:bCs/>
          <w:i/>
          <w:iCs/>
          <w:sz w:val="28"/>
          <w:szCs w:val="28"/>
          <w:lang w:val="it-IT"/>
        </w:rPr>
      </w:pPr>
      <w:r w:rsidRPr="001138BE">
        <w:rPr>
          <w:rFonts w:ascii="Times New Roman" w:hAnsi="Times New Roman" w:cs="Times New Roman"/>
          <w:bCs/>
          <w:i/>
          <w:iCs/>
          <w:sz w:val="28"/>
          <w:szCs w:val="28"/>
          <w:lang w:val="it-IT"/>
        </w:rPr>
        <w:t>1.2.2. Các nội dung phối hợp giám sát với các tổ chức chính trị - xã hội</w:t>
      </w:r>
    </w:p>
    <w:p w:rsidR="008D0083" w:rsidRPr="001138BE" w:rsidRDefault="008D0083" w:rsidP="001B1FFA">
      <w:pPr>
        <w:tabs>
          <w:tab w:val="left" w:pos="0"/>
        </w:tabs>
        <w:spacing w:before="120" w:after="60" w:line="23" w:lineRule="atLeast"/>
        <w:ind w:firstLine="567"/>
        <w:jc w:val="both"/>
        <w:rPr>
          <w:rFonts w:ascii="Times New Roman" w:hAnsi="Times New Roman" w:cs="Times New Roman"/>
          <w:i/>
          <w:iCs/>
          <w:spacing w:val="6"/>
          <w:sz w:val="28"/>
          <w:szCs w:val="28"/>
          <w:lang w:val="it-IT"/>
        </w:rPr>
      </w:pPr>
      <w:r w:rsidRPr="001138BE">
        <w:rPr>
          <w:rFonts w:ascii="Times New Roman" w:hAnsi="Times New Roman" w:cs="Times New Roman"/>
          <w:spacing w:val="6"/>
          <w:sz w:val="28"/>
          <w:szCs w:val="28"/>
          <w:lang w:val="it-IT"/>
        </w:rPr>
        <w:t xml:space="preserve">Ủy ban MTTQ cấp huyện đã phối hợp với các đoàn thể chính trị - xã hội cùng cấp giám sát các chuyên đề: </w:t>
      </w:r>
      <w:r w:rsidRPr="001138BE">
        <w:rPr>
          <w:rFonts w:ascii="Times New Roman" w:hAnsi="Times New Roman" w:cs="Times New Roman"/>
          <w:spacing w:val="6"/>
          <w:sz w:val="28"/>
          <w:szCs w:val="28"/>
          <w:lang w:val="af-ZA"/>
        </w:rPr>
        <w:t xml:space="preserve">Việc thực hiện chính sách cấp thẻ BHYT miễn phí cho trẻ em dưới 6 tuổi; </w:t>
      </w:r>
      <w:r w:rsidRPr="001138BE">
        <w:rPr>
          <w:rFonts w:ascii="Times New Roman" w:hAnsi="Times New Roman" w:cs="Times New Roman"/>
          <w:spacing w:val="6"/>
          <w:sz w:val="28"/>
          <w:szCs w:val="28"/>
          <w:lang w:val="it-IT"/>
        </w:rPr>
        <w:t>việc</w:t>
      </w:r>
      <w:r w:rsidRPr="001138BE">
        <w:rPr>
          <w:rFonts w:ascii="Times New Roman" w:hAnsi="Times New Roman" w:cs="Times New Roman"/>
          <w:spacing w:val="6"/>
          <w:sz w:val="28"/>
          <w:szCs w:val="28"/>
          <w:lang w:val="af-ZA"/>
        </w:rPr>
        <w:t xml:space="preserve"> thực hiện </w:t>
      </w:r>
      <w:r w:rsidRPr="001138BE">
        <w:rPr>
          <w:rFonts w:ascii="Times New Roman" w:hAnsi="Times New Roman" w:cs="Times New Roman"/>
          <w:spacing w:val="6"/>
          <w:sz w:val="28"/>
          <w:szCs w:val="28"/>
          <w:lang w:val="it-IT"/>
        </w:rPr>
        <w:t xml:space="preserve">Nghị định số 56/2012/NĐ-CP, ngày 16/7/2012 của Chính phủ Quy định trách nhiệm của bộ, ngành, UBND các cấp trong việc bảo đảm các cấp Hội LHPN Việt Nam tham gia quản lý nhà nước; việc </w:t>
      </w:r>
      <w:r w:rsidRPr="001138BE">
        <w:rPr>
          <w:rFonts w:ascii="Times New Roman" w:hAnsi="Times New Roman" w:cs="Times New Roman"/>
          <w:spacing w:val="6"/>
          <w:sz w:val="28"/>
          <w:szCs w:val="28"/>
          <w:lang w:val="af-ZA"/>
        </w:rPr>
        <w:t xml:space="preserve">thực hiện chính sách hỗ trợ kinh phí hoạt động 2 triệu đồng/năm cho các </w:t>
      </w:r>
      <w:r w:rsidRPr="001138BE">
        <w:rPr>
          <w:rFonts w:ascii="Times New Roman" w:hAnsi="Times New Roman" w:cs="Times New Roman"/>
          <w:spacing w:val="6"/>
          <w:sz w:val="28"/>
          <w:szCs w:val="28"/>
          <w:lang w:val="it-IT"/>
        </w:rPr>
        <w:t>chi hội phụ nữ thuộc các xã đặc biệt khó khăn; chế độ hỗ trợ cho chi hội trưởng cơ sở</w:t>
      </w:r>
      <w:r w:rsidR="00D036D9" w:rsidRPr="001138BE">
        <w:rPr>
          <w:rFonts w:ascii="Times New Roman" w:hAnsi="Times New Roman" w:cs="Times New Roman"/>
          <w:spacing w:val="6"/>
          <w:sz w:val="28"/>
          <w:szCs w:val="28"/>
          <w:lang w:val="it-IT"/>
        </w:rPr>
        <w:t xml:space="preserve"> 150.000đ/</w:t>
      </w:r>
      <w:r w:rsidRPr="001138BE">
        <w:rPr>
          <w:rFonts w:ascii="Times New Roman" w:hAnsi="Times New Roman" w:cs="Times New Roman"/>
          <w:spacing w:val="6"/>
          <w:sz w:val="28"/>
          <w:szCs w:val="28"/>
          <w:lang w:val="it-IT"/>
        </w:rPr>
        <w:t>tháng theo Quyết định số 48/2015/QĐ-UBND, ngày 30/12/2015</w:t>
      </w:r>
      <w:r w:rsidR="007A2784" w:rsidRPr="001138BE">
        <w:rPr>
          <w:rFonts w:ascii="Times New Roman" w:hAnsi="Times New Roman" w:cs="Times New Roman"/>
          <w:spacing w:val="6"/>
          <w:sz w:val="28"/>
          <w:szCs w:val="28"/>
          <w:lang w:val="it-IT"/>
        </w:rPr>
        <w:t xml:space="preserve"> </w:t>
      </w:r>
      <w:r w:rsidRPr="001138BE">
        <w:rPr>
          <w:rFonts w:ascii="Times New Roman" w:hAnsi="Times New Roman" w:cs="Times New Roman"/>
          <w:spacing w:val="6"/>
          <w:sz w:val="28"/>
          <w:szCs w:val="28"/>
          <w:lang w:val="it-IT"/>
        </w:rPr>
        <w:t xml:space="preserve">của UBND tỉnh Thái Nguyên; việc </w:t>
      </w:r>
      <w:r w:rsidRPr="001138BE">
        <w:rPr>
          <w:rFonts w:ascii="Times New Roman" w:hAnsi="Times New Roman" w:cs="Times New Roman"/>
          <w:spacing w:val="6"/>
          <w:sz w:val="28"/>
          <w:szCs w:val="28"/>
          <w:lang w:val="pl-PL"/>
        </w:rPr>
        <w:t xml:space="preserve">phổ biến, triển khai, thực hiện </w:t>
      </w:r>
      <w:r w:rsidRPr="001138BE">
        <w:rPr>
          <w:rFonts w:ascii="Times New Roman" w:hAnsi="Times New Roman" w:cs="Times New Roman"/>
          <w:spacing w:val="6"/>
          <w:sz w:val="28"/>
          <w:szCs w:val="28"/>
          <w:lang w:val="vi-VN"/>
        </w:rPr>
        <w:t>Nghị định số 39/2015/NĐ-CP</w:t>
      </w:r>
      <w:r w:rsidRPr="001138BE">
        <w:rPr>
          <w:rFonts w:ascii="Times New Roman" w:hAnsi="Times New Roman" w:cs="Times New Roman"/>
          <w:spacing w:val="6"/>
          <w:sz w:val="28"/>
          <w:szCs w:val="28"/>
        </w:rPr>
        <w:t>, ngày 27/4/2015 của Chính phủ</w:t>
      </w:r>
      <w:r w:rsidRPr="001138BE">
        <w:rPr>
          <w:rFonts w:ascii="Times New Roman" w:hAnsi="Times New Roman" w:cs="Times New Roman"/>
          <w:spacing w:val="6"/>
          <w:sz w:val="28"/>
          <w:szCs w:val="28"/>
          <w:lang w:val="vi-VN"/>
        </w:rPr>
        <w:t xml:space="preserve"> quy định chính sách cho phụ nữ thuộc hộ nghèo là người dân tộc thiểu số khi sinh con đúng chính sách dân số</w:t>
      </w:r>
      <w:r w:rsidRPr="001138BE">
        <w:rPr>
          <w:rFonts w:ascii="Times New Roman" w:hAnsi="Times New Roman" w:cs="Times New Roman"/>
          <w:spacing w:val="6"/>
          <w:sz w:val="28"/>
          <w:szCs w:val="28"/>
          <w:lang w:val="it-IT"/>
        </w:rPr>
        <w:t xml:space="preserve">; </w:t>
      </w:r>
      <w:r w:rsidRPr="001138BE">
        <w:rPr>
          <w:rFonts w:ascii="Times New Roman" w:hAnsi="Times New Roman" w:cs="Times New Roman"/>
          <w:spacing w:val="6"/>
          <w:sz w:val="28"/>
          <w:szCs w:val="28"/>
          <w:lang w:val="pl-PL"/>
        </w:rPr>
        <w:t xml:space="preserve">việc phổ biến, triển khai, thực hiện chính sách cấp thẻ BHYT cho </w:t>
      </w:r>
      <w:r w:rsidRPr="001138BE">
        <w:rPr>
          <w:rFonts w:ascii="Times New Roman" w:hAnsi="Times New Roman" w:cs="Times New Roman"/>
          <w:spacing w:val="6"/>
          <w:sz w:val="28"/>
          <w:szCs w:val="28"/>
          <w:shd w:val="clear" w:color="auto" w:fill="FFFFFF"/>
          <w:lang w:val="pl-PL"/>
        </w:rPr>
        <w:t>phụ nữ</w:t>
      </w:r>
      <w:r w:rsidRPr="001138BE">
        <w:rPr>
          <w:rFonts w:ascii="Times New Roman" w:hAnsi="Times New Roman" w:cs="Times New Roman"/>
          <w:spacing w:val="6"/>
          <w:sz w:val="28"/>
          <w:szCs w:val="28"/>
          <w:shd w:val="clear" w:color="auto" w:fill="FFFFFF"/>
          <w:lang w:val="vi-VN"/>
        </w:rPr>
        <w:t xml:space="preserve"> thuộc hộ nghèo</w:t>
      </w:r>
      <w:r w:rsidRPr="001138BE">
        <w:rPr>
          <w:rFonts w:ascii="Times New Roman" w:hAnsi="Times New Roman" w:cs="Times New Roman"/>
          <w:spacing w:val="6"/>
          <w:sz w:val="28"/>
          <w:szCs w:val="28"/>
          <w:shd w:val="clear" w:color="auto" w:fill="FFFFFF"/>
          <w:lang w:val="it-IT"/>
        </w:rPr>
        <w:t>,</w:t>
      </w:r>
      <w:r w:rsidRPr="001138BE">
        <w:rPr>
          <w:rFonts w:ascii="Times New Roman" w:hAnsi="Times New Roman" w:cs="Times New Roman"/>
          <w:spacing w:val="6"/>
          <w:sz w:val="28"/>
          <w:szCs w:val="28"/>
          <w:shd w:val="clear" w:color="auto" w:fill="FFFFFF"/>
          <w:lang w:val="pl-PL"/>
        </w:rPr>
        <w:t xml:space="preserve"> phụ nữ</w:t>
      </w:r>
      <w:r w:rsidRPr="001138BE">
        <w:rPr>
          <w:rFonts w:ascii="Times New Roman" w:hAnsi="Times New Roman" w:cs="Times New Roman"/>
          <w:spacing w:val="6"/>
          <w:sz w:val="28"/>
          <w:szCs w:val="28"/>
          <w:shd w:val="clear" w:color="auto" w:fill="FFFFFF"/>
          <w:lang w:val="vi-VN"/>
        </w:rPr>
        <w:t xml:space="preserve"> dân tộc thiểu số </w:t>
      </w:r>
      <w:r w:rsidRPr="001138BE">
        <w:rPr>
          <w:rFonts w:ascii="Times New Roman" w:hAnsi="Times New Roman" w:cs="Times New Roman"/>
          <w:spacing w:val="6"/>
          <w:sz w:val="28"/>
          <w:szCs w:val="28"/>
          <w:lang w:val="pl-PL"/>
        </w:rPr>
        <w:t>theo quy định tại Luật Bảo hiểm y tế năm 2015,</w:t>
      </w:r>
      <w:r w:rsidRPr="001138BE">
        <w:rPr>
          <w:rFonts w:ascii="Times New Roman" w:hAnsi="Times New Roman" w:cs="Times New Roman"/>
          <w:spacing w:val="6"/>
          <w:sz w:val="28"/>
          <w:szCs w:val="28"/>
          <w:lang w:val="it-IT"/>
        </w:rPr>
        <w:t>việc thực hiện t</w:t>
      </w:r>
      <w:r w:rsidRPr="001138BE">
        <w:rPr>
          <w:rFonts w:ascii="Times New Roman" w:hAnsi="Times New Roman" w:cs="Times New Roman"/>
          <w:spacing w:val="6"/>
          <w:sz w:val="28"/>
          <w:szCs w:val="28"/>
          <w:lang w:val="vi-VN"/>
        </w:rPr>
        <w:t xml:space="preserve">rách nhiệm </w:t>
      </w:r>
      <w:r w:rsidRPr="001138BE">
        <w:rPr>
          <w:rFonts w:ascii="Times New Roman" w:hAnsi="Times New Roman" w:cs="Times New Roman"/>
          <w:spacing w:val="6"/>
          <w:sz w:val="28"/>
          <w:szCs w:val="28"/>
          <w:lang w:val="it-IT"/>
        </w:rPr>
        <w:t>quản lý nhà nước về bảo vệ môi trường của UBND cấp xã theo quy định tại khoản 3 Điều 143 Luật Bảo vệ môi trường</w:t>
      </w:r>
      <w:r w:rsidRPr="001138BE">
        <w:rPr>
          <w:rFonts w:ascii="Times New Roman" w:hAnsi="Times New Roman" w:cs="Times New Roman"/>
          <w:i/>
          <w:iCs/>
          <w:spacing w:val="6"/>
          <w:sz w:val="28"/>
          <w:szCs w:val="28"/>
          <w:lang w:val="it-IT"/>
        </w:rPr>
        <w:t>(Hội Liên hiệp phụ nữ chủ trì)</w:t>
      </w:r>
      <w:r w:rsidRPr="001138BE">
        <w:rPr>
          <w:rFonts w:ascii="Times New Roman" w:hAnsi="Times New Roman" w:cs="Times New Roman"/>
          <w:spacing w:val="6"/>
          <w:sz w:val="28"/>
          <w:szCs w:val="28"/>
          <w:lang w:val="pl-PL"/>
        </w:rPr>
        <w:t>;</w:t>
      </w:r>
      <w:r w:rsidRPr="001138BE">
        <w:rPr>
          <w:rFonts w:ascii="Times New Roman" w:hAnsi="Times New Roman" w:cs="Times New Roman"/>
          <w:spacing w:val="6"/>
          <w:sz w:val="28"/>
          <w:szCs w:val="28"/>
          <w:lang w:val="it-IT"/>
        </w:rPr>
        <w:t xml:space="preserve"> việc chấp hành Luật Bảo hiểm xã hội năm 2015 đối với các doanh nghiệp; việc chấp hành Luật Lao động, Luật Công đoàn, Luật Bảo hiểm xã hội năm 2015 - 2016 đối với các doanh nghiệp khai thác khoáng sản trên địa bàn huyện </w:t>
      </w:r>
      <w:r w:rsidRPr="001138BE">
        <w:rPr>
          <w:rFonts w:ascii="Times New Roman" w:hAnsi="Times New Roman" w:cs="Times New Roman"/>
          <w:i/>
          <w:iCs/>
          <w:spacing w:val="6"/>
          <w:sz w:val="28"/>
          <w:szCs w:val="28"/>
          <w:lang w:val="it-IT"/>
        </w:rPr>
        <w:t>(Liên đoàn lao động chủ trì)</w:t>
      </w:r>
      <w:r w:rsidRPr="001138BE">
        <w:rPr>
          <w:rFonts w:ascii="Times New Roman" w:hAnsi="Times New Roman" w:cs="Times New Roman"/>
          <w:spacing w:val="6"/>
          <w:sz w:val="28"/>
          <w:szCs w:val="28"/>
          <w:lang w:val="it-IT"/>
        </w:rPr>
        <w:t xml:space="preserve">; việc thực hiện pháp luật trong kinh doanh vật tư nông nghiệp tại các cửa hàng kinh doanh vật tư nông nghiệp và một số hộ dân trực tiếp sử dụng vật tư nông nghiệp </w:t>
      </w:r>
      <w:r w:rsidRPr="001138BE">
        <w:rPr>
          <w:rFonts w:ascii="Times New Roman" w:hAnsi="Times New Roman" w:cs="Times New Roman"/>
          <w:i/>
          <w:iCs/>
          <w:spacing w:val="6"/>
          <w:sz w:val="28"/>
          <w:szCs w:val="28"/>
          <w:lang w:val="it-IT"/>
        </w:rPr>
        <w:t>(Hội Nông dân chủ trì)</w:t>
      </w:r>
      <w:r w:rsidRPr="001138BE">
        <w:rPr>
          <w:rFonts w:ascii="Times New Roman" w:hAnsi="Times New Roman" w:cs="Times New Roman"/>
          <w:spacing w:val="6"/>
          <w:sz w:val="28"/>
          <w:szCs w:val="28"/>
          <w:lang w:val="it-IT"/>
        </w:rPr>
        <w:t>; việc thực hiện Quyết định 49/2015-</w:t>
      </w:r>
      <w:r w:rsidRPr="001138BE">
        <w:rPr>
          <w:rFonts w:ascii="Times New Roman" w:hAnsi="Times New Roman" w:cs="Times New Roman"/>
          <w:sz w:val="28"/>
          <w:szCs w:val="28"/>
          <w:lang w:val="it-IT"/>
        </w:rPr>
        <w:t>QĐ-TTg, ngày 14/10/2015 và Quyết định 62/2</w:t>
      </w:r>
      <w:r w:rsidR="00D036D9" w:rsidRPr="001138BE">
        <w:rPr>
          <w:rFonts w:ascii="Times New Roman" w:hAnsi="Times New Roman" w:cs="Times New Roman"/>
          <w:sz w:val="28"/>
          <w:szCs w:val="28"/>
          <w:lang w:val="it-IT"/>
        </w:rPr>
        <w:t xml:space="preserve">011/QĐ-TTg, ngày 09/11/2011 </w:t>
      </w:r>
      <w:r w:rsidRPr="001138BE">
        <w:rPr>
          <w:rFonts w:ascii="Times New Roman" w:hAnsi="Times New Roman" w:cs="Times New Roman"/>
          <w:sz w:val="28"/>
          <w:szCs w:val="28"/>
          <w:lang w:val="it-IT"/>
        </w:rPr>
        <w:t>của Thủ tướng Chính phủ đối</w:t>
      </w:r>
      <w:r w:rsidRPr="001138BE">
        <w:rPr>
          <w:rFonts w:ascii="Times New Roman" w:hAnsi="Times New Roman" w:cs="Times New Roman"/>
          <w:spacing w:val="6"/>
          <w:sz w:val="28"/>
          <w:szCs w:val="28"/>
          <w:lang w:val="it-IT"/>
        </w:rPr>
        <w:t xml:space="preserve"> với quân nhân </w:t>
      </w:r>
      <w:r w:rsidRPr="001138BE">
        <w:rPr>
          <w:rFonts w:ascii="Times New Roman" w:hAnsi="Times New Roman" w:cs="Times New Roman"/>
          <w:i/>
          <w:iCs/>
          <w:spacing w:val="6"/>
          <w:sz w:val="28"/>
          <w:szCs w:val="28"/>
          <w:lang w:val="it-IT"/>
        </w:rPr>
        <w:t>(Hội Cựu chiến binh chủ trì);</w:t>
      </w:r>
      <w:r w:rsidR="00F51D42" w:rsidRPr="001138BE">
        <w:rPr>
          <w:rFonts w:ascii="Times New Roman" w:hAnsi="Times New Roman" w:cs="Times New Roman"/>
          <w:i/>
          <w:iCs/>
          <w:spacing w:val="6"/>
          <w:sz w:val="28"/>
          <w:szCs w:val="28"/>
          <w:lang w:val="it-IT"/>
        </w:rPr>
        <w:t xml:space="preserve"> </w:t>
      </w:r>
      <w:r w:rsidRPr="001138BE">
        <w:rPr>
          <w:rFonts w:ascii="Times New Roman" w:hAnsi="Times New Roman" w:cs="Times New Roman"/>
          <w:spacing w:val="6"/>
          <w:sz w:val="28"/>
          <w:szCs w:val="28"/>
          <w:lang w:val="it-IT"/>
        </w:rPr>
        <w:t>hoạt động ủy thác vay vốn và hoạt động của các Tổ tiết kiệm của các đoàn thể chính trị</w:t>
      </w:r>
      <w:r w:rsidR="00D036D9" w:rsidRPr="001138BE">
        <w:rPr>
          <w:rFonts w:ascii="Times New Roman" w:hAnsi="Times New Roman" w:cs="Times New Roman"/>
          <w:spacing w:val="6"/>
          <w:sz w:val="28"/>
          <w:szCs w:val="28"/>
          <w:lang w:val="it-IT"/>
        </w:rPr>
        <w:t xml:space="preserve"> </w:t>
      </w:r>
      <w:r w:rsidRPr="001138BE">
        <w:rPr>
          <w:rFonts w:ascii="Times New Roman" w:hAnsi="Times New Roman" w:cs="Times New Roman"/>
          <w:spacing w:val="6"/>
          <w:sz w:val="28"/>
          <w:szCs w:val="28"/>
          <w:lang w:val="it-IT"/>
        </w:rPr>
        <w:t>- xã hội.</w:t>
      </w:r>
    </w:p>
    <w:p w:rsidR="008D0083" w:rsidRPr="001138BE" w:rsidRDefault="008D0083" w:rsidP="008D0083">
      <w:pPr>
        <w:pStyle w:val="FootnoteText"/>
        <w:spacing w:before="120" w:line="23" w:lineRule="atLeast"/>
        <w:ind w:firstLine="567"/>
        <w:jc w:val="both"/>
        <w:rPr>
          <w:rFonts w:ascii="Times New Roman" w:hAnsi="Times New Roman"/>
          <w:bCs/>
          <w:i/>
          <w:iCs/>
          <w:sz w:val="28"/>
          <w:szCs w:val="28"/>
          <w:lang w:val="it-IT"/>
        </w:rPr>
      </w:pPr>
      <w:r w:rsidRPr="001138BE">
        <w:rPr>
          <w:rFonts w:ascii="Times New Roman" w:hAnsi="Times New Roman"/>
          <w:bCs/>
          <w:i/>
          <w:iCs/>
          <w:sz w:val="28"/>
          <w:szCs w:val="28"/>
          <w:lang w:val="it-IT"/>
        </w:rPr>
        <w:lastRenderedPageBreak/>
        <w:t>1.2.3. Kết quả giải quyết các kiến nghị sau giám sát</w:t>
      </w:r>
    </w:p>
    <w:p w:rsidR="008D0083" w:rsidRPr="001138BE" w:rsidRDefault="008D0083" w:rsidP="008D0083">
      <w:pPr>
        <w:pStyle w:val="FootnoteText"/>
        <w:spacing w:before="120" w:line="23" w:lineRule="atLeast"/>
        <w:ind w:firstLine="567"/>
        <w:jc w:val="both"/>
        <w:rPr>
          <w:rFonts w:ascii="Times New Roman" w:hAnsi="Times New Roman"/>
          <w:sz w:val="28"/>
          <w:szCs w:val="28"/>
          <w:lang w:val="it-IT"/>
        </w:rPr>
      </w:pPr>
      <w:r w:rsidRPr="001138BE">
        <w:rPr>
          <w:rFonts w:ascii="Times New Roman" w:hAnsi="Times New Roman"/>
          <w:sz w:val="28"/>
          <w:szCs w:val="28"/>
          <w:lang w:val="it-IT"/>
        </w:rPr>
        <w:t xml:space="preserve">Sau giám sát, Ban Thường trực Ủy ban MTTQ cấp huyện kiến nghị </w:t>
      </w:r>
      <w:r w:rsidRPr="001138BE">
        <w:rPr>
          <w:rFonts w:ascii="Times New Roman" w:hAnsi="Times New Roman"/>
          <w:b/>
          <w:sz w:val="28"/>
          <w:szCs w:val="28"/>
          <w:lang w:val="it-IT"/>
        </w:rPr>
        <w:t>295</w:t>
      </w:r>
      <w:r w:rsidRPr="001138BE">
        <w:rPr>
          <w:rFonts w:ascii="Times New Roman" w:hAnsi="Times New Roman"/>
          <w:sz w:val="28"/>
          <w:szCs w:val="28"/>
          <w:lang w:val="it-IT"/>
        </w:rPr>
        <w:t xml:space="preserve"> nội dung đến các cơ quan, tổ chức, đơn vị, địa phương. Đến nay, các cơ quan, tổ chức, đơn vị, địa phương cơ bản đã khắc phục những tồn tại, hạn chế, kiến nghị mà Đoàn giám sát đã nêu như: Tăng cường công tác tuyên truyền, phổ biến chủ trương, đường lối của Đảng, chính sách và pháp luật của Nhà nước, các văn bản quy phạm pháp luật của địa phương; kiểm tra, rà soát việc thực hiện chế độ chính sách đối với người có công; chỉ đạo các cơ quan chuyên môn tăng cường phối hợp với cơ quan bảo hiểm xã hội để thực hiện tốt các quy định của pháp luật về bảo hiểm y tế; giám sát việc thực hiện nghị quyết hằng năm về chỉ tiêu giải quyết việc làm; ban hành các văn bản cụ thể hóa việc triển khai, thực hiện dân chủ trong hoạt động của nhà trường theo Nghị định 04/2015/NĐ-CP, ngày 09/01/2015; bổ sung các biểu mẫu, sổ sách nghiệp vụ tại bộ phận tiếp nhận và trả kết quả của UBND cấp xã; kiểm tra, giám sát việc huy động, quản lý, sử dụng các nguồn lực trong xây dựng nông thôn mới...</w:t>
      </w:r>
    </w:p>
    <w:p w:rsidR="008D0083" w:rsidRPr="001138BE" w:rsidRDefault="008D0083" w:rsidP="008D0083">
      <w:pPr>
        <w:spacing w:before="120" w:after="0" w:line="23" w:lineRule="atLeast"/>
        <w:ind w:firstLine="567"/>
        <w:jc w:val="both"/>
        <w:rPr>
          <w:rFonts w:ascii="Times New Roman" w:hAnsi="Times New Roman" w:cs="Times New Roman"/>
          <w:b/>
          <w:bCs/>
          <w:i/>
          <w:sz w:val="28"/>
          <w:szCs w:val="28"/>
          <w:lang w:val="it-IT"/>
        </w:rPr>
      </w:pPr>
      <w:r w:rsidRPr="001138BE">
        <w:rPr>
          <w:rFonts w:ascii="Times New Roman" w:hAnsi="Times New Roman" w:cs="Times New Roman"/>
          <w:b/>
          <w:bCs/>
          <w:i/>
          <w:sz w:val="28"/>
          <w:szCs w:val="28"/>
          <w:lang w:val="it-IT"/>
        </w:rPr>
        <w:t>1.3. Kết quả thực hiện công tác giám sát ở</w:t>
      </w:r>
      <w:r w:rsidR="00BB6D55" w:rsidRPr="001138BE">
        <w:rPr>
          <w:rFonts w:ascii="Times New Roman" w:hAnsi="Times New Roman" w:cs="Times New Roman"/>
          <w:b/>
          <w:bCs/>
          <w:i/>
          <w:sz w:val="28"/>
          <w:szCs w:val="28"/>
          <w:lang w:val="it-IT"/>
        </w:rPr>
        <w:t xml:space="preserve"> </w:t>
      </w:r>
      <w:r w:rsidRPr="001138BE">
        <w:rPr>
          <w:rFonts w:ascii="Times New Roman" w:hAnsi="Times New Roman" w:cs="Times New Roman"/>
          <w:b/>
          <w:bCs/>
          <w:i/>
          <w:sz w:val="28"/>
          <w:szCs w:val="28"/>
          <w:lang w:val="it-IT"/>
        </w:rPr>
        <w:t xml:space="preserve">cấp xã </w:t>
      </w:r>
    </w:p>
    <w:p w:rsidR="008D0083" w:rsidRPr="001138BE" w:rsidRDefault="008D0083" w:rsidP="008D0083">
      <w:pPr>
        <w:pStyle w:val="NormalWeb"/>
        <w:spacing w:before="120" w:beforeAutospacing="0" w:after="0" w:afterAutospacing="0" w:line="23" w:lineRule="atLeast"/>
        <w:ind w:firstLine="567"/>
        <w:jc w:val="both"/>
        <w:rPr>
          <w:sz w:val="28"/>
          <w:szCs w:val="28"/>
          <w:lang w:val="it-IT"/>
        </w:rPr>
      </w:pPr>
      <w:r w:rsidRPr="001138BE">
        <w:rPr>
          <w:sz w:val="28"/>
          <w:szCs w:val="28"/>
          <w:lang w:val="it-IT"/>
        </w:rPr>
        <w:t xml:space="preserve">Trong 05 năm qua, Ủy ban MTTQ các xã, phường, thị trấn đã phối hợp với các đoàn thể chính trị - xã hội cùng cấp tổ chức giám sát </w:t>
      </w:r>
      <w:r w:rsidRPr="001138BE">
        <w:rPr>
          <w:b/>
          <w:sz w:val="28"/>
          <w:szCs w:val="28"/>
          <w:lang w:val="it-IT"/>
        </w:rPr>
        <w:t>850</w:t>
      </w:r>
      <w:r w:rsidRPr="001138BE">
        <w:rPr>
          <w:sz w:val="28"/>
          <w:szCs w:val="28"/>
          <w:lang w:val="it-IT"/>
        </w:rPr>
        <w:t xml:space="preserve"> cuộc liên quan đến các nội dung: Giám sát cuộc bầu cử đại biểu Quốc hội khóa XIV và đại biểu HĐND các cấp nhiệm kỳ 2016 - 2021; việc thực hiện Pháp lệnh số 34/2007/PL-UBTVQH11, ngày 20/4/2007 của Ủy Ban Thường vụ Quốc hội (khóa XI); việc thực hiện cải cách thủ tục hành chính; việc quản lý và sử dụng kinh phí trong Cuộc vận động "Toàn dân đoàn kết xây dựng nông thôn mới, đô thị văn minh"; việc quản lý, thu, chi các loại quỹ của các xóm; việc quản lý, thu, chi các khoản thu xã hội hóa của các trường học; việc chấp hành pháp luật về an toàn thực phẩm tại trường học; việc thực hiện các chính sách hỗ trợ phát triển sản xuất cho các hộ nghèo vùng dân tộc thiểu số trên địa bàn xã; việc thực hiện công tác tiếp công dân của bộ phận tiếp nhận và trả kết quả xã; việc thực hiện chi trả hỗ trợ người có công xây dựng nhà ở theo Quyết định số 22/2013/QĐ-TTg, ngày 26/4/2013 của Thủ tướng Chính phủ; việc thực hiện chính sách bồi thường, giải phóng mặt bằng khu tái định cư; việc thực hiện Quyết định số 62/2011/QĐ-TTg, ngày 09/11/2011 của Thủ tướng Chính phủ về chế độ, chính sách đối với đối tượng tham gia chiến tranh bảo vệ Tổ quốc, làm nhiệm vụ quốc tế ở Campuchia, giúp bạn Lào sau ngày 30/4/1975 đã phục viên, xuất ngũ, thôi việc; việc thu gom rác thải; việc thực hiện các chính sách của Nhà nước về hỗ trợ nông dân trong sản xuất; </w:t>
      </w:r>
      <w:r w:rsidRPr="001138BE">
        <w:rPr>
          <w:sz w:val="28"/>
          <w:szCs w:val="28"/>
          <w:lang w:val="vi-VN"/>
        </w:rPr>
        <w:t>việc triển kh</w:t>
      </w:r>
      <w:r w:rsidRPr="001138BE">
        <w:rPr>
          <w:sz w:val="28"/>
          <w:szCs w:val="28"/>
          <w:lang w:val="it-IT"/>
        </w:rPr>
        <w:t>a</w:t>
      </w:r>
      <w:r w:rsidRPr="001138BE">
        <w:rPr>
          <w:sz w:val="28"/>
          <w:szCs w:val="28"/>
          <w:lang w:val="vi-VN"/>
        </w:rPr>
        <w:t xml:space="preserve">i </w:t>
      </w:r>
      <w:r w:rsidRPr="001138BE">
        <w:rPr>
          <w:sz w:val="28"/>
          <w:szCs w:val="28"/>
          <w:lang w:val="it-IT"/>
        </w:rPr>
        <w:t xml:space="preserve">thực hiện </w:t>
      </w:r>
      <w:r w:rsidRPr="001138BE">
        <w:rPr>
          <w:sz w:val="28"/>
          <w:szCs w:val="28"/>
          <w:lang w:val="vi-VN"/>
        </w:rPr>
        <w:t xml:space="preserve">các tiêu </w:t>
      </w:r>
      <w:r w:rsidRPr="001138BE">
        <w:rPr>
          <w:sz w:val="28"/>
          <w:szCs w:val="28"/>
          <w:lang w:val="it-IT"/>
        </w:rPr>
        <w:t>ch</w:t>
      </w:r>
      <w:r w:rsidRPr="001138BE">
        <w:rPr>
          <w:sz w:val="28"/>
          <w:szCs w:val="28"/>
          <w:lang w:val="vi-VN"/>
        </w:rPr>
        <w:t>í văn hóa</w:t>
      </w:r>
      <w:r w:rsidRPr="001138BE">
        <w:rPr>
          <w:sz w:val="28"/>
          <w:szCs w:val="28"/>
          <w:lang w:val="it-IT"/>
        </w:rPr>
        <w:t xml:space="preserve">, tiêu chí giảm nghèo; việc thực hiện chính sách ưu đãi đối với người có công; việc thực hiện chính sách hỗ trợ phụ nữ </w:t>
      </w:r>
      <w:r w:rsidRPr="001138BE">
        <w:rPr>
          <w:sz w:val="28"/>
          <w:szCs w:val="28"/>
          <w:lang w:val="vi-VN"/>
        </w:rPr>
        <w:t>thuộc hộ nghèo là người dân tộc thiểu số khi sinh con đúng chính sách dân số</w:t>
      </w:r>
      <w:r w:rsidRPr="001138BE">
        <w:rPr>
          <w:sz w:val="28"/>
          <w:szCs w:val="28"/>
        </w:rPr>
        <w:t xml:space="preserve"> </w:t>
      </w:r>
      <w:r w:rsidRPr="001138BE">
        <w:rPr>
          <w:sz w:val="28"/>
          <w:szCs w:val="28"/>
          <w:lang w:val="pl-PL"/>
        </w:rPr>
        <w:t xml:space="preserve">theo </w:t>
      </w:r>
      <w:r w:rsidRPr="001138BE">
        <w:rPr>
          <w:sz w:val="28"/>
          <w:szCs w:val="28"/>
          <w:lang w:val="vi-VN"/>
        </w:rPr>
        <w:t>Nghị định số 39/2015/NĐ-CP</w:t>
      </w:r>
      <w:r w:rsidRPr="001138BE">
        <w:rPr>
          <w:sz w:val="28"/>
          <w:szCs w:val="28"/>
          <w:lang w:val="it-IT"/>
        </w:rPr>
        <w:t>, ngày 27/4/2015 của Thủ tướng Chính phủ; giám sát việc huy động, quản lý, sử dụng các nguồn lực trong xây dựng nông thôn mới...</w:t>
      </w:r>
    </w:p>
    <w:p w:rsidR="008D0083" w:rsidRPr="001138BE" w:rsidRDefault="008D0083" w:rsidP="001B1FFA">
      <w:pPr>
        <w:pStyle w:val="NormalWeb"/>
        <w:spacing w:before="120" w:beforeAutospacing="0" w:after="40" w:afterAutospacing="0" w:line="247" w:lineRule="auto"/>
        <w:ind w:firstLine="567"/>
        <w:jc w:val="both"/>
        <w:rPr>
          <w:sz w:val="28"/>
          <w:szCs w:val="28"/>
          <w:lang w:val="it-IT"/>
        </w:rPr>
      </w:pPr>
      <w:r w:rsidRPr="001138BE">
        <w:rPr>
          <w:sz w:val="28"/>
          <w:szCs w:val="28"/>
          <w:lang w:val="it-IT"/>
        </w:rPr>
        <w:t xml:space="preserve">Sau giám sát, Ban Thường trực Ủy ban MTTQ cấp xã đã kiến nghị đến các cơ quan, địa phương </w:t>
      </w:r>
      <w:r w:rsidRPr="001138BE">
        <w:rPr>
          <w:b/>
          <w:sz w:val="28"/>
          <w:szCs w:val="28"/>
          <w:lang w:val="it-IT"/>
        </w:rPr>
        <w:t>2.698</w:t>
      </w:r>
      <w:r w:rsidRPr="001138BE">
        <w:rPr>
          <w:sz w:val="28"/>
          <w:szCs w:val="28"/>
          <w:lang w:val="it-IT"/>
        </w:rPr>
        <w:t xml:space="preserve"> kiến nghị liên quan đến việc tuyên truyền, phổ biến các quy định của pháp luật, công tác chuẩn bị bầu cử đại biểu Quốc hội khóa XIV và </w:t>
      </w:r>
      <w:r w:rsidRPr="001138BE">
        <w:rPr>
          <w:sz w:val="28"/>
          <w:szCs w:val="28"/>
          <w:lang w:val="it-IT"/>
        </w:rPr>
        <w:lastRenderedPageBreak/>
        <w:t>đại biểu HĐND các cấp nhiệm kỳ 2016 - 2021; việc thực hiện công khai các nội dung để nhân dân biết theo Pháp lệnh số 34/2007/PL-UBTVQH11, ngày 20/4/2007 của Ủy Ban Thường vụ Quốc hội (khóa XI) về thực hiện dân chủ ở xã, phường, thị trấn; việc tổ chức vận động thu, quản lý, chi các loại quỹ của các xóm; việc tiếp công dân; việc bình xét hộ nghèo, cận nghèo; việc thực hiện các chính sách của Nhà nước về hỗ trợ nông dân trong sản xuất; việc huy động, quản lý, sử dụng các nguồn lực trong xây dựng nông thôn mới...Các kiến nghị của Đoàn giám sát được các cơ quan, đơn vị tiếp thu và chỉ đạo giải quyết kịp thời.</w:t>
      </w:r>
    </w:p>
    <w:p w:rsidR="008D0083" w:rsidRPr="001138BE" w:rsidRDefault="008D0083" w:rsidP="001B1FFA">
      <w:pPr>
        <w:spacing w:before="120" w:after="40" w:line="247" w:lineRule="auto"/>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xml:space="preserve">Ngoài ra, Ủy ban MTTQ các xã, phường, thị trấn chỉ đạo các Ban TTND, Ban GSĐTCCĐ, Ban công tác Mặt trận tổ chức giám sát và vận động nhân dân tham gia giám sát theo quy định. Trong 5 năm, các Ban TTND thực hiện </w:t>
      </w:r>
      <w:r w:rsidRPr="001138BE">
        <w:rPr>
          <w:rFonts w:ascii="Times New Roman" w:hAnsi="Times New Roman" w:cs="Times New Roman"/>
          <w:b/>
          <w:sz w:val="28"/>
          <w:szCs w:val="28"/>
          <w:lang w:val="it-IT"/>
        </w:rPr>
        <w:t>2.058</w:t>
      </w:r>
      <w:r w:rsidRPr="001138BE">
        <w:rPr>
          <w:rFonts w:ascii="Times New Roman" w:hAnsi="Times New Roman" w:cs="Times New Roman"/>
          <w:sz w:val="28"/>
          <w:szCs w:val="28"/>
          <w:lang w:val="it-IT"/>
        </w:rPr>
        <w:t xml:space="preserve"> cuộc thanh tra, giám sát; các Ban GSĐTCCĐ thực hiện </w:t>
      </w:r>
      <w:r w:rsidRPr="001138BE">
        <w:rPr>
          <w:rFonts w:ascii="Times New Roman" w:hAnsi="Times New Roman" w:cs="Times New Roman"/>
          <w:b/>
          <w:sz w:val="28"/>
          <w:szCs w:val="28"/>
          <w:lang w:val="it-IT"/>
        </w:rPr>
        <w:t>3.792</w:t>
      </w:r>
      <w:r w:rsidRPr="001138BE">
        <w:rPr>
          <w:rFonts w:ascii="Times New Roman" w:hAnsi="Times New Roman" w:cs="Times New Roman"/>
          <w:sz w:val="28"/>
          <w:szCs w:val="28"/>
          <w:lang w:val="it-IT"/>
        </w:rPr>
        <w:t xml:space="preserve"> cuộc giám sát về các nội dung: việc thực hiện Quy chế dân chủ ở xã, phường, thị trấn; việc thực hiện các chế độ, chính sách; việc giải quyết đơn thư khiếu nại, tố cáo của công dân; việc thi công các công trình xây dựng cơ bản tại địa phương, giám sát xây dựng nông thôn mới...Qua thanh tra, giám sát đã kiến nghị các cơ quan, đơn vị </w:t>
      </w:r>
      <w:r w:rsidRPr="001138BE">
        <w:rPr>
          <w:rFonts w:ascii="Times New Roman" w:hAnsi="Times New Roman" w:cs="Times New Roman"/>
          <w:b/>
          <w:sz w:val="28"/>
          <w:szCs w:val="28"/>
          <w:lang w:val="it-IT"/>
        </w:rPr>
        <w:t xml:space="preserve">463 </w:t>
      </w:r>
      <w:r w:rsidRPr="001138BE">
        <w:rPr>
          <w:rFonts w:ascii="Times New Roman" w:hAnsi="Times New Roman" w:cs="Times New Roman"/>
          <w:sz w:val="28"/>
          <w:szCs w:val="28"/>
          <w:lang w:val="it-IT"/>
        </w:rPr>
        <w:t>vụ việc, đến nay đã cơ bản giải quyết xong theo đúng thẩm quyền.</w:t>
      </w:r>
    </w:p>
    <w:p w:rsidR="008D0083" w:rsidRPr="001138BE" w:rsidRDefault="008D0083" w:rsidP="001B1FFA">
      <w:pPr>
        <w:tabs>
          <w:tab w:val="left" w:pos="0"/>
        </w:tabs>
        <w:spacing w:before="120" w:after="40" w:line="247" w:lineRule="auto"/>
        <w:ind w:firstLine="567"/>
        <w:jc w:val="both"/>
        <w:rPr>
          <w:rFonts w:ascii="Times New Roman" w:hAnsi="Times New Roman" w:cs="Times New Roman"/>
          <w:b/>
          <w:bCs/>
          <w:sz w:val="28"/>
          <w:szCs w:val="28"/>
          <w:lang w:val="it-IT"/>
        </w:rPr>
      </w:pPr>
      <w:r w:rsidRPr="001138BE">
        <w:rPr>
          <w:rFonts w:ascii="Times New Roman" w:hAnsi="Times New Roman" w:cs="Times New Roman"/>
          <w:b/>
          <w:bCs/>
          <w:sz w:val="28"/>
          <w:szCs w:val="28"/>
          <w:lang w:val="it-IT"/>
        </w:rPr>
        <w:t>2. Về hoạt động phản biện xã hội</w:t>
      </w:r>
    </w:p>
    <w:p w:rsidR="008D0083" w:rsidRPr="001138BE" w:rsidRDefault="008D0083" w:rsidP="001B1FFA">
      <w:pPr>
        <w:spacing w:before="120" w:after="40" w:line="247" w:lineRule="auto"/>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Quý IV hằng năm, Ban Thường trực Ủy ban MTTQ các cấp đã ban hành văn bản đề nghị các cơ quan cung cấp danh mục các chương trình, đề án, dự án để MTTQ lựa chọn phản biện xã hội.</w:t>
      </w:r>
    </w:p>
    <w:p w:rsidR="008D0083" w:rsidRPr="001138BE" w:rsidRDefault="008D0083" w:rsidP="001B1FFA">
      <w:pPr>
        <w:spacing w:before="120" w:after="40" w:line="247" w:lineRule="auto"/>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Trong 5 năm, Ủy ban MTTQ tỉnh đã chủ trì tổ chức 04 hội nghị lấy ý kiến tham gia góp ý của các nhân sỹ, trí thức, chuyên gia, các vị Ủy viên Ủy ban MTTQ tỉnh vào 02 dự thảo luật</w:t>
      </w:r>
      <w:r w:rsidRPr="001138BE">
        <w:rPr>
          <w:rStyle w:val="FootnoteReference"/>
          <w:rFonts w:ascii="Times New Roman" w:hAnsi="Times New Roman" w:cs="Times New Roman"/>
          <w:sz w:val="28"/>
          <w:szCs w:val="28"/>
          <w:lang w:val="it-IT"/>
        </w:rPr>
        <w:footnoteReference w:id="8"/>
      </w:r>
      <w:r w:rsidRPr="001138BE">
        <w:rPr>
          <w:rFonts w:ascii="Times New Roman" w:hAnsi="Times New Roman" w:cs="Times New Roman"/>
          <w:sz w:val="28"/>
          <w:szCs w:val="28"/>
          <w:lang w:val="it-IT"/>
        </w:rPr>
        <w:t>; phối hợp với Đoàn ĐBQH tổ chức 62 hội nghị tham gia góp ý vào 62 dự thảo luật</w:t>
      </w:r>
      <w:r w:rsidRPr="001138BE">
        <w:rPr>
          <w:rStyle w:val="FootnoteReference"/>
          <w:rFonts w:ascii="Times New Roman" w:hAnsi="Times New Roman" w:cs="Times New Roman"/>
          <w:sz w:val="28"/>
          <w:szCs w:val="28"/>
          <w:lang w:val="it-IT"/>
        </w:rPr>
        <w:footnoteReference w:id="9"/>
      </w:r>
      <w:r w:rsidRPr="001138BE">
        <w:rPr>
          <w:rFonts w:ascii="Times New Roman" w:hAnsi="Times New Roman" w:cs="Times New Roman"/>
          <w:sz w:val="28"/>
          <w:szCs w:val="28"/>
          <w:lang w:val="it-IT"/>
        </w:rPr>
        <w:t>; phối hợp với HĐND tham gia góp ý vào 189 dự thảo nghị quyết của HĐND liên quan đến phát triển kinh tế</w:t>
      </w:r>
      <w:r w:rsidR="00740C52" w:rsidRPr="001138BE">
        <w:rPr>
          <w:rFonts w:ascii="Times New Roman" w:hAnsi="Times New Roman" w:cs="Times New Roman"/>
          <w:sz w:val="28"/>
          <w:szCs w:val="28"/>
          <w:lang w:val="it-IT"/>
        </w:rPr>
        <w:t xml:space="preserve"> </w:t>
      </w:r>
      <w:r w:rsidRPr="001138BE">
        <w:rPr>
          <w:rFonts w:ascii="Times New Roman" w:hAnsi="Times New Roman" w:cs="Times New Roman"/>
          <w:sz w:val="28"/>
          <w:szCs w:val="28"/>
          <w:lang w:val="it-IT"/>
        </w:rPr>
        <w:t>- xã hội của tỉnh.</w:t>
      </w:r>
    </w:p>
    <w:p w:rsidR="008D0083" w:rsidRPr="001138BE" w:rsidRDefault="008D0083" w:rsidP="001B1FFA">
      <w:pPr>
        <w:pStyle w:val="FootnoteText"/>
        <w:spacing w:before="120" w:after="40" w:line="247" w:lineRule="auto"/>
        <w:ind w:firstLine="567"/>
        <w:jc w:val="both"/>
        <w:rPr>
          <w:rFonts w:ascii="Times New Roman" w:hAnsi="Times New Roman"/>
          <w:sz w:val="28"/>
          <w:szCs w:val="28"/>
          <w:lang w:val="it-IT"/>
        </w:rPr>
      </w:pPr>
      <w:r w:rsidRPr="001138BE">
        <w:rPr>
          <w:rFonts w:ascii="Times New Roman" w:hAnsi="Times New Roman"/>
          <w:sz w:val="28"/>
          <w:szCs w:val="28"/>
          <w:lang w:val="it-IT"/>
        </w:rPr>
        <w:t>Căn cứ đề nghị của các cơ quan, Ban Thường trực Ủy ban MTTQ thành phố Thái Nguyên tổ chức 02 hội nghị lấy ý kiến giới nhân sỹ, trí thức, chuyên gia có kinh nghiệm trên các lĩnh vực, cá nhân tiêu biểu trên địa bàn thành phố tham gia vào 11 Đề án của thành phố Thái Nguyên: Đề án phát triển giáo dục và đào tạo thành phố Thái Nguyên, giai đoạn 2016 - 2020; Đề án cải cách hành chính trên địa bàn thành phố Thái Nguyên, giai đoạn 2016</w:t>
      </w:r>
      <w:r w:rsidR="00373CA4" w:rsidRPr="001138BE">
        <w:rPr>
          <w:rFonts w:ascii="Times New Roman" w:hAnsi="Times New Roman"/>
          <w:sz w:val="28"/>
          <w:szCs w:val="28"/>
          <w:lang w:val="it-IT"/>
        </w:rPr>
        <w:t xml:space="preserve"> </w:t>
      </w:r>
      <w:r w:rsidRPr="001138BE">
        <w:rPr>
          <w:rFonts w:ascii="Times New Roman" w:hAnsi="Times New Roman"/>
          <w:sz w:val="28"/>
          <w:szCs w:val="28"/>
          <w:lang w:val="it-IT"/>
        </w:rPr>
        <w:t>-</w:t>
      </w:r>
      <w:r w:rsidR="00373CA4" w:rsidRPr="001138BE">
        <w:rPr>
          <w:rFonts w:ascii="Times New Roman" w:hAnsi="Times New Roman"/>
          <w:sz w:val="28"/>
          <w:szCs w:val="28"/>
          <w:lang w:val="it-IT"/>
        </w:rPr>
        <w:t xml:space="preserve"> </w:t>
      </w:r>
      <w:r w:rsidRPr="001138BE">
        <w:rPr>
          <w:rFonts w:ascii="Times New Roman" w:hAnsi="Times New Roman"/>
          <w:sz w:val="28"/>
          <w:szCs w:val="28"/>
          <w:lang w:val="it-IT"/>
        </w:rPr>
        <w:t xml:space="preserve">2020; Đề án phát triển sự nghiệp Văn hóa, Thể thao thành phố Thái Nguyên, giai đoạn 2016 - 2020; Đề án phòng chống ma túy trên địa bàn thành phố Thái Nguyên, giai đoạn 2016 - 2020; Đề án giảm nghèo thành phố Thái Nguyên, giai đoạn 2016 - 2020; Đề án đào tạo nghề cho lao động nông thôn trên địa bàn thành phố Thái Nguyên, giai đoạn 2011 - 2015 và phương hướng thực hiện đến năm 2020; Đề án xây dựng tuyến phố văn minh đô </w:t>
      </w:r>
      <w:r w:rsidRPr="001138BE">
        <w:rPr>
          <w:rFonts w:ascii="Times New Roman" w:hAnsi="Times New Roman"/>
          <w:sz w:val="28"/>
          <w:szCs w:val="28"/>
          <w:lang w:val="it-IT"/>
        </w:rPr>
        <w:lastRenderedPageBreak/>
        <w:t xml:space="preserve">thị, giai đoạn 2016 - 2020; Đề án nâng cao năng lực quản lý trật tự xây dựng và mỹ quan đô thị thành phố Thái Nguyên, giai đoạn 2017 - 2020, Đề án nâng cao năng lực quản lý nhà nước về Tài nguyên và Môi trường thành phố Thái Nguyên, giai đoạn 2017 - 2020; Đề án phân loại rác thải sinh hoạt tại nguồn trên địa bàn thành phố Thái Nguyên, giai đoạn 2017 - 2020; Đề án ứng dụng nông nghiệp công nghệ cao thành phố Thái Nguyên, giai đoạn 2017 </w:t>
      </w:r>
      <w:r w:rsidR="001F4555" w:rsidRPr="001138BE">
        <w:rPr>
          <w:rFonts w:ascii="Times New Roman" w:hAnsi="Times New Roman"/>
          <w:sz w:val="28"/>
          <w:szCs w:val="28"/>
          <w:lang w:val="it-IT"/>
        </w:rPr>
        <w:t>-</w:t>
      </w:r>
      <w:r w:rsidRPr="001138BE">
        <w:rPr>
          <w:rFonts w:ascii="Times New Roman" w:hAnsi="Times New Roman"/>
          <w:sz w:val="28"/>
          <w:szCs w:val="28"/>
          <w:lang w:val="it-IT"/>
        </w:rPr>
        <w:t xml:space="preserve"> 2020; Ban Thường trực Ủy ban MTTQ huyện Định Hóa tổ chức phản biện 03 Dự thảo Nghị quyết của Huyện ủy gồm: Nghị quyết thực hiện Chương trình mục tiêu Quốc gia giảm nghèo huyện Định Hóa; Nghị quyết thực hiện Chương trình xây dựng nông thôn mới huyện Định Hóa; Nghị quyết về đẩy mạnh phát triển cây Quế giai đoạn 2018 </w:t>
      </w:r>
      <w:r w:rsidR="001F4555" w:rsidRPr="001138BE">
        <w:rPr>
          <w:rFonts w:ascii="Times New Roman" w:hAnsi="Times New Roman"/>
          <w:sz w:val="28"/>
          <w:szCs w:val="28"/>
          <w:lang w:val="it-IT"/>
        </w:rPr>
        <w:t>-</w:t>
      </w:r>
      <w:r w:rsidRPr="001138BE">
        <w:rPr>
          <w:rFonts w:ascii="Times New Roman" w:hAnsi="Times New Roman"/>
          <w:sz w:val="28"/>
          <w:szCs w:val="28"/>
          <w:lang w:val="it-IT"/>
        </w:rPr>
        <w:t xml:space="preserve"> 2020, tầm nhìn đến năm 2030 huyện Định Hóa; Ban Thường trực Ủy ban MTTQ các xã, phường thuộc thành phố Thái Nguyên tổ chức 118 hội nghị phản biện xã hội.</w:t>
      </w:r>
    </w:p>
    <w:p w:rsidR="008D0083" w:rsidRPr="001138BE" w:rsidRDefault="008D0083" w:rsidP="001B1FFA">
      <w:pPr>
        <w:spacing w:before="120" w:after="40" w:line="247" w:lineRule="auto"/>
        <w:ind w:firstLine="567"/>
        <w:jc w:val="both"/>
        <w:rPr>
          <w:rFonts w:ascii="Times New Roman" w:hAnsi="Times New Roman" w:cs="Times New Roman"/>
          <w:b/>
          <w:bCs/>
          <w:sz w:val="28"/>
          <w:szCs w:val="28"/>
          <w:lang w:val="it-IT"/>
        </w:rPr>
      </w:pPr>
      <w:r w:rsidRPr="001138BE">
        <w:rPr>
          <w:rFonts w:ascii="Times New Roman" w:hAnsi="Times New Roman" w:cs="Times New Roman"/>
          <w:b/>
          <w:bCs/>
          <w:sz w:val="28"/>
          <w:szCs w:val="28"/>
          <w:lang w:val="it-IT"/>
        </w:rPr>
        <w:t>3. Tham gia góp ý xây dựng Đảng, chính quyền</w:t>
      </w:r>
    </w:p>
    <w:p w:rsidR="008D0083" w:rsidRPr="001138BE" w:rsidRDefault="008D0083" w:rsidP="001B1FFA">
      <w:pPr>
        <w:spacing w:before="120" w:after="40" w:line="247" w:lineRule="auto"/>
        <w:ind w:firstLine="567"/>
        <w:jc w:val="both"/>
        <w:rPr>
          <w:rFonts w:ascii="Times New Roman" w:hAnsi="Times New Roman" w:cs="Times New Roman"/>
          <w:bCs/>
          <w:sz w:val="28"/>
          <w:szCs w:val="28"/>
          <w:lang w:val="it-IT"/>
        </w:rPr>
      </w:pPr>
      <w:r w:rsidRPr="001138BE">
        <w:rPr>
          <w:rFonts w:ascii="Times New Roman" w:hAnsi="Times New Roman" w:cs="Times New Roman"/>
          <w:bCs/>
          <w:sz w:val="28"/>
          <w:szCs w:val="28"/>
          <w:lang w:val="it-IT"/>
        </w:rPr>
        <w:t>Thực hiện chỉ đạo của Ban Thường trực Ủy ban Trung ương MTTQ Việt Nam và tình hình thực tiễn tại địa phương, Ban Thường trực Ủy ban MTTQ các cấp trên địa bàn tỉnh đã phối hợp với các cơ quan, tổ chức, đơn vị ban hành các quy chế, chương trình, kế hoạch phối hợp công tác để nâng cao hiệu quả chức năng tham gia góp ý xây dựng Đảng, xây dựng chính quyền. Qua 5 năm triển khai thực hiện đạt được một số kết quả cụ thể:</w:t>
      </w:r>
    </w:p>
    <w:p w:rsidR="008D0083" w:rsidRPr="001138BE" w:rsidRDefault="008D0083" w:rsidP="001B1FFA">
      <w:pPr>
        <w:spacing w:before="120" w:after="40" w:line="247" w:lineRule="auto"/>
        <w:ind w:firstLine="567"/>
        <w:jc w:val="both"/>
        <w:rPr>
          <w:rFonts w:ascii="Times New Roman" w:hAnsi="Times New Roman" w:cs="Times New Roman"/>
          <w:b/>
          <w:bCs/>
          <w:i/>
          <w:sz w:val="28"/>
          <w:szCs w:val="28"/>
          <w:lang w:val="it-IT"/>
        </w:rPr>
      </w:pPr>
      <w:r w:rsidRPr="001138BE">
        <w:rPr>
          <w:rFonts w:ascii="Times New Roman" w:hAnsi="Times New Roman" w:cs="Times New Roman"/>
          <w:b/>
          <w:bCs/>
          <w:i/>
          <w:sz w:val="28"/>
          <w:szCs w:val="28"/>
          <w:lang w:val="it-IT"/>
        </w:rPr>
        <w:t>3.1. Kết quả công tác góp ý xây dựng Đảng</w:t>
      </w:r>
    </w:p>
    <w:p w:rsidR="008D0083" w:rsidRPr="001138BE" w:rsidRDefault="008D0083" w:rsidP="001B1FFA">
      <w:pPr>
        <w:spacing w:before="120" w:after="40" w:line="247" w:lineRule="auto"/>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Năm 2015, thực hiện kế hoạch tổ chức đại hội Đảng các cấp, Ban Thường trực Ủy ban MTTQ các cấp đã tổ chức tuyên truyền, triển khai các văn bản chỉ đạo của Trung ương và địa phương về tổ chức đại hội; giới thiệu lãnh đạo tham gia ứng cử Ban Chấp hành đảng bộ các cấp; tổ chức cho cán bộ, đảng viên tham gia góp ý dự thảo văn kiện trình tại đại hội; nắm bắt tâm tư, nguyện vọng của các tầng lớp nhân dân phản ánh đến các cơ quan chức năng theo thẩm quyền xem xét, giải quyết, trả lời cử tri; cử lãnh đạo, cán bộ tham gia phối hợp với thanh tra cùng cấp tổ chức tiếp công dân phục vụ đại hội Đảng các cấp.</w:t>
      </w:r>
    </w:p>
    <w:p w:rsidR="008D0083" w:rsidRPr="001138BE" w:rsidRDefault="008D0083" w:rsidP="001B1FFA">
      <w:pPr>
        <w:spacing w:before="120" w:after="40" w:line="247" w:lineRule="auto"/>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xml:space="preserve">Thực hiện Quyết định số 2853-QĐ/TU, ngày 30/01/2015 của Ban Thường vụ Tỉnh ủy Thái Nguyên về việc ban hành Quy chế “Tiếp xúc, đối thoại trực tiếp của người đứng đầu cấp ủy Đảng, chính quyền các cấp với nhân dân trên địa bàn tỉnh Thái Nguyên”, Ban Thường trực Ủy ban MTTQ các cấp trên địa bàn tỉnh đã phối hợp với văn phòng cấp ủy cùng cấp nắm bắt, tổng hợp tâm tư, nguyện vọng của các tầng lớp nhân dân để tham mưu cho cấp ủy cùng cấp tổ chức các hội nghị đối thoại trực tiếp của người đứng đầu cấp ủy với nhân dân. Đến nay, người đứng đầu cấp ủy, chính quyền cấp tỉnh đã tổ chức 05 hội nghị </w:t>
      </w:r>
      <w:r w:rsidR="00265750" w:rsidRPr="001138BE">
        <w:rPr>
          <w:rFonts w:ascii="Times New Roman" w:hAnsi="Times New Roman" w:cs="Times New Roman"/>
          <w:sz w:val="28"/>
          <w:szCs w:val="28"/>
          <w:lang w:val="it-IT"/>
        </w:rPr>
        <w:t xml:space="preserve">tiếp xúc, </w:t>
      </w:r>
      <w:r w:rsidRPr="001138BE">
        <w:rPr>
          <w:rFonts w:ascii="Times New Roman" w:hAnsi="Times New Roman" w:cs="Times New Roman"/>
          <w:sz w:val="28"/>
          <w:szCs w:val="28"/>
          <w:lang w:val="it-IT"/>
        </w:rPr>
        <w:t>đối thoại định kỳ, trực tiếp với nhân dân  huyện Đại Từ, thị xã Phổ Yên, huyện Phú Bình; 9/9 huyện, thành phố, thị xã và 100% các xã, phường, thị trấn đã tổ chức hội nghị tiếp xúc, đối thoại định kỳ, trực tiếp giữa người đứng đầu cấp ủy, chính quyền với nhân dân</w:t>
      </w:r>
      <w:r w:rsidRPr="001138BE">
        <w:rPr>
          <w:rStyle w:val="FootnoteReference"/>
          <w:rFonts w:ascii="Times New Roman" w:hAnsi="Times New Roman" w:cs="Times New Roman"/>
          <w:sz w:val="28"/>
          <w:szCs w:val="28"/>
          <w:lang w:val="it-IT"/>
        </w:rPr>
        <w:footnoteReference w:id="10"/>
      </w:r>
      <w:r w:rsidRPr="001138BE">
        <w:rPr>
          <w:rFonts w:ascii="Times New Roman" w:hAnsi="Times New Roman" w:cs="Times New Roman"/>
          <w:sz w:val="28"/>
          <w:szCs w:val="28"/>
          <w:lang w:val="it-IT"/>
        </w:rPr>
        <w:t>.</w:t>
      </w:r>
    </w:p>
    <w:p w:rsidR="008D0083" w:rsidRPr="001138BE" w:rsidRDefault="008D0083" w:rsidP="008D0083">
      <w:pPr>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lastRenderedPageBreak/>
        <w:t xml:space="preserve">Thực hiện Quyết định số 2855-QĐ/TU, ngày 30/01/2015 của Ban Thường vụ Tỉnh ủy Thái Nguyên về việc ban hành “Quy định trách nhiệm của cấp ủy, tổ chức đảng, chính quyền tiếp thu góp ý của MTTQ Việt Nam, các đoàn thể chính trị - xã hội và nhân dân tham gia góp ý xây dựng Đảng, xây dựng chính quyền”, cấp ủy các cấp đã tiếp thu </w:t>
      </w:r>
      <w:r w:rsidRPr="001138BE">
        <w:rPr>
          <w:rFonts w:ascii="Times New Roman" w:hAnsi="Times New Roman" w:cs="Times New Roman"/>
          <w:b/>
          <w:sz w:val="28"/>
          <w:szCs w:val="28"/>
          <w:lang w:val="it-IT"/>
        </w:rPr>
        <w:t>4.046</w:t>
      </w:r>
      <w:r w:rsidRPr="001138BE">
        <w:rPr>
          <w:rFonts w:ascii="Times New Roman" w:hAnsi="Times New Roman" w:cs="Times New Roman"/>
          <w:sz w:val="28"/>
          <w:szCs w:val="28"/>
          <w:lang w:val="it-IT"/>
        </w:rPr>
        <w:t xml:space="preserve"> ý kiến tại các hội nghị tiếp xúc, đối thoại trực tiếp của người đứng đầu cấp ủy với nhân dân. Thông qua hội nghị giao ban khối các cơ quan chính quyền, lực lượng vũ trang, MTTQ và các đoàn thể, Thường trực Tỉnh ủy đã tiếp thu và kết luận chỉ đạo </w:t>
      </w:r>
      <w:r w:rsidRPr="001138BE">
        <w:rPr>
          <w:rFonts w:ascii="Times New Roman" w:hAnsi="Times New Roman" w:cs="Times New Roman"/>
          <w:b/>
          <w:sz w:val="28"/>
          <w:szCs w:val="28"/>
          <w:lang w:val="it-IT"/>
        </w:rPr>
        <w:t>82</w:t>
      </w:r>
      <w:r w:rsidRPr="001138BE">
        <w:rPr>
          <w:rFonts w:ascii="Times New Roman" w:hAnsi="Times New Roman" w:cs="Times New Roman"/>
          <w:sz w:val="28"/>
          <w:szCs w:val="28"/>
          <w:lang w:val="it-IT"/>
        </w:rPr>
        <w:t xml:space="preserve"> ý kiến tham gia đề nghị, góp ý của của MTTQ và các đoàn thể chính trị - xã hội. Các ý kiến, kiến nghị của MTTQ, các đoàn thể chính trị - xã hội và nhân dân được cấp ủy tích cực chỉ đạo các</w:t>
      </w:r>
      <w:r w:rsidR="00DC0F79" w:rsidRPr="001138BE">
        <w:rPr>
          <w:rFonts w:ascii="Times New Roman" w:hAnsi="Times New Roman" w:cs="Times New Roman"/>
          <w:sz w:val="28"/>
          <w:szCs w:val="28"/>
          <w:lang w:val="it-IT"/>
        </w:rPr>
        <w:t xml:space="preserve"> </w:t>
      </w:r>
      <w:r w:rsidRPr="001138BE">
        <w:rPr>
          <w:rFonts w:ascii="Times New Roman" w:hAnsi="Times New Roman" w:cs="Times New Roman"/>
          <w:sz w:val="28"/>
          <w:szCs w:val="28"/>
          <w:lang w:val="it-IT"/>
        </w:rPr>
        <w:t>cơ quan chức năng theo thẩm quyền xem xét, giải quyết các vấn đề đoàn viên, hội viên và nhân dân quan tâm kiến nghị.</w:t>
      </w:r>
    </w:p>
    <w:p w:rsidR="008D0083" w:rsidRPr="001138BE" w:rsidRDefault="008D0083" w:rsidP="008D0083">
      <w:pPr>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Hằng quý, căn cứ kết quả phiếu phản ánh của các vị Ủy viên Ủy ban MTTQ các cấp và phản ánh hằng tháng của cán bộ theo dõi các địa phương, Ban Thường trực Ủy ban MTTQ các cấp tổng hợp báo cáo tình hình tâm tư,</w:t>
      </w:r>
      <w:r w:rsidR="00DC0F79" w:rsidRPr="001138BE">
        <w:rPr>
          <w:rFonts w:ascii="Times New Roman" w:hAnsi="Times New Roman" w:cs="Times New Roman"/>
          <w:sz w:val="28"/>
          <w:szCs w:val="28"/>
          <w:lang w:val="it-IT"/>
        </w:rPr>
        <w:t xml:space="preserve"> </w:t>
      </w:r>
      <w:r w:rsidRPr="001138BE">
        <w:rPr>
          <w:rFonts w:ascii="Times New Roman" w:hAnsi="Times New Roman" w:cs="Times New Roman"/>
          <w:sz w:val="28"/>
          <w:szCs w:val="28"/>
          <w:lang w:val="it-IT"/>
        </w:rPr>
        <w:t>nguyện vọng của nhân dân gửi đến cấp ủy, chính quyền cùng cấp và MTTQ cấp trên trực tiếp. Hằng tháng,</w:t>
      </w:r>
      <w:r w:rsidR="00DC0F79" w:rsidRPr="001138BE">
        <w:rPr>
          <w:rFonts w:ascii="Times New Roman" w:hAnsi="Times New Roman" w:cs="Times New Roman"/>
          <w:sz w:val="28"/>
          <w:szCs w:val="28"/>
          <w:lang w:val="it-IT"/>
        </w:rPr>
        <w:t xml:space="preserve"> </w:t>
      </w:r>
      <w:r w:rsidRPr="001138BE">
        <w:rPr>
          <w:rFonts w:ascii="Times New Roman" w:hAnsi="Times New Roman" w:cs="Times New Roman"/>
          <w:sz w:val="28"/>
          <w:szCs w:val="28"/>
          <w:lang w:val="it-IT"/>
        </w:rPr>
        <w:t xml:space="preserve">cán bộ MTTQ các cấp được cử tham gia Đề án nắm bắt dư luận xã hội đã nắm bắt tâm tư, nguyện vọng, những vấn đề dư luận xã hội quan tâm, bức xúc trên địa bàn phản ánh </w:t>
      </w:r>
      <w:r w:rsidRPr="001138BE">
        <w:rPr>
          <w:rFonts w:ascii="Times New Roman" w:hAnsi="Times New Roman" w:cs="Times New Roman"/>
          <w:i/>
          <w:iCs/>
          <w:sz w:val="28"/>
          <w:szCs w:val="28"/>
          <w:lang w:val="it-IT"/>
        </w:rPr>
        <w:t>(thường xuyên hoặc đột xuất)</w:t>
      </w:r>
      <w:r w:rsidRPr="001138BE">
        <w:rPr>
          <w:rFonts w:ascii="Times New Roman" w:hAnsi="Times New Roman" w:cs="Times New Roman"/>
          <w:sz w:val="28"/>
          <w:szCs w:val="28"/>
          <w:lang w:val="it-IT"/>
        </w:rPr>
        <w:t xml:space="preserve"> đối với ban tuyên giáo cùng cấp để tổng hợp báo cáo cấp ủy chỉ đạo giải quyết.</w:t>
      </w:r>
    </w:p>
    <w:p w:rsidR="008D0083" w:rsidRPr="001138BE" w:rsidRDefault="008D0083" w:rsidP="008D0083">
      <w:pPr>
        <w:spacing w:before="120" w:after="0" w:line="23" w:lineRule="atLeast"/>
        <w:ind w:firstLine="567"/>
        <w:jc w:val="both"/>
        <w:rPr>
          <w:rFonts w:ascii="Times New Roman" w:hAnsi="Times New Roman" w:cs="Times New Roman"/>
          <w:b/>
          <w:bCs/>
          <w:i/>
          <w:sz w:val="28"/>
          <w:szCs w:val="28"/>
          <w:lang w:val="it-IT"/>
        </w:rPr>
      </w:pPr>
      <w:r w:rsidRPr="001138BE">
        <w:rPr>
          <w:rFonts w:ascii="Times New Roman" w:hAnsi="Times New Roman" w:cs="Times New Roman"/>
          <w:b/>
          <w:bCs/>
          <w:i/>
          <w:sz w:val="28"/>
          <w:szCs w:val="28"/>
          <w:lang w:val="it-IT"/>
        </w:rPr>
        <w:t>3.2. Kết quả công tác góp ý xây dựng chính quyền</w:t>
      </w:r>
    </w:p>
    <w:p w:rsidR="008D0083" w:rsidRPr="001138BE" w:rsidRDefault="008D0083" w:rsidP="008D0083">
      <w:pPr>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Căn cứ Luật Bầu cử ĐBQH và đại biểu HĐND, các văn bản lãnh đạo, chỉ đạo của Trung ương và địa phương, Ban Thường trực Ủy ban MTTQ các cấp đã ban hành kế hoạch, hướng dẫn MTTQ các cấp tổ chức tuyên truyền, quán triệt, triển khai các văn bản chỉ đạo, hướng dẫn của Trung ương và địa phương về bầu cử ĐBQH và đại biểu HĐND các cấp; tổ chức các hội nghị hiệp thương giới thiệu người ứng cử ĐBQH và đại biểu HĐND các cấp; hướng dẫn các cơ quan, tổ chức, đơn vị được phân bổ cơ cấu, thành phần, số lượng và đơn vị có người tự ứng cử tổ chức hội nghị lấy ý kiến nhận xét và tín nhiệm của cử tri nơi công tác và nơi cư trú đối với những người ứng cử; chủ trì, phối hợp với các cơ quan, tổ chức, đơn vị tổ chức các hội nghị tiếp xúc cử tri vận động bầu cử đối với những người ứng cử ĐBQH và HĐND các cấp</w:t>
      </w:r>
      <w:r w:rsidRPr="001138BE">
        <w:rPr>
          <w:rStyle w:val="FootnoteReference"/>
          <w:rFonts w:ascii="Times New Roman" w:hAnsi="Times New Roman" w:cs="Times New Roman"/>
          <w:sz w:val="28"/>
          <w:szCs w:val="28"/>
          <w:lang w:val="it-IT"/>
        </w:rPr>
        <w:footnoteReference w:id="11"/>
      </w:r>
      <w:r w:rsidRPr="001138BE">
        <w:rPr>
          <w:rFonts w:ascii="Times New Roman" w:hAnsi="Times New Roman" w:cs="Times New Roman"/>
          <w:sz w:val="28"/>
          <w:szCs w:val="28"/>
          <w:lang w:val="it-IT"/>
        </w:rPr>
        <w:t>; xây dựng kế hoạch và tổ chức giám sát công tác bầu cử tại các địa phương, đơn vị bầu cử; phân công cán bộ tham gia phục vụ tiếp công dân phản ánh về bầu cử đại biểu Quốc hội và đại biểu HĐND các cấp.</w:t>
      </w:r>
    </w:p>
    <w:p w:rsidR="008D0083" w:rsidRPr="001138BE" w:rsidRDefault="008D0083" w:rsidP="008D0083">
      <w:pPr>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xml:space="preserve">Hằng năm, Ban Thường trực Ủy ban MTTQ các cấp phối hợp với Đoàn ĐBQH, Thường trực HĐND, UBND các cấp tổ chức các cuộc tiếp xúc cử tri cho ĐBQH và đại biểu HĐND các cấp. Tại các hội nghị, Ban Thường trực Ủy ban </w:t>
      </w:r>
      <w:r w:rsidRPr="001138BE">
        <w:rPr>
          <w:rFonts w:ascii="Times New Roman" w:hAnsi="Times New Roman" w:cs="Times New Roman"/>
          <w:sz w:val="28"/>
          <w:szCs w:val="28"/>
          <w:lang w:val="it-IT"/>
        </w:rPr>
        <w:lastRenderedPageBreak/>
        <w:t xml:space="preserve">MTTQ các cấp đã trực tiếp có kiến nghị, đề nghị ĐBQH, đại biểu HĐND tỉnh và đại diện cấp ủy, HĐND, UBND các cấp theo thẩm quyền tiếp thu, trả lời những ý kiến, kiến nghị của cử tri tại hội nghị. Đồng thời, những ý kiến, kiến nghị của cử tri tiếp tục được tổng hợp, phân loại theo thẩm quyền để gửi tới Đoàn ĐBQH kiến nghị tại các kỳ họp Quốc hội; gửi đến cấp ủy, chính quyền các cấp để tiếp thu và trả lời các ý kiến, kiến nghị của cử tri theo thẩm quyền và tổng hợp trong thông báo hoạt động của MTTQ và các tổ chức thành viên các cấp tham gia xây dựng chính quyền tại các kỳ họp của HĐND các cấp. Trong 5 năm, Ban Thường trực Ủy ban MTTQ các cấp trên địa bàn tỉnh đã phối hợp với Đoàn ĐBQH, Thường trực HĐND và chính quyền các cấp tổ chức </w:t>
      </w:r>
      <w:r w:rsidRPr="001138BE">
        <w:rPr>
          <w:rFonts w:ascii="Times New Roman" w:hAnsi="Times New Roman" w:cs="Times New Roman"/>
          <w:b/>
          <w:sz w:val="28"/>
          <w:szCs w:val="28"/>
          <w:lang w:val="it-IT"/>
        </w:rPr>
        <w:t>187</w:t>
      </w:r>
      <w:r w:rsidRPr="001138BE">
        <w:rPr>
          <w:rFonts w:ascii="Times New Roman" w:hAnsi="Times New Roman" w:cs="Times New Roman"/>
          <w:sz w:val="28"/>
          <w:szCs w:val="28"/>
          <w:lang w:val="it-IT"/>
        </w:rPr>
        <w:t xml:space="preserve"> cuộc tiếp xúc cử tri cho ĐBQH và </w:t>
      </w:r>
      <w:r w:rsidRPr="001138BE">
        <w:rPr>
          <w:rFonts w:ascii="Times New Roman" w:hAnsi="Times New Roman" w:cs="Times New Roman"/>
          <w:b/>
          <w:sz w:val="28"/>
          <w:szCs w:val="28"/>
          <w:lang w:val="it-IT"/>
        </w:rPr>
        <w:t>7.271</w:t>
      </w:r>
      <w:r w:rsidRPr="001138BE">
        <w:rPr>
          <w:rFonts w:ascii="Times New Roman" w:hAnsi="Times New Roman" w:cs="Times New Roman"/>
          <w:sz w:val="28"/>
          <w:szCs w:val="28"/>
          <w:lang w:val="it-IT"/>
        </w:rPr>
        <w:t xml:space="preserve"> cuộc tiếp xúc cử tri cho đại biểu HĐND các cấp với </w:t>
      </w:r>
      <w:r w:rsidRPr="001138BE">
        <w:rPr>
          <w:rFonts w:ascii="Times New Roman" w:hAnsi="Times New Roman" w:cs="Times New Roman"/>
          <w:b/>
          <w:sz w:val="28"/>
          <w:szCs w:val="28"/>
          <w:lang w:val="it-IT"/>
        </w:rPr>
        <w:t>505.658</w:t>
      </w:r>
      <w:r w:rsidR="00DC0F79" w:rsidRPr="001138BE">
        <w:rPr>
          <w:rFonts w:ascii="Times New Roman" w:hAnsi="Times New Roman" w:cs="Times New Roman"/>
          <w:b/>
          <w:sz w:val="28"/>
          <w:szCs w:val="28"/>
          <w:lang w:val="it-IT"/>
        </w:rPr>
        <w:t xml:space="preserve"> </w:t>
      </w:r>
      <w:r w:rsidRPr="001138BE">
        <w:rPr>
          <w:rFonts w:ascii="Times New Roman" w:hAnsi="Times New Roman" w:cs="Times New Roman"/>
          <w:sz w:val="28"/>
          <w:szCs w:val="28"/>
          <w:lang w:val="it-IT"/>
        </w:rPr>
        <w:t xml:space="preserve">cử tri tham dự, </w:t>
      </w:r>
      <w:r w:rsidRPr="001138BE">
        <w:rPr>
          <w:rFonts w:ascii="Times New Roman" w:hAnsi="Times New Roman" w:cs="Times New Roman"/>
          <w:b/>
          <w:sz w:val="28"/>
          <w:szCs w:val="28"/>
          <w:lang w:val="it-IT"/>
        </w:rPr>
        <w:t>18.296</w:t>
      </w:r>
      <w:r w:rsidRPr="001138BE">
        <w:rPr>
          <w:rFonts w:ascii="Times New Roman" w:hAnsi="Times New Roman" w:cs="Times New Roman"/>
          <w:sz w:val="28"/>
          <w:szCs w:val="28"/>
          <w:lang w:val="it-IT"/>
        </w:rPr>
        <w:t xml:space="preserve"> cử tri tham gia phát biểu ý kiến, xây dựng </w:t>
      </w:r>
      <w:r w:rsidRPr="001138BE">
        <w:rPr>
          <w:rFonts w:ascii="Times New Roman" w:hAnsi="Times New Roman" w:cs="Times New Roman"/>
          <w:b/>
          <w:sz w:val="28"/>
          <w:szCs w:val="28"/>
          <w:lang w:val="it-IT"/>
        </w:rPr>
        <w:t>3.58</w:t>
      </w:r>
      <w:r w:rsidR="00DC0F79" w:rsidRPr="001138BE">
        <w:rPr>
          <w:rFonts w:ascii="Times New Roman" w:hAnsi="Times New Roman" w:cs="Times New Roman"/>
          <w:b/>
          <w:sz w:val="28"/>
          <w:szCs w:val="28"/>
          <w:lang w:val="it-IT"/>
        </w:rPr>
        <w:t xml:space="preserve">1 </w:t>
      </w:r>
      <w:r w:rsidRPr="001138BE">
        <w:rPr>
          <w:rFonts w:ascii="Times New Roman" w:hAnsi="Times New Roman" w:cs="Times New Roman"/>
          <w:sz w:val="28"/>
          <w:szCs w:val="28"/>
          <w:lang w:val="it-IT"/>
        </w:rPr>
        <w:t>báo cáo tổng hợp ý kiến, kiến nghị của cử tri gửi đến Đoàn ĐBQH, Thường trực HĐND các cấp.</w:t>
      </w:r>
    </w:p>
    <w:p w:rsidR="008D0083" w:rsidRPr="001138BE" w:rsidRDefault="008D0083" w:rsidP="008D0083">
      <w:pPr>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xml:space="preserve">Thực hiện Quyết định số 2853-QĐ/TU, ngày 30/01/2015 của Ban Thường vụ Tỉnh ủy Thái Nguyên về việc ban hành Quy chế “Tiếp xúc, đối thoại trực tiếp của người đứng đầu cấp ủy Đảng, chính quyền các cấp với nhân dân trên địa bàn tỉnh Thái Nguyên”, </w:t>
      </w:r>
      <w:r w:rsidRPr="001138BE">
        <w:rPr>
          <w:rFonts w:ascii="Times New Roman" w:hAnsi="Times New Roman" w:cs="Times New Roman"/>
          <w:sz w:val="28"/>
          <w:szCs w:val="28"/>
          <w:lang w:val="vi-VN"/>
        </w:rPr>
        <w:t>Ban Thường vụ</w:t>
      </w:r>
      <w:r w:rsidRPr="001138BE">
        <w:rPr>
          <w:rFonts w:ascii="Times New Roman" w:hAnsi="Times New Roman" w:cs="Times New Roman"/>
          <w:sz w:val="28"/>
          <w:szCs w:val="28"/>
          <w:lang w:val="it-IT"/>
        </w:rPr>
        <w:t xml:space="preserve"> Liên đoàn lao động tỉnh, Ban Thường trực Ủy ban MTTQ cấp huyện, cấp xã đã phối hợp với Văn phòng UBND cùng cấp nắm bắt, tổng hợp tâm tư, nguyện vọng của các tầng lớp nhân dân để tham mưu tổ chức các hội nghị đối thoại trực tiếp của người đứng đầu chính quyền với nhân dân. Đế</w:t>
      </w:r>
      <w:r w:rsidR="00DC0F79" w:rsidRPr="001138BE">
        <w:rPr>
          <w:rFonts w:ascii="Times New Roman" w:hAnsi="Times New Roman" w:cs="Times New Roman"/>
          <w:sz w:val="28"/>
          <w:szCs w:val="28"/>
          <w:lang w:val="it-IT"/>
        </w:rPr>
        <w:t xml:space="preserve">n nay, </w:t>
      </w:r>
      <w:r w:rsidRPr="001138BE">
        <w:rPr>
          <w:rFonts w:ascii="Times New Roman" w:hAnsi="Times New Roman" w:cs="Times New Roman"/>
          <w:sz w:val="28"/>
          <w:szCs w:val="28"/>
          <w:lang w:val="it-IT"/>
        </w:rPr>
        <w:t>việc tổ chức hội nghị tiếp xúc, đối thoại trực tiếp của người đứng đầu</w:t>
      </w:r>
      <w:r w:rsidR="00DC0F79" w:rsidRPr="001138BE">
        <w:rPr>
          <w:rFonts w:ascii="Times New Roman" w:hAnsi="Times New Roman" w:cs="Times New Roman"/>
          <w:sz w:val="28"/>
          <w:szCs w:val="28"/>
          <w:lang w:val="it-IT"/>
        </w:rPr>
        <w:t xml:space="preserve"> </w:t>
      </w:r>
      <w:r w:rsidRPr="001138BE">
        <w:rPr>
          <w:rFonts w:ascii="Times New Roman" w:hAnsi="Times New Roman" w:cs="Times New Roman"/>
          <w:sz w:val="28"/>
          <w:szCs w:val="28"/>
          <w:lang w:val="it-IT"/>
        </w:rPr>
        <w:t>chính quyền với nhân dân được tổ chức tại tất cả các địa phương trên phạm vi toàn tỉnh</w:t>
      </w:r>
      <w:r w:rsidRPr="001138BE">
        <w:rPr>
          <w:rStyle w:val="FootnoteReference"/>
          <w:rFonts w:ascii="Times New Roman" w:hAnsi="Times New Roman" w:cs="Times New Roman"/>
          <w:sz w:val="28"/>
          <w:szCs w:val="28"/>
          <w:lang w:val="it-IT"/>
        </w:rPr>
        <w:footnoteReference w:id="12"/>
      </w:r>
      <w:r w:rsidRPr="001138BE">
        <w:rPr>
          <w:rFonts w:ascii="Times New Roman" w:hAnsi="Times New Roman" w:cs="Times New Roman"/>
          <w:sz w:val="28"/>
          <w:szCs w:val="28"/>
          <w:lang w:val="it-IT"/>
        </w:rPr>
        <w:t xml:space="preserve">. </w:t>
      </w:r>
    </w:p>
    <w:p w:rsidR="008D0083" w:rsidRPr="001138BE" w:rsidRDefault="008D0083" w:rsidP="008D0083">
      <w:pPr>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Thực hiện Chỉ thị số 34-CT/TU</w:t>
      </w:r>
      <w:r w:rsidR="00DC0F79" w:rsidRPr="001138BE">
        <w:rPr>
          <w:rFonts w:ascii="Times New Roman" w:hAnsi="Times New Roman" w:cs="Times New Roman"/>
          <w:sz w:val="28"/>
          <w:szCs w:val="28"/>
          <w:lang w:val="it-IT"/>
        </w:rPr>
        <w:t>,</w:t>
      </w:r>
      <w:r w:rsidRPr="001138BE">
        <w:rPr>
          <w:rFonts w:ascii="Times New Roman" w:hAnsi="Times New Roman" w:cs="Times New Roman"/>
          <w:sz w:val="28"/>
          <w:szCs w:val="28"/>
          <w:lang w:val="it-IT"/>
        </w:rPr>
        <w:t xml:space="preserve"> ngày 23/5/2013 về việc tập trung lãnh đạo, chỉ đạo việc lấy phiếu tín nhiệm, bỏ phiếu tín nhiệm đối với những người giữ chức vụ do HĐND các cấp bầu, toàn tỉnh đã tổ chức lấy phiếu tín nhiệm đối với 1.169 người, trong đó cấp tỉnh 15 người, cấp huyện 105 người và cấp xã 1.049 người. Thông qua lấy phiếu tín nhiệm giúp cán bộ tự điều chỉnh, phấn đấu; là kênh quan trọng để định kỳ xem xét đánh giá cán bộ khách quan, chính xác hơn.</w:t>
      </w:r>
    </w:p>
    <w:p w:rsidR="008D0083" w:rsidRPr="001138BE" w:rsidRDefault="008D0083" w:rsidP="008D0083">
      <w:pPr>
        <w:spacing w:before="120" w:after="0" w:line="23" w:lineRule="atLeast"/>
        <w:ind w:firstLine="567"/>
        <w:jc w:val="both"/>
        <w:rPr>
          <w:rFonts w:ascii="Times New Roman" w:hAnsi="Times New Roman" w:cs="Times New Roman"/>
          <w:spacing w:val="-4"/>
          <w:sz w:val="28"/>
          <w:szCs w:val="28"/>
          <w:lang w:val="it-IT"/>
        </w:rPr>
      </w:pPr>
      <w:r w:rsidRPr="001138BE">
        <w:rPr>
          <w:rFonts w:ascii="Times New Roman" w:hAnsi="Times New Roman" w:cs="Times New Roman"/>
          <w:spacing w:val="-4"/>
          <w:sz w:val="28"/>
          <w:szCs w:val="28"/>
          <w:lang w:val="it-IT"/>
        </w:rPr>
        <w:t>Hằng năm, Ủy ban MTTQ tỉnh tham gia góp ý các dự thảo luật, pháp lệnh và các dự thảo nghị quyết trình tại các kỳ họp của HĐND các cấp</w:t>
      </w:r>
      <w:r w:rsidRPr="001138BE">
        <w:rPr>
          <w:rStyle w:val="FootnoteReference"/>
          <w:rFonts w:ascii="Times New Roman" w:hAnsi="Times New Roman" w:cs="Times New Roman"/>
          <w:spacing w:val="-4"/>
          <w:sz w:val="28"/>
          <w:szCs w:val="28"/>
          <w:lang w:val="it-IT"/>
        </w:rPr>
        <w:footnoteReference w:id="13"/>
      </w:r>
      <w:r w:rsidRPr="001138BE">
        <w:rPr>
          <w:rFonts w:ascii="Times New Roman" w:hAnsi="Times New Roman" w:cs="Times New Roman"/>
          <w:spacing w:val="-4"/>
          <w:sz w:val="28"/>
          <w:szCs w:val="28"/>
          <w:lang w:val="it-IT"/>
        </w:rPr>
        <w:t xml:space="preserve">; kiến nghị tới các kỳ họp của HĐND các cấp các kiến nghị, phản ánh của cử tri tại Thông báo hoạt động của Ủy ban MTTQ và các tổ chức thành viên tham gia xây dựng chính quyền. </w:t>
      </w:r>
    </w:p>
    <w:p w:rsidR="008D0083" w:rsidRPr="001138BE" w:rsidRDefault="008D0083" w:rsidP="008D0083">
      <w:pPr>
        <w:spacing w:before="120" w:after="0" w:line="23" w:lineRule="atLeast"/>
        <w:ind w:firstLine="567"/>
        <w:jc w:val="both"/>
        <w:rPr>
          <w:rFonts w:ascii="Times New Roman" w:hAnsi="Times New Roman" w:cs="Times New Roman"/>
          <w:spacing w:val="2"/>
          <w:sz w:val="28"/>
          <w:szCs w:val="28"/>
          <w:lang w:val="it-IT"/>
        </w:rPr>
      </w:pPr>
      <w:r w:rsidRPr="001138BE">
        <w:rPr>
          <w:rFonts w:ascii="Times New Roman" w:hAnsi="Times New Roman" w:cs="Times New Roman"/>
          <w:spacing w:val="2"/>
          <w:sz w:val="28"/>
          <w:szCs w:val="28"/>
          <w:lang w:val="it-IT"/>
        </w:rPr>
        <w:t xml:space="preserve">Ngoài tổ chức các cuộc giám sát chuyên đề, Ủy ban MTTQ các cấp phối hợp với Thường trực HĐND, các ngành cùng cấp giám sát, kiểm tra việc thực hiện các quy định của pháp luật, nghị quyết của HĐND, quyết định, kế hoạch của UBND các cấp tại các cơ quan, tổ chức, đơn vị; giám sát hoạt động của đại biểu dân cử và chính quyền các cấp trong việc tiếp thu và trả lời các ý kiến, kiến nghị của cử tri; giám sát việc tiếp thu và trả lời chất vấn tại các phiên chất vấn và tại các buổi làm việc tại tổ; giám sát tại các hội nghị đối thoại của người đứng đầu </w:t>
      </w:r>
      <w:r w:rsidRPr="001138BE">
        <w:rPr>
          <w:rFonts w:ascii="Times New Roman" w:hAnsi="Times New Roman" w:cs="Times New Roman"/>
          <w:spacing w:val="2"/>
          <w:sz w:val="28"/>
          <w:szCs w:val="28"/>
          <w:lang w:val="it-IT"/>
        </w:rPr>
        <w:lastRenderedPageBreak/>
        <w:t>cấp ủy và chính quyền với đại biểu cử tri và giám sát thông qua các hoạt động khác của MTTQ các cấp; bố trí cán bộ tiếp công dân và mở hòm thư tiếp nhận các ý kiến góp ý của nhân dân.</w:t>
      </w:r>
    </w:p>
    <w:p w:rsidR="008D0083" w:rsidRPr="001138BE" w:rsidRDefault="008D0083" w:rsidP="008D0083">
      <w:pPr>
        <w:spacing w:before="120" w:after="0" w:line="23" w:lineRule="atLeast"/>
        <w:ind w:firstLine="567"/>
        <w:jc w:val="both"/>
        <w:rPr>
          <w:rFonts w:ascii="Times New Roman" w:hAnsi="Times New Roman" w:cs="Times New Roman"/>
          <w:b/>
          <w:bCs/>
          <w:i/>
          <w:sz w:val="28"/>
          <w:szCs w:val="28"/>
          <w:lang w:val="it-IT"/>
        </w:rPr>
      </w:pPr>
      <w:r w:rsidRPr="001138BE">
        <w:rPr>
          <w:rFonts w:ascii="Times New Roman" w:hAnsi="Times New Roman" w:cs="Times New Roman"/>
          <w:b/>
          <w:bCs/>
          <w:i/>
          <w:sz w:val="28"/>
          <w:szCs w:val="28"/>
          <w:lang w:val="it-IT"/>
        </w:rPr>
        <w:t>3.3. Những thuận lợi, khó khăn trong quá trình triển khai thực hiện</w:t>
      </w:r>
    </w:p>
    <w:p w:rsidR="008D0083" w:rsidRPr="001138BE" w:rsidRDefault="008D0083" w:rsidP="008D0083">
      <w:pPr>
        <w:spacing w:before="120" w:after="0" w:line="23" w:lineRule="atLeast"/>
        <w:ind w:firstLine="567"/>
        <w:jc w:val="both"/>
        <w:rPr>
          <w:rFonts w:ascii="Times New Roman" w:hAnsi="Times New Roman" w:cs="Times New Roman"/>
          <w:bCs/>
          <w:i/>
          <w:iCs/>
          <w:sz w:val="28"/>
          <w:szCs w:val="28"/>
          <w:lang w:val="it-IT"/>
        </w:rPr>
      </w:pPr>
      <w:r w:rsidRPr="001138BE">
        <w:rPr>
          <w:rFonts w:ascii="Times New Roman" w:hAnsi="Times New Roman" w:cs="Times New Roman"/>
          <w:bCs/>
          <w:i/>
          <w:iCs/>
          <w:sz w:val="28"/>
          <w:szCs w:val="28"/>
          <w:lang w:val="it-IT"/>
        </w:rPr>
        <w:t>3.3.1. Những thuận lợi trong quá trình triển khai thực hiện</w:t>
      </w:r>
    </w:p>
    <w:p w:rsidR="008D0083" w:rsidRPr="001138BE" w:rsidRDefault="008D0083" w:rsidP="008D0083">
      <w:pPr>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xml:space="preserve">- Trung ương ban hành Quyết định số 217-QĐ/TW và Quyết định số 218-QĐ/TW đã </w:t>
      </w:r>
      <w:r w:rsidRPr="001138BE">
        <w:rPr>
          <w:rFonts w:ascii="Times New Roman" w:hAnsi="Times New Roman" w:cs="Times New Roman"/>
          <w:sz w:val="28"/>
          <w:szCs w:val="28"/>
        </w:rPr>
        <w:t xml:space="preserve">đáp ứng được yêu cầu của thực tiễn nhằm phát huy dân chủ, xây dựng Đảng, xây dựng chính quyền trong sạch, vững mạnh, góp phần đổi mới mạnh mẽ </w:t>
      </w:r>
      <w:r w:rsidRPr="001138BE">
        <w:rPr>
          <w:rFonts w:ascii="Times New Roman" w:hAnsi="Times New Roman" w:cs="Times New Roman"/>
          <w:sz w:val="28"/>
          <w:szCs w:val="28"/>
          <w:shd w:val="clear" w:color="auto" w:fill="FFFFFF"/>
        </w:rPr>
        <w:t xml:space="preserve">phương thức hoạt động của Ủy ban MTTQ các cấp nên đã nhận được sự </w:t>
      </w:r>
      <w:r w:rsidRPr="001138BE">
        <w:rPr>
          <w:rFonts w:ascii="Times New Roman" w:hAnsi="Times New Roman" w:cs="Times New Roman"/>
          <w:sz w:val="28"/>
          <w:szCs w:val="28"/>
        </w:rPr>
        <w:t>đồng thuận, ủng hộ của cả hệ thống chính trị và nhân dân.</w:t>
      </w:r>
    </w:p>
    <w:p w:rsidR="008D0083" w:rsidRPr="001138BE" w:rsidRDefault="008D0083" w:rsidP="008D0083">
      <w:pPr>
        <w:spacing w:before="120" w:after="0" w:line="23" w:lineRule="atLeast"/>
        <w:ind w:firstLine="567"/>
        <w:jc w:val="both"/>
        <w:rPr>
          <w:rFonts w:ascii="Times New Roman" w:hAnsi="Times New Roman" w:cs="Times New Roman"/>
          <w:strike/>
          <w:sz w:val="28"/>
          <w:szCs w:val="28"/>
          <w:lang w:val="it-IT"/>
        </w:rPr>
      </w:pPr>
      <w:r w:rsidRPr="001138BE">
        <w:rPr>
          <w:rFonts w:ascii="Times New Roman" w:hAnsi="Times New Roman" w:cs="Times New Roman"/>
          <w:sz w:val="28"/>
          <w:szCs w:val="28"/>
          <w:lang w:val="it-IT"/>
        </w:rPr>
        <w:t xml:space="preserve">- Cấp ủy các cấp đã kịp thời lãnh đạo quán triệt, triển khai và cụ thể hóa các </w:t>
      </w:r>
      <w:r w:rsidRPr="001138BE">
        <w:rPr>
          <w:rFonts w:ascii="Times New Roman" w:hAnsi="Times New Roman" w:cs="Times New Roman"/>
          <w:iCs/>
          <w:sz w:val="28"/>
          <w:szCs w:val="28"/>
          <w:shd w:val="clear" w:color="auto" w:fill="FFFFFF"/>
          <w:lang w:val="it-IT"/>
        </w:rPr>
        <w:t>Quyết định của Trung ương,</w:t>
      </w:r>
      <w:r w:rsidRPr="001138BE">
        <w:rPr>
          <w:rFonts w:ascii="Times New Roman" w:hAnsi="Times New Roman" w:cs="Times New Roman"/>
          <w:sz w:val="28"/>
          <w:szCs w:val="28"/>
          <w:lang w:val="it-IT"/>
        </w:rPr>
        <w:t xml:space="preserve"> của Ban Thường vụ Tỉnh ủy về giám sát, phản biện xã hội, tham gia góp ý xây dựng Đảng, xây dựng chính quyền của MTTQ và các đoàn thể chính trị- xã hội phù hợp với thực tiễn của từng địa phương.</w:t>
      </w:r>
    </w:p>
    <w:p w:rsidR="008D0083" w:rsidRPr="001138BE" w:rsidRDefault="008D0083" w:rsidP="008D0083">
      <w:pPr>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Chính quyền các cấp đã quan tâm chỉ đạo các ban, ngành tạo điều kiện, phối hợp chặt chẽ với MTTQ và các đoàn thể chính trị - xã hội trong quá trình thực hiện giám sát, phản biện xã hội, tham gia góp ý xây dựng Đảng, xây dựng chính quyền.</w:t>
      </w:r>
    </w:p>
    <w:p w:rsidR="008D0083" w:rsidRPr="001138BE" w:rsidRDefault="008D0083" w:rsidP="008D0083">
      <w:pPr>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Đội ngũ cán bộ MTTQ các cấp đã được tập huấn, bồi dưỡng nâng cao kiến thức, kỹ năng nghiệp vụ trong tham mưu, tổ chức thực hiện hoạt động giám sát, phản biện xã hội, tham gia góp ý xây dựng Đảng, xây dựng chính quyền.</w:t>
      </w:r>
    </w:p>
    <w:p w:rsidR="008D0083" w:rsidRPr="001138BE" w:rsidRDefault="008D0083" w:rsidP="008D0083">
      <w:pPr>
        <w:spacing w:before="120" w:after="0" w:line="23" w:lineRule="atLeast"/>
        <w:ind w:firstLine="567"/>
        <w:jc w:val="both"/>
        <w:rPr>
          <w:rFonts w:ascii="Times New Roman" w:hAnsi="Times New Roman" w:cs="Times New Roman"/>
          <w:b/>
          <w:bCs/>
          <w:i/>
          <w:iCs/>
          <w:sz w:val="28"/>
          <w:szCs w:val="28"/>
          <w:lang w:val="it-IT"/>
        </w:rPr>
      </w:pPr>
      <w:r w:rsidRPr="001138BE">
        <w:rPr>
          <w:rFonts w:ascii="Times New Roman" w:hAnsi="Times New Roman" w:cs="Times New Roman"/>
          <w:b/>
          <w:bCs/>
          <w:i/>
          <w:iCs/>
          <w:sz w:val="28"/>
          <w:szCs w:val="28"/>
          <w:lang w:val="it-IT"/>
        </w:rPr>
        <w:t>3.3.2. Những khó khăn trong quá trình triển khai thực hiện</w:t>
      </w:r>
    </w:p>
    <w:p w:rsidR="008D0083" w:rsidRPr="001138BE" w:rsidRDefault="008D0083" w:rsidP="008D0083">
      <w:pPr>
        <w:spacing w:before="12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Công tác giám sát, phản biện xã hội, tham gia góp ý xây dựng Đảng, chính quyền đòi hỏi đội ngũ cán bộ có trình độ chuyên môn, kinh nghiệm thực tiễn ngày càng cao nhưng trình độ năng lực của cán bộ làm công tác Mặt trận còn hạn chế, chưa đáp ứng yêu cầu nhiệm vụ, nhất là cán bộ MTTQ cấp xã.</w:t>
      </w:r>
    </w:p>
    <w:p w:rsidR="008D0083" w:rsidRPr="001138BE" w:rsidRDefault="008D0083" w:rsidP="008D0083">
      <w:pPr>
        <w:spacing w:before="120" w:after="0" w:line="23" w:lineRule="atLeast"/>
        <w:ind w:firstLine="567"/>
        <w:jc w:val="both"/>
        <w:rPr>
          <w:rFonts w:ascii="Times New Roman" w:hAnsi="Times New Roman" w:cs="Times New Roman"/>
          <w:sz w:val="28"/>
          <w:szCs w:val="28"/>
          <w:shd w:val="clear" w:color="auto" w:fill="FFFFFF"/>
          <w:lang w:val="it-IT"/>
        </w:rPr>
      </w:pPr>
      <w:r w:rsidRPr="001138BE">
        <w:rPr>
          <w:rFonts w:ascii="Times New Roman" w:hAnsi="Times New Roman" w:cs="Times New Roman"/>
          <w:sz w:val="28"/>
          <w:szCs w:val="28"/>
          <w:shd w:val="clear" w:color="auto" w:fill="FFFFFF"/>
          <w:lang w:val="it-IT"/>
        </w:rPr>
        <w:t>- Trung ương đã ban hành cơ chế để MTTQ các cấp thực hiện hoạt động giám sát, phản biện xã hội, tham gia góp ý xây dựng Đảng, xây dựng chính quyền được thuận lợi nhưng chưa có chế tài quy định trách nhiệm của các cơ quan, tổ chức, cá nhân về việc giải quyết, xử lý các kiến nghị, góp ý của MTTQ, nên nhiều đề xuất, kiến nghị, góp ý của MTTQ và các đoàn thể chính trị - xã hội chưa được cấp ủy, chính quyền các cấp quan tâm xem xét, giải quyết một cách thỏa đáng, nhất là việc theo dõi kết quả thực hiện các kiến nghị sau giám sát gặp nhiều khó khăn.</w:t>
      </w:r>
    </w:p>
    <w:p w:rsidR="008D0083" w:rsidRPr="001138BE" w:rsidRDefault="008D0083" w:rsidP="008D0083">
      <w:pPr>
        <w:spacing w:before="120" w:after="0" w:line="23" w:lineRule="atLeast"/>
        <w:ind w:firstLine="567"/>
        <w:jc w:val="both"/>
        <w:rPr>
          <w:rFonts w:ascii="Times New Roman" w:hAnsi="Times New Roman" w:cs="Times New Roman"/>
          <w:b/>
          <w:bCs/>
          <w:sz w:val="28"/>
          <w:szCs w:val="28"/>
          <w:lang w:val="it-IT"/>
        </w:rPr>
      </w:pPr>
      <w:r w:rsidRPr="001138BE">
        <w:rPr>
          <w:rFonts w:ascii="Times New Roman" w:hAnsi="Times New Roman" w:cs="Times New Roman"/>
          <w:b/>
          <w:bCs/>
          <w:sz w:val="28"/>
          <w:szCs w:val="28"/>
          <w:lang w:val="it-IT"/>
        </w:rPr>
        <w:t>IV. ĐÁNH GIÁ CHUNG</w:t>
      </w:r>
    </w:p>
    <w:p w:rsidR="008D0083" w:rsidRPr="001138BE" w:rsidRDefault="008D0083" w:rsidP="008D0083">
      <w:pPr>
        <w:spacing w:before="120" w:after="0" w:line="23" w:lineRule="atLeast"/>
        <w:ind w:firstLine="567"/>
        <w:jc w:val="both"/>
        <w:rPr>
          <w:rFonts w:ascii="Times New Roman" w:hAnsi="Times New Roman" w:cs="Times New Roman"/>
          <w:b/>
          <w:bCs/>
          <w:sz w:val="28"/>
          <w:szCs w:val="28"/>
          <w:shd w:val="clear" w:color="auto" w:fill="FFFFFF"/>
          <w:lang w:val="it-IT"/>
        </w:rPr>
      </w:pPr>
      <w:r w:rsidRPr="001138BE">
        <w:rPr>
          <w:rFonts w:ascii="Times New Roman" w:hAnsi="Times New Roman" w:cs="Times New Roman"/>
          <w:b/>
          <w:bCs/>
          <w:sz w:val="28"/>
          <w:szCs w:val="28"/>
          <w:shd w:val="clear" w:color="auto" w:fill="FFFFFF"/>
          <w:lang w:val="it-IT"/>
        </w:rPr>
        <w:t>1. Kết quả đạt được</w:t>
      </w:r>
    </w:p>
    <w:p w:rsidR="008D0083" w:rsidRPr="001138BE" w:rsidRDefault="008D0083" w:rsidP="008D0083">
      <w:pPr>
        <w:pStyle w:val="NormalWeb"/>
        <w:spacing w:before="120" w:beforeAutospacing="0" w:after="0" w:afterAutospacing="0" w:line="23" w:lineRule="atLeast"/>
        <w:ind w:firstLine="562"/>
        <w:jc w:val="both"/>
        <w:textAlignment w:val="baseline"/>
        <w:rPr>
          <w:sz w:val="28"/>
          <w:szCs w:val="28"/>
          <w:lang w:val="vi-VN"/>
        </w:rPr>
      </w:pPr>
      <w:r w:rsidRPr="001138BE">
        <w:rPr>
          <w:sz w:val="28"/>
          <w:szCs w:val="28"/>
          <w:shd w:val="clear" w:color="auto" w:fill="FFFFFF"/>
          <w:lang w:val="it-IT"/>
        </w:rPr>
        <w:t xml:space="preserve">Sau 5 năm triển khai thực hiện Quyết định số 217-QĐ/TW và Quyết định số 218-QĐ/TW, ngày 12/12/2013 của Bộ Chính trị, nhận thức của các cấp ủy đảng, chính quyền, MTTQ, các ban, ngành, đoàn thể, cán bộ, đảng viên và nhân dân về công tác giám sát, phản biện xã hội và tham gia góp ý xây dựng Đảng, xây dựng chính quyền ở hầu hết các địa phương, đơn vị trong tỉnh bước đầu đã có nhiều thay đổi. </w:t>
      </w:r>
      <w:r w:rsidRPr="001138BE">
        <w:rPr>
          <w:sz w:val="28"/>
          <w:szCs w:val="28"/>
          <w:lang w:val="vi-VN"/>
        </w:rPr>
        <w:t xml:space="preserve">Hoạt động giám sát, phản biện xã hội, tham gia góp ý xây dựng Đảng, xây </w:t>
      </w:r>
      <w:r w:rsidRPr="001138BE">
        <w:rPr>
          <w:sz w:val="28"/>
          <w:szCs w:val="28"/>
          <w:lang w:val="vi-VN"/>
        </w:rPr>
        <w:lastRenderedPageBreak/>
        <w:t xml:space="preserve">dựng chính quyền của </w:t>
      </w:r>
      <w:r w:rsidRPr="001138BE">
        <w:rPr>
          <w:sz w:val="28"/>
          <w:szCs w:val="28"/>
        </w:rPr>
        <w:t>MTTQ</w:t>
      </w:r>
      <w:r w:rsidRPr="001138BE">
        <w:rPr>
          <w:sz w:val="28"/>
          <w:szCs w:val="28"/>
          <w:lang w:val="vi-VN"/>
        </w:rPr>
        <w:t>, các đoàn thể chính trị</w:t>
      </w:r>
      <w:r w:rsidR="0082142E" w:rsidRPr="001138BE">
        <w:rPr>
          <w:sz w:val="28"/>
          <w:szCs w:val="28"/>
        </w:rPr>
        <w:t xml:space="preserve"> </w:t>
      </w:r>
      <w:r w:rsidRPr="001138BE">
        <w:rPr>
          <w:sz w:val="28"/>
          <w:szCs w:val="28"/>
          <w:lang w:val="vi-VN"/>
        </w:rPr>
        <w:t>-</w:t>
      </w:r>
      <w:r w:rsidR="0082142E" w:rsidRPr="001138BE">
        <w:rPr>
          <w:sz w:val="28"/>
          <w:szCs w:val="28"/>
        </w:rPr>
        <w:t xml:space="preserve"> </w:t>
      </w:r>
      <w:r w:rsidRPr="001138BE">
        <w:rPr>
          <w:sz w:val="28"/>
          <w:szCs w:val="28"/>
          <w:lang w:val="vi-VN"/>
        </w:rPr>
        <w:t xml:space="preserve">xã hội </w:t>
      </w:r>
      <w:r w:rsidRPr="001138BE">
        <w:rPr>
          <w:sz w:val="28"/>
          <w:szCs w:val="28"/>
        </w:rPr>
        <w:t>các cấp</w:t>
      </w:r>
      <w:r w:rsidRPr="001138BE">
        <w:rPr>
          <w:sz w:val="28"/>
          <w:szCs w:val="28"/>
          <w:lang w:val="vi-VN"/>
        </w:rPr>
        <w:t xml:space="preserve"> đã có nhiều đổi mới, tiến bộ và đạt được kết quả bước đầu quan trọng, góp phần nâng cao vị thế, vai trò, trách nhiệm của </w:t>
      </w:r>
      <w:r w:rsidRPr="001138BE">
        <w:rPr>
          <w:sz w:val="28"/>
          <w:szCs w:val="28"/>
        </w:rPr>
        <w:t>MTTQ</w:t>
      </w:r>
      <w:r w:rsidRPr="001138BE">
        <w:rPr>
          <w:sz w:val="28"/>
          <w:szCs w:val="28"/>
          <w:lang w:val="vi-VN"/>
        </w:rPr>
        <w:t>, các đoàn thể chính trị</w:t>
      </w:r>
      <w:r w:rsidR="0082142E" w:rsidRPr="001138BE">
        <w:rPr>
          <w:sz w:val="28"/>
          <w:szCs w:val="28"/>
        </w:rPr>
        <w:t xml:space="preserve"> </w:t>
      </w:r>
      <w:r w:rsidRPr="001138BE">
        <w:rPr>
          <w:sz w:val="28"/>
          <w:szCs w:val="28"/>
          <w:lang w:val="vi-VN"/>
        </w:rPr>
        <w:t>-</w:t>
      </w:r>
      <w:r w:rsidR="0082142E" w:rsidRPr="001138BE">
        <w:rPr>
          <w:sz w:val="28"/>
          <w:szCs w:val="28"/>
        </w:rPr>
        <w:t xml:space="preserve"> </w:t>
      </w:r>
      <w:r w:rsidRPr="001138BE">
        <w:rPr>
          <w:sz w:val="28"/>
          <w:szCs w:val="28"/>
          <w:lang w:val="vi-VN"/>
        </w:rPr>
        <w:t xml:space="preserve">xã hội trong việc thực hiện chức năng đại diện cho </w:t>
      </w:r>
      <w:r w:rsidRPr="001138BE">
        <w:rPr>
          <w:sz w:val="28"/>
          <w:szCs w:val="28"/>
        </w:rPr>
        <w:t xml:space="preserve">quyền, </w:t>
      </w:r>
      <w:r w:rsidRPr="001138BE">
        <w:rPr>
          <w:sz w:val="28"/>
          <w:szCs w:val="28"/>
          <w:lang w:val="vi-VN"/>
        </w:rPr>
        <w:t>lợi ích</w:t>
      </w:r>
      <w:r w:rsidR="0082142E" w:rsidRPr="001138BE">
        <w:rPr>
          <w:sz w:val="28"/>
          <w:szCs w:val="28"/>
        </w:rPr>
        <w:t xml:space="preserve"> hợp pháp, </w:t>
      </w:r>
      <w:r w:rsidRPr="001138BE">
        <w:rPr>
          <w:sz w:val="28"/>
          <w:szCs w:val="28"/>
        </w:rPr>
        <w:t xml:space="preserve">chính đáng </w:t>
      </w:r>
      <w:r w:rsidRPr="001138BE">
        <w:rPr>
          <w:sz w:val="28"/>
          <w:szCs w:val="28"/>
          <w:lang w:val="vi-VN"/>
        </w:rPr>
        <w:t xml:space="preserve">của đoàn viên, hội viên và nhân dân. </w:t>
      </w:r>
    </w:p>
    <w:p w:rsidR="008D0083" w:rsidRPr="001138BE" w:rsidRDefault="008D0083" w:rsidP="008D0083">
      <w:pPr>
        <w:shd w:val="clear" w:color="auto" w:fill="FFFFFF"/>
        <w:spacing w:before="120" w:after="0" w:line="23" w:lineRule="atLeast"/>
        <w:ind w:firstLine="562"/>
        <w:jc w:val="both"/>
        <w:rPr>
          <w:rFonts w:ascii="Times New Roman" w:hAnsi="Times New Roman" w:cs="Times New Roman"/>
          <w:sz w:val="28"/>
          <w:szCs w:val="28"/>
          <w:shd w:val="clear" w:color="auto" w:fill="FFFFFF"/>
          <w:lang w:val="it-IT"/>
        </w:rPr>
      </w:pPr>
      <w:r w:rsidRPr="001138BE">
        <w:rPr>
          <w:rFonts w:ascii="Times New Roman" w:hAnsi="Times New Roman" w:cs="Times New Roman"/>
          <w:sz w:val="28"/>
          <w:szCs w:val="28"/>
          <w:shd w:val="clear" w:color="auto" w:fill="FFFFFF"/>
          <w:lang w:val="it-IT"/>
        </w:rPr>
        <w:t>Thông qua hoạt động giám sát, phản biện xã hội, tham gia góp ý xây dựng Đảng, xây dựng chính quyền, MTTQ và các đoàn thể chính trị</w:t>
      </w:r>
      <w:r w:rsidR="0082142E" w:rsidRPr="001138BE">
        <w:rPr>
          <w:rFonts w:ascii="Times New Roman" w:hAnsi="Times New Roman" w:cs="Times New Roman"/>
          <w:sz w:val="28"/>
          <w:szCs w:val="28"/>
          <w:shd w:val="clear" w:color="auto" w:fill="FFFFFF"/>
          <w:lang w:val="it-IT"/>
        </w:rPr>
        <w:t xml:space="preserve"> </w:t>
      </w:r>
      <w:r w:rsidRPr="001138BE">
        <w:rPr>
          <w:rFonts w:ascii="Times New Roman" w:hAnsi="Times New Roman" w:cs="Times New Roman"/>
          <w:sz w:val="28"/>
          <w:szCs w:val="28"/>
          <w:shd w:val="clear" w:color="auto" w:fill="FFFFFF"/>
          <w:lang w:val="it-IT"/>
        </w:rPr>
        <w:t>- xã hội đã kịp thời phát hiện những hạn chế, khuyết điểm để kiến nghị, góp ý với cấp ủy, chính quyền các cấp sửa đổi</w:t>
      </w:r>
      <w:r w:rsidR="0082142E" w:rsidRPr="001138BE">
        <w:rPr>
          <w:rFonts w:ascii="Times New Roman" w:hAnsi="Times New Roman" w:cs="Times New Roman"/>
          <w:sz w:val="28"/>
          <w:szCs w:val="28"/>
          <w:shd w:val="clear" w:color="auto" w:fill="FFFFFF"/>
          <w:lang w:val="it-IT"/>
        </w:rPr>
        <w:t>,</w:t>
      </w:r>
      <w:r w:rsidRPr="001138BE">
        <w:rPr>
          <w:rFonts w:ascii="Times New Roman" w:hAnsi="Times New Roman" w:cs="Times New Roman"/>
          <w:sz w:val="28"/>
          <w:szCs w:val="28"/>
          <w:shd w:val="clear" w:color="auto" w:fill="FFFFFF"/>
          <w:lang w:val="it-IT"/>
        </w:rPr>
        <w:t xml:space="preserve"> bổ sung các chủ trương, chính sách, quy định cho phù hợp, sát với thực tiễn của địa phương, đơn vị; đồng thời mở rộng và phát huy dân chủ, đảm bảo quyền và lợi ích hợp pháp của nhân dân, tăng cường đồng thuận xã hội, nâng cao năng lực lãnh đạo của các cấp ủy đảng, hiệu lực, hiệu quả quản lý, điều hành của các cấp chính quyền, củng cố niềm tin và tăng cường quan hệ mật thiết của Đảng, Nhà nước với nhân dân; góp phần thực hiện thắng lợi các mục tiêu, nhiệm vụ phát triển kinh tế xã hội, bảo đảm quốc phòng, an ninh trên địa bàn tỉnh.</w:t>
      </w:r>
    </w:p>
    <w:p w:rsidR="008D0083" w:rsidRPr="001138BE" w:rsidRDefault="008D0083" w:rsidP="008D0083">
      <w:pPr>
        <w:spacing w:before="120" w:after="0" w:line="23" w:lineRule="atLeast"/>
        <w:ind w:firstLine="562"/>
        <w:jc w:val="both"/>
        <w:rPr>
          <w:rFonts w:ascii="Times New Roman" w:hAnsi="Times New Roman" w:cs="Times New Roman"/>
          <w:b/>
          <w:bCs/>
          <w:sz w:val="28"/>
          <w:szCs w:val="28"/>
          <w:lang w:val="it-IT"/>
        </w:rPr>
      </w:pPr>
      <w:r w:rsidRPr="001138BE">
        <w:rPr>
          <w:rFonts w:ascii="Times New Roman" w:hAnsi="Times New Roman" w:cs="Times New Roman"/>
          <w:b/>
          <w:bCs/>
          <w:sz w:val="28"/>
          <w:szCs w:val="28"/>
          <w:lang w:val="it-IT"/>
        </w:rPr>
        <w:t>2. Những tồn tại, hạn chế</w:t>
      </w:r>
    </w:p>
    <w:p w:rsidR="008D0083" w:rsidRPr="001138BE" w:rsidRDefault="008D0083" w:rsidP="008D0083">
      <w:pPr>
        <w:spacing w:before="120" w:after="0" w:line="23" w:lineRule="atLeast"/>
        <w:ind w:firstLine="562"/>
        <w:jc w:val="both"/>
        <w:rPr>
          <w:rFonts w:ascii="Times New Roman" w:hAnsi="Times New Roman" w:cs="Times New Roman"/>
          <w:sz w:val="28"/>
          <w:szCs w:val="28"/>
          <w:shd w:val="clear" w:color="auto" w:fill="FFFFFF"/>
          <w:lang w:val="sv-SE"/>
        </w:rPr>
      </w:pPr>
      <w:r w:rsidRPr="001138BE">
        <w:rPr>
          <w:rFonts w:ascii="Times New Roman" w:hAnsi="Times New Roman" w:cs="Times New Roman"/>
          <w:sz w:val="28"/>
          <w:szCs w:val="28"/>
          <w:lang w:val="vi-VN"/>
        </w:rPr>
        <w:t xml:space="preserve">- Hoạt động giám sát của </w:t>
      </w:r>
      <w:r w:rsidRPr="001138BE">
        <w:rPr>
          <w:rFonts w:ascii="Times New Roman" w:hAnsi="Times New Roman" w:cs="Times New Roman"/>
          <w:sz w:val="28"/>
          <w:szCs w:val="28"/>
        </w:rPr>
        <w:t xml:space="preserve">MTTQ các cấp tuy đã có nhiều đổi mới, bài bản hơn nhưng chất lượng hoạt động giám sát còn hạn chế do </w:t>
      </w:r>
      <w:r w:rsidRPr="001138BE">
        <w:rPr>
          <w:rFonts w:ascii="Times New Roman" w:hAnsi="Times New Roman" w:cs="Times New Roman"/>
          <w:sz w:val="28"/>
          <w:szCs w:val="28"/>
          <w:lang w:val="vi-VN"/>
        </w:rPr>
        <w:t xml:space="preserve">việc lựa chọn nội dung, đối tượng giám sát có lúc chưa phù hợp; đối tượng giám sát chủ yếu vẫn là các cơ quan, tổ chức, chưa thực hiện </w:t>
      </w:r>
      <w:r w:rsidRPr="001138BE">
        <w:rPr>
          <w:rFonts w:ascii="Times New Roman" w:hAnsi="Times New Roman" w:cs="Times New Roman"/>
          <w:sz w:val="28"/>
          <w:szCs w:val="28"/>
          <w:shd w:val="clear" w:color="auto" w:fill="FFFFFF"/>
          <w:lang w:val="sv-SE"/>
        </w:rPr>
        <w:t>giám sát đối với cá nhân, nhất là giám sát người đứng đầu, cán bộ chủ chốt và cán bộ, đảng viên; việc theo dõi, đôn đốc, giám sát các cơ quan, đơn vị, địa phương giải quyết các kiến nghị sau giám sát chưa được quan tâm đúng mức.</w:t>
      </w:r>
    </w:p>
    <w:p w:rsidR="008D0083" w:rsidRPr="001138BE" w:rsidRDefault="008D0083" w:rsidP="008D0083">
      <w:pPr>
        <w:spacing w:before="120" w:after="0" w:line="23" w:lineRule="atLeast"/>
        <w:ind w:firstLine="562"/>
        <w:jc w:val="both"/>
        <w:rPr>
          <w:rFonts w:ascii="Times New Roman" w:hAnsi="Times New Roman" w:cs="Times New Roman"/>
          <w:sz w:val="28"/>
          <w:szCs w:val="28"/>
          <w:lang w:val="sv-SE"/>
        </w:rPr>
      </w:pPr>
      <w:r w:rsidRPr="001138BE">
        <w:rPr>
          <w:rFonts w:ascii="Times New Roman" w:hAnsi="Times New Roman" w:cs="Times New Roman"/>
          <w:sz w:val="28"/>
          <w:szCs w:val="28"/>
          <w:lang w:val="vi-VN"/>
        </w:rPr>
        <w:t xml:space="preserve">- </w:t>
      </w:r>
      <w:r w:rsidRPr="001138BE">
        <w:rPr>
          <w:rFonts w:ascii="Times New Roman" w:hAnsi="Times New Roman" w:cs="Times New Roman"/>
          <w:sz w:val="28"/>
          <w:szCs w:val="28"/>
          <w:lang w:val="sv-SE"/>
        </w:rPr>
        <w:t>Hoạt động</w:t>
      </w:r>
      <w:r w:rsidRPr="001138BE">
        <w:rPr>
          <w:rFonts w:ascii="Times New Roman" w:hAnsi="Times New Roman" w:cs="Times New Roman"/>
          <w:sz w:val="28"/>
          <w:szCs w:val="28"/>
          <w:lang w:val="vi-VN"/>
        </w:rPr>
        <w:t xml:space="preserve"> phản biện xã hội còn lúng túng</w:t>
      </w:r>
      <w:r w:rsidRPr="001138BE">
        <w:rPr>
          <w:rFonts w:ascii="Times New Roman" w:hAnsi="Times New Roman" w:cs="Times New Roman"/>
          <w:sz w:val="28"/>
          <w:szCs w:val="28"/>
          <w:lang w:val="sv-SE"/>
        </w:rPr>
        <w:t>, chưa thực hiện thường xuyên, bài bản; chất lượng các ý kiến phản biện xã hội còn</w:t>
      </w:r>
      <w:r w:rsidRPr="001138BE">
        <w:rPr>
          <w:rFonts w:ascii="Times New Roman" w:hAnsi="Times New Roman" w:cs="Times New Roman"/>
          <w:sz w:val="28"/>
          <w:szCs w:val="28"/>
          <w:lang w:val="vi-VN"/>
        </w:rPr>
        <w:t xml:space="preserve"> thiếu tính thuyết phục</w:t>
      </w:r>
      <w:r w:rsidRPr="001138BE">
        <w:rPr>
          <w:rFonts w:ascii="Times New Roman" w:hAnsi="Times New Roman" w:cs="Times New Roman"/>
          <w:sz w:val="28"/>
          <w:szCs w:val="28"/>
        </w:rPr>
        <w:t xml:space="preserve">, </w:t>
      </w:r>
      <w:r w:rsidRPr="001138BE">
        <w:rPr>
          <w:rFonts w:ascii="Times New Roman" w:hAnsi="Times New Roman" w:cs="Times New Roman"/>
          <w:sz w:val="28"/>
          <w:szCs w:val="28"/>
          <w:lang w:val="sv-SE"/>
        </w:rPr>
        <w:t>chủ yếu mới thực hiện bằng hình thức góp ý bằng văn bản.</w:t>
      </w:r>
    </w:p>
    <w:p w:rsidR="008D0083" w:rsidRPr="001138BE" w:rsidRDefault="008D0083" w:rsidP="008D0083">
      <w:pPr>
        <w:spacing w:before="120" w:after="0" w:line="23" w:lineRule="atLeast"/>
        <w:ind w:firstLine="562"/>
        <w:jc w:val="both"/>
        <w:rPr>
          <w:rFonts w:ascii="Times New Roman" w:hAnsi="Times New Roman" w:cs="Times New Roman"/>
          <w:sz w:val="28"/>
          <w:szCs w:val="28"/>
          <w:lang w:val="vi-VN"/>
        </w:rPr>
      </w:pPr>
      <w:r w:rsidRPr="001138BE">
        <w:rPr>
          <w:rFonts w:ascii="Times New Roman" w:hAnsi="Times New Roman" w:cs="Times New Roman"/>
          <w:sz w:val="28"/>
          <w:szCs w:val="28"/>
          <w:lang w:val="vi-VN"/>
        </w:rPr>
        <w:t xml:space="preserve">- Việc tham gia góp ý xây dựng </w:t>
      </w:r>
      <w:r w:rsidRPr="001138BE">
        <w:rPr>
          <w:rFonts w:ascii="Times New Roman" w:hAnsi="Times New Roman" w:cs="Times New Roman"/>
          <w:sz w:val="28"/>
          <w:szCs w:val="28"/>
        </w:rPr>
        <w:t>Đ</w:t>
      </w:r>
      <w:r w:rsidRPr="001138BE">
        <w:rPr>
          <w:rFonts w:ascii="Times New Roman" w:hAnsi="Times New Roman" w:cs="Times New Roman"/>
          <w:sz w:val="28"/>
          <w:szCs w:val="28"/>
          <w:lang w:val="vi-VN"/>
        </w:rPr>
        <w:t>ảng, xây dựng chính quyền, đặc biệt là việc tổ chức cho nhân dân nơi cư trú tham gia góp ý kiến, nhận xét với đảng viên, cán bộ, công chức trước khi kiểm điểm cuối năm theo quy định chưa được thực hiện đầy đủ, nghiêm túc</w:t>
      </w:r>
      <w:r w:rsidRPr="001138BE">
        <w:rPr>
          <w:rFonts w:ascii="Times New Roman" w:hAnsi="Times New Roman" w:cs="Times New Roman"/>
          <w:sz w:val="28"/>
          <w:szCs w:val="28"/>
          <w:lang w:val="sv-SE"/>
        </w:rPr>
        <w:t>, có biểu hiện hình thức</w:t>
      </w:r>
      <w:r w:rsidRPr="001138BE">
        <w:rPr>
          <w:rFonts w:ascii="Times New Roman" w:hAnsi="Times New Roman" w:cs="Times New Roman"/>
          <w:sz w:val="28"/>
          <w:szCs w:val="28"/>
          <w:lang w:val="vi-VN"/>
        </w:rPr>
        <w:t>; chất lượng nội dung tham gia, góp ý còn hạn chế, chưa cụ thể, còn chung chung, nể nang, né tránh; các ý kiến, kiến nghị của nhân dân chủ yếu tập trung đề nghị giải quyết các vấn đề liên quan trực tiếp tới quyền lợi của người dân, nội dung tham gia góp ý xây dựng đảng, chính quyền còn ít, chưa được quan tâm nhiều...</w:t>
      </w:r>
    </w:p>
    <w:p w:rsidR="008D0083" w:rsidRPr="001138BE" w:rsidRDefault="008D0083" w:rsidP="008D0083">
      <w:pPr>
        <w:spacing w:before="120" w:after="0" w:line="23" w:lineRule="atLeast"/>
        <w:ind w:firstLine="562"/>
        <w:jc w:val="both"/>
        <w:rPr>
          <w:rFonts w:ascii="Times New Roman" w:hAnsi="Times New Roman" w:cs="Times New Roman"/>
          <w:sz w:val="28"/>
          <w:szCs w:val="28"/>
          <w:lang w:val="tn-ZA"/>
        </w:rPr>
      </w:pPr>
      <w:r w:rsidRPr="001138BE">
        <w:rPr>
          <w:rFonts w:ascii="Times New Roman" w:hAnsi="Times New Roman" w:cs="Times New Roman"/>
          <w:sz w:val="28"/>
          <w:szCs w:val="28"/>
          <w:lang w:val="vi-VN"/>
        </w:rPr>
        <w:t xml:space="preserve">- </w:t>
      </w:r>
      <w:r w:rsidRPr="001138BE">
        <w:rPr>
          <w:rFonts w:ascii="Times New Roman" w:hAnsi="Times New Roman" w:cs="Times New Roman"/>
          <w:sz w:val="28"/>
          <w:szCs w:val="28"/>
        </w:rPr>
        <w:t>Hoạt động</w:t>
      </w:r>
      <w:r w:rsidRPr="001138BE">
        <w:rPr>
          <w:rFonts w:ascii="Times New Roman" w:hAnsi="Times New Roman" w:cs="Times New Roman"/>
          <w:sz w:val="28"/>
          <w:szCs w:val="28"/>
          <w:lang w:val="vi-VN"/>
        </w:rPr>
        <w:t xml:space="preserve"> tiếp xúc, đối thoại định kỳ giữa người đứng đầu cấp ủy, chính quyền các địa phương với </w:t>
      </w:r>
      <w:r w:rsidRPr="001138BE">
        <w:rPr>
          <w:rFonts w:ascii="Times New Roman" w:hAnsi="Times New Roman" w:cs="Times New Roman"/>
          <w:sz w:val="28"/>
          <w:szCs w:val="28"/>
        </w:rPr>
        <w:t>n</w:t>
      </w:r>
      <w:r w:rsidRPr="001138BE">
        <w:rPr>
          <w:rFonts w:ascii="Times New Roman" w:hAnsi="Times New Roman" w:cs="Times New Roman"/>
          <w:sz w:val="28"/>
          <w:szCs w:val="28"/>
          <w:lang w:val="vi-VN"/>
        </w:rPr>
        <w:t xml:space="preserve">hân dân </w:t>
      </w:r>
      <w:r w:rsidRPr="001138BE">
        <w:rPr>
          <w:rFonts w:ascii="Times New Roman" w:hAnsi="Times New Roman" w:cs="Times New Roman"/>
          <w:sz w:val="28"/>
          <w:szCs w:val="28"/>
          <w:lang w:val="tn-ZA"/>
        </w:rPr>
        <w:t xml:space="preserve">triển khai còn chậm, nhất là cấp cơ sở. </w:t>
      </w:r>
      <w:r w:rsidRPr="001138BE">
        <w:rPr>
          <w:rFonts w:ascii="Times New Roman" w:hAnsi="Times New Roman" w:cs="Times New Roman"/>
          <w:sz w:val="28"/>
          <w:szCs w:val="28"/>
          <w:lang w:val="vi-VN"/>
        </w:rPr>
        <w:t xml:space="preserve">Công tác </w:t>
      </w:r>
      <w:r w:rsidRPr="001138BE">
        <w:rPr>
          <w:rFonts w:ascii="Times New Roman" w:hAnsi="Times New Roman" w:cs="Times New Roman"/>
          <w:sz w:val="28"/>
          <w:szCs w:val="28"/>
          <w:lang w:val="tn-ZA"/>
        </w:rPr>
        <w:t xml:space="preserve">tham mưu, </w:t>
      </w:r>
      <w:r w:rsidRPr="001138BE">
        <w:rPr>
          <w:rFonts w:ascii="Times New Roman" w:hAnsi="Times New Roman" w:cs="Times New Roman"/>
          <w:sz w:val="28"/>
          <w:szCs w:val="28"/>
          <w:lang w:val="vi-VN"/>
        </w:rPr>
        <w:t xml:space="preserve">phối hợp </w:t>
      </w:r>
      <w:r w:rsidRPr="001138BE">
        <w:rPr>
          <w:rFonts w:ascii="Times New Roman" w:hAnsi="Times New Roman" w:cs="Times New Roman"/>
          <w:sz w:val="28"/>
          <w:szCs w:val="28"/>
          <w:lang w:val="tn-ZA"/>
        </w:rPr>
        <w:t xml:space="preserve">thực hiện </w:t>
      </w:r>
      <w:r w:rsidRPr="001138BE">
        <w:rPr>
          <w:rFonts w:ascii="Times New Roman" w:hAnsi="Times New Roman" w:cs="Times New Roman"/>
          <w:sz w:val="28"/>
          <w:szCs w:val="28"/>
          <w:lang w:val="vi-VN"/>
        </w:rPr>
        <w:t>giữa</w:t>
      </w:r>
      <w:r w:rsidRPr="001138BE">
        <w:rPr>
          <w:rFonts w:ascii="Times New Roman" w:hAnsi="Times New Roman" w:cs="Times New Roman"/>
          <w:sz w:val="28"/>
          <w:szCs w:val="28"/>
          <w:lang w:val="tn-ZA"/>
        </w:rPr>
        <w:t xml:space="preserve"> chính quyền với</w:t>
      </w:r>
      <w:r w:rsidR="00F95DA6" w:rsidRPr="001138BE">
        <w:rPr>
          <w:rFonts w:ascii="Times New Roman" w:hAnsi="Times New Roman" w:cs="Times New Roman"/>
          <w:sz w:val="28"/>
          <w:szCs w:val="28"/>
          <w:lang w:val="tn-ZA"/>
        </w:rPr>
        <w:t xml:space="preserve"> </w:t>
      </w:r>
      <w:r w:rsidRPr="001138BE">
        <w:rPr>
          <w:rFonts w:ascii="Times New Roman" w:hAnsi="Times New Roman" w:cs="Times New Roman"/>
          <w:sz w:val="28"/>
          <w:szCs w:val="28"/>
        </w:rPr>
        <w:t>MTTQ</w:t>
      </w:r>
      <w:r w:rsidRPr="001138BE">
        <w:rPr>
          <w:rFonts w:ascii="Times New Roman" w:hAnsi="Times New Roman" w:cs="Times New Roman"/>
          <w:sz w:val="28"/>
          <w:szCs w:val="28"/>
          <w:lang w:val="vi-VN"/>
        </w:rPr>
        <w:t>, các đoàn thể chính trị</w:t>
      </w:r>
      <w:r w:rsidR="0082142E" w:rsidRPr="001138BE">
        <w:rPr>
          <w:rFonts w:ascii="Times New Roman" w:hAnsi="Times New Roman" w:cs="Times New Roman"/>
          <w:sz w:val="28"/>
          <w:szCs w:val="28"/>
        </w:rPr>
        <w:t xml:space="preserve"> </w:t>
      </w:r>
      <w:r w:rsidRPr="001138BE">
        <w:rPr>
          <w:rFonts w:ascii="Times New Roman" w:hAnsi="Times New Roman" w:cs="Times New Roman"/>
          <w:sz w:val="28"/>
          <w:szCs w:val="28"/>
          <w:lang w:val="vi-VN"/>
        </w:rPr>
        <w:t xml:space="preserve">- xã hội và các cơ quan liên quan còn có những hạn chế; việc theo dõi, đôn đốc giải quyết các kiến nghị, đề nghị và tiếp thu ý kiến góp ý của nhân dân </w:t>
      </w:r>
      <w:r w:rsidRPr="001138BE">
        <w:rPr>
          <w:rFonts w:ascii="Times New Roman" w:hAnsi="Times New Roman" w:cs="Times New Roman"/>
          <w:sz w:val="28"/>
          <w:szCs w:val="28"/>
          <w:lang w:val="tn-ZA"/>
        </w:rPr>
        <w:t xml:space="preserve">sau các cuộc tiếp xúc, đối thoại chưa triệt để. </w:t>
      </w:r>
    </w:p>
    <w:p w:rsidR="008D0083" w:rsidRPr="001138BE" w:rsidRDefault="008D0083" w:rsidP="008D0083">
      <w:pPr>
        <w:spacing w:before="120" w:after="0" w:line="23" w:lineRule="atLeast"/>
        <w:ind w:firstLine="562"/>
        <w:jc w:val="both"/>
        <w:rPr>
          <w:rFonts w:ascii="Times New Roman" w:hAnsi="Times New Roman" w:cs="Times New Roman"/>
          <w:sz w:val="28"/>
          <w:szCs w:val="28"/>
          <w:lang w:val="vi-VN"/>
        </w:rPr>
      </w:pPr>
      <w:r w:rsidRPr="001138BE">
        <w:rPr>
          <w:rFonts w:ascii="Times New Roman" w:hAnsi="Times New Roman" w:cs="Times New Roman"/>
          <w:sz w:val="28"/>
          <w:szCs w:val="28"/>
          <w:lang w:val="vi-VN"/>
        </w:rPr>
        <w:t>- Việc đặt hòm thư góp ý theo Quyết định 218-QĐ/TW trong thực tế vẫn chưa phát huy được hiệu quả.</w:t>
      </w:r>
    </w:p>
    <w:p w:rsidR="008D0083" w:rsidRPr="001138BE" w:rsidRDefault="008D0083" w:rsidP="008D0083">
      <w:pPr>
        <w:spacing w:before="60" w:after="0" w:line="23" w:lineRule="atLeast"/>
        <w:ind w:firstLine="562"/>
        <w:jc w:val="both"/>
        <w:rPr>
          <w:rFonts w:ascii="Times New Roman" w:hAnsi="Times New Roman" w:cs="Times New Roman"/>
          <w:b/>
          <w:sz w:val="28"/>
          <w:szCs w:val="28"/>
          <w:shd w:val="clear" w:color="auto" w:fill="FFFFFF"/>
          <w:lang w:val="it-IT"/>
        </w:rPr>
      </w:pPr>
      <w:r w:rsidRPr="001138BE">
        <w:rPr>
          <w:rFonts w:ascii="Times New Roman" w:hAnsi="Times New Roman" w:cs="Times New Roman"/>
          <w:b/>
          <w:sz w:val="28"/>
          <w:szCs w:val="28"/>
          <w:shd w:val="clear" w:color="auto" w:fill="FFFFFF"/>
          <w:lang w:val="it-IT"/>
        </w:rPr>
        <w:lastRenderedPageBreak/>
        <w:t>3. Nguyên nhân tồn tại, hạn chế</w:t>
      </w:r>
    </w:p>
    <w:p w:rsidR="008D0083" w:rsidRPr="001138BE" w:rsidRDefault="008D0083" w:rsidP="008D0083">
      <w:pPr>
        <w:spacing w:before="60" w:after="0" w:line="23" w:lineRule="atLeast"/>
        <w:ind w:firstLine="562"/>
        <w:jc w:val="both"/>
        <w:rPr>
          <w:rFonts w:ascii="Times New Roman" w:hAnsi="Times New Roman" w:cs="Times New Roman"/>
          <w:sz w:val="28"/>
          <w:szCs w:val="28"/>
          <w:shd w:val="clear" w:color="auto" w:fill="FFFFFF"/>
          <w:lang w:val="it-IT"/>
        </w:rPr>
      </w:pPr>
      <w:r w:rsidRPr="001138BE">
        <w:rPr>
          <w:rFonts w:ascii="Times New Roman" w:hAnsi="Times New Roman" w:cs="Times New Roman"/>
          <w:bCs/>
          <w:iCs/>
          <w:sz w:val="28"/>
          <w:szCs w:val="28"/>
          <w:lang w:val="it-IT"/>
        </w:rPr>
        <w:t>- Một số</w:t>
      </w:r>
      <w:r w:rsidRPr="001138BE">
        <w:rPr>
          <w:rFonts w:ascii="Times New Roman" w:hAnsi="Times New Roman" w:cs="Times New Roman"/>
          <w:sz w:val="28"/>
          <w:szCs w:val="28"/>
          <w:lang w:val="it-IT"/>
        </w:rPr>
        <w:t xml:space="preserve"> cấp ủy, chính quyền chưa quan tâm định hướng lãnh đạo, chỉ đạo, tạo điều kiện </w:t>
      </w:r>
      <w:r w:rsidRPr="001138BE">
        <w:rPr>
          <w:rFonts w:ascii="Times New Roman" w:hAnsi="Times New Roman" w:cs="Times New Roman"/>
          <w:sz w:val="28"/>
          <w:szCs w:val="28"/>
          <w:lang w:val="sv-SE"/>
        </w:rPr>
        <w:t>để MTTQ, các đoàn thể chính trị - xã hội thực hiện công tác giám sát, phản biện xã hội,</w:t>
      </w:r>
      <w:r w:rsidRPr="001138BE">
        <w:rPr>
          <w:rFonts w:ascii="Times New Roman" w:hAnsi="Times New Roman" w:cs="Times New Roman"/>
          <w:sz w:val="28"/>
          <w:szCs w:val="28"/>
          <w:shd w:val="clear" w:color="auto" w:fill="FFFFFF"/>
          <w:lang w:val="it-IT"/>
        </w:rPr>
        <w:t xml:space="preserve"> tham gia góp ý xây dựng Đảng, xây dựng chính quyền.</w:t>
      </w:r>
    </w:p>
    <w:p w:rsidR="008D0083" w:rsidRPr="001138BE" w:rsidRDefault="008D0083" w:rsidP="008D0083">
      <w:pPr>
        <w:tabs>
          <w:tab w:val="left" w:pos="3030"/>
        </w:tabs>
        <w:spacing w:before="60" w:after="0" w:line="23" w:lineRule="atLeast"/>
        <w:ind w:firstLine="567"/>
        <w:jc w:val="both"/>
        <w:rPr>
          <w:rFonts w:ascii="Times New Roman" w:hAnsi="Times New Roman" w:cs="Times New Roman"/>
          <w:sz w:val="28"/>
          <w:szCs w:val="28"/>
          <w:shd w:val="clear" w:color="auto" w:fill="FFFFFF"/>
          <w:lang w:val="it-IT"/>
        </w:rPr>
      </w:pPr>
      <w:r w:rsidRPr="001138BE">
        <w:rPr>
          <w:rFonts w:ascii="Times New Roman" w:hAnsi="Times New Roman" w:cs="Times New Roman"/>
          <w:sz w:val="28"/>
          <w:szCs w:val="28"/>
          <w:lang w:val="sv-SE"/>
        </w:rPr>
        <w:t xml:space="preserve">- MTTQ và các đoàn thể chính trị - xã hội chưa chủ động, tích cực tham mưu cấp ủy, phối hợp với chính quyền, các ngành trong tổ chức thực hiện; MTTQ các cấp chưa thể hiện rõ </w:t>
      </w:r>
      <w:r w:rsidRPr="001138BE">
        <w:rPr>
          <w:rFonts w:ascii="Times New Roman" w:hAnsi="Times New Roman" w:cs="Times New Roman"/>
          <w:sz w:val="28"/>
          <w:szCs w:val="28"/>
          <w:shd w:val="clear" w:color="auto" w:fill="FFFFFF"/>
          <w:lang w:val="it-IT"/>
        </w:rPr>
        <w:t>v</w:t>
      </w:r>
      <w:r w:rsidRPr="001138BE">
        <w:rPr>
          <w:rFonts w:ascii="Times New Roman" w:hAnsi="Times New Roman" w:cs="Times New Roman"/>
          <w:sz w:val="28"/>
          <w:szCs w:val="28"/>
          <w:lang w:val="sv-SE"/>
        </w:rPr>
        <w:t xml:space="preserve">ai trò chủ trì trong phối hợp với các tổ chức thành viên; chưa phát huy sự tham gia của các </w:t>
      </w:r>
      <w:r w:rsidRPr="001138BE">
        <w:rPr>
          <w:rFonts w:ascii="Times New Roman" w:hAnsi="Times New Roman" w:cs="Times New Roman"/>
          <w:sz w:val="28"/>
          <w:szCs w:val="28"/>
          <w:lang w:val="vi-VN"/>
        </w:rPr>
        <w:t>ban</w:t>
      </w:r>
      <w:r w:rsidRPr="001138BE">
        <w:rPr>
          <w:rFonts w:ascii="Times New Roman" w:hAnsi="Times New Roman" w:cs="Times New Roman"/>
          <w:sz w:val="28"/>
          <w:szCs w:val="28"/>
          <w:lang w:val="sv-SE"/>
        </w:rPr>
        <w:t xml:space="preserve"> tư vấn, các chuyên gia</w:t>
      </w:r>
      <w:r w:rsidRPr="001138BE">
        <w:rPr>
          <w:rFonts w:ascii="Times New Roman" w:hAnsi="Times New Roman" w:cs="Times New Roman"/>
          <w:sz w:val="28"/>
          <w:szCs w:val="28"/>
          <w:lang w:val="it-IT"/>
        </w:rPr>
        <w:t xml:space="preserve"> trong tổ chức</w:t>
      </w:r>
      <w:r w:rsidRPr="001138BE">
        <w:rPr>
          <w:rFonts w:ascii="Times New Roman" w:hAnsi="Times New Roman" w:cs="Times New Roman"/>
          <w:sz w:val="28"/>
          <w:szCs w:val="28"/>
          <w:lang w:val="sv-SE"/>
        </w:rPr>
        <w:t xml:space="preserve"> giám sát, phản biện xã hội,</w:t>
      </w:r>
      <w:r w:rsidRPr="001138BE">
        <w:rPr>
          <w:rFonts w:ascii="Times New Roman" w:hAnsi="Times New Roman" w:cs="Times New Roman"/>
          <w:sz w:val="28"/>
          <w:szCs w:val="28"/>
          <w:shd w:val="clear" w:color="auto" w:fill="FFFFFF"/>
          <w:lang w:val="it-IT"/>
        </w:rPr>
        <w:t xml:space="preserve"> tham gia góp ý xây dựng Đảng, xây dựng chính quyền.</w:t>
      </w:r>
    </w:p>
    <w:p w:rsidR="008D0083" w:rsidRPr="001138BE" w:rsidRDefault="008D0083" w:rsidP="008D0083">
      <w:pPr>
        <w:spacing w:before="60" w:after="0" w:line="23" w:lineRule="atLeast"/>
        <w:ind w:firstLine="567"/>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xml:space="preserve">- </w:t>
      </w:r>
      <w:r w:rsidRPr="001138BE">
        <w:rPr>
          <w:rFonts w:ascii="Times New Roman" w:hAnsi="Times New Roman" w:cs="Times New Roman"/>
          <w:sz w:val="28"/>
          <w:szCs w:val="28"/>
        </w:rPr>
        <w:t>Trình độ năng lực</w:t>
      </w:r>
      <w:r w:rsidRPr="001138BE">
        <w:rPr>
          <w:rFonts w:ascii="Times New Roman" w:hAnsi="Times New Roman" w:cs="Times New Roman"/>
          <w:sz w:val="28"/>
          <w:szCs w:val="28"/>
          <w:lang w:val="vi-VN"/>
        </w:rPr>
        <w:t xml:space="preserve"> của đội ngũ cán bộ </w:t>
      </w:r>
      <w:r w:rsidRPr="001138BE">
        <w:rPr>
          <w:rFonts w:ascii="Times New Roman" w:hAnsi="Times New Roman" w:cs="Times New Roman"/>
          <w:sz w:val="28"/>
          <w:szCs w:val="28"/>
        </w:rPr>
        <w:t>MTTQ chưa đáp ứng được yêu cầu về thực hiện nhiệm vụ giám sát, phản biện xã hội,</w:t>
      </w:r>
      <w:r w:rsidRPr="001138BE">
        <w:rPr>
          <w:rFonts w:ascii="Times New Roman" w:hAnsi="Times New Roman" w:cs="Times New Roman"/>
          <w:sz w:val="28"/>
          <w:szCs w:val="28"/>
          <w:lang w:val="vi-VN"/>
        </w:rPr>
        <w:t xml:space="preserve"> nhất là kiến thức hiểu biết về pháp luật, kinh tế, xã hội, kỹ năng </w:t>
      </w:r>
      <w:r w:rsidRPr="001138BE">
        <w:rPr>
          <w:rFonts w:ascii="Times New Roman" w:hAnsi="Times New Roman" w:cs="Times New Roman"/>
          <w:sz w:val="28"/>
          <w:szCs w:val="28"/>
        </w:rPr>
        <w:t>nghiệp vụ, kinh nghiệm thực tiễn</w:t>
      </w:r>
      <w:r w:rsidRPr="001138BE">
        <w:rPr>
          <w:rFonts w:ascii="Times New Roman" w:hAnsi="Times New Roman" w:cs="Times New Roman"/>
          <w:sz w:val="28"/>
          <w:szCs w:val="28"/>
          <w:lang w:val="vi-VN"/>
        </w:rPr>
        <w:t>; còn có tình trạng nể nang, né tránh, thiếu bản lĩnh và chính kiến khi thực hiện giám sát và phản biện xã hội. </w:t>
      </w:r>
      <w:r w:rsidRPr="001138BE">
        <w:rPr>
          <w:rFonts w:ascii="Times New Roman" w:hAnsi="Times New Roman" w:cs="Times New Roman"/>
          <w:sz w:val="28"/>
          <w:szCs w:val="28"/>
          <w:lang w:val="it-IT"/>
        </w:rPr>
        <w:t xml:space="preserve">Cán bộ MTTQ </w:t>
      </w:r>
      <w:r w:rsidRPr="001138BE">
        <w:rPr>
          <w:rFonts w:ascii="Times New Roman" w:hAnsi="Times New Roman" w:cs="Times New Roman"/>
          <w:sz w:val="28"/>
          <w:szCs w:val="28"/>
          <w:lang w:val="sv-SE"/>
        </w:rPr>
        <w:t>cấp cơ sở</w:t>
      </w:r>
      <w:r w:rsidR="0082142E" w:rsidRPr="001138BE">
        <w:rPr>
          <w:rFonts w:ascii="Times New Roman" w:hAnsi="Times New Roman" w:cs="Times New Roman"/>
          <w:sz w:val="28"/>
          <w:szCs w:val="28"/>
          <w:lang w:val="sv-SE"/>
        </w:rPr>
        <w:t xml:space="preserve"> </w:t>
      </w:r>
      <w:r w:rsidRPr="001138BE">
        <w:rPr>
          <w:rFonts w:ascii="Times New Roman" w:hAnsi="Times New Roman" w:cs="Times New Roman"/>
          <w:sz w:val="28"/>
          <w:szCs w:val="28"/>
          <w:lang w:val="sv-SE"/>
        </w:rPr>
        <w:t>kiêm nhiệm nhiều việc và thường xuyên thay đổi, khó khăn cho thực hiện nhiệm vụ.</w:t>
      </w:r>
    </w:p>
    <w:p w:rsidR="008D0083" w:rsidRPr="001138BE" w:rsidRDefault="008D0083" w:rsidP="008D0083">
      <w:pPr>
        <w:spacing w:before="60" w:after="0" w:line="23" w:lineRule="atLeast"/>
        <w:ind w:firstLine="567"/>
        <w:jc w:val="both"/>
        <w:rPr>
          <w:rFonts w:ascii="Times New Roman" w:hAnsi="Times New Roman" w:cs="Times New Roman"/>
          <w:b/>
          <w:bCs/>
          <w:sz w:val="28"/>
          <w:szCs w:val="28"/>
          <w:lang w:val="it-IT"/>
        </w:rPr>
      </w:pPr>
      <w:r w:rsidRPr="001138BE">
        <w:rPr>
          <w:rFonts w:ascii="Times New Roman" w:hAnsi="Times New Roman" w:cs="Times New Roman"/>
          <w:b/>
          <w:bCs/>
          <w:sz w:val="28"/>
          <w:szCs w:val="28"/>
          <w:lang w:val="it-IT"/>
        </w:rPr>
        <w:t>4. Cách làm giám sát, phản biện xã hội hay và hiệu quả</w:t>
      </w:r>
    </w:p>
    <w:p w:rsidR="008D0083" w:rsidRPr="001138BE" w:rsidRDefault="008D0083" w:rsidP="008D0083">
      <w:pPr>
        <w:spacing w:before="60" w:after="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Ngoài thực hiện đúng các bước theo quy trình hướng dẫn của Trung ương, Ban Thường trực Ủy ban MTTQ tỉnh thành lập Tổ giúp việc của Đoàn giám sát, thành viên Tổ giúp việc là cán bộ chuyên môn của các ngành liên quan đến chuyên đề giám sát để tham mưu xây dựng kế hoạch, đề cương, lựa chọn địa phương giám sát trực tiếp, xây dựng dự thảo báo cáo giám sát; trước khi giám sát cần thực hiện khảo sát công tác lãnh đạo, chỉ đạo của cấp ủy, chính quyền, các đoàn thể, các ngành, đơn vị cơ sở, cấp xã và đối tượng thụ hưởng chính sách để làm cơ sở trao đổi tại cuộc giám sát.</w:t>
      </w:r>
    </w:p>
    <w:p w:rsidR="008D0083" w:rsidRPr="001138BE" w:rsidRDefault="008D0083" w:rsidP="008D0083">
      <w:pPr>
        <w:spacing w:before="60" w:after="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Ủy ban MTTQ thành phố Thái Nguyên tổ chức 02 hội nghị lấy ý kiến giới nhân sỹ, trí thức, chuyên gia có kinh nghiệm trên các lĩnh vực, cá nhân tiêu biểu trên địa bàn thành phố tham gia ý kiến vào 11 đề án của Thành phố.</w:t>
      </w:r>
    </w:p>
    <w:p w:rsidR="008D0083" w:rsidRPr="001138BE" w:rsidRDefault="008D0083" w:rsidP="008D0083">
      <w:pPr>
        <w:spacing w:before="60" w:after="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Ủy ban MTTQ Phường Quang Trung đã tổ chức 02 hội nghị để đóng góp ý kiến vào 05 dự thảo Đề án của UBND phường gồm: Kế hoạch phát triển KT</w:t>
      </w:r>
      <w:r w:rsidR="00D842EF" w:rsidRPr="001138BE">
        <w:rPr>
          <w:rFonts w:ascii="Times New Roman" w:hAnsi="Times New Roman" w:cs="Times New Roman"/>
          <w:sz w:val="28"/>
          <w:szCs w:val="28"/>
          <w:lang w:val="it-IT"/>
        </w:rPr>
        <w:t xml:space="preserve"> </w:t>
      </w:r>
      <w:r w:rsidRPr="001138BE">
        <w:rPr>
          <w:rFonts w:ascii="Times New Roman" w:hAnsi="Times New Roman" w:cs="Times New Roman"/>
          <w:sz w:val="28"/>
          <w:szCs w:val="28"/>
          <w:lang w:val="it-IT"/>
        </w:rPr>
        <w:t>-</w:t>
      </w:r>
      <w:r w:rsidR="00D842EF" w:rsidRPr="001138BE">
        <w:rPr>
          <w:rFonts w:ascii="Times New Roman" w:hAnsi="Times New Roman" w:cs="Times New Roman"/>
          <w:sz w:val="28"/>
          <w:szCs w:val="28"/>
          <w:lang w:val="it-IT"/>
        </w:rPr>
        <w:t xml:space="preserve"> </w:t>
      </w:r>
      <w:r w:rsidRPr="001138BE">
        <w:rPr>
          <w:rFonts w:ascii="Times New Roman" w:hAnsi="Times New Roman" w:cs="Times New Roman"/>
          <w:sz w:val="28"/>
          <w:szCs w:val="28"/>
          <w:lang w:val="it-IT"/>
        </w:rPr>
        <w:t>XH Phường Quang Trung, giai đoạn 2016 - 2020; Đề án nâng cao chất lượng, hiệu quả công tác GPMB thực hiện các dự án trên địa bàn phường, giai đoạn 2016 - 2020; Đề án phòng chống tệ nạn xã hội trên địa bàn phường, giai đoạn 2016 - 2020; Đề án phát triển giáo dục trên địa bàn phường, giai đoạn 2016 - 2020; Đề án nâng cao chất lượng, hiệu quả hoạt động của bộ phận “Tiếp nhận và trả kết quả các thủ tục hành chính” của Phường, giai đoạn 2016 - 2021”.</w:t>
      </w:r>
    </w:p>
    <w:p w:rsidR="008D0083" w:rsidRPr="001138BE" w:rsidRDefault="008D0083" w:rsidP="008D0083">
      <w:pPr>
        <w:spacing w:before="60" w:after="0" w:line="23" w:lineRule="atLeast"/>
        <w:ind w:firstLine="562"/>
        <w:jc w:val="both"/>
        <w:rPr>
          <w:rFonts w:ascii="Times New Roman" w:hAnsi="Times New Roman" w:cs="Times New Roman"/>
          <w:b/>
          <w:bCs/>
          <w:sz w:val="28"/>
          <w:szCs w:val="28"/>
          <w:lang w:val="it-IT"/>
        </w:rPr>
      </w:pPr>
      <w:r w:rsidRPr="001138BE">
        <w:rPr>
          <w:rFonts w:ascii="Times New Roman" w:hAnsi="Times New Roman" w:cs="Times New Roman"/>
          <w:b/>
          <w:bCs/>
          <w:sz w:val="28"/>
          <w:szCs w:val="28"/>
          <w:lang w:val="it-IT"/>
        </w:rPr>
        <w:t>5. Bài học kinh nghiệm</w:t>
      </w:r>
    </w:p>
    <w:p w:rsidR="008D0083" w:rsidRPr="001138BE" w:rsidRDefault="008D0083" w:rsidP="008D0083">
      <w:pPr>
        <w:pStyle w:val="body-text"/>
        <w:shd w:val="clear" w:color="auto" w:fill="FFFFFF"/>
        <w:spacing w:before="60" w:beforeAutospacing="0" w:after="0" w:afterAutospacing="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Qua thực tiễn hoạt động giám sát, phản biện xã hội, tham gia xây dựng Đảng, xây dựng chính quyền của Uỷ ban MTTQ các cấp trong 5 năm qua, có thể rút ra một số kinh nghiệm sau:</w:t>
      </w:r>
    </w:p>
    <w:p w:rsidR="008D0083" w:rsidRPr="001138BE" w:rsidRDefault="008D0083" w:rsidP="008D0083">
      <w:pPr>
        <w:pStyle w:val="body-text"/>
        <w:shd w:val="clear" w:color="auto" w:fill="FFFFFF"/>
        <w:spacing w:before="60" w:beforeAutospacing="0" w:after="0" w:afterAutospacing="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i/>
          <w:sz w:val="28"/>
          <w:szCs w:val="28"/>
          <w:lang w:val="it-IT"/>
        </w:rPr>
        <w:t>Một là,</w:t>
      </w:r>
      <w:r w:rsidRPr="001138BE">
        <w:rPr>
          <w:rFonts w:ascii="Times New Roman" w:hAnsi="Times New Roman" w:cs="Times New Roman"/>
          <w:sz w:val="28"/>
          <w:szCs w:val="28"/>
          <w:lang w:val="it-IT"/>
        </w:rPr>
        <w:t xml:space="preserve"> công tác giám sát, phản biện xã hội; góp ý xây dựng Đảng, xây dựng chính quyền của MTTQ Việt Nam phải có sự quan tâm lãnh đạo thường xuyên của cấp ủy đảng, sự phối hợp tích cực, trách nhiệm của chính quyền, sự thống nhất của các đoàn thể chính trị - xã hội, các tổ chức thành viên; phát huy vai trò, trách </w:t>
      </w:r>
      <w:r w:rsidRPr="001138BE">
        <w:rPr>
          <w:rFonts w:ascii="Times New Roman" w:hAnsi="Times New Roman" w:cs="Times New Roman"/>
          <w:sz w:val="28"/>
          <w:szCs w:val="28"/>
          <w:lang w:val="it-IT"/>
        </w:rPr>
        <w:lastRenderedPageBreak/>
        <w:t>nhiệm của Ủy viên Ủy ban MTTQ, thành viên các tổ chức tư vấn của Ủy ban MTTQ các cấp; cá nhân tiêu biểu, người có uy tín trong đồng bào các dân tộc, các tôn giáo, chuyên gia trên các lĩnh vực.</w:t>
      </w:r>
    </w:p>
    <w:p w:rsidR="008D0083" w:rsidRPr="001138BE" w:rsidRDefault="008D0083" w:rsidP="008D0083">
      <w:pPr>
        <w:pStyle w:val="body-text"/>
        <w:shd w:val="clear" w:color="auto" w:fill="FFFFFF"/>
        <w:spacing w:before="60" w:beforeAutospacing="0" w:after="0" w:afterAutospacing="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i/>
          <w:sz w:val="28"/>
          <w:szCs w:val="28"/>
          <w:lang w:val="it-IT"/>
        </w:rPr>
        <w:t>Hai là,</w:t>
      </w:r>
      <w:r w:rsidRPr="001138BE">
        <w:rPr>
          <w:rFonts w:ascii="Times New Roman" w:hAnsi="Times New Roman" w:cs="Times New Roman"/>
          <w:sz w:val="28"/>
          <w:szCs w:val="28"/>
          <w:lang w:val="it-IT"/>
        </w:rPr>
        <w:t xml:space="preserve"> kết hợp chặt chẽ giữa việc nắm bắt dư luận xã hội, tập hợp, tổng hợp ý kiến, kiến nghị của đoàn viên, hội viên và nhân dân với hoạt động giám sát, phản biện, tham gia góp ý xây dựng Đảng, xây dựng chính quyền của Ủy ban MTTQ và các tổ chức thành viên ở từng cấp.</w:t>
      </w:r>
    </w:p>
    <w:p w:rsidR="008D0083" w:rsidRPr="001138BE" w:rsidRDefault="008D0083" w:rsidP="008D0083">
      <w:pPr>
        <w:pStyle w:val="body-text"/>
        <w:shd w:val="clear" w:color="auto" w:fill="FFFFFF"/>
        <w:spacing w:before="60" w:beforeAutospacing="0" w:after="0" w:afterAutospacing="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i/>
          <w:sz w:val="28"/>
          <w:szCs w:val="28"/>
          <w:lang w:val="it-IT"/>
        </w:rPr>
        <w:t xml:space="preserve">Ba là, </w:t>
      </w:r>
      <w:r w:rsidRPr="001138BE">
        <w:rPr>
          <w:rFonts w:ascii="Times New Roman" w:hAnsi="Times New Roman" w:cs="Times New Roman"/>
          <w:sz w:val="28"/>
          <w:szCs w:val="28"/>
          <w:lang w:val="it-IT"/>
        </w:rPr>
        <w:t>căn cứ tình hình thực tế của từng địa phương, Ủy ban MTTQ và các đoàn thể chính trị - xã hội các cấp cần chủ động lựa chọn những nội dung, vấn đề giám sát, phản biện xã hội cho phù hợp, nhất là những vấn đề mà xã hội và nhân dân đang quan tâm để báo cáo với cấp ủy, thống nhất với chính quyền cùng cấp xây dựng kế hoạch thực hiện. Đồng thời phải có cách làm, phương thức tiến hành linh hoạt, phù hợp với điều kiện thực tiễn.</w:t>
      </w:r>
    </w:p>
    <w:p w:rsidR="008D0083" w:rsidRPr="001138BE" w:rsidRDefault="008D0083" w:rsidP="008D0083">
      <w:pPr>
        <w:pStyle w:val="body-text"/>
        <w:shd w:val="clear" w:color="auto" w:fill="FFFFFF"/>
        <w:spacing w:before="60" w:beforeAutospacing="0" w:after="0" w:afterAutospacing="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i/>
          <w:sz w:val="28"/>
          <w:szCs w:val="28"/>
          <w:lang w:val="it-IT"/>
        </w:rPr>
        <w:t>Bốn là</w:t>
      </w:r>
      <w:r w:rsidRPr="001138BE">
        <w:rPr>
          <w:rFonts w:ascii="Times New Roman" w:hAnsi="Times New Roman" w:cs="Times New Roman"/>
          <w:sz w:val="28"/>
          <w:szCs w:val="28"/>
          <w:lang w:val="it-IT"/>
        </w:rPr>
        <w:t>, việc tập hợp, tổng hợp ý kiến, kiến nghị sau giám sát, phản biện xã hội của Ủy ban MTTQ các cấp phải khách quan, trung thực, đảm bảo đầy đủ căn cứ pháp lý, khoa học và thực tiễn; các giải pháp đưa ra phải đảm bảo hiệu quả, có tính khả thi. Đồng thời, Ủy ban MTTQ và các đoàn thể chính trị - xã hội phải thường xuyên theo dõi, đôn đốc, giám sát việc tiếp thu, thực hiện kiến nghị sau giám sát, phản biện xã hội của các cơ quan, tổ chức, cá nhân cho đến khi có kết quả cuối cùng.</w:t>
      </w:r>
    </w:p>
    <w:p w:rsidR="008D0083" w:rsidRPr="001138BE" w:rsidRDefault="008D0083" w:rsidP="008D0083">
      <w:pPr>
        <w:spacing w:before="60" w:after="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i/>
          <w:sz w:val="28"/>
          <w:szCs w:val="28"/>
          <w:lang w:val="it-IT"/>
        </w:rPr>
        <w:t xml:space="preserve">Năm là, </w:t>
      </w:r>
      <w:r w:rsidRPr="001138BE">
        <w:rPr>
          <w:rFonts w:ascii="Times New Roman" w:hAnsi="Times New Roman" w:cs="Times New Roman"/>
          <w:sz w:val="28"/>
          <w:szCs w:val="28"/>
          <w:lang w:val="it-IT"/>
        </w:rPr>
        <w:t>trong quá trình tổ chức thực hiện hàng năm cần tổ chức sơ, tổng kết để đánh giá những tồn tại, hạn chế trong việc triển khai, tổ chức thực hiện công tác giám sát, phản biện xã hội, tham gia góp ý xây dựng Đảng, xây dựng chính quyền tại các địa phương, đơn vị để kịp thời đề ra những giải pháp khắc phục.</w:t>
      </w:r>
    </w:p>
    <w:p w:rsidR="008D0083" w:rsidRPr="001138BE" w:rsidRDefault="008D0083" w:rsidP="008D0083">
      <w:pPr>
        <w:spacing w:before="60" w:after="0" w:line="23" w:lineRule="atLeast"/>
        <w:ind w:firstLine="562"/>
        <w:jc w:val="both"/>
        <w:rPr>
          <w:rFonts w:ascii="Times New Roman" w:hAnsi="Times New Roman" w:cs="Times New Roman"/>
          <w:b/>
          <w:bCs/>
          <w:sz w:val="28"/>
          <w:szCs w:val="28"/>
          <w:lang w:val="it-IT"/>
        </w:rPr>
      </w:pPr>
      <w:r w:rsidRPr="001138BE">
        <w:rPr>
          <w:rFonts w:ascii="Times New Roman" w:hAnsi="Times New Roman" w:cs="Times New Roman"/>
          <w:b/>
          <w:bCs/>
          <w:sz w:val="28"/>
          <w:szCs w:val="28"/>
          <w:lang w:val="it-IT"/>
        </w:rPr>
        <w:t>V. NHIỆM VỤ, GIẢI PHÁP</w:t>
      </w:r>
    </w:p>
    <w:p w:rsidR="008D0083" w:rsidRPr="001138BE" w:rsidRDefault="008D0083" w:rsidP="008D0083">
      <w:pPr>
        <w:spacing w:before="60" w:after="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Để tiếp tục thực hiện tốt công tác giám sát, phản biện xã hội, tham gia góp ý xây dựng Đảng, xây dựng chính quyền, Ban Thường trực Ủy ban MTTQ tỉnh xác định một số nhiệm vụ trọng tâm và các giải pháp trong thời gian tới:</w:t>
      </w:r>
    </w:p>
    <w:p w:rsidR="008D0083" w:rsidRPr="001138BE" w:rsidRDefault="008D0083" w:rsidP="008D0083">
      <w:pPr>
        <w:spacing w:before="60" w:after="0" w:line="23" w:lineRule="atLeast"/>
        <w:ind w:firstLine="562"/>
        <w:jc w:val="both"/>
        <w:rPr>
          <w:rFonts w:ascii="Times New Roman" w:hAnsi="Times New Roman" w:cs="Times New Roman"/>
          <w:spacing w:val="-4"/>
          <w:sz w:val="28"/>
          <w:szCs w:val="28"/>
          <w:lang w:val="vi-VN"/>
        </w:rPr>
      </w:pPr>
      <w:r w:rsidRPr="001138BE">
        <w:rPr>
          <w:rFonts w:ascii="Times New Roman" w:hAnsi="Times New Roman" w:cs="Times New Roman"/>
          <w:b/>
          <w:spacing w:val="-4"/>
          <w:sz w:val="28"/>
          <w:szCs w:val="28"/>
          <w:lang w:val="it-IT"/>
        </w:rPr>
        <w:t>1.</w:t>
      </w:r>
      <w:r w:rsidRPr="001138BE">
        <w:rPr>
          <w:rFonts w:ascii="Times New Roman" w:hAnsi="Times New Roman" w:cs="Times New Roman"/>
          <w:spacing w:val="-4"/>
          <w:sz w:val="28"/>
          <w:szCs w:val="28"/>
          <w:lang w:val="vi-VN"/>
        </w:rPr>
        <w:t xml:space="preserve"> Tiếp tục đẩy mạnh việc quán triệt, tuyên truyền tới cán bộ, đảng viên, đoàn viên, hội viên và nhân dân các nội dung quy chế, quy định của Trung ương và của tỉnh về giám sát, phản biện xã hội, tham gia góp ý xây dựng Đảng, xây dựng chính quyền nhằm tạo sự chuyển biến mạnh mẽ về nhận thức và trách nhiệm của cán bộ, đảng viên, đoàn viên, hội viên và nhân dân; bảo đảm việc tổ chức triển khai thực hiện đồng bộ, nghiêm túc, có hiệu quả các quy chế, quy định của Trung ương và của tỉnh. </w:t>
      </w:r>
    </w:p>
    <w:p w:rsidR="008D0083" w:rsidRPr="001138BE" w:rsidRDefault="008D0083" w:rsidP="008D0083">
      <w:pPr>
        <w:shd w:val="clear" w:color="auto" w:fill="FFFFFF"/>
        <w:spacing w:before="60" w:after="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b/>
          <w:sz w:val="28"/>
          <w:szCs w:val="28"/>
          <w:lang w:val="it-IT"/>
        </w:rPr>
        <w:t xml:space="preserve">2. </w:t>
      </w:r>
      <w:r w:rsidRPr="001138BE">
        <w:rPr>
          <w:rFonts w:ascii="Times New Roman" w:hAnsi="Times New Roman" w:cs="Times New Roman"/>
          <w:sz w:val="28"/>
          <w:szCs w:val="28"/>
          <w:lang w:val="it-IT"/>
        </w:rPr>
        <w:t xml:space="preserve">Phối hợp chặt chẽ với các tổ chức thành viên để đẩy mạnh và nâng cao chất lượng hoạt động giám sát và phản biện xã hội, tham gia góp ý xây dựng Đảng, xây dựng chính quyền. Tiếp tục triển khai thực hiện có hiệu quả các nội dung trong quy chế, chương trình phối hợp với Đoàn ĐBQH </w:t>
      </w:r>
      <w:r w:rsidRPr="001138BE">
        <w:rPr>
          <w:rFonts w:ascii="Times New Roman" w:hAnsi="Times New Roman" w:cs="Times New Roman"/>
          <w:i/>
          <w:sz w:val="28"/>
          <w:szCs w:val="28"/>
          <w:lang w:val="it-IT"/>
        </w:rPr>
        <w:t>(đối với Ủy ban MTTQ tỉnh)</w:t>
      </w:r>
      <w:r w:rsidRPr="001138BE">
        <w:rPr>
          <w:rFonts w:ascii="Times New Roman" w:hAnsi="Times New Roman" w:cs="Times New Roman"/>
          <w:sz w:val="28"/>
          <w:szCs w:val="28"/>
          <w:lang w:val="it-IT"/>
        </w:rPr>
        <w:t>, Thường trực HĐND, UBND và các ban, ngành, đoàn thể chính trị - xã hội cùng cấp trong đó tập trung các nội dung liên quan đến công tác giám sát, phản biện xã hội, tham gia góp ý xây dựng Đảng, xây dựng chính quyền.</w:t>
      </w:r>
    </w:p>
    <w:p w:rsidR="008D0083" w:rsidRPr="001138BE" w:rsidRDefault="008D0083" w:rsidP="008D0083">
      <w:pPr>
        <w:shd w:val="clear" w:color="auto" w:fill="FFFFFF"/>
        <w:spacing w:before="60" w:after="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b/>
          <w:sz w:val="28"/>
          <w:szCs w:val="28"/>
          <w:lang w:val="it-IT"/>
        </w:rPr>
        <w:t xml:space="preserve">3. </w:t>
      </w:r>
      <w:r w:rsidRPr="001138BE">
        <w:rPr>
          <w:rFonts w:ascii="Times New Roman" w:hAnsi="Times New Roman" w:cs="Times New Roman"/>
          <w:sz w:val="28"/>
          <w:szCs w:val="28"/>
          <w:lang w:val="it-IT"/>
        </w:rPr>
        <w:t xml:space="preserve">Ban hành văn bản hướng dẫn MTTQ các cấp triển khai, thực hiện Quyết định số 99-QĐ/TW, ngày 03/10/2017 của Ban Bí thư Trung ương Đảng về ban </w:t>
      </w:r>
      <w:r w:rsidRPr="001138BE">
        <w:rPr>
          <w:rFonts w:ascii="Times New Roman" w:hAnsi="Times New Roman" w:cs="Times New Roman"/>
          <w:sz w:val="28"/>
          <w:szCs w:val="28"/>
          <w:lang w:val="it-IT"/>
        </w:rPr>
        <w:lastRenderedPageBreak/>
        <w:t xml:space="preserve">hành Hướng dẫn </w:t>
      </w:r>
      <w:r w:rsidRPr="001138BE">
        <w:rPr>
          <w:rFonts w:ascii="Times New Roman" w:hAnsi="Times New Roman" w:cs="Times New Roman"/>
          <w:sz w:val="28"/>
          <w:szCs w:val="28"/>
          <w:shd w:val="clear" w:color="auto" w:fill="FFFFFF"/>
          <w:lang w:val="it-IT"/>
        </w:rPr>
        <w:t xml:space="preserve">khung để các cấp ủy, tổ chức đảng trực thuộc Trung ương tiếp tục phát huy vai trò của nhân dân trong đấu tranh ngăn chặn, đẩy lùi sự suy thoái, “tự diễn biến”, “tự chuyển hóa” trong nội bộ và </w:t>
      </w:r>
      <w:r w:rsidRPr="001138BE">
        <w:rPr>
          <w:rFonts w:ascii="Times New Roman" w:hAnsi="Times New Roman" w:cs="Times New Roman"/>
          <w:sz w:val="28"/>
          <w:szCs w:val="28"/>
          <w:lang w:val="it-IT"/>
        </w:rPr>
        <w:t>Quy định số 124-QĐ/TW, ngày 02/2/2018 Ban Bí thư Trung ương Đảng về g</w:t>
      </w:r>
      <w:r w:rsidRPr="001138BE">
        <w:rPr>
          <w:rFonts w:ascii="Times New Roman" w:hAnsi="Times New Roman" w:cs="Times New Roman"/>
          <w:iCs/>
          <w:sz w:val="28"/>
          <w:szCs w:val="28"/>
          <w:shd w:val="clear" w:color="auto" w:fill="FFFFFF"/>
          <w:lang w:val="vi-VN"/>
        </w:rPr>
        <w:t xml:space="preserve">iám sát của </w:t>
      </w:r>
      <w:r w:rsidRPr="001138BE">
        <w:rPr>
          <w:rFonts w:ascii="Times New Roman" w:hAnsi="Times New Roman" w:cs="Times New Roman"/>
          <w:iCs/>
          <w:sz w:val="28"/>
          <w:szCs w:val="28"/>
          <w:shd w:val="clear" w:color="auto" w:fill="FFFFFF"/>
          <w:lang w:val="it-IT"/>
        </w:rPr>
        <w:t>MTTQ</w:t>
      </w:r>
      <w:r w:rsidRPr="001138BE">
        <w:rPr>
          <w:rFonts w:ascii="Times New Roman" w:hAnsi="Times New Roman" w:cs="Times New Roman"/>
          <w:iCs/>
          <w:sz w:val="28"/>
          <w:szCs w:val="28"/>
          <w:shd w:val="clear" w:color="auto" w:fill="FFFFFF"/>
          <w:lang w:val="vi-VN"/>
        </w:rPr>
        <w:t xml:space="preserve"> Việt Nam, các đoàn thể chính trị - xã hội và nhân dân đối với việc tu dưỡng, rèn luyện đạo đức, lối sống của người đứng đầu, cán bộ chủ chốt và cán bộ, đảng viên</w:t>
      </w:r>
      <w:r w:rsidRPr="001138BE">
        <w:rPr>
          <w:rFonts w:ascii="Times New Roman" w:hAnsi="Times New Roman" w:cs="Times New Roman"/>
          <w:iCs/>
          <w:sz w:val="28"/>
          <w:szCs w:val="28"/>
          <w:shd w:val="clear" w:color="auto" w:fill="FFFFFF"/>
          <w:lang w:val="it-IT"/>
        </w:rPr>
        <w:t xml:space="preserve">. </w:t>
      </w:r>
    </w:p>
    <w:p w:rsidR="008D0083" w:rsidRPr="001138BE" w:rsidRDefault="008D0083" w:rsidP="008D0083">
      <w:pPr>
        <w:shd w:val="clear" w:color="auto" w:fill="FFFFFF"/>
        <w:spacing w:before="60" w:after="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b/>
          <w:sz w:val="28"/>
          <w:szCs w:val="28"/>
          <w:lang w:val="it-IT"/>
        </w:rPr>
        <w:t xml:space="preserve">4. </w:t>
      </w:r>
      <w:r w:rsidRPr="001138BE">
        <w:rPr>
          <w:rFonts w:ascii="Times New Roman" w:hAnsi="Times New Roman" w:cs="Times New Roman"/>
          <w:sz w:val="28"/>
          <w:szCs w:val="28"/>
          <w:lang w:val="it-IT"/>
        </w:rPr>
        <w:t>Thường xuyên nắm bắt tình hình nhân dân, những vấn đề nhân dân quan tâm, bức xúc để kịp thời phản ánh, kiến nghị với cấp ủy, chính quyền; đồng thời lựa chọn nội dung xây dựng kế hoạch giám sát và phản biện xã hội hằng năm phù hợp với nhu cầu, nguyện vọng và bảo vệ quyền, lợi ích hợp pháp, chính đáng của đoàn viên, hội viên và nhân dân.</w:t>
      </w:r>
    </w:p>
    <w:p w:rsidR="008D0083" w:rsidRPr="001138BE" w:rsidRDefault="008D0083" w:rsidP="008D0083">
      <w:pPr>
        <w:shd w:val="clear" w:color="auto" w:fill="FFFFFF"/>
        <w:spacing w:before="60" w:after="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b/>
          <w:sz w:val="28"/>
          <w:szCs w:val="28"/>
          <w:lang w:val="it-IT"/>
        </w:rPr>
        <w:t>5.</w:t>
      </w:r>
      <w:r w:rsidRPr="001138BE">
        <w:rPr>
          <w:rFonts w:ascii="Times New Roman" w:hAnsi="Times New Roman" w:cs="Times New Roman"/>
          <w:sz w:val="28"/>
          <w:szCs w:val="28"/>
          <w:lang w:val="it-IT"/>
        </w:rPr>
        <w:t xml:space="preserve"> Tập trung nâng cao chất lượng, hiệu quả hoạt động các Ban thanh tra nhân dân, Ban giám sát đầu tư của cộng đồng nhằm phát huy vai trò giám sát, phản biện xã hội, tham gia góp ý xây dựng Đảng, xây dựng chính quyền của các tầng lớp nhân dân, nhất là việc thực hiện dân chủ ở cơ sở.</w:t>
      </w:r>
    </w:p>
    <w:p w:rsidR="008D0083" w:rsidRPr="001138BE" w:rsidRDefault="008D0083" w:rsidP="008D0083">
      <w:pPr>
        <w:pStyle w:val="NormalWeb"/>
        <w:spacing w:before="60" w:beforeAutospacing="0" w:after="0" w:afterAutospacing="0" w:line="23" w:lineRule="atLeast"/>
        <w:ind w:firstLine="562"/>
        <w:jc w:val="both"/>
        <w:rPr>
          <w:spacing w:val="-6"/>
          <w:sz w:val="28"/>
          <w:szCs w:val="28"/>
          <w:lang w:val="es-ES"/>
        </w:rPr>
      </w:pPr>
      <w:r w:rsidRPr="001138BE">
        <w:rPr>
          <w:b/>
          <w:iCs/>
          <w:spacing w:val="-6"/>
          <w:sz w:val="28"/>
          <w:szCs w:val="28"/>
          <w:lang w:val="it-IT"/>
        </w:rPr>
        <w:t xml:space="preserve">6. </w:t>
      </w:r>
      <w:r w:rsidRPr="001138BE">
        <w:rPr>
          <w:spacing w:val="-6"/>
          <w:sz w:val="28"/>
          <w:szCs w:val="28"/>
          <w:lang w:val="es-ES"/>
        </w:rPr>
        <w:t xml:space="preserve">Tăng cường tập huấn, bồi dưỡng nghiệp vụ, kỹ năng giám sát, phản biện xã hội và vận động cán bộ, đoàn viên, hội viên, nhân dân tích cực tham gia góp ý xây dựng Đảng, chính quyền. Tăng cường tính chủ động, phát huy tốt vai trò của các tổ chức thành viên Mặt trận Tổ quốc Việt Nam, hội đồng tư vấn, các chuyên gia, nhà khoa học... nhằm thực hiện tốt hoạt động giám sát, phản biện xã hội, tham gia góp ý xây dựng Đảng, xây dựng chính quyền. Đẩy mạnh và tăng cường trao đổi, chia sẻ kinh nghiệm thực tiễn công tác; nhân rộng các mô hình hay, cách làm tốt trong thực hiện hoạt động giám sát, phản biện xã hội, góp ý xây dựng Đảng, xây dựng chính quyền. </w:t>
      </w:r>
    </w:p>
    <w:p w:rsidR="008D0083" w:rsidRPr="001138BE" w:rsidRDefault="008D0083" w:rsidP="008D0083">
      <w:pPr>
        <w:shd w:val="clear" w:color="auto" w:fill="FFFFFF"/>
        <w:spacing w:before="60" w:after="0" w:line="23" w:lineRule="atLeast"/>
        <w:ind w:firstLine="562"/>
        <w:jc w:val="both"/>
        <w:rPr>
          <w:rFonts w:ascii="Times New Roman" w:hAnsi="Times New Roman" w:cs="Times New Roman"/>
          <w:b/>
          <w:bCs/>
          <w:sz w:val="28"/>
          <w:szCs w:val="28"/>
          <w:lang w:val="it-IT"/>
        </w:rPr>
      </w:pPr>
      <w:r w:rsidRPr="001138BE">
        <w:rPr>
          <w:rFonts w:ascii="Times New Roman" w:hAnsi="Times New Roman" w:cs="Times New Roman"/>
          <w:b/>
          <w:bCs/>
          <w:sz w:val="28"/>
          <w:szCs w:val="28"/>
          <w:lang w:val="it-IT"/>
        </w:rPr>
        <w:t>VI. KIẾN NGHỊ, ĐỀ NGHỊ</w:t>
      </w:r>
    </w:p>
    <w:p w:rsidR="008D0083" w:rsidRPr="001138BE" w:rsidRDefault="008D0083" w:rsidP="008D0083">
      <w:pPr>
        <w:spacing w:before="60" w:after="0" w:line="23" w:lineRule="atLeast"/>
        <w:ind w:firstLine="562"/>
        <w:jc w:val="both"/>
        <w:rPr>
          <w:rFonts w:ascii="Times New Roman" w:hAnsi="Times New Roman" w:cs="Times New Roman"/>
          <w:sz w:val="28"/>
          <w:szCs w:val="28"/>
          <w:lang w:val="it-IT"/>
        </w:rPr>
      </w:pPr>
      <w:r w:rsidRPr="001138BE">
        <w:rPr>
          <w:rFonts w:ascii="Times New Roman" w:hAnsi="Times New Roman" w:cs="Times New Roman"/>
          <w:sz w:val="28"/>
          <w:szCs w:val="28"/>
          <w:lang w:val="it-IT"/>
        </w:rPr>
        <w:t xml:space="preserve">- Đề nghị Ban Thường trực Ủy ban Trung ương MTTQ Việt Nam phối hợp với các đoàn thể chính trị - xã hội nghiên cứu, đề xuất với Quốc hội xây dựng </w:t>
      </w:r>
      <w:r w:rsidRPr="001138BE">
        <w:rPr>
          <w:rFonts w:ascii="Times New Roman" w:hAnsi="Times New Roman" w:cs="Times New Roman"/>
          <w:sz w:val="28"/>
          <w:szCs w:val="28"/>
          <w:lang w:val="vi-VN"/>
        </w:rPr>
        <w:t xml:space="preserve">ban hành Luật về hoạt động giám sát, phản biện xã hội của </w:t>
      </w:r>
      <w:r w:rsidRPr="001138BE">
        <w:rPr>
          <w:rFonts w:ascii="Times New Roman" w:hAnsi="Times New Roman" w:cs="Times New Roman"/>
          <w:sz w:val="28"/>
          <w:szCs w:val="28"/>
        </w:rPr>
        <w:t>MTTQ</w:t>
      </w:r>
      <w:r w:rsidRPr="001138BE">
        <w:rPr>
          <w:rFonts w:ascii="Times New Roman" w:hAnsi="Times New Roman" w:cs="Times New Roman"/>
          <w:sz w:val="28"/>
          <w:szCs w:val="28"/>
          <w:lang w:val="it-IT"/>
        </w:rPr>
        <w:t>; thống nhất với các đoàn thể chính trị - xã hội quy trình tổ chức giám sát xã hội của MTTQ Việt Nam và các đoàn thể chính trị - xã hội.</w:t>
      </w:r>
    </w:p>
    <w:p w:rsidR="008D0083" w:rsidRPr="001138BE" w:rsidRDefault="008D0083" w:rsidP="008D0083">
      <w:pPr>
        <w:tabs>
          <w:tab w:val="left" w:pos="0"/>
        </w:tabs>
        <w:spacing w:before="60" w:after="0" w:line="23" w:lineRule="atLeast"/>
        <w:ind w:firstLine="562"/>
        <w:jc w:val="both"/>
        <w:rPr>
          <w:rFonts w:ascii="Times New Roman" w:hAnsi="Times New Roman" w:cs="Times New Roman"/>
          <w:sz w:val="28"/>
          <w:szCs w:val="28"/>
        </w:rPr>
      </w:pPr>
      <w:r w:rsidRPr="001138BE">
        <w:rPr>
          <w:rFonts w:ascii="Times New Roman" w:hAnsi="Times New Roman" w:cs="Times New Roman"/>
          <w:sz w:val="28"/>
          <w:szCs w:val="28"/>
          <w:lang w:val="it-IT"/>
        </w:rPr>
        <w:t>Trên đây là báo cáo kết quả 05 năm thực hiện Quyết định số 217-QĐ/TW, Quyết định số 218-QĐ/TW, ngày 12/12/2013 của Bộ Chính trị (kh</w:t>
      </w:r>
      <w:r w:rsidRPr="001138BE">
        <w:rPr>
          <w:rFonts w:ascii="Times New Roman" w:hAnsi="Times New Roman" w:cs="Times New Roman"/>
          <w:sz w:val="28"/>
          <w:szCs w:val="28"/>
          <w:lang w:val="vi-VN"/>
        </w:rPr>
        <w:t>óa XI)</w:t>
      </w:r>
      <w:r w:rsidRPr="001138BE">
        <w:rPr>
          <w:rFonts w:ascii="Times New Roman" w:hAnsi="Times New Roman" w:cs="Times New Roman"/>
          <w:sz w:val="28"/>
          <w:szCs w:val="28"/>
          <w:lang w:val="it-IT"/>
        </w:rPr>
        <w:t xml:space="preserve"> của Ủy ban MTTQ tỉnh</w:t>
      </w:r>
      <w:r w:rsidRPr="001138BE">
        <w:rPr>
          <w:rFonts w:ascii="Times New Roman" w:hAnsi="Times New Roman" w:cs="Times New Roman"/>
          <w:sz w:val="28"/>
          <w:szCs w:val="28"/>
          <w:lang w:val="vi-VN"/>
        </w:rPr>
        <w:t xml:space="preserve"> Thái Nguyên./.</w:t>
      </w:r>
    </w:p>
    <w:p w:rsidR="008D0083" w:rsidRPr="001138BE" w:rsidRDefault="008D0083" w:rsidP="008D0083">
      <w:pPr>
        <w:tabs>
          <w:tab w:val="left" w:pos="0"/>
        </w:tabs>
        <w:spacing w:after="80" w:line="240" w:lineRule="auto"/>
        <w:ind w:firstLine="709"/>
        <w:jc w:val="both"/>
        <w:rPr>
          <w:rFonts w:ascii="Times New Roman" w:hAnsi="Times New Roman" w:cs="Times New Roman"/>
          <w:sz w:val="12"/>
          <w:szCs w:val="28"/>
        </w:rPr>
      </w:pPr>
    </w:p>
    <w:p w:rsidR="008D0083" w:rsidRPr="001138BE" w:rsidRDefault="008D0083" w:rsidP="008D0083">
      <w:pPr>
        <w:tabs>
          <w:tab w:val="left" w:pos="0"/>
        </w:tabs>
        <w:spacing w:before="50" w:after="0" w:line="240" w:lineRule="auto"/>
        <w:ind w:firstLine="709"/>
        <w:jc w:val="both"/>
        <w:rPr>
          <w:rFonts w:ascii="Times New Roman" w:hAnsi="Times New Roman" w:cs="Times New Roman"/>
          <w:spacing w:val="-4"/>
          <w:sz w:val="14"/>
          <w:szCs w:val="28"/>
          <w:lang w:val="it-IT"/>
        </w:rPr>
      </w:pPr>
    </w:p>
    <w:tbl>
      <w:tblPr>
        <w:tblW w:w="9356" w:type="dxa"/>
        <w:tblInd w:w="108" w:type="dxa"/>
        <w:tblLook w:val="00A0" w:firstRow="1" w:lastRow="0" w:firstColumn="1" w:lastColumn="0" w:noHBand="0" w:noVBand="0"/>
      </w:tblPr>
      <w:tblGrid>
        <w:gridCol w:w="4570"/>
        <w:gridCol w:w="4786"/>
      </w:tblGrid>
      <w:tr w:rsidR="001138BE" w:rsidRPr="001138BE" w:rsidTr="00AF5F7A">
        <w:tc>
          <w:tcPr>
            <w:tcW w:w="4570" w:type="dxa"/>
            <w:vMerge w:val="restart"/>
          </w:tcPr>
          <w:p w:rsidR="001B1FFA" w:rsidRPr="001138BE" w:rsidRDefault="001B1FFA" w:rsidP="00AF5F7A">
            <w:pPr>
              <w:spacing w:after="0" w:line="240" w:lineRule="auto"/>
              <w:ind w:right="-360"/>
              <w:jc w:val="both"/>
              <w:rPr>
                <w:rFonts w:ascii="Times New Roman" w:hAnsi="Times New Roman" w:cs="Times New Roman"/>
                <w:b/>
                <w:bCs/>
                <w:i/>
                <w:iCs/>
                <w:sz w:val="24"/>
                <w:szCs w:val="24"/>
                <w:lang w:val="it-IT"/>
              </w:rPr>
            </w:pPr>
          </w:p>
          <w:p w:rsidR="008D0083" w:rsidRPr="001138BE" w:rsidRDefault="008D0083" w:rsidP="00AF5F7A">
            <w:pPr>
              <w:spacing w:after="0" w:line="240" w:lineRule="auto"/>
              <w:ind w:right="-360"/>
              <w:jc w:val="both"/>
              <w:rPr>
                <w:rFonts w:ascii="Times New Roman" w:hAnsi="Times New Roman" w:cs="Times New Roman"/>
                <w:b/>
                <w:bCs/>
                <w:i/>
                <w:iCs/>
                <w:sz w:val="24"/>
                <w:szCs w:val="24"/>
                <w:lang w:val="it-IT"/>
              </w:rPr>
            </w:pPr>
            <w:r w:rsidRPr="001138BE">
              <w:rPr>
                <w:rFonts w:ascii="Times New Roman" w:hAnsi="Times New Roman" w:cs="Times New Roman"/>
                <w:b/>
                <w:bCs/>
                <w:i/>
                <w:iCs/>
                <w:sz w:val="24"/>
                <w:szCs w:val="24"/>
                <w:lang w:val="it-IT"/>
              </w:rPr>
              <w:t>Nơi nhận:</w:t>
            </w:r>
          </w:p>
          <w:p w:rsidR="008D0083" w:rsidRPr="001138BE" w:rsidRDefault="008D0083" w:rsidP="00AF5F7A">
            <w:pPr>
              <w:spacing w:after="0" w:line="240" w:lineRule="auto"/>
              <w:rPr>
                <w:rFonts w:ascii="Times New Roman" w:hAnsi="Times New Roman" w:cs="Times New Roman"/>
                <w:i/>
                <w:lang w:val="it-IT"/>
              </w:rPr>
            </w:pPr>
            <w:r w:rsidRPr="001138BE">
              <w:rPr>
                <w:rFonts w:ascii="Times New Roman" w:hAnsi="Times New Roman" w:cs="Times New Roman"/>
                <w:lang w:val="it-IT"/>
              </w:rPr>
              <w:t xml:space="preserve">- Ủy ban TWMTTQ VN </w:t>
            </w:r>
            <w:r w:rsidRPr="001138BE">
              <w:rPr>
                <w:rFonts w:ascii="Times New Roman" w:hAnsi="Times New Roman" w:cs="Times New Roman"/>
                <w:i/>
                <w:lang w:val="it-IT"/>
              </w:rPr>
              <w:t>(</w:t>
            </w:r>
            <w:r w:rsidRPr="001138BE">
              <w:rPr>
                <w:rFonts w:ascii="Times New Roman" w:hAnsi="Times New Roman" w:cs="Times New Roman"/>
                <w:i/>
                <w:iCs/>
                <w:lang w:val="it-IT"/>
              </w:rPr>
              <w:t>báo cáo</w:t>
            </w:r>
            <w:r w:rsidRPr="001138BE">
              <w:rPr>
                <w:rFonts w:ascii="Times New Roman" w:hAnsi="Times New Roman" w:cs="Times New Roman"/>
                <w:i/>
                <w:lang w:val="it-IT"/>
              </w:rPr>
              <w:t xml:space="preserve">); </w:t>
            </w:r>
          </w:p>
          <w:p w:rsidR="008D0083" w:rsidRPr="001138BE" w:rsidRDefault="008D0083" w:rsidP="00AF5F7A">
            <w:pPr>
              <w:spacing w:after="0" w:line="240" w:lineRule="auto"/>
              <w:ind w:right="-108"/>
              <w:rPr>
                <w:rFonts w:ascii="Times New Roman" w:hAnsi="Times New Roman" w:cs="Times New Roman"/>
                <w:i/>
                <w:lang w:val="it-IT"/>
              </w:rPr>
            </w:pPr>
            <w:r w:rsidRPr="001138BE">
              <w:rPr>
                <w:rFonts w:ascii="Times New Roman" w:hAnsi="Times New Roman" w:cs="Times New Roman"/>
                <w:lang w:val="it-IT"/>
              </w:rPr>
              <w:t xml:space="preserve">- Thường trực Tỉnh ủy </w:t>
            </w:r>
            <w:r w:rsidRPr="001138BE">
              <w:rPr>
                <w:rFonts w:ascii="Times New Roman" w:hAnsi="Times New Roman" w:cs="Times New Roman"/>
                <w:i/>
                <w:lang w:val="it-IT"/>
              </w:rPr>
              <w:t>(</w:t>
            </w:r>
            <w:r w:rsidRPr="001138BE">
              <w:rPr>
                <w:rFonts w:ascii="Times New Roman" w:hAnsi="Times New Roman" w:cs="Times New Roman"/>
                <w:i/>
                <w:iCs/>
                <w:lang w:val="it-IT"/>
              </w:rPr>
              <w:t>báo cáo</w:t>
            </w:r>
            <w:r w:rsidRPr="001138BE">
              <w:rPr>
                <w:rFonts w:ascii="Times New Roman" w:hAnsi="Times New Roman" w:cs="Times New Roman"/>
                <w:i/>
                <w:lang w:val="it-IT"/>
              </w:rPr>
              <w:t xml:space="preserve">); </w:t>
            </w:r>
          </w:p>
          <w:p w:rsidR="008D0083" w:rsidRPr="001138BE" w:rsidRDefault="008D0083" w:rsidP="00AF5F7A">
            <w:pPr>
              <w:spacing w:after="0" w:line="240" w:lineRule="auto"/>
              <w:ind w:right="-108"/>
              <w:rPr>
                <w:rFonts w:ascii="Times New Roman" w:hAnsi="Times New Roman" w:cs="Times New Roman"/>
                <w:i/>
                <w:lang w:val="it-IT"/>
              </w:rPr>
            </w:pPr>
            <w:r w:rsidRPr="001138BE">
              <w:rPr>
                <w:rFonts w:ascii="Times New Roman" w:hAnsi="Times New Roman" w:cs="Times New Roman"/>
                <w:lang w:val="it-IT"/>
              </w:rPr>
              <w:t xml:space="preserve">- Ban Dân vận Tỉnh ủy </w:t>
            </w:r>
            <w:r w:rsidRPr="001138BE">
              <w:rPr>
                <w:rFonts w:ascii="Times New Roman" w:hAnsi="Times New Roman" w:cs="Times New Roman"/>
                <w:i/>
                <w:lang w:val="it-IT"/>
              </w:rPr>
              <w:t>(</w:t>
            </w:r>
            <w:r w:rsidRPr="001138BE">
              <w:rPr>
                <w:rFonts w:ascii="Times New Roman" w:hAnsi="Times New Roman" w:cs="Times New Roman"/>
                <w:i/>
                <w:iCs/>
                <w:lang w:val="it-IT"/>
              </w:rPr>
              <w:t>báo cáo</w:t>
            </w:r>
            <w:r w:rsidRPr="001138BE">
              <w:rPr>
                <w:rFonts w:ascii="Times New Roman" w:hAnsi="Times New Roman" w:cs="Times New Roman"/>
                <w:i/>
                <w:lang w:val="it-IT"/>
              </w:rPr>
              <w:t xml:space="preserve">); </w:t>
            </w:r>
          </w:p>
          <w:p w:rsidR="008D0083" w:rsidRPr="001138BE" w:rsidRDefault="008D0083" w:rsidP="00AF5F7A">
            <w:pPr>
              <w:spacing w:after="0" w:line="240" w:lineRule="auto"/>
              <w:rPr>
                <w:rFonts w:ascii="Times New Roman" w:hAnsi="Times New Roman" w:cs="Times New Roman"/>
                <w:lang w:val="it-IT"/>
              </w:rPr>
            </w:pPr>
            <w:r w:rsidRPr="001138BE">
              <w:rPr>
                <w:rFonts w:ascii="Times New Roman" w:hAnsi="Times New Roman" w:cs="Times New Roman"/>
                <w:lang w:val="it-IT"/>
              </w:rPr>
              <w:t xml:space="preserve">- Đoàn ĐBQH tỉnh; </w:t>
            </w:r>
          </w:p>
          <w:p w:rsidR="008D0083" w:rsidRPr="001138BE" w:rsidRDefault="008D0083" w:rsidP="00AF5F7A">
            <w:pPr>
              <w:spacing w:after="0" w:line="240" w:lineRule="auto"/>
              <w:rPr>
                <w:rFonts w:ascii="Times New Roman" w:hAnsi="Times New Roman" w:cs="Times New Roman"/>
                <w:lang w:val="it-IT"/>
              </w:rPr>
            </w:pPr>
            <w:r w:rsidRPr="001138BE">
              <w:rPr>
                <w:rFonts w:ascii="Times New Roman" w:hAnsi="Times New Roman" w:cs="Times New Roman"/>
                <w:lang w:val="it-IT"/>
              </w:rPr>
              <w:t xml:space="preserve">- Thường trực HĐND; </w:t>
            </w:r>
          </w:p>
          <w:p w:rsidR="008D0083" w:rsidRPr="001138BE" w:rsidRDefault="008D0083" w:rsidP="00AF5F7A">
            <w:pPr>
              <w:spacing w:after="0" w:line="240" w:lineRule="auto"/>
              <w:rPr>
                <w:rFonts w:ascii="Times New Roman" w:hAnsi="Times New Roman" w:cs="Times New Roman"/>
                <w:lang w:val="it-IT"/>
              </w:rPr>
            </w:pPr>
            <w:r w:rsidRPr="001138BE">
              <w:rPr>
                <w:rFonts w:ascii="Times New Roman" w:hAnsi="Times New Roman" w:cs="Times New Roman"/>
                <w:lang w:val="it-IT"/>
              </w:rPr>
              <w:t>- Lãnh đạo UBND tỉnh;</w:t>
            </w:r>
          </w:p>
          <w:p w:rsidR="008D0083" w:rsidRPr="001138BE" w:rsidRDefault="008D0083" w:rsidP="00AF5F7A">
            <w:pPr>
              <w:spacing w:after="0" w:line="240" w:lineRule="auto"/>
              <w:jc w:val="both"/>
              <w:rPr>
                <w:rFonts w:ascii="Times New Roman" w:hAnsi="Times New Roman" w:cs="Times New Roman"/>
                <w:lang w:val="it-IT"/>
              </w:rPr>
            </w:pPr>
            <w:r w:rsidRPr="001138BE">
              <w:rPr>
                <w:rFonts w:ascii="Times New Roman" w:hAnsi="Times New Roman" w:cs="Times New Roman"/>
                <w:lang w:val="it-IT"/>
              </w:rPr>
              <w:t>- Ban Thường trực Ủy ban MTTQ tỉnh;</w:t>
            </w:r>
          </w:p>
          <w:p w:rsidR="008D0083" w:rsidRPr="001138BE" w:rsidRDefault="008D0083" w:rsidP="00AF5F7A">
            <w:pPr>
              <w:spacing w:after="0" w:line="240" w:lineRule="auto"/>
              <w:jc w:val="both"/>
              <w:rPr>
                <w:rFonts w:ascii="Times New Roman" w:hAnsi="Times New Roman" w:cs="Times New Roman"/>
                <w:lang w:val="it-IT"/>
              </w:rPr>
            </w:pPr>
            <w:r w:rsidRPr="001138BE">
              <w:rPr>
                <w:rFonts w:ascii="Times New Roman" w:hAnsi="Times New Roman" w:cs="Times New Roman"/>
                <w:lang w:val="it-IT"/>
              </w:rPr>
              <w:t>- Các đoàn thể chính tri - xã hội cấp tỉnh;</w:t>
            </w:r>
          </w:p>
          <w:p w:rsidR="008D0083" w:rsidRPr="001138BE" w:rsidRDefault="008D0083" w:rsidP="00AF5F7A">
            <w:pPr>
              <w:spacing w:after="0" w:line="240" w:lineRule="auto"/>
              <w:jc w:val="both"/>
              <w:rPr>
                <w:rFonts w:ascii="Times New Roman" w:hAnsi="Times New Roman" w:cs="Times New Roman"/>
                <w:lang w:val="it-IT"/>
              </w:rPr>
            </w:pPr>
            <w:r w:rsidRPr="001138BE">
              <w:rPr>
                <w:rFonts w:ascii="Times New Roman" w:hAnsi="Times New Roman" w:cs="Times New Roman"/>
                <w:lang w:val="it-IT"/>
              </w:rPr>
              <w:t>- UBND, MTTQ các huyện, thành phố, thị xã;</w:t>
            </w:r>
          </w:p>
          <w:p w:rsidR="008D0083" w:rsidRPr="001138BE" w:rsidRDefault="008D0083" w:rsidP="00AF5F7A">
            <w:pPr>
              <w:spacing w:after="0" w:line="240" w:lineRule="auto"/>
              <w:ind w:right="-360"/>
              <w:jc w:val="both"/>
              <w:rPr>
                <w:rFonts w:ascii="Times New Roman" w:hAnsi="Times New Roman" w:cs="Times New Roman"/>
                <w:sz w:val="24"/>
                <w:szCs w:val="24"/>
              </w:rPr>
            </w:pPr>
            <w:r w:rsidRPr="001138BE">
              <w:rPr>
                <w:rFonts w:ascii="Times New Roman" w:hAnsi="Times New Roman" w:cs="Times New Roman"/>
              </w:rPr>
              <w:t>- Lưu VT, Ban DC-PL.</w:t>
            </w:r>
          </w:p>
        </w:tc>
        <w:tc>
          <w:tcPr>
            <w:tcW w:w="4786" w:type="dxa"/>
          </w:tcPr>
          <w:p w:rsidR="008D0083" w:rsidRPr="001138BE" w:rsidRDefault="008D0083" w:rsidP="00AF5F7A">
            <w:pPr>
              <w:spacing w:after="0" w:line="240" w:lineRule="auto"/>
              <w:ind w:right="-108"/>
              <w:jc w:val="center"/>
              <w:rPr>
                <w:rFonts w:ascii="Times New Roman" w:hAnsi="Times New Roman" w:cs="Times New Roman"/>
                <w:b/>
                <w:sz w:val="28"/>
                <w:szCs w:val="28"/>
              </w:rPr>
            </w:pPr>
            <w:r w:rsidRPr="001138BE">
              <w:rPr>
                <w:rFonts w:ascii="Times New Roman" w:hAnsi="Times New Roman" w:cs="Times New Roman"/>
                <w:b/>
                <w:sz w:val="28"/>
                <w:szCs w:val="28"/>
              </w:rPr>
              <w:t>TM. BAN THƯỜNG TRỰC</w:t>
            </w:r>
          </w:p>
        </w:tc>
      </w:tr>
      <w:tr w:rsidR="001138BE" w:rsidRPr="001138BE" w:rsidTr="00AF5F7A">
        <w:tc>
          <w:tcPr>
            <w:tcW w:w="4570" w:type="dxa"/>
            <w:vMerge/>
          </w:tcPr>
          <w:p w:rsidR="008D0083" w:rsidRPr="001138BE" w:rsidRDefault="008D0083" w:rsidP="00AF5F7A">
            <w:pPr>
              <w:spacing w:after="0" w:line="240" w:lineRule="auto"/>
              <w:ind w:right="-360"/>
              <w:jc w:val="both"/>
              <w:rPr>
                <w:rFonts w:ascii="Times New Roman" w:hAnsi="Times New Roman" w:cs="Times New Roman"/>
                <w:b/>
                <w:bCs/>
                <w:i/>
                <w:iCs/>
                <w:sz w:val="24"/>
                <w:szCs w:val="24"/>
                <w:lang w:val="it-IT"/>
              </w:rPr>
            </w:pPr>
          </w:p>
        </w:tc>
        <w:tc>
          <w:tcPr>
            <w:tcW w:w="4786" w:type="dxa"/>
          </w:tcPr>
          <w:p w:rsidR="008D0083" w:rsidRPr="001138BE" w:rsidRDefault="008D0083" w:rsidP="00AF5F7A">
            <w:pPr>
              <w:spacing w:after="0" w:line="240" w:lineRule="auto"/>
              <w:ind w:right="-108"/>
              <w:jc w:val="center"/>
              <w:rPr>
                <w:rFonts w:ascii="Times New Roman" w:hAnsi="Times New Roman" w:cs="Times New Roman"/>
                <w:b/>
                <w:bCs/>
                <w:sz w:val="28"/>
                <w:szCs w:val="28"/>
                <w:lang w:val="it-IT"/>
              </w:rPr>
            </w:pPr>
            <w:r w:rsidRPr="001138BE">
              <w:rPr>
                <w:rFonts w:ascii="Times New Roman" w:hAnsi="Times New Roman" w:cs="Times New Roman"/>
                <w:b/>
                <w:bCs/>
                <w:sz w:val="28"/>
                <w:szCs w:val="28"/>
                <w:lang w:val="it-IT"/>
              </w:rPr>
              <w:t>CHỦ TỊCH</w:t>
            </w:r>
          </w:p>
          <w:p w:rsidR="008D0083" w:rsidRPr="001138BE" w:rsidRDefault="008D0083" w:rsidP="00AF5F7A">
            <w:pPr>
              <w:spacing w:after="0" w:line="240" w:lineRule="auto"/>
              <w:ind w:right="-108"/>
              <w:jc w:val="center"/>
              <w:rPr>
                <w:rFonts w:ascii="Times New Roman" w:hAnsi="Times New Roman" w:cs="Times New Roman"/>
                <w:sz w:val="28"/>
                <w:szCs w:val="28"/>
                <w:lang w:val="it-IT"/>
              </w:rPr>
            </w:pPr>
          </w:p>
          <w:p w:rsidR="008D0083" w:rsidRPr="001138BE" w:rsidRDefault="008D0083" w:rsidP="00AF5F7A">
            <w:pPr>
              <w:spacing w:after="0" w:line="240" w:lineRule="auto"/>
              <w:ind w:right="-108"/>
              <w:jc w:val="center"/>
              <w:rPr>
                <w:rFonts w:ascii="Times New Roman" w:hAnsi="Times New Roman" w:cs="Times New Roman"/>
                <w:sz w:val="28"/>
                <w:szCs w:val="28"/>
                <w:lang w:val="it-IT"/>
              </w:rPr>
            </w:pPr>
          </w:p>
          <w:p w:rsidR="008D0083" w:rsidRPr="001138BE" w:rsidRDefault="008D0083" w:rsidP="00AF5F7A">
            <w:pPr>
              <w:spacing w:after="0" w:line="240" w:lineRule="auto"/>
              <w:ind w:right="-108"/>
              <w:jc w:val="center"/>
              <w:rPr>
                <w:rFonts w:ascii="Times New Roman" w:hAnsi="Times New Roman" w:cs="Times New Roman"/>
                <w:sz w:val="28"/>
                <w:szCs w:val="28"/>
                <w:lang w:val="it-IT"/>
              </w:rPr>
            </w:pPr>
          </w:p>
          <w:p w:rsidR="008D0083" w:rsidRPr="001138BE" w:rsidRDefault="008D0083" w:rsidP="00AF5F7A">
            <w:pPr>
              <w:spacing w:after="0" w:line="240" w:lineRule="auto"/>
              <w:ind w:right="-108"/>
              <w:jc w:val="center"/>
              <w:rPr>
                <w:rFonts w:ascii="Times New Roman" w:hAnsi="Times New Roman" w:cs="Times New Roman"/>
                <w:sz w:val="28"/>
                <w:szCs w:val="28"/>
                <w:lang w:val="it-IT"/>
              </w:rPr>
            </w:pPr>
          </w:p>
          <w:p w:rsidR="008D0083" w:rsidRPr="001138BE" w:rsidRDefault="008D0083" w:rsidP="00AF5F7A">
            <w:pPr>
              <w:spacing w:after="0" w:line="240" w:lineRule="auto"/>
              <w:ind w:right="-108"/>
              <w:jc w:val="center"/>
              <w:rPr>
                <w:rFonts w:ascii="Times New Roman" w:hAnsi="Times New Roman" w:cs="Times New Roman"/>
                <w:sz w:val="28"/>
                <w:szCs w:val="28"/>
                <w:lang w:val="it-IT"/>
              </w:rPr>
            </w:pPr>
          </w:p>
          <w:p w:rsidR="008D0083" w:rsidRPr="001138BE" w:rsidRDefault="008D0083" w:rsidP="00AF5F7A">
            <w:pPr>
              <w:spacing w:after="0" w:line="240" w:lineRule="auto"/>
              <w:ind w:right="-108"/>
              <w:jc w:val="center"/>
              <w:rPr>
                <w:rFonts w:ascii="Times New Roman" w:hAnsi="Times New Roman" w:cs="Times New Roman"/>
                <w:sz w:val="28"/>
                <w:szCs w:val="28"/>
                <w:lang w:val="it-IT"/>
              </w:rPr>
            </w:pPr>
          </w:p>
          <w:p w:rsidR="008D0083" w:rsidRPr="001138BE" w:rsidRDefault="008D0083" w:rsidP="00AF5F7A">
            <w:pPr>
              <w:spacing w:after="0" w:line="240" w:lineRule="auto"/>
              <w:ind w:right="-108"/>
              <w:jc w:val="center"/>
              <w:rPr>
                <w:rFonts w:ascii="Times New Roman" w:hAnsi="Times New Roman" w:cs="Times New Roman"/>
                <w:sz w:val="28"/>
                <w:szCs w:val="28"/>
                <w:lang w:val="it-IT"/>
              </w:rPr>
            </w:pPr>
            <w:r w:rsidRPr="001138BE">
              <w:rPr>
                <w:rFonts w:ascii="Times New Roman" w:hAnsi="Times New Roman" w:cs="Times New Roman"/>
                <w:b/>
                <w:bCs/>
                <w:sz w:val="28"/>
                <w:szCs w:val="28"/>
                <w:lang w:val="it-IT"/>
              </w:rPr>
              <w:t>Phạm Hoàng Sơn</w:t>
            </w:r>
          </w:p>
        </w:tc>
      </w:tr>
    </w:tbl>
    <w:p w:rsidR="00267E31" w:rsidRPr="001138BE" w:rsidRDefault="00267E31" w:rsidP="009C1205"/>
    <w:sectPr w:rsidR="00267E31" w:rsidRPr="001138BE" w:rsidSect="001B1FFA">
      <w:footerReference w:type="default" r:id="rId8"/>
      <w:pgSz w:w="11909" w:h="16834" w:code="9"/>
      <w:pgMar w:top="1134" w:right="851" w:bottom="1134" w:left="1701" w:header="720" w:footer="7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93D" w:rsidRDefault="000D593D" w:rsidP="008D0083">
      <w:pPr>
        <w:spacing w:after="0" w:line="240" w:lineRule="auto"/>
      </w:pPr>
      <w:r>
        <w:separator/>
      </w:r>
    </w:p>
  </w:endnote>
  <w:endnote w:type="continuationSeparator" w:id="0">
    <w:p w:rsidR="000D593D" w:rsidRDefault="000D593D" w:rsidP="008D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7A" w:rsidRPr="00E13F7A" w:rsidRDefault="00EC44D8" w:rsidP="00E13F7A">
    <w:pPr>
      <w:pStyle w:val="Footer"/>
      <w:jc w:val="center"/>
      <w:rPr>
        <w:rFonts w:ascii="Times New Roman" w:hAnsi="Times New Roman"/>
        <w:sz w:val="28"/>
        <w:szCs w:val="28"/>
      </w:rPr>
    </w:pPr>
    <w:r w:rsidRPr="00CB2C3C">
      <w:rPr>
        <w:rFonts w:ascii="Times New Roman" w:hAnsi="Times New Roman"/>
        <w:sz w:val="28"/>
        <w:szCs w:val="28"/>
      </w:rPr>
      <w:fldChar w:fldCharType="begin"/>
    </w:r>
    <w:r w:rsidR="00EF3D80" w:rsidRPr="00CB2C3C">
      <w:rPr>
        <w:rFonts w:ascii="Times New Roman" w:hAnsi="Times New Roman"/>
        <w:sz w:val="28"/>
        <w:szCs w:val="28"/>
      </w:rPr>
      <w:instrText xml:space="preserve"> PAGE   \* MERGEFORMAT </w:instrText>
    </w:r>
    <w:r w:rsidRPr="00CB2C3C">
      <w:rPr>
        <w:rFonts w:ascii="Times New Roman" w:hAnsi="Times New Roman"/>
        <w:sz w:val="28"/>
        <w:szCs w:val="28"/>
      </w:rPr>
      <w:fldChar w:fldCharType="separate"/>
    </w:r>
    <w:r w:rsidR="00624269">
      <w:rPr>
        <w:rFonts w:ascii="Times New Roman" w:hAnsi="Times New Roman"/>
        <w:noProof/>
        <w:sz w:val="28"/>
        <w:szCs w:val="28"/>
      </w:rPr>
      <w:t>2</w:t>
    </w:r>
    <w:r w:rsidRPr="00CB2C3C">
      <w:rPr>
        <w:rFonts w:ascii="Times New Roman" w:hAnsi="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93D" w:rsidRDefault="000D593D" w:rsidP="008D0083">
      <w:pPr>
        <w:spacing w:after="0" w:line="240" w:lineRule="auto"/>
      </w:pPr>
      <w:r>
        <w:separator/>
      </w:r>
    </w:p>
  </w:footnote>
  <w:footnote w:type="continuationSeparator" w:id="0">
    <w:p w:rsidR="000D593D" w:rsidRDefault="000D593D" w:rsidP="008D0083">
      <w:pPr>
        <w:spacing w:after="0" w:line="240" w:lineRule="auto"/>
      </w:pPr>
      <w:r>
        <w:continuationSeparator/>
      </w:r>
    </w:p>
  </w:footnote>
  <w:footnote w:id="1">
    <w:p w:rsidR="008D0083" w:rsidRPr="009B1224" w:rsidRDefault="008D0083" w:rsidP="008D0083">
      <w:pPr>
        <w:pStyle w:val="FootnoteText"/>
        <w:ind w:firstLine="567"/>
        <w:jc w:val="both"/>
        <w:rPr>
          <w:rFonts w:ascii="Times New Roman" w:hAnsi="Times New Roman"/>
        </w:rPr>
      </w:pPr>
      <w:r w:rsidRPr="009B1224">
        <w:rPr>
          <w:rStyle w:val="FootnoteReference"/>
          <w:rFonts w:ascii="Times New Roman" w:hAnsi="Times New Roman"/>
        </w:rPr>
        <w:footnoteRef/>
      </w:r>
      <w:r w:rsidRPr="009B1224">
        <w:rPr>
          <w:rFonts w:ascii="Times New Roman" w:hAnsi="Times New Roman"/>
          <w:spacing w:val="-2"/>
          <w:lang w:val="it-IT"/>
        </w:rPr>
        <w:t xml:space="preserve">Ban Thường trực Ủy ban MTTQ tỉnh ban hành </w:t>
      </w:r>
      <w:r w:rsidRPr="00A00E63">
        <w:rPr>
          <w:rStyle w:val="Emphasis"/>
          <w:rFonts w:ascii="Times New Roman" w:hAnsi="Times New Roman"/>
          <w:i w:val="0"/>
          <w:spacing w:val="-2"/>
          <w:lang w:val="it-IT"/>
        </w:rPr>
        <w:t>Kế hoạch số</w:t>
      </w:r>
      <w:r w:rsidRPr="00A00E63">
        <w:rPr>
          <w:rFonts w:ascii="Times New Roman" w:hAnsi="Times New Roman"/>
          <w:spacing w:val="-2"/>
          <w:lang w:val="it-IT"/>
        </w:rPr>
        <w:t>189</w:t>
      </w:r>
      <w:r w:rsidRPr="009B1224">
        <w:rPr>
          <w:rFonts w:ascii="Times New Roman" w:hAnsi="Times New Roman"/>
          <w:b/>
          <w:bCs/>
          <w:spacing w:val="-2"/>
          <w:lang w:val="it-IT"/>
        </w:rPr>
        <w:t>/</w:t>
      </w:r>
      <w:r w:rsidRPr="009B1224">
        <w:rPr>
          <w:rFonts w:ascii="Times New Roman" w:hAnsi="Times New Roman"/>
          <w:spacing w:val="-2"/>
          <w:lang w:val="it-IT"/>
        </w:rPr>
        <w:t>KH-MTTQ-BTT, ngày 22/5/2014 về việc triển khai thực hiện Quy chế giám sát và phản biện xã hội của MTTQ Việt Nam và các đoàn thể chính trị - xã hội, Quy định về việc MTTQ Việt Nam, các đoàn thể chính trị - xã hội và nhân dân tham gia góp ý xây dựng Đảng, xây dựng chính quyền năm 2014 và Hướng dẫn số 188/HD-MTTQ-BTT về việc thực hiện một số Điều của Quy chế giám sát và phản biện xã hội của MTTQ Việt Nam và các đoàn thể chính trị - xã hội, Quy định về việc MTTQ Việt Nam, các đoàn thể chính trị - xã hội và nhân dân tham gia góp ý xây dựng Đảng, xây dựng chính quyền.</w:t>
      </w:r>
    </w:p>
  </w:footnote>
  <w:footnote w:id="2">
    <w:p w:rsidR="008D0083" w:rsidRPr="009B1224" w:rsidRDefault="008D0083" w:rsidP="008D0083">
      <w:pPr>
        <w:pStyle w:val="FootnoteText"/>
        <w:ind w:firstLine="567"/>
        <w:jc w:val="both"/>
        <w:rPr>
          <w:rFonts w:ascii="Times New Roman" w:hAnsi="Times New Roman"/>
        </w:rPr>
      </w:pPr>
      <w:r w:rsidRPr="009B1224">
        <w:rPr>
          <w:rStyle w:val="FootnoteReference"/>
          <w:rFonts w:ascii="Times New Roman" w:hAnsi="Times New Roman"/>
        </w:rPr>
        <w:footnoteRef/>
      </w:r>
      <w:r w:rsidRPr="009B1224">
        <w:rPr>
          <w:rFonts w:ascii="Times New Roman" w:hAnsi="Times New Roman"/>
        </w:rPr>
        <w:t xml:space="preserve"> MTTQ và các đoàn thể chính trị - xã hội các cấp đã tập huấn cho trên 8.000 lượt cán bộ trong hệ thống các Quyết định, Hướng dẫn của Trung ương và địa phương liên quan đến công tác giám sát, phản biện xã hội, tham gia góp ý xây dựng Đảng, xây dựng chính quyền.</w:t>
      </w:r>
    </w:p>
  </w:footnote>
  <w:footnote w:id="3">
    <w:p w:rsidR="008D0083" w:rsidRPr="00AD715A" w:rsidRDefault="008D0083" w:rsidP="008D0083">
      <w:pPr>
        <w:pStyle w:val="FootnoteText"/>
        <w:ind w:firstLine="720"/>
        <w:jc w:val="both"/>
      </w:pPr>
      <w:r w:rsidRPr="00AD715A">
        <w:rPr>
          <w:rStyle w:val="FootnoteReference"/>
          <w:rFonts w:ascii="Times New Roman" w:hAnsi="Times New Roman"/>
        </w:rPr>
        <w:footnoteRef/>
      </w:r>
      <w:r w:rsidRPr="00AD715A">
        <w:rPr>
          <w:rFonts w:ascii="Times New Roman" w:hAnsi="Times New Roman"/>
        </w:rPr>
        <w:t xml:space="preserve"> </w:t>
      </w:r>
      <w:r>
        <w:rPr>
          <w:rFonts w:ascii="Times New Roman" w:hAnsi="Times New Roman"/>
        </w:rPr>
        <w:t>Đến hết quý III năm 2018 đ</w:t>
      </w:r>
      <w:r w:rsidRPr="00AD715A">
        <w:rPr>
          <w:rFonts w:ascii="Times New Roman" w:hAnsi="Times New Roman"/>
        </w:rPr>
        <w:t>ã tổ chứ</w:t>
      </w:r>
      <w:r>
        <w:rPr>
          <w:rFonts w:ascii="Times New Roman" w:hAnsi="Times New Roman"/>
        </w:rPr>
        <w:t>c giám sát xong</w:t>
      </w:r>
      <w:r w:rsidRPr="00AD715A">
        <w:rPr>
          <w:rFonts w:ascii="Times New Roman" w:hAnsi="Times New Roman"/>
        </w:rPr>
        <w:t xml:space="preserve">. </w:t>
      </w:r>
    </w:p>
  </w:footnote>
  <w:footnote w:id="4">
    <w:p w:rsidR="008D0083" w:rsidRPr="00AD715A" w:rsidRDefault="008D0083" w:rsidP="008D0083">
      <w:pPr>
        <w:pStyle w:val="FootnoteText"/>
        <w:ind w:firstLine="720"/>
        <w:jc w:val="both"/>
      </w:pPr>
      <w:r w:rsidRPr="00AD715A">
        <w:rPr>
          <w:rStyle w:val="FootnoteReference"/>
          <w:rFonts w:ascii="Times New Roman" w:hAnsi="Times New Roman"/>
        </w:rPr>
        <w:footnoteRef/>
      </w:r>
      <w:r w:rsidRPr="00AD715A">
        <w:rPr>
          <w:rFonts w:ascii="Times New Roman" w:hAnsi="Times New Roman"/>
        </w:rPr>
        <w:t xml:space="preserve"> Tổ chức giám sát trong quý IV năm 2018.</w:t>
      </w:r>
    </w:p>
  </w:footnote>
  <w:footnote w:id="5">
    <w:p w:rsidR="008D0083" w:rsidRPr="00AD715A" w:rsidRDefault="008D0083" w:rsidP="008D0083">
      <w:pPr>
        <w:pStyle w:val="FootnoteText"/>
        <w:ind w:firstLine="720"/>
        <w:jc w:val="both"/>
      </w:pPr>
      <w:r w:rsidRPr="00AD715A">
        <w:rPr>
          <w:rStyle w:val="FootnoteReference"/>
          <w:rFonts w:ascii="Times New Roman" w:hAnsi="Times New Roman"/>
        </w:rPr>
        <w:footnoteRef/>
      </w:r>
      <w:r w:rsidRPr="00AD715A">
        <w:rPr>
          <w:rFonts w:ascii="Times New Roman" w:hAnsi="Times New Roman"/>
        </w:rPr>
        <w:t xml:space="preserve"> Chuyên đề 1: tại Công ty than Núi Hồng và Bệnh viện đa khoa Trung ương Thái Nguyên; Chuyên đề 2: tại UBND huyện Đồng Hỷ; Chuyên đề 3: tại UBND huyện Phổ Yên và Phú Bình; Chuyên đề 4: tại UBND huyện Võ Nhai, Phú Bình và thành phố Sông Công; Chuyên đề 5: tại Sở Giáo dục và Đào tạo, trường THPT Phú Lương, trường tiểu học và THCS 915 Gia Sàng, thành phố Thái Nguyên; Chuyên đề 6: tại UBND huyện Đồng Hỷ, Phú Lương, Phú Bình; Chuyên đề 7: tại UBND huyện các huyện Định Hóa, Võ Nhai và thị xã Phổ Yên; Chuyên đề 8: tại UBND huyện các huyện Đại Từ, Đồng Hỷ</w:t>
      </w:r>
      <w:r>
        <w:rPr>
          <w:rFonts w:ascii="Times New Roman" w:hAnsi="Times New Roman"/>
        </w:rPr>
        <w:t xml:space="preserve"> và Võ Nhai; Chuyên đề 9: </w:t>
      </w:r>
      <w:r w:rsidRPr="00AD715A">
        <w:rPr>
          <w:rFonts w:ascii="Times New Roman" w:hAnsi="Times New Roman"/>
        </w:rPr>
        <w:t>tại Công ty than Núi Hồng</w:t>
      </w:r>
      <w:r>
        <w:rPr>
          <w:rFonts w:ascii="Times New Roman" w:hAnsi="Times New Roman"/>
        </w:rPr>
        <w:t xml:space="preserve">, </w:t>
      </w:r>
      <w:r w:rsidRPr="00AD715A">
        <w:rPr>
          <w:rFonts w:ascii="Times New Roman" w:hAnsi="Times New Roman"/>
        </w:rPr>
        <w:t>UBND huyện Đồng Hỷ, Phú Bình</w:t>
      </w:r>
      <w:r>
        <w:rPr>
          <w:rFonts w:ascii="Times New Roman" w:hAnsi="Times New Roman"/>
        </w:rPr>
        <w:t>.</w:t>
      </w:r>
    </w:p>
  </w:footnote>
  <w:footnote w:id="6">
    <w:p w:rsidR="008D0083" w:rsidRPr="00464C33" w:rsidRDefault="008D0083" w:rsidP="008D0083">
      <w:pPr>
        <w:spacing w:after="0" w:line="240" w:lineRule="auto"/>
        <w:ind w:firstLine="567"/>
        <w:jc w:val="both"/>
        <w:rPr>
          <w:rFonts w:ascii="Times New Roman" w:hAnsi="Times New Roman"/>
          <w:spacing w:val="-2"/>
        </w:rPr>
      </w:pPr>
      <w:r w:rsidRPr="00AD715A">
        <w:rPr>
          <w:rStyle w:val="FootnoteReference"/>
          <w:rFonts w:ascii="Times New Roman" w:hAnsi="Times New Roman" w:cs="Times New Roman"/>
          <w:spacing w:val="-2"/>
          <w:sz w:val="20"/>
          <w:szCs w:val="20"/>
        </w:rPr>
        <w:footnoteRef/>
      </w:r>
      <w:r w:rsidRPr="00AD715A">
        <w:rPr>
          <w:rFonts w:ascii="Times New Roman" w:hAnsi="Times New Roman" w:cs="Times New Roman"/>
          <w:spacing w:val="-2"/>
          <w:sz w:val="20"/>
          <w:szCs w:val="20"/>
        </w:rPr>
        <w:t xml:space="preserve"> Giám sát chuyên đề 1, tiến hành khảo sát tại 4 đơn vị: Công ty TNHH MTV Than Khánh Hòa, Công ty CPĐTXD &amp; khai thác khoáng sản Thăng Long, Công ty Cổ phần MT &amp; Công trình đô thị Thái Nguyên (Bãi rác Đá </w:t>
      </w:r>
      <w:r w:rsidRPr="00464C33">
        <w:rPr>
          <w:rFonts w:ascii="Times New Roman" w:hAnsi="Times New Roman" w:cs="Times New Roman"/>
          <w:spacing w:val="-2"/>
          <w:sz w:val="20"/>
          <w:szCs w:val="20"/>
        </w:rPr>
        <w:t>Mài), Công ty CPMT và Công trình đô thị Sông Công (Nhà máy xử lý và tái chế rác thải Sông Công). Giám sát chuyên đề 2, tiến hành khảo sát việc giải quyết đơn của công dân Đinh Viết Thống, tổ 3, thị trấn Chùa Hang, huyện Đồng Hỷ. Giám sát chuyên đề 3, tiến hành khảo sát tại xã Dương Thành và Kha Sơn (huyện Phú Bình), xã Vạn Phái và Nam Tiến</w:t>
      </w:r>
      <w:r w:rsidRPr="00464C33">
        <w:rPr>
          <w:rFonts w:ascii="Times New Roman" w:hAnsi="Times New Roman" w:cs="Times New Roman"/>
          <w:spacing w:val="-2"/>
          <w:sz w:val="20"/>
          <w:szCs w:val="20"/>
          <w:lang w:val="vi-VN"/>
        </w:rPr>
        <w:t>(TX Phổ Yên)</w:t>
      </w:r>
      <w:r w:rsidRPr="00464C33">
        <w:rPr>
          <w:rFonts w:ascii="Times New Roman" w:hAnsi="Times New Roman" w:cs="Times New Roman"/>
          <w:spacing w:val="-2"/>
          <w:sz w:val="20"/>
          <w:szCs w:val="20"/>
        </w:rPr>
        <w:t>. Giám sát chuyên đề 4, tiến hành khảo sát tại 6 xã: Lương Phú và Thanh Ninh (huyện Phú Bình), Phú Thượng và Lâu Thượng (huyện Võ Nhai), Tân Quang và Thắng Lợi (TP Sông Công). Giám sát chuyên đề 5, tiến hành khảo sát tại trường</w:t>
      </w:r>
      <w:r w:rsidRPr="00464C33">
        <w:rPr>
          <w:rFonts w:ascii="Times New Roman" w:hAnsi="Times New Roman" w:cs="Times New Roman"/>
          <w:spacing w:val="-2"/>
          <w:sz w:val="20"/>
          <w:szCs w:val="20"/>
          <w:lang w:val="vi-VN"/>
        </w:rPr>
        <w:t xml:space="preserve"> THPT Lê Hồng Phong (TX Phổ Yên)</w:t>
      </w:r>
      <w:r w:rsidRPr="00464C33">
        <w:rPr>
          <w:rFonts w:ascii="Times New Roman" w:hAnsi="Times New Roman" w:cs="Times New Roman"/>
          <w:spacing w:val="-2"/>
          <w:sz w:val="20"/>
          <w:szCs w:val="20"/>
        </w:rPr>
        <w:t xml:space="preserve">. Giám sát chuyên đề 6, tiến hành khảo sát tại 6 xã, thị trấn: TT Chùa Hang và xã Huống Thượng (huyện Đồng Hỷ), TT Đu và xã Vô Tranh (huyện Phú Lương), TT Hương Sơn và xã Úc Kỳ (huyện Phú Bình). Giám sát chuyên đề 7, tiến hành khảo sát tại 6 xã: Tiên Phong và Đông Cao (TX Phổ Yên), Dân Tiến và Tràng Xá (huyện Võ Nhai), Định Biên và Bảo Linh (huyện Định Hóa). Giám sát chuyên đề 8, tiến hành khảo sát tại 6 xã: Văn Lăng và Tân Long (huyện Đồng Hỷ), Phúc Lương và Đức Lương (huyện Đại Từ), Vũ Chấn và Cúc Đường (huyện Võ Nhai). Giám sát chuyên đề 9, tiến hành khảo sát tại </w:t>
      </w:r>
      <w:r w:rsidRPr="00464C33">
        <w:rPr>
          <w:rFonts w:ascii="Times New Roman" w:hAnsi="Times New Roman"/>
          <w:spacing w:val="-2"/>
        </w:rPr>
        <w:t>Công ty than Núi Hồng, xã Hóa Thượng (huyện Đồng Hỷ), xã Dương Thành và Bệnh viện Đa khoa huyện Phú Bình.</w:t>
      </w:r>
    </w:p>
    <w:p w:rsidR="008D0083" w:rsidRPr="00AD715A" w:rsidRDefault="008D0083" w:rsidP="008D0083">
      <w:pPr>
        <w:spacing w:after="0" w:line="240" w:lineRule="auto"/>
        <w:ind w:firstLine="720"/>
        <w:jc w:val="both"/>
        <w:rPr>
          <w:rFonts w:ascii="Times New Roman" w:hAnsi="Times New Roman" w:cs="Times New Roman"/>
          <w:sz w:val="2"/>
          <w:szCs w:val="20"/>
        </w:rPr>
      </w:pPr>
    </w:p>
  </w:footnote>
  <w:footnote w:id="7">
    <w:p w:rsidR="008D0083" w:rsidRPr="004C0E44" w:rsidRDefault="008D0083" w:rsidP="008D0083">
      <w:pPr>
        <w:spacing w:after="0" w:line="240" w:lineRule="auto"/>
        <w:ind w:firstLine="567"/>
        <w:jc w:val="both"/>
        <w:rPr>
          <w:rFonts w:ascii="Times New Roman" w:hAnsi="Times New Roman"/>
          <w:sz w:val="20"/>
          <w:szCs w:val="20"/>
        </w:rPr>
      </w:pPr>
      <w:r w:rsidRPr="00C45D23">
        <w:rPr>
          <w:rStyle w:val="FootnoteReference"/>
          <w:rFonts w:ascii="Times New Roman" w:hAnsi="Times New Roman"/>
        </w:rPr>
        <w:footnoteRef/>
      </w:r>
      <w:r w:rsidRPr="00C45D23">
        <w:rPr>
          <w:rFonts w:ascii="Times New Roman" w:hAnsi="Times New Roman"/>
          <w:sz w:val="20"/>
          <w:szCs w:val="20"/>
        </w:rPr>
        <w:t xml:space="preserve"> Công ty đã hỗ trợ kinh phí xây dựng đường ống nước cấp nước sạch cho 15 hộ dân xóm Đồng Ỏm</w:t>
      </w:r>
      <w:r>
        <w:rPr>
          <w:rFonts w:ascii="Times New Roman" w:hAnsi="Times New Roman"/>
          <w:sz w:val="20"/>
          <w:szCs w:val="20"/>
        </w:rPr>
        <w:t xml:space="preserve">; </w:t>
      </w:r>
      <w:r w:rsidRPr="00C45D23">
        <w:rPr>
          <w:rFonts w:ascii="Times New Roman" w:hAnsi="Times New Roman"/>
          <w:sz w:val="20"/>
          <w:szCs w:val="20"/>
        </w:rPr>
        <w:t>đào lại hệ thống mương cấp nước tưới tiêu cho nhân dân xóm Đồng Ỏm</w:t>
      </w:r>
      <w:r>
        <w:rPr>
          <w:rFonts w:ascii="Times New Roman" w:hAnsi="Times New Roman"/>
          <w:sz w:val="20"/>
          <w:szCs w:val="20"/>
        </w:rPr>
        <w:t xml:space="preserve">; </w:t>
      </w:r>
      <w:r w:rsidRPr="00C45D23">
        <w:rPr>
          <w:rFonts w:ascii="Times New Roman" w:hAnsi="Times New Roman"/>
          <w:sz w:val="20"/>
          <w:szCs w:val="20"/>
        </w:rPr>
        <w:t>san lấp và hỗ trợ sản lượng lúa, hoa mầu bị ảnh hưởng</w:t>
      </w:r>
      <w:r>
        <w:rPr>
          <w:rFonts w:ascii="Times New Roman" w:hAnsi="Times New Roman"/>
          <w:sz w:val="20"/>
          <w:szCs w:val="20"/>
        </w:rPr>
        <w:t xml:space="preserve"> do </w:t>
      </w:r>
      <w:r w:rsidRPr="00C45D23">
        <w:rPr>
          <w:rFonts w:ascii="Times New Roman" w:hAnsi="Times New Roman"/>
          <w:sz w:val="20"/>
          <w:szCs w:val="20"/>
        </w:rPr>
        <w:t>sụt lún đất canh tác</w:t>
      </w:r>
      <w:r>
        <w:rPr>
          <w:rFonts w:ascii="Times New Roman" w:hAnsi="Times New Roman"/>
          <w:sz w:val="20"/>
          <w:szCs w:val="20"/>
        </w:rPr>
        <w:t xml:space="preserve">; </w:t>
      </w:r>
      <w:r w:rsidRPr="00C45D23">
        <w:rPr>
          <w:rFonts w:ascii="Times New Roman" w:hAnsi="Times New Roman"/>
          <w:sz w:val="20"/>
          <w:szCs w:val="20"/>
        </w:rPr>
        <w:t>hỗ trợ di dời cho 07 hộ dân nằm sát khu vực khai thác có nguy cơ sạt lở cao</w:t>
      </w:r>
      <w:r>
        <w:rPr>
          <w:rFonts w:ascii="Times New Roman" w:hAnsi="Times New Roman"/>
          <w:sz w:val="20"/>
          <w:szCs w:val="20"/>
        </w:rPr>
        <w:t xml:space="preserve">; hiện nay Công ty </w:t>
      </w:r>
      <w:r w:rsidRPr="00C45D23">
        <w:rPr>
          <w:rFonts w:ascii="Times New Roman" w:hAnsi="Times New Roman"/>
          <w:sz w:val="20"/>
          <w:szCs w:val="20"/>
        </w:rPr>
        <w:t xml:space="preserve">đã thuê </w:t>
      </w:r>
      <w:r>
        <w:rPr>
          <w:rFonts w:ascii="Times New Roman" w:hAnsi="Times New Roman"/>
          <w:sz w:val="20"/>
          <w:szCs w:val="20"/>
        </w:rPr>
        <w:t>Sở Xây d</w:t>
      </w:r>
      <w:r w:rsidRPr="00C45D23">
        <w:rPr>
          <w:rFonts w:ascii="Times New Roman" w:hAnsi="Times New Roman"/>
          <w:sz w:val="20"/>
          <w:szCs w:val="20"/>
        </w:rPr>
        <w:t>ựng Thái Nguyên giám định</w:t>
      </w:r>
      <w:r>
        <w:rPr>
          <w:rFonts w:ascii="Times New Roman" w:hAnsi="Times New Roman"/>
          <w:sz w:val="20"/>
          <w:szCs w:val="20"/>
        </w:rPr>
        <w:t xml:space="preserve"> tình trạng rạn, nứt của các hộ dân </w:t>
      </w:r>
      <w:r w:rsidRPr="00C45D23">
        <w:rPr>
          <w:rFonts w:ascii="Times New Roman" w:hAnsi="Times New Roman"/>
          <w:sz w:val="20"/>
          <w:szCs w:val="20"/>
        </w:rPr>
        <w:t>xóm Đồng Ỏm, Đồng Cẩm</w:t>
      </w:r>
      <w:r>
        <w:rPr>
          <w:rFonts w:ascii="Times New Roman" w:hAnsi="Times New Roman"/>
          <w:sz w:val="20"/>
          <w:szCs w:val="20"/>
        </w:rPr>
        <w:t xml:space="preserve"> để hỗ trợ các hộ dân có các </w:t>
      </w:r>
      <w:r w:rsidRPr="00C45D23">
        <w:rPr>
          <w:rFonts w:ascii="Times New Roman" w:hAnsi="Times New Roman"/>
          <w:sz w:val="20"/>
          <w:szCs w:val="20"/>
        </w:rPr>
        <w:t>công trình xây dựng và nhà ở</w:t>
      </w:r>
      <w:r>
        <w:rPr>
          <w:rFonts w:ascii="Times New Roman" w:hAnsi="Times New Roman"/>
          <w:sz w:val="20"/>
          <w:szCs w:val="20"/>
        </w:rPr>
        <w:t xml:space="preserve"> bị rạn, nứt.</w:t>
      </w:r>
    </w:p>
  </w:footnote>
  <w:footnote w:id="8">
    <w:p w:rsidR="008D0083" w:rsidRDefault="008D0083" w:rsidP="008D0083">
      <w:pPr>
        <w:pStyle w:val="FootnoteText"/>
      </w:pPr>
      <w:r>
        <w:rPr>
          <w:rStyle w:val="FootnoteReference"/>
        </w:rPr>
        <w:footnoteRef/>
      </w:r>
      <w:r>
        <w:t xml:space="preserve"> </w:t>
      </w:r>
      <w:r w:rsidRPr="00995286">
        <w:rPr>
          <w:rFonts w:ascii="Times New Roman" w:hAnsi="Times New Roman"/>
          <w:bCs/>
          <w:color w:val="000000"/>
        </w:rPr>
        <w:t>Bộ luật Hình sự (sửa đổi)</w:t>
      </w:r>
      <w:r>
        <w:rPr>
          <w:rFonts w:ascii="Times New Roman" w:hAnsi="Times New Roman"/>
          <w:bCs/>
          <w:color w:val="000000"/>
        </w:rPr>
        <w:t xml:space="preserve"> và Bộ luật Dân sự (sửa đổi).</w:t>
      </w:r>
    </w:p>
  </w:footnote>
  <w:footnote w:id="9">
    <w:p w:rsidR="008D0083" w:rsidRPr="00995286" w:rsidRDefault="008D0083" w:rsidP="008D0083">
      <w:pPr>
        <w:pStyle w:val="FootnoteText"/>
        <w:jc w:val="both"/>
        <w:rPr>
          <w:rFonts w:ascii="Times New Roman" w:hAnsi="Times New Roman"/>
        </w:rPr>
      </w:pPr>
      <w:r>
        <w:rPr>
          <w:rStyle w:val="FootnoteReference"/>
        </w:rPr>
        <w:footnoteRef/>
      </w:r>
      <w:r>
        <w:t xml:space="preserve"> </w:t>
      </w:r>
      <w:r w:rsidRPr="00995286">
        <w:rPr>
          <w:rFonts w:ascii="Times New Roman" w:hAnsi="Times New Roman"/>
          <w:szCs w:val="28"/>
          <w:lang w:val="sv-SE"/>
        </w:rPr>
        <w:t xml:space="preserve">Luật </w:t>
      </w:r>
      <w:r w:rsidR="00373CA4">
        <w:rPr>
          <w:rFonts w:ascii="Times New Roman" w:hAnsi="Times New Roman"/>
          <w:szCs w:val="28"/>
          <w:lang w:val="sv-SE"/>
        </w:rPr>
        <w:t>B</w:t>
      </w:r>
      <w:r w:rsidRPr="00995286">
        <w:rPr>
          <w:rFonts w:ascii="Times New Roman" w:hAnsi="Times New Roman"/>
          <w:szCs w:val="28"/>
          <w:lang w:val="sv-SE"/>
        </w:rPr>
        <w:t xml:space="preserve">áo chí </w:t>
      </w:r>
      <w:r w:rsidR="00373CA4">
        <w:rPr>
          <w:rFonts w:ascii="Times New Roman" w:hAnsi="Times New Roman"/>
          <w:szCs w:val="28"/>
          <w:lang w:val="sv-SE"/>
        </w:rPr>
        <w:t>(</w:t>
      </w:r>
      <w:r w:rsidRPr="00995286">
        <w:rPr>
          <w:rFonts w:ascii="Times New Roman" w:hAnsi="Times New Roman"/>
          <w:szCs w:val="28"/>
          <w:lang w:val="sv-SE"/>
        </w:rPr>
        <w:t>sửa đổ</w:t>
      </w:r>
      <w:r w:rsidR="00373CA4">
        <w:rPr>
          <w:rFonts w:ascii="Times New Roman" w:hAnsi="Times New Roman"/>
          <w:szCs w:val="28"/>
          <w:lang w:val="sv-SE"/>
        </w:rPr>
        <w:t xml:space="preserve">i); </w:t>
      </w:r>
      <w:r w:rsidRPr="00995286">
        <w:rPr>
          <w:rFonts w:ascii="Times New Roman" w:hAnsi="Times New Roman"/>
          <w:szCs w:val="28"/>
          <w:lang w:val="sv-SE"/>
        </w:rPr>
        <w:t xml:space="preserve">Luật </w:t>
      </w:r>
      <w:r w:rsidR="00373CA4">
        <w:rPr>
          <w:rFonts w:ascii="Times New Roman" w:hAnsi="Times New Roman"/>
          <w:szCs w:val="28"/>
          <w:lang w:val="sv-SE"/>
        </w:rPr>
        <w:t>B</w:t>
      </w:r>
      <w:r w:rsidRPr="00995286">
        <w:rPr>
          <w:rFonts w:ascii="Times New Roman" w:hAnsi="Times New Roman"/>
          <w:szCs w:val="28"/>
          <w:lang w:val="sv-SE"/>
        </w:rPr>
        <w:t xml:space="preserve">ảo vệ, chăm sóc và giáo dục trẻ em </w:t>
      </w:r>
      <w:r w:rsidR="00373CA4">
        <w:rPr>
          <w:rFonts w:ascii="Times New Roman" w:hAnsi="Times New Roman"/>
          <w:szCs w:val="28"/>
          <w:lang w:val="sv-SE"/>
        </w:rPr>
        <w:t>(</w:t>
      </w:r>
      <w:r w:rsidRPr="00995286">
        <w:rPr>
          <w:rFonts w:ascii="Times New Roman" w:hAnsi="Times New Roman"/>
          <w:szCs w:val="28"/>
          <w:lang w:val="sv-SE"/>
        </w:rPr>
        <w:t>sửa đổi</w:t>
      </w:r>
      <w:r w:rsidR="00373CA4">
        <w:rPr>
          <w:rFonts w:ascii="Times New Roman" w:hAnsi="Times New Roman"/>
          <w:szCs w:val="28"/>
          <w:lang w:val="sv-SE"/>
        </w:rPr>
        <w:t>)</w:t>
      </w:r>
      <w:r>
        <w:rPr>
          <w:rFonts w:ascii="Times New Roman" w:hAnsi="Times New Roman"/>
          <w:szCs w:val="28"/>
          <w:lang w:val="sv-SE"/>
        </w:rPr>
        <w:t xml:space="preserve">; </w:t>
      </w:r>
      <w:r w:rsidRPr="00995286">
        <w:rPr>
          <w:rFonts w:ascii="Times New Roman" w:hAnsi="Times New Roman"/>
          <w:szCs w:val="28"/>
          <w:lang w:val="sv-SE"/>
        </w:rPr>
        <w:t xml:space="preserve">Luật </w:t>
      </w:r>
      <w:r w:rsidR="00373CA4">
        <w:rPr>
          <w:rFonts w:ascii="Times New Roman" w:hAnsi="Times New Roman"/>
          <w:szCs w:val="28"/>
          <w:lang w:val="sv-SE"/>
        </w:rPr>
        <w:t>T</w:t>
      </w:r>
      <w:r w:rsidRPr="00995286">
        <w:rPr>
          <w:rFonts w:ascii="Times New Roman" w:hAnsi="Times New Roman"/>
          <w:szCs w:val="28"/>
          <w:lang w:val="sv-SE"/>
        </w:rPr>
        <w:t>ín ngưỡng, tôn giáo;</w:t>
      </w:r>
      <w:r w:rsidR="00373CA4">
        <w:rPr>
          <w:rFonts w:ascii="Times New Roman" w:hAnsi="Times New Roman"/>
          <w:szCs w:val="28"/>
          <w:lang w:val="sv-SE"/>
        </w:rPr>
        <w:t xml:space="preserve"> </w:t>
      </w:r>
      <w:r w:rsidRPr="00995286">
        <w:rPr>
          <w:rFonts w:ascii="Times New Roman" w:hAnsi="Times New Roman"/>
          <w:szCs w:val="28"/>
          <w:lang w:val="sv-SE"/>
        </w:rPr>
        <w:t xml:space="preserve">Luật </w:t>
      </w:r>
      <w:r w:rsidR="00373CA4">
        <w:rPr>
          <w:rFonts w:ascii="Times New Roman" w:hAnsi="Times New Roman"/>
          <w:szCs w:val="28"/>
          <w:lang w:val="sv-SE"/>
        </w:rPr>
        <w:t>Đ</w:t>
      </w:r>
      <w:r w:rsidRPr="00995286">
        <w:rPr>
          <w:rFonts w:ascii="Times New Roman" w:hAnsi="Times New Roman"/>
          <w:szCs w:val="28"/>
          <w:lang w:val="sv-SE"/>
        </w:rPr>
        <w:t xml:space="preserve">ấu giá tài sản; Luật </w:t>
      </w:r>
      <w:r w:rsidR="00373CA4">
        <w:rPr>
          <w:rFonts w:ascii="Times New Roman" w:hAnsi="Times New Roman"/>
          <w:szCs w:val="28"/>
          <w:lang w:val="sv-SE"/>
        </w:rPr>
        <w:t>D</w:t>
      </w:r>
      <w:r w:rsidRPr="00995286">
        <w:rPr>
          <w:rFonts w:ascii="Times New Roman" w:hAnsi="Times New Roman"/>
          <w:szCs w:val="28"/>
          <w:lang w:val="sv-SE"/>
        </w:rPr>
        <w:t xml:space="preserve">u lịch; Luật </w:t>
      </w:r>
      <w:r w:rsidR="00373CA4">
        <w:rPr>
          <w:rFonts w:ascii="Times New Roman" w:hAnsi="Times New Roman"/>
          <w:szCs w:val="28"/>
          <w:lang w:val="sv-SE"/>
        </w:rPr>
        <w:t>Q</w:t>
      </w:r>
      <w:r w:rsidRPr="00995286">
        <w:rPr>
          <w:rFonts w:ascii="Times New Roman" w:hAnsi="Times New Roman"/>
          <w:szCs w:val="28"/>
          <w:lang w:val="sv-SE"/>
        </w:rPr>
        <w:t>uy hoạch</w:t>
      </w:r>
      <w:r w:rsidR="00373CA4">
        <w:rPr>
          <w:rFonts w:ascii="Times New Roman" w:hAnsi="Times New Roman"/>
          <w:szCs w:val="28"/>
          <w:lang w:val="sv-SE"/>
        </w:rPr>
        <w:t>;</w:t>
      </w:r>
      <w:r w:rsidRPr="00995286">
        <w:rPr>
          <w:rFonts w:ascii="Times New Roman" w:hAnsi="Times New Roman"/>
          <w:szCs w:val="28"/>
          <w:lang w:val="sv-SE"/>
        </w:rPr>
        <w:t xml:space="preserve"> Luật </w:t>
      </w:r>
      <w:r w:rsidR="00373CA4">
        <w:rPr>
          <w:rFonts w:ascii="Times New Roman" w:hAnsi="Times New Roman"/>
          <w:szCs w:val="28"/>
          <w:lang w:val="sv-SE"/>
        </w:rPr>
        <w:t>T</w:t>
      </w:r>
      <w:r w:rsidRPr="00995286">
        <w:rPr>
          <w:rFonts w:ascii="Times New Roman" w:hAnsi="Times New Roman"/>
          <w:szCs w:val="28"/>
          <w:lang w:val="sv-SE"/>
        </w:rPr>
        <w:t xml:space="preserve">rách nhiệm bồi thường của nhà nước; Luật </w:t>
      </w:r>
      <w:r w:rsidR="00373CA4">
        <w:rPr>
          <w:rFonts w:ascii="Times New Roman" w:hAnsi="Times New Roman"/>
          <w:szCs w:val="28"/>
          <w:lang w:val="sv-SE"/>
        </w:rPr>
        <w:t>Q</w:t>
      </w:r>
      <w:r w:rsidRPr="00995286">
        <w:rPr>
          <w:rFonts w:ascii="Times New Roman" w:hAnsi="Times New Roman"/>
          <w:szCs w:val="28"/>
          <w:lang w:val="sv-SE"/>
        </w:rPr>
        <w:t>uản lý, sử dụng tài sản nhà nước</w:t>
      </w:r>
      <w:r>
        <w:rPr>
          <w:rFonts w:ascii="Times New Roman" w:hAnsi="Times New Roman"/>
          <w:szCs w:val="28"/>
          <w:lang w:val="sv-SE"/>
        </w:rPr>
        <w:t>;</w:t>
      </w:r>
      <w:r w:rsidRPr="00995286">
        <w:rPr>
          <w:rFonts w:ascii="Times New Roman" w:hAnsi="Times New Roman"/>
          <w:szCs w:val="28"/>
          <w:lang w:val="sv-SE"/>
        </w:rPr>
        <w:t xml:space="preserve"> Luật </w:t>
      </w:r>
      <w:r w:rsidR="00373CA4">
        <w:rPr>
          <w:rFonts w:ascii="Times New Roman" w:hAnsi="Times New Roman"/>
          <w:szCs w:val="28"/>
          <w:lang w:val="sv-SE"/>
        </w:rPr>
        <w:t>T</w:t>
      </w:r>
      <w:r w:rsidRPr="00995286">
        <w:rPr>
          <w:rFonts w:ascii="Times New Roman" w:hAnsi="Times New Roman"/>
          <w:szCs w:val="28"/>
          <w:lang w:val="sv-SE"/>
        </w:rPr>
        <w:t>rợ giúp pháp lý</w:t>
      </w:r>
      <w:r>
        <w:rPr>
          <w:rFonts w:ascii="Times New Roman" w:hAnsi="Times New Roman"/>
          <w:szCs w:val="28"/>
          <w:lang w:val="sv-SE"/>
        </w:rPr>
        <w:t xml:space="preserve">; </w:t>
      </w:r>
      <w:r w:rsidRPr="00995286">
        <w:rPr>
          <w:rFonts w:ascii="Times New Roman" w:hAnsi="Times New Roman"/>
        </w:rPr>
        <w:t>Luật Tố cáo (sửa đổi)</w:t>
      </w:r>
      <w:r>
        <w:rPr>
          <w:rFonts w:ascii="Times New Roman" w:hAnsi="Times New Roman"/>
        </w:rPr>
        <w:t>;</w:t>
      </w:r>
      <w:r w:rsidRPr="00995286">
        <w:rPr>
          <w:rFonts w:ascii="Times New Roman" w:hAnsi="Times New Roman"/>
        </w:rPr>
        <w:t xml:space="preserve"> Luật Đo đạc và Bản đồ</w:t>
      </w:r>
      <w:r>
        <w:rPr>
          <w:rFonts w:ascii="Times New Roman" w:hAnsi="Times New Roman"/>
        </w:rPr>
        <w:t>;</w:t>
      </w:r>
      <w:r w:rsidRPr="00995286">
        <w:rPr>
          <w:rFonts w:ascii="Times New Roman" w:hAnsi="Times New Roman"/>
        </w:rPr>
        <w:t xml:space="preserve"> Luật An ninh mạng</w:t>
      </w:r>
      <w:r>
        <w:rPr>
          <w:rFonts w:ascii="Times New Roman" w:hAnsi="Times New Roman"/>
        </w:rPr>
        <w:t>;</w:t>
      </w:r>
      <w:r w:rsidRPr="00995286">
        <w:rPr>
          <w:rFonts w:ascii="Times New Roman" w:hAnsi="Times New Roman"/>
        </w:rPr>
        <w:t xml:space="preserve"> Luật Quốc phòng (sửa đổi)</w:t>
      </w:r>
      <w:r>
        <w:rPr>
          <w:rFonts w:ascii="Times New Roman" w:hAnsi="Times New Roman"/>
        </w:rPr>
        <w:t>;</w:t>
      </w:r>
      <w:r w:rsidRPr="00995286">
        <w:rPr>
          <w:rFonts w:ascii="Times New Roman" w:hAnsi="Times New Roman"/>
        </w:rPr>
        <w:t xml:space="preserve"> Luật Cạnh tranh (sửa đổi)</w:t>
      </w:r>
      <w:r>
        <w:rPr>
          <w:rFonts w:ascii="Times New Roman" w:hAnsi="Times New Roman"/>
        </w:rPr>
        <w:t>;</w:t>
      </w:r>
      <w:r w:rsidRPr="00995286">
        <w:rPr>
          <w:i/>
          <w:lang w:val="sv-SE"/>
        </w:rPr>
        <w:t xml:space="preserve"> </w:t>
      </w:r>
      <w:r w:rsidRPr="00995286">
        <w:rPr>
          <w:rFonts w:ascii="Times New Roman" w:hAnsi="Times New Roman"/>
          <w:lang w:val="sv-SE"/>
        </w:rPr>
        <w:t xml:space="preserve">Luật </w:t>
      </w:r>
      <w:r w:rsidR="00373CA4">
        <w:rPr>
          <w:rFonts w:ascii="Times New Roman" w:hAnsi="Times New Roman"/>
          <w:lang w:val="sv-SE"/>
        </w:rPr>
        <w:t>C</w:t>
      </w:r>
      <w:r w:rsidRPr="00995286">
        <w:rPr>
          <w:rFonts w:ascii="Times New Roman" w:hAnsi="Times New Roman"/>
          <w:lang w:val="sv-SE"/>
        </w:rPr>
        <w:t>ảnh sát biển</w:t>
      </w:r>
      <w:r>
        <w:rPr>
          <w:rFonts w:ascii="Times New Roman" w:hAnsi="Times New Roman"/>
          <w:lang w:val="sv-SE"/>
        </w:rPr>
        <w:t>;</w:t>
      </w:r>
      <w:r w:rsidRPr="00995286">
        <w:rPr>
          <w:rFonts w:ascii="Times New Roman" w:hAnsi="Times New Roman"/>
          <w:lang w:val="sv-SE"/>
        </w:rPr>
        <w:t xml:space="preserve"> Luật Đặc xá (sửa đổi)</w:t>
      </w:r>
      <w:r>
        <w:rPr>
          <w:rFonts w:ascii="Times New Roman" w:hAnsi="Times New Roman"/>
          <w:lang w:val="sv-SE"/>
        </w:rPr>
        <w:t>;</w:t>
      </w:r>
      <w:r w:rsidRPr="00995286">
        <w:rPr>
          <w:rFonts w:ascii="Times New Roman" w:hAnsi="Times New Roman"/>
          <w:lang w:val="sv-SE"/>
        </w:rPr>
        <w:t xml:space="preserve"> Luật Công an nhân dân (sửa đổi)</w:t>
      </w:r>
      <w:r>
        <w:rPr>
          <w:rFonts w:ascii="Times New Roman" w:hAnsi="Times New Roman"/>
          <w:lang w:val="sv-SE"/>
        </w:rPr>
        <w:t>;</w:t>
      </w:r>
      <w:r w:rsidRPr="00995286">
        <w:rPr>
          <w:rFonts w:ascii="Times New Roman" w:hAnsi="Times New Roman"/>
          <w:lang w:val="sv-SE"/>
        </w:rPr>
        <w:t xml:space="preserve"> Luật sửa đổi, bổ sung một số điều của Luật Giáo dục đại học</w:t>
      </w:r>
      <w:r>
        <w:rPr>
          <w:rFonts w:ascii="Times New Roman" w:hAnsi="Times New Roman"/>
        </w:rPr>
        <w:t>…</w:t>
      </w:r>
    </w:p>
  </w:footnote>
  <w:footnote w:id="10">
    <w:p w:rsidR="008D0083" w:rsidRPr="00871DB2" w:rsidRDefault="008D0083" w:rsidP="00871DB2">
      <w:pPr>
        <w:spacing w:after="0" w:line="240" w:lineRule="auto"/>
        <w:ind w:firstLine="567"/>
        <w:jc w:val="both"/>
        <w:rPr>
          <w:rFonts w:ascii="Times New Roman" w:hAnsi="Times New Roman"/>
          <w:sz w:val="20"/>
          <w:szCs w:val="20"/>
          <w:lang w:val="it-IT"/>
        </w:rPr>
      </w:pPr>
      <w:r w:rsidRPr="00225B10">
        <w:rPr>
          <w:rStyle w:val="FootnoteReference"/>
          <w:rFonts w:ascii="Times New Roman" w:hAnsi="Times New Roman"/>
        </w:rPr>
        <w:footnoteRef/>
      </w:r>
      <w:r w:rsidRPr="00A429DB">
        <w:rPr>
          <w:rFonts w:ascii="Times New Roman" w:hAnsi="Times New Roman"/>
          <w:sz w:val="20"/>
          <w:szCs w:val="20"/>
          <w:lang w:val="it-IT"/>
        </w:rPr>
        <w:t xml:space="preserve">Thời gian qua, Thường trực cấp ủy các cấp đã tổ chức đối thoại </w:t>
      </w:r>
      <w:r w:rsidR="00871DB2">
        <w:rPr>
          <w:rFonts w:ascii="Times New Roman" w:hAnsi="Times New Roman"/>
          <w:sz w:val="20"/>
          <w:szCs w:val="20"/>
          <w:lang w:val="it-IT"/>
        </w:rPr>
        <w:t>413</w:t>
      </w:r>
      <w:r w:rsidRPr="00A429DB">
        <w:rPr>
          <w:rFonts w:ascii="Times New Roman" w:hAnsi="Times New Roman"/>
          <w:sz w:val="20"/>
          <w:szCs w:val="20"/>
          <w:lang w:val="it-IT"/>
        </w:rPr>
        <w:t xml:space="preserve"> cuộc với nhân dân, trong đó Thường trực Tỉnh ủy tổ chức đối thoại 03 cuộc với nhân dân các huyện Đại Từ, Phú Bình, thị xã Phổ</w:t>
      </w:r>
      <w:r w:rsidR="00871DB2">
        <w:rPr>
          <w:rFonts w:ascii="Times New Roman" w:hAnsi="Times New Roman"/>
          <w:sz w:val="20"/>
          <w:szCs w:val="20"/>
          <w:lang w:val="it-IT"/>
        </w:rPr>
        <w:t xml:space="preserve"> Yên,</w:t>
      </w:r>
      <w:r w:rsidRPr="00A429DB">
        <w:rPr>
          <w:rFonts w:ascii="Times New Roman" w:hAnsi="Times New Roman"/>
          <w:sz w:val="20"/>
          <w:szCs w:val="20"/>
          <w:lang w:val="it-IT"/>
        </w:rPr>
        <w:t xml:space="preserve"> </w:t>
      </w:r>
      <w:r w:rsidR="00871DB2" w:rsidRPr="00A429DB">
        <w:rPr>
          <w:rFonts w:ascii="Times New Roman" w:eastAsia="Times New Roman" w:hAnsi="Times New Roman" w:cs="Times New Roman"/>
          <w:color w:val="FF0000"/>
          <w:sz w:val="20"/>
          <w:szCs w:val="20"/>
          <w:lang w:val="nl-NL"/>
        </w:rPr>
        <w:t xml:space="preserve">cấp huyện tổ chức được </w:t>
      </w:r>
      <w:r w:rsidR="00871DB2">
        <w:rPr>
          <w:rFonts w:ascii="Times New Roman" w:eastAsia="Times New Roman" w:hAnsi="Times New Roman" w:cs="Times New Roman"/>
          <w:color w:val="FF0000"/>
          <w:sz w:val="20"/>
          <w:szCs w:val="20"/>
          <w:lang w:val="nl-NL"/>
        </w:rPr>
        <w:t>34</w:t>
      </w:r>
      <w:r w:rsidR="00871DB2" w:rsidRPr="00A429DB">
        <w:rPr>
          <w:rFonts w:ascii="Times New Roman" w:eastAsia="Times New Roman" w:hAnsi="Times New Roman" w:cs="Times New Roman"/>
          <w:color w:val="FF0000"/>
          <w:sz w:val="20"/>
          <w:szCs w:val="20"/>
          <w:lang w:val="nl-NL"/>
        </w:rPr>
        <w:t xml:space="preserve"> hội nghị</w:t>
      </w:r>
      <w:r w:rsidR="00871DB2">
        <w:rPr>
          <w:rFonts w:ascii="Times New Roman" w:eastAsia="Times New Roman" w:hAnsi="Times New Roman" w:cs="Times New Roman"/>
          <w:color w:val="FF0000"/>
          <w:sz w:val="20"/>
          <w:szCs w:val="20"/>
          <w:lang w:val="nl-NL"/>
        </w:rPr>
        <w:t xml:space="preserve">, </w:t>
      </w:r>
      <w:r w:rsidR="00871DB2" w:rsidRPr="00A429DB">
        <w:rPr>
          <w:rFonts w:ascii="Times New Roman" w:eastAsia="Times New Roman" w:hAnsi="Times New Roman" w:cs="Times New Roman"/>
          <w:color w:val="FF0000"/>
          <w:sz w:val="20"/>
          <w:szCs w:val="20"/>
          <w:lang w:val="nl-NL"/>
        </w:rPr>
        <w:t xml:space="preserve">cấp xã tổ chức được </w:t>
      </w:r>
      <w:r w:rsidR="00871DB2">
        <w:rPr>
          <w:rFonts w:ascii="Times New Roman" w:eastAsia="Times New Roman" w:hAnsi="Times New Roman" w:cs="Times New Roman"/>
          <w:color w:val="FF0000"/>
          <w:sz w:val="20"/>
          <w:szCs w:val="20"/>
          <w:lang w:val="nl-NL"/>
        </w:rPr>
        <w:t>374</w:t>
      </w:r>
      <w:r w:rsidR="00871DB2" w:rsidRPr="00A429DB">
        <w:rPr>
          <w:rFonts w:ascii="Times New Roman" w:eastAsia="Times New Roman" w:hAnsi="Times New Roman" w:cs="Times New Roman"/>
          <w:color w:val="FF0000"/>
          <w:sz w:val="20"/>
          <w:szCs w:val="20"/>
          <w:lang w:val="nl-NL"/>
        </w:rPr>
        <w:t xml:space="preserve"> hội nghị</w:t>
      </w:r>
      <w:r w:rsidR="00871DB2">
        <w:rPr>
          <w:rFonts w:ascii="Times New Roman" w:hAnsi="Times New Roman"/>
          <w:sz w:val="20"/>
          <w:szCs w:val="20"/>
          <w:lang w:val="it-IT"/>
        </w:rPr>
        <w:t>.</w:t>
      </w:r>
    </w:p>
  </w:footnote>
  <w:footnote w:id="11">
    <w:p w:rsidR="008D0083" w:rsidRPr="00EC4CE2" w:rsidRDefault="008D0083" w:rsidP="008D0083">
      <w:pPr>
        <w:pStyle w:val="FootnoteText"/>
        <w:ind w:firstLine="567"/>
        <w:jc w:val="both"/>
        <w:rPr>
          <w:rFonts w:ascii="Times New Roman" w:hAnsi="Times New Roman"/>
          <w:lang w:val="it-IT"/>
        </w:rPr>
      </w:pPr>
      <w:r w:rsidRPr="006F49E6">
        <w:rPr>
          <w:rStyle w:val="FootnoteReference"/>
          <w:rFonts w:ascii="Times New Roman" w:hAnsi="Times New Roman"/>
        </w:rPr>
        <w:footnoteRef/>
      </w:r>
      <w:r w:rsidRPr="00EC4CE2">
        <w:rPr>
          <w:rFonts w:ascii="Times New Roman" w:hAnsi="Times New Roman"/>
          <w:lang w:val="it-IT"/>
        </w:rPr>
        <w:t xml:space="preserve"> Ban Thường trực Ủy ban MTTQ các cấp đã phối hợp tổ chức 3.527 cuộc tiếp xúc cử tri với những người ứng cử đại biểu Quốc hội khóa XIV và ứng cử đại biểu HĐND tỉnh, có 191.683 cử tri tham dự, 13.229 lượt ý kiến, kiến nghị, đề xuất, trao đổi giữa cử tri với những người ứng cử (trong đó: 20 cuộc tiếp xúc cử tri với những người ứng cử đại biểu Quốc hội khóa XIV, có 4.377 cử tri tham dự, 124 lượt ý kiến, kiến nghị, đề xuất, trao đổi; 180 cuộc tiếp xúc cử tri với những người ứng cử đại biểu HĐND tỉnh, có 15.300 cử tri tham dự, 1.169 lượt ý kiến, kiến nghị, đề xuất, trao đổi; 293 cuộc tiếp xúc cử tri với những người ứng cử đại biểu HĐND cấp huyện, có 20.306 cử tri tham dự, 2.057 lượt ý kiến trao đổi; 3.034 cuộc tiếp xúc cử tri với những người ứng cử đại biểu HĐND cấp xã, có 151.700 cử tri tham dự, 9.879 lượt ý kiến trao đổi).</w:t>
      </w:r>
    </w:p>
  </w:footnote>
  <w:footnote w:id="12">
    <w:p w:rsidR="008D0083" w:rsidRPr="00EC4CE2" w:rsidRDefault="008D0083" w:rsidP="008D0083">
      <w:pPr>
        <w:pStyle w:val="FootnoteText"/>
        <w:ind w:firstLine="567"/>
        <w:jc w:val="both"/>
        <w:rPr>
          <w:rFonts w:ascii="Times New Roman" w:hAnsi="Times New Roman"/>
          <w:lang w:val="it-IT"/>
        </w:rPr>
      </w:pPr>
      <w:r w:rsidRPr="00BA73A8">
        <w:rPr>
          <w:rStyle w:val="FootnoteReference"/>
          <w:rFonts w:ascii="Times New Roman" w:hAnsi="Times New Roman"/>
        </w:rPr>
        <w:footnoteRef/>
      </w:r>
      <w:r w:rsidRPr="00EC4CE2">
        <w:rPr>
          <w:rFonts w:ascii="Times New Roman" w:hAnsi="Times New Roman"/>
          <w:lang w:val="it-IT"/>
        </w:rPr>
        <w:t xml:space="preserve"> Chủ tịch UBND tỉnh tổ chức 02 cuộc đối thoại với người lao động tại Khu Công nghiệp Điềm Thụy và người lao động làm việc tại các nhà máy thuộc Thành phố Sông Công; </w:t>
      </w:r>
      <w:r w:rsidRPr="00225B10">
        <w:rPr>
          <w:rFonts w:ascii="Times New Roman" w:hAnsi="Times New Roman"/>
          <w:lang w:val="it-IT"/>
        </w:rPr>
        <w:t xml:space="preserve">9/9 huyện, thành phố, thị xã và 180 xã, phường, thị trấn  đã tổ chức hội nghị đối thoại định kỳ, trực tiếp giữa người đứng đầu </w:t>
      </w:r>
      <w:r>
        <w:rPr>
          <w:rFonts w:ascii="Times New Roman" w:hAnsi="Times New Roman"/>
          <w:lang w:val="it-IT"/>
        </w:rPr>
        <w:t>chính quyền</w:t>
      </w:r>
      <w:r w:rsidRPr="00225B10">
        <w:rPr>
          <w:rFonts w:ascii="Times New Roman" w:hAnsi="Times New Roman"/>
          <w:lang w:val="it-IT"/>
        </w:rPr>
        <w:t xml:space="preserve"> với nhân dân</w:t>
      </w:r>
    </w:p>
  </w:footnote>
  <w:footnote w:id="13">
    <w:p w:rsidR="008D0083" w:rsidRPr="00EC4CE2" w:rsidRDefault="008D0083" w:rsidP="008D0083">
      <w:pPr>
        <w:pStyle w:val="FootnoteText"/>
        <w:ind w:firstLine="567"/>
        <w:jc w:val="both"/>
        <w:rPr>
          <w:rFonts w:ascii="Times New Roman" w:hAnsi="Times New Roman"/>
          <w:lang w:val="it-IT"/>
        </w:rPr>
      </w:pPr>
      <w:r w:rsidRPr="00A37C1B">
        <w:rPr>
          <w:rStyle w:val="FootnoteReference"/>
          <w:rFonts w:ascii="Times New Roman" w:hAnsi="Times New Roman"/>
        </w:rPr>
        <w:footnoteRef/>
      </w:r>
      <w:r w:rsidRPr="00EC4CE2">
        <w:rPr>
          <w:rFonts w:ascii="Times New Roman" w:hAnsi="Times New Roman"/>
          <w:lang w:val="it-IT"/>
        </w:rPr>
        <w:t xml:space="preserve"> Trong 5 năm, MTTQ các cấp đã tham gia góp ý 7.543 </w:t>
      </w:r>
      <w:r w:rsidR="00DC0F79">
        <w:rPr>
          <w:rFonts w:ascii="Times New Roman" w:hAnsi="Times New Roman"/>
          <w:szCs w:val="28"/>
          <w:lang w:val="sv-SE"/>
        </w:rPr>
        <w:t>d</w:t>
      </w:r>
      <w:r w:rsidRPr="00A37C1B">
        <w:rPr>
          <w:rFonts w:ascii="Times New Roman" w:hAnsi="Times New Roman"/>
          <w:szCs w:val="28"/>
          <w:lang w:val="sv-SE"/>
        </w:rPr>
        <w:t xml:space="preserve">ự thảo </w:t>
      </w:r>
      <w:r w:rsidR="00DC0F79">
        <w:rPr>
          <w:rFonts w:ascii="Times New Roman" w:hAnsi="Times New Roman"/>
          <w:szCs w:val="28"/>
          <w:lang w:val="sv-SE"/>
        </w:rPr>
        <w:t>l</w:t>
      </w:r>
      <w:r w:rsidRPr="00A37C1B">
        <w:rPr>
          <w:rFonts w:ascii="Times New Roman" w:hAnsi="Times New Roman"/>
          <w:szCs w:val="28"/>
          <w:lang w:val="sv-SE"/>
        </w:rPr>
        <w:t xml:space="preserve">uật, </w:t>
      </w:r>
      <w:r w:rsidR="00DC0F79">
        <w:rPr>
          <w:rFonts w:ascii="Times New Roman" w:hAnsi="Times New Roman"/>
          <w:szCs w:val="28"/>
          <w:lang w:val="sv-SE"/>
        </w:rPr>
        <w:t>p</w:t>
      </w:r>
      <w:r w:rsidRPr="00A37C1B">
        <w:rPr>
          <w:rFonts w:ascii="Times New Roman" w:hAnsi="Times New Roman"/>
          <w:szCs w:val="28"/>
          <w:lang w:val="sv-SE"/>
        </w:rPr>
        <w:t xml:space="preserve">háp lệnh, </w:t>
      </w:r>
      <w:r w:rsidR="00DC0F79">
        <w:rPr>
          <w:rFonts w:ascii="Times New Roman" w:hAnsi="Times New Roman"/>
          <w:szCs w:val="28"/>
          <w:lang w:val="sv-SE"/>
        </w:rPr>
        <w:t>n</w:t>
      </w:r>
      <w:r w:rsidRPr="00A37C1B">
        <w:rPr>
          <w:rFonts w:ascii="Times New Roman" w:hAnsi="Times New Roman"/>
          <w:szCs w:val="28"/>
          <w:lang w:val="sv-SE"/>
        </w:rPr>
        <w:t>ghị quyết</w:t>
      </w:r>
      <w:r>
        <w:rPr>
          <w:rFonts w:ascii="Times New Roman" w:hAnsi="Times New Roman"/>
          <w:szCs w:val="28"/>
          <w:lang w:val="sv-SE"/>
        </w:rPr>
        <w:t xml:space="preserve"> c</w:t>
      </w:r>
      <w:r w:rsidRPr="00A37C1B">
        <w:rPr>
          <w:rFonts w:ascii="Times New Roman" w:hAnsi="Times New Roman"/>
          <w:szCs w:val="28"/>
          <w:lang w:val="sv-SE"/>
        </w:rPr>
        <w:t>ủa Trung ương, của tỉnh và ở địa phương</w:t>
      </w:r>
      <w:r>
        <w:rPr>
          <w:rFonts w:ascii="Times New Roman" w:hAnsi="Times New Roman"/>
          <w:szCs w:val="28"/>
          <w:lang w:val="sv-S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083"/>
    <w:rsid w:val="00025B38"/>
    <w:rsid w:val="00074CA9"/>
    <w:rsid w:val="000D593D"/>
    <w:rsid w:val="001138BE"/>
    <w:rsid w:val="001270F1"/>
    <w:rsid w:val="001759AC"/>
    <w:rsid w:val="001B1FFA"/>
    <w:rsid w:val="001F406A"/>
    <w:rsid w:val="001F4555"/>
    <w:rsid w:val="002067FB"/>
    <w:rsid w:val="00217389"/>
    <w:rsid w:val="00265750"/>
    <w:rsid w:val="00265EA6"/>
    <w:rsid w:val="00267E31"/>
    <w:rsid w:val="0028480A"/>
    <w:rsid w:val="00285E2A"/>
    <w:rsid w:val="00373CA4"/>
    <w:rsid w:val="003B41C0"/>
    <w:rsid w:val="00453DC6"/>
    <w:rsid w:val="00472416"/>
    <w:rsid w:val="00481781"/>
    <w:rsid w:val="004927CC"/>
    <w:rsid w:val="004F14D5"/>
    <w:rsid w:val="00543CAB"/>
    <w:rsid w:val="00576EEC"/>
    <w:rsid w:val="005A08AE"/>
    <w:rsid w:val="00624269"/>
    <w:rsid w:val="00633992"/>
    <w:rsid w:val="006530E1"/>
    <w:rsid w:val="00657454"/>
    <w:rsid w:val="006B5F75"/>
    <w:rsid w:val="00740C52"/>
    <w:rsid w:val="00786EC0"/>
    <w:rsid w:val="00797035"/>
    <w:rsid w:val="007A2784"/>
    <w:rsid w:val="007C55B4"/>
    <w:rsid w:val="00820C36"/>
    <w:rsid w:val="0082142E"/>
    <w:rsid w:val="00871DB2"/>
    <w:rsid w:val="0088330A"/>
    <w:rsid w:val="00884727"/>
    <w:rsid w:val="00895492"/>
    <w:rsid w:val="008A21FD"/>
    <w:rsid w:val="008D0083"/>
    <w:rsid w:val="008F3D32"/>
    <w:rsid w:val="00930265"/>
    <w:rsid w:val="009470A3"/>
    <w:rsid w:val="00967230"/>
    <w:rsid w:val="00973B5C"/>
    <w:rsid w:val="009C1205"/>
    <w:rsid w:val="009C7937"/>
    <w:rsid w:val="00A00E63"/>
    <w:rsid w:val="00A1377A"/>
    <w:rsid w:val="00A14BF0"/>
    <w:rsid w:val="00A85CEE"/>
    <w:rsid w:val="00AB54B5"/>
    <w:rsid w:val="00B34435"/>
    <w:rsid w:val="00BB6D55"/>
    <w:rsid w:val="00C0125C"/>
    <w:rsid w:val="00CC71EA"/>
    <w:rsid w:val="00D036D9"/>
    <w:rsid w:val="00D256E9"/>
    <w:rsid w:val="00D703EC"/>
    <w:rsid w:val="00D842EF"/>
    <w:rsid w:val="00DC0F79"/>
    <w:rsid w:val="00EB04FB"/>
    <w:rsid w:val="00EC44D8"/>
    <w:rsid w:val="00EE4663"/>
    <w:rsid w:val="00EF3D80"/>
    <w:rsid w:val="00F044F5"/>
    <w:rsid w:val="00F14C85"/>
    <w:rsid w:val="00F51D42"/>
    <w:rsid w:val="00F9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083"/>
    <w:rPr>
      <w:rFonts w:ascii="Calibri" w:eastAsia="Calibri" w:hAnsi="Calibri" w:cs="Calibri"/>
    </w:rPr>
  </w:style>
  <w:style w:type="paragraph" w:styleId="Heading4">
    <w:name w:val="heading 4"/>
    <w:basedOn w:val="Normal"/>
    <w:link w:val="Heading4Char"/>
    <w:uiPriority w:val="9"/>
    <w:qFormat/>
    <w:rsid w:val="00285E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ft,f,single space"/>
    <w:basedOn w:val="Normal"/>
    <w:link w:val="FootnoteTextChar"/>
    <w:uiPriority w:val="99"/>
    <w:semiHidden/>
    <w:rsid w:val="008D0083"/>
    <w:pPr>
      <w:spacing w:after="0" w:line="240" w:lineRule="auto"/>
    </w:pPr>
    <w:rPr>
      <w:rFonts w:cs="Times New Roman"/>
      <w:sz w:val="20"/>
      <w:szCs w:val="20"/>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basedOn w:val="DefaultParagraphFont"/>
    <w:link w:val="FootnoteText"/>
    <w:uiPriority w:val="99"/>
    <w:semiHidden/>
    <w:rsid w:val="008D0083"/>
    <w:rPr>
      <w:rFonts w:ascii="Calibri" w:eastAsia="Calibri" w:hAnsi="Calibri" w:cs="Times New Roman"/>
      <w:sz w:val="20"/>
      <w:szCs w:val="20"/>
    </w:rPr>
  </w:style>
  <w:style w:type="character" w:styleId="FootnoteReference">
    <w:name w:val="footnote reference"/>
    <w:aliases w:val="Footnote,Footnote text,ftref,Footnote Reference 2,Ref,de nota al pie,BVI fnr,BearingPoint,16 Point,Superscript 6 Point,fr,Footnote Text1,Footnote + Arial,10 pt,Black,Footnote Text11,(NECG) Footnote Reference, BVI fnr,footnote ref,R"/>
    <w:uiPriority w:val="99"/>
    <w:qFormat/>
    <w:rsid w:val="008D0083"/>
    <w:rPr>
      <w:vertAlign w:val="superscript"/>
    </w:rPr>
  </w:style>
  <w:style w:type="character" w:styleId="Emphasis">
    <w:name w:val="Emphasis"/>
    <w:uiPriority w:val="99"/>
    <w:qFormat/>
    <w:rsid w:val="008D0083"/>
    <w:rPr>
      <w:i/>
      <w:iCs/>
    </w:rPr>
  </w:style>
  <w:style w:type="character" w:customStyle="1" w:styleId="apple-converted-space">
    <w:name w:val="apple-converted-space"/>
    <w:basedOn w:val="DefaultParagraphFont"/>
    <w:uiPriority w:val="99"/>
    <w:rsid w:val="008D0083"/>
  </w:style>
  <w:style w:type="paragraph" w:styleId="Footer">
    <w:name w:val="footer"/>
    <w:basedOn w:val="Normal"/>
    <w:link w:val="FooterChar"/>
    <w:uiPriority w:val="99"/>
    <w:rsid w:val="008D0083"/>
    <w:pPr>
      <w:tabs>
        <w:tab w:val="center" w:pos="4680"/>
        <w:tab w:val="right" w:pos="9360"/>
      </w:tabs>
      <w:spacing w:after="0" w:line="240" w:lineRule="auto"/>
    </w:pPr>
    <w:rPr>
      <w:rFonts w:cs="Times New Roman"/>
      <w:szCs w:val="20"/>
    </w:rPr>
  </w:style>
  <w:style w:type="character" w:customStyle="1" w:styleId="FooterChar">
    <w:name w:val="Footer Char"/>
    <w:basedOn w:val="DefaultParagraphFont"/>
    <w:link w:val="Footer"/>
    <w:uiPriority w:val="99"/>
    <w:rsid w:val="008D0083"/>
    <w:rPr>
      <w:rFonts w:ascii="Calibri" w:eastAsia="Calibri" w:hAnsi="Calibri" w:cs="Times New Roman"/>
      <w:szCs w:val="20"/>
    </w:rPr>
  </w:style>
  <w:style w:type="paragraph" w:styleId="NormalWeb">
    <w:name w:val="Normal (Web)"/>
    <w:aliases w:val="Normal (Web) Char"/>
    <w:basedOn w:val="Normal"/>
    <w:link w:val="NormalWebChar1"/>
    <w:rsid w:val="008D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uiPriority w:val="99"/>
    <w:rsid w:val="008D0083"/>
    <w:pPr>
      <w:spacing w:before="100" w:beforeAutospacing="1" w:after="100" w:afterAutospacing="1" w:line="240" w:lineRule="auto"/>
    </w:pPr>
    <w:rPr>
      <w:sz w:val="24"/>
      <w:szCs w:val="24"/>
    </w:rPr>
  </w:style>
  <w:style w:type="character" w:customStyle="1" w:styleId="NormalWebChar1">
    <w:name w:val="Normal (Web) Char1"/>
    <w:aliases w:val="Normal (Web) Char Char"/>
    <w:link w:val="NormalWeb"/>
    <w:locked/>
    <w:rsid w:val="008D008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85E2A"/>
    <w:rPr>
      <w:rFonts w:ascii="Times New Roman" w:eastAsia="Times New Roman" w:hAnsi="Times New Roman" w:cs="Times New Roman"/>
      <w:b/>
      <w:bCs/>
      <w:sz w:val="24"/>
      <w:szCs w:val="24"/>
    </w:rPr>
  </w:style>
  <w:style w:type="paragraph" w:customStyle="1" w:styleId="normal00200028web0029">
    <w:name w:val="normal00200028web0029"/>
    <w:basedOn w:val="Normal"/>
    <w:rsid w:val="00285E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0028web0029char">
    <w:name w:val="normal00200028web0029char"/>
    <w:basedOn w:val="DefaultParagraphFont"/>
    <w:rsid w:val="00285E2A"/>
  </w:style>
  <w:style w:type="paragraph" w:styleId="Header">
    <w:name w:val="header"/>
    <w:basedOn w:val="Normal"/>
    <w:link w:val="HeaderChar"/>
    <w:uiPriority w:val="99"/>
    <w:semiHidden/>
    <w:unhideWhenUsed/>
    <w:rsid w:val="001B1F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1FFA"/>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083"/>
    <w:rPr>
      <w:rFonts w:ascii="Calibri" w:eastAsia="Calibri" w:hAnsi="Calibri" w:cs="Calibri"/>
    </w:rPr>
  </w:style>
  <w:style w:type="paragraph" w:styleId="Heading4">
    <w:name w:val="heading 4"/>
    <w:basedOn w:val="Normal"/>
    <w:link w:val="Heading4Char"/>
    <w:uiPriority w:val="9"/>
    <w:qFormat/>
    <w:rsid w:val="00285E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ft,f,single space"/>
    <w:basedOn w:val="Normal"/>
    <w:link w:val="FootnoteTextChar"/>
    <w:uiPriority w:val="99"/>
    <w:semiHidden/>
    <w:rsid w:val="008D0083"/>
    <w:pPr>
      <w:spacing w:after="0" w:line="240" w:lineRule="auto"/>
    </w:pPr>
    <w:rPr>
      <w:rFonts w:cs="Times New Roman"/>
      <w:sz w:val="20"/>
      <w:szCs w:val="20"/>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basedOn w:val="DefaultParagraphFont"/>
    <w:link w:val="FootnoteText"/>
    <w:uiPriority w:val="99"/>
    <w:semiHidden/>
    <w:rsid w:val="008D0083"/>
    <w:rPr>
      <w:rFonts w:ascii="Calibri" w:eastAsia="Calibri" w:hAnsi="Calibri" w:cs="Times New Roman"/>
      <w:sz w:val="20"/>
      <w:szCs w:val="20"/>
    </w:rPr>
  </w:style>
  <w:style w:type="character" w:styleId="FootnoteReference">
    <w:name w:val="footnote reference"/>
    <w:aliases w:val="Footnote,Footnote text,ftref,Footnote Reference 2,Ref,de nota al pie,BVI fnr,BearingPoint,16 Point,Superscript 6 Point,fr,Footnote Text1,Footnote + Arial,10 pt,Black,Footnote Text11,(NECG) Footnote Reference, BVI fnr,footnote ref,R"/>
    <w:uiPriority w:val="99"/>
    <w:qFormat/>
    <w:rsid w:val="008D0083"/>
    <w:rPr>
      <w:vertAlign w:val="superscript"/>
    </w:rPr>
  </w:style>
  <w:style w:type="character" w:styleId="Emphasis">
    <w:name w:val="Emphasis"/>
    <w:uiPriority w:val="99"/>
    <w:qFormat/>
    <w:rsid w:val="008D0083"/>
    <w:rPr>
      <w:i/>
      <w:iCs/>
    </w:rPr>
  </w:style>
  <w:style w:type="character" w:customStyle="1" w:styleId="apple-converted-space">
    <w:name w:val="apple-converted-space"/>
    <w:basedOn w:val="DefaultParagraphFont"/>
    <w:uiPriority w:val="99"/>
    <w:rsid w:val="008D0083"/>
  </w:style>
  <w:style w:type="paragraph" w:styleId="Footer">
    <w:name w:val="footer"/>
    <w:basedOn w:val="Normal"/>
    <w:link w:val="FooterChar"/>
    <w:uiPriority w:val="99"/>
    <w:rsid w:val="008D0083"/>
    <w:pPr>
      <w:tabs>
        <w:tab w:val="center" w:pos="4680"/>
        <w:tab w:val="right" w:pos="9360"/>
      </w:tabs>
      <w:spacing w:after="0" w:line="240" w:lineRule="auto"/>
    </w:pPr>
    <w:rPr>
      <w:rFonts w:cs="Times New Roman"/>
      <w:szCs w:val="20"/>
    </w:rPr>
  </w:style>
  <w:style w:type="character" w:customStyle="1" w:styleId="FooterChar">
    <w:name w:val="Footer Char"/>
    <w:basedOn w:val="DefaultParagraphFont"/>
    <w:link w:val="Footer"/>
    <w:uiPriority w:val="99"/>
    <w:rsid w:val="008D0083"/>
    <w:rPr>
      <w:rFonts w:ascii="Calibri" w:eastAsia="Calibri" w:hAnsi="Calibri" w:cs="Times New Roman"/>
      <w:szCs w:val="20"/>
    </w:rPr>
  </w:style>
  <w:style w:type="paragraph" w:styleId="NormalWeb">
    <w:name w:val="Normal (Web)"/>
    <w:aliases w:val="Normal (Web) Char"/>
    <w:basedOn w:val="Normal"/>
    <w:link w:val="NormalWebChar1"/>
    <w:rsid w:val="008D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uiPriority w:val="99"/>
    <w:rsid w:val="008D0083"/>
    <w:pPr>
      <w:spacing w:before="100" w:beforeAutospacing="1" w:after="100" w:afterAutospacing="1" w:line="240" w:lineRule="auto"/>
    </w:pPr>
    <w:rPr>
      <w:sz w:val="24"/>
      <w:szCs w:val="24"/>
    </w:rPr>
  </w:style>
  <w:style w:type="character" w:customStyle="1" w:styleId="NormalWebChar1">
    <w:name w:val="Normal (Web) Char1"/>
    <w:aliases w:val="Normal (Web) Char Char"/>
    <w:link w:val="NormalWeb"/>
    <w:locked/>
    <w:rsid w:val="008D008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85E2A"/>
    <w:rPr>
      <w:rFonts w:ascii="Times New Roman" w:eastAsia="Times New Roman" w:hAnsi="Times New Roman" w:cs="Times New Roman"/>
      <w:b/>
      <w:bCs/>
      <w:sz w:val="24"/>
      <w:szCs w:val="24"/>
    </w:rPr>
  </w:style>
  <w:style w:type="paragraph" w:customStyle="1" w:styleId="normal00200028web0029">
    <w:name w:val="normal00200028web0029"/>
    <w:basedOn w:val="Normal"/>
    <w:rsid w:val="00285E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0028web0029char">
    <w:name w:val="normal00200028web0029char"/>
    <w:basedOn w:val="DefaultParagraphFont"/>
    <w:rsid w:val="00285E2A"/>
  </w:style>
  <w:style w:type="paragraph" w:styleId="Header">
    <w:name w:val="header"/>
    <w:basedOn w:val="Normal"/>
    <w:link w:val="HeaderChar"/>
    <w:uiPriority w:val="99"/>
    <w:semiHidden/>
    <w:unhideWhenUsed/>
    <w:rsid w:val="001B1F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1FF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48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C8FEE-1CEA-410A-8ADC-5A68D9FA3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8640</Words>
  <Characters>49253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2</cp:revision>
  <cp:lastPrinted>2018-10-30T07:12:00Z</cp:lastPrinted>
  <dcterms:created xsi:type="dcterms:W3CDTF">2018-11-06T00:34:00Z</dcterms:created>
  <dcterms:modified xsi:type="dcterms:W3CDTF">2018-11-06T00:34:00Z</dcterms:modified>
</cp:coreProperties>
</file>