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
        <w:tblW w:w="10080" w:type="dxa"/>
        <w:tblInd w:w="-431" w:type="dxa"/>
        <w:tblCellMar>
          <w:top w:w="0" w:type="dxa"/>
          <w:left w:w="108" w:type="dxa"/>
          <w:bottom w:w="0" w:type="dxa"/>
          <w:right w:w="108" w:type="dxa"/>
        </w:tblCellMar>
        <w:tblLook w:val="01E0" w:firstRow="1" w:lastRow="1" w:firstColumn="1" w:lastColumn="1" w:noHBand="0" w:noVBand="0"/>
      </w:tblPr>
      <w:tblGrid>
        <w:gridCol w:w="3960"/>
        <w:gridCol w:w="6120"/>
      </w:tblGrid>
      <w:tr w:rsidR="006B383E">
        <w:trPr>
          <w:trHeight w:val="801"/>
        </w:trPr>
        <w:tc>
          <w:tcPr>
            <w:tcW w:w="3960" w:type="dxa"/>
            <w:tcBorders>
              <w:top w:val="none" w:sz="0" w:space="0" w:color="000000"/>
              <w:left w:val="none" w:sz="0" w:space="0" w:color="000000"/>
              <w:bottom w:val="none" w:sz="0" w:space="0" w:color="000000"/>
              <w:right w:val="none" w:sz="0" w:space="0" w:color="000000"/>
            </w:tcBorders>
          </w:tcPr>
          <w:p w:rsidR="006B383E" w:rsidRDefault="00504B2F">
            <w:pPr>
              <w:widowControl w:val="0"/>
              <w:jc w:val="center"/>
              <w:rPr>
                <w:b/>
                <w:sz w:val="26"/>
                <w:szCs w:val="26"/>
              </w:rPr>
            </w:pPr>
            <w:r>
              <w:rPr>
                <w:b/>
                <w:sz w:val="26"/>
                <w:szCs w:val="26"/>
              </w:rPr>
              <w:t>ỦY BAN NHÂN DÂN</w:t>
            </w:r>
          </w:p>
          <w:p w:rsidR="006B383E" w:rsidRDefault="00504B2F">
            <w:pPr>
              <w:widowControl w:val="0"/>
              <w:jc w:val="center"/>
              <w:rPr>
                <w:b/>
                <w:sz w:val="26"/>
                <w:szCs w:val="26"/>
              </w:rPr>
            </w:pPr>
            <w:r>
              <w:rPr>
                <w:b/>
                <w:sz w:val="26"/>
                <w:szCs w:val="26"/>
              </w:rPr>
              <w:t>TỈNH LÀO CAI</w:t>
            </w:r>
          </w:p>
          <w:p w:rsidR="006B383E" w:rsidRDefault="00504B2F">
            <w:pPr>
              <w:widowControl w:val="0"/>
              <w:jc w:val="center"/>
              <w:rPr>
                <w:b/>
                <w:sz w:val="26"/>
                <w:szCs w:val="26"/>
              </w:rPr>
            </w:pPr>
            <w:r>
              <w:rPr>
                <w:noProof/>
                <w:sz w:val="26"/>
                <w:szCs w:val="26"/>
              </w:rPr>
              <mc:AlternateContent>
                <mc:Choice Requires="wps">
                  <w:drawing>
                    <wp:anchor distT="0" distB="0" distL="114300" distR="114300" simplePos="0" relativeHeight="524292" behindDoc="0" locked="0" layoutInCell="1" allowOverlap="1">
                      <wp:simplePos x="0" y="0"/>
                      <wp:positionH relativeFrom="column">
                        <wp:posOffset>730249</wp:posOffset>
                      </wp:positionH>
                      <wp:positionV relativeFrom="paragraph">
                        <wp:posOffset>71754</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bwMode="auto">
                              <a:xfrm flipV="1">
                                <a:off x="0" y="0"/>
                                <a:ext cx="914400" cy="0"/>
                              </a:xfrm>
                              <a:prstGeom prst="line">
                                <a:avLst/>
                              </a:prstGeom>
                              <a:noFill/>
                              <a:ln>
                                <a:solidFill>
                                  <a:srgbClr val="000000"/>
                                </a:solidFill>
                              </a:ln>
                            </wps:spPr>
                            <wps:bodyPr/>
                          </wps:wsp>
                        </a:graphicData>
                      </a:graphic>
                    </wp:anchor>
                  </w:drawing>
                </mc:Choice>
                <mc:Fallback xmlns:a="http://schemas.openxmlformats.org/drawingml/2006/main">
                  <w:pict>
                    <v:shape id="shape 0" o:spid="_x0000_s0000" o:spt="20" style="position:absolute;mso-wrap-distance-left:9.0pt;mso-wrap-distance-top:0.0pt;mso-wrap-distance-right:9.0pt;mso-wrap-distance-bottom:0.0pt;z-index:524292;mso-position-horizontal-relative:text;margin-left:57.5pt;mso-position-horizontal:absolute;mso-position-vertical-relative:text;margin-top:5.6pt;mso-position-vertical:absolute;width:72.0pt;height:0.0pt;flip:y;" coordsize="100000,100000" path="m0,0l100000,2116667e" filled="f" strokecolor="#000000">
                      <v:path textboxrect="0,0,0,0"/>
                    </v:shape>
                  </w:pict>
                </mc:Fallback>
              </mc:AlternateContent>
            </w:r>
          </w:p>
        </w:tc>
        <w:tc>
          <w:tcPr>
            <w:tcW w:w="6120" w:type="dxa"/>
            <w:tcBorders>
              <w:top w:val="none" w:sz="0" w:space="0" w:color="000000"/>
              <w:left w:val="none" w:sz="0" w:space="0" w:color="000000"/>
              <w:bottom w:val="none" w:sz="0" w:space="0" w:color="000000"/>
              <w:right w:val="none" w:sz="0" w:space="0" w:color="000000"/>
            </w:tcBorders>
          </w:tcPr>
          <w:p w:rsidR="006B383E" w:rsidRDefault="00504B2F">
            <w:pPr>
              <w:widowControl w:val="0"/>
              <w:jc w:val="center"/>
              <w:rPr>
                <w:b/>
                <w:sz w:val="26"/>
                <w:szCs w:val="26"/>
              </w:rPr>
            </w:pPr>
            <w:r>
              <w:rPr>
                <w:b/>
                <w:sz w:val="26"/>
                <w:szCs w:val="26"/>
              </w:rPr>
              <w:t>CỘNG HOÀ XÃ HỘI CHỦ NGHĨA VIỆT NAM</w:t>
            </w:r>
          </w:p>
          <w:p w:rsidR="006B383E" w:rsidRDefault="00504B2F">
            <w:pPr>
              <w:widowControl w:val="0"/>
              <w:jc w:val="center"/>
              <w:rPr>
                <w:b/>
                <w:sz w:val="28"/>
                <w:szCs w:val="28"/>
              </w:rPr>
            </w:pPr>
            <w:r>
              <w:rPr>
                <w:b/>
                <w:sz w:val="28"/>
                <w:szCs w:val="28"/>
              </w:rPr>
              <w:t>Độc lập - Tự do - Hạnh phúc</w:t>
            </w:r>
          </w:p>
          <w:p w:rsidR="006B383E" w:rsidRDefault="00504B2F">
            <w:pPr>
              <w:widowControl w:val="0"/>
              <w:rPr>
                <w:i/>
                <w:sz w:val="26"/>
                <w:szCs w:val="26"/>
              </w:rPr>
            </w:pPr>
            <w:r>
              <w:rPr>
                <w:noProof/>
                <w:sz w:val="26"/>
                <w:szCs w:val="26"/>
              </w:rPr>
              <mc:AlternateContent>
                <mc:Choice Requires="wps">
                  <w:drawing>
                    <wp:anchor distT="0" distB="0" distL="114300" distR="114300" simplePos="0" relativeHeight="524293" behindDoc="0" locked="0" layoutInCell="1" allowOverlap="1">
                      <wp:simplePos x="0" y="0"/>
                      <wp:positionH relativeFrom="column">
                        <wp:posOffset>941068</wp:posOffset>
                      </wp:positionH>
                      <wp:positionV relativeFrom="paragraph">
                        <wp:posOffset>77469</wp:posOffset>
                      </wp:positionV>
                      <wp:extent cx="1943100" cy="0"/>
                      <wp:effectExtent l="0" t="0" r="0" b="0"/>
                      <wp:wrapNone/>
                      <wp:docPr id="2" name="Straight Connector 2"/>
                      <wp:cNvGraphicFramePr/>
                      <a:graphic xmlns:a="http://schemas.openxmlformats.org/drawingml/2006/main">
                        <a:graphicData uri="http://schemas.microsoft.com/office/word/2010/wordprocessingShape">
                          <wps:wsp>
                            <wps:cNvCnPr/>
                            <wps:spPr bwMode="auto">
                              <a:xfrm flipV="1">
                                <a:off x="0" y="0"/>
                                <a:ext cx="1943100" cy="0"/>
                              </a:xfrm>
                              <a:prstGeom prst="line">
                                <a:avLst/>
                              </a:prstGeom>
                              <a:noFill/>
                              <a:ln>
                                <a:solidFill>
                                  <a:srgbClr val="000000"/>
                                </a:solidFill>
                              </a:ln>
                            </wps:spPr>
                            <wps:bodyPr/>
                          </wps:wsp>
                        </a:graphicData>
                      </a:graphic>
                    </wp:anchor>
                  </w:drawing>
                </mc:Choice>
                <mc:Fallback xmlns:a="http://schemas.openxmlformats.org/drawingml/2006/main">
                  <w:pict>
                    <v:shape id="shape 1" o:spid="_x0000_s0000" o:spt="20" style="position:absolute;mso-wrap-distance-left:9.0pt;mso-wrap-distance-top:0.0pt;mso-wrap-distance-right:9.0pt;mso-wrap-distance-bottom:0.0pt;z-index:524293;mso-position-horizontal-relative:text;margin-left:74.1pt;mso-position-horizontal:absolute;mso-position-vertical-relative:text;margin-top:6.1pt;mso-position-vertical:absolute;width:153.0pt;height:0.0pt;flip:y;" coordsize="100000,100000" path="m0,0l100000,4497917e" filled="f" strokecolor="#000000">
                      <v:path textboxrect="0,0,0,0"/>
                    </v:shape>
                  </w:pict>
                </mc:Fallback>
              </mc:AlternateContent>
            </w:r>
            <w:r>
              <w:rPr>
                <w:i/>
                <w:sz w:val="26"/>
                <w:szCs w:val="26"/>
              </w:rPr>
              <w:t xml:space="preserve">          </w:t>
            </w:r>
          </w:p>
        </w:tc>
      </w:tr>
      <w:tr w:rsidR="006B383E">
        <w:trPr>
          <w:trHeight w:val="80"/>
        </w:trPr>
        <w:tc>
          <w:tcPr>
            <w:tcW w:w="3960" w:type="dxa"/>
            <w:tcBorders>
              <w:top w:val="none" w:sz="0" w:space="0" w:color="000000"/>
              <w:left w:val="none" w:sz="0" w:space="0" w:color="000000"/>
              <w:bottom w:val="none" w:sz="0" w:space="0" w:color="000000"/>
              <w:right w:val="none" w:sz="0" w:space="0" w:color="000000"/>
            </w:tcBorders>
          </w:tcPr>
          <w:p w:rsidR="006B383E" w:rsidRDefault="00504B2F">
            <w:pPr>
              <w:widowControl w:val="0"/>
              <w:jc w:val="center"/>
              <w:rPr>
                <w:sz w:val="28"/>
                <w:szCs w:val="28"/>
              </w:rPr>
            </w:pPr>
            <w:r>
              <w:rPr>
                <w:sz w:val="28"/>
                <w:szCs w:val="28"/>
              </w:rPr>
              <w:t xml:space="preserve">Số:  </w:t>
            </w:r>
            <w:r w:rsidR="00443443">
              <w:rPr>
                <w:sz w:val="28"/>
                <w:szCs w:val="28"/>
              </w:rPr>
              <w:t xml:space="preserve">   </w:t>
            </w:r>
            <w:r>
              <w:rPr>
                <w:sz w:val="28"/>
                <w:szCs w:val="28"/>
              </w:rPr>
              <w:t xml:space="preserve">     /2024/QĐ-UBND</w:t>
            </w:r>
          </w:p>
        </w:tc>
        <w:tc>
          <w:tcPr>
            <w:tcW w:w="6120" w:type="dxa"/>
            <w:tcBorders>
              <w:top w:val="none" w:sz="0" w:space="0" w:color="000000"/>
              <w:left w:val="none" w:sz="0" w:space="0" w:color="000000"/>
              <w:bottom w:val="none" w:sz="0" w:space="0" w:color="000000"/>
              <w:right w:val="none" w:sz="0" w:space="0" w:color="000000"/>
            </w:tcBorders>
          </w:tcPr>
          <w:p w:rsidR="006B383E" w:rsidRDefault="00504B2F">
            <w:pPr>
              <w:widowControl w:val="0"/>
              <w:jc w:val="center"/>
              <w:rPr>
                <w:sz w:val="28"/>
                <w:szCs w:val="28"/>
              </w:rPr>
            </w:pPr>
            <w:r>
              <w:rPr>
                <w:i/>
                <w:sz w:val="28"/>
                <w:szCs w:val="28"/>
              </w:rPr>
              <w:t xml:space="preserve">                Lào Cai, ngày      tháng    năm 2024</w:t>
            </w:r>
          </w:p>
        </w:tc>
      </w:tr>
    </w:tbl>
    <w:p w:rsidR="006B383E" w:rsidRDefault="006B383E">
      <w:pPr>
        <w:rPr>
          <w:vanish/>
        </w:rPr>
      </w:pPr>
    </w:p>
    <w:tbl>
      <w:tblPr>
        <w:tblStyle w:val="GenStyleDefTable"/>
        <w:tblpPr w:leftFromText="180" w:rightFromText="180" w:vertAnchor="text" w:horzAnchor="page" w:tblpX="2203" w:tblpY="125"/>
        <w:tblW w:w="1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firstRow="1" w:lastRow="0" w:firstColumn="1" w:lastColumn="0" w:noHBand="0" w:noVBand="1"/>
      </w:tblPr>
      <w:tblGrid>
        <w:gridCol w:w="1895"/>
      </w:tblGrid>
      <w:tr w:rsidR="006B383E">
        <w:trPr>
          <w:trHeight w:val="449"/>
        </w:trPr>
        <w:tc>
          <w:tcPr>
            <w:tcW w:w="1895" w:type="dxa"/>
          </w:tcPr>
          <w:p w:rsidR="006B383E" w:rsidRDefault="00504B2F">
            <w:pPr>
              <w:widowControl w:val="0"/>
              <w:spacing w:before="60"/>
              <w:rPr>
                <w:b/>
                <w:sz w:val="28"/>
                <w:szCs w:val="28"/>
                <w:lang w:val="nl-NL"/>
              </w:rPr>
            </w:pPr>
            <w:r>
              <w:rPr>
                <w:b/>
                <w:sz w:val="28"/>
                <w:szCs w:val="28"/>
                <w:lang w:val="nl-NL"/>
              </w:rPr>
              <w:t xml:space="preserve">  DỰ THẢO</w:t>
            </w:r>
          </w:p>
        </w:tc>
      </w:tr>
    </w:tbl>
    <w:p w:rsidR="00ED225F" w:rsidRDefault="00504B2F">
      <w:pPr>
        <w:widowControl w:val="0"/>
        <w:spacing w:before="200"/>
        <w:rPr>
          <w:b/>
          <w:sz w:val="2"/>
          <w:lang w:val="nl-NL"/>
        </w:rPr>
      </w:pPr>
      <w:r>
        <w:rPr>
          <w:b/>
          <w:sz w:val="2"/>
          <w:lang w:val="nl-NL"/>
        </w:rPr>
        <w:t xml:space="preserve">                                                                     </w:t>
      </w:r>
      <w:r>
        <w:rPr>
          <w:b/>
          <w:sz w:val="2"/>
          <w:lang w:val="nl-NL"/>
        </w:rPr>
        <w:tab/>
        <w:t xml:space="preserve">                                                                                                                      </w:t>
      </w:r>
    </w:p>
    <w:p w:rsidR="00ED225F" w:rsidRDefault="00ED225F">
      <w:pPr>
        <w:widowControl w:val="0"/>
        <w:spacing w:before="200"/>
        <w:rPr>
          <w:b/>
          <w:sz w:val="2"/>
          <w:lang w:val="nl-NL"/>
        </w:rPr>
      </w:pPr>
    </w:p>
    <w:p w:rsidR="00ED225F" w:rsidRDefault="00ED225F">
      <w:pPr>
        <w:widowControl w:val="0"/>
        <w:spacing w:before="200"/>
        <w:rPr>
          <w:b/>
          <w:sz w:val="2"/>
          <w:lang w:val="nl-NL"/>
        </w:rPr>
      </w:pPr>
    </w:p>
    <w:p w:rsidR="006B383E" w:rsidRDefault="00504B2F" w:rsidP="00ED225F">
      <w:pPr>
        <w:widowControl w:val="0"/>
        <w:spacing w:before="200"/>
        <w:jc w:val="center"/>
        <w:rPr>
          <w:b/>
          <w:sz w:val="28"/>
          <w:szCs w:val="28"/>
          <w:lang w:val="nl-NL"/>
        </w:rPr>
      </w:pPr>
      <w:r>
        <w:rPr>
          <w:b/>
          <w:sz w:val="28"/>
          <w:szCs w:val="28"/>
          <w:lang w:val="nl-NL"/>
        </w:rPr>
        <w:t>QUYẾT ĐỊNH</w:t>
      </w:r>
    </w:p>
    <w:p w:rsidR="006B383E" w:rsidRDefault="00504B2F" w:rsidP="00ED225F">
      <w:pPr>
        <w:widowControl w:val="0"/>
        <w:jc w:val="center"/>
        <w:rPr>
          <w:b/>
          <w:sz w:val="28"/>
          <w:szCs w:val="28"/>
          <w:lang w:val="nl-NL"/>
        </w:rPr>
      </w:pPr>
      <w:r>
        <w:rPr>
          <w:b/>
          <w:sz w:val="28"/>
          <w:szCs w:val="28"/>
          <w:lang w:val="nl-NL"/>
        </w:rPr>
        <w:t>Ban hành Quy định về thẩm quyền, quy trình lập, tổng hợp,</w:t>
      </w:r>
      <w:r>
        <w:rPr>
          <w:b/>
          <w:sz w:val="28"/>
          <w:szCs w:val="28"/>
          <w:lang w:val="nl-NL"/>
        </w:rPr>
        <w:t xml:space="preserve"> phê duyệt Kế hoạch ứng vốn từ Quỹ phát triển đất; quy định thầm quyền, trình tự quyết định ứng vốn từ Quỹ phát triển đất tỉnh </w:t>
      </w:r>
    </w:p>
    <w:p w:rsidR="006B383E" w:rsidRDefault="00504B2F">
      <w:pPr>
        <w:widowControl w:val="0"/>
        <w:spacing w:before="60"/>
        <w:ind w:left="357"/>
        <w:rPr>
          <w:b/>
          <w:sz w:val="28"/>
          <w:szCs w:val="28"/>
          <w:lang w:val="nl-NL"/>
        </w:rPr>
      </w:pPr>
      <w:r>
        <w:rPr>
          <w:noProof/>
          <w:sz w:val="28"/>
          <w:szCs w:val="28"/>
        </w:rPr>
        <mc:AlternateContent>
          <mc:Choice Requires="wps">
            <w:drawing>
              <wp:anchor distT="0" distB="0" distL="114300" distR="114300" simplePos="0" relativeHeight="524291" behindDoc="0" locked="0" layoutInCell="1" allowOverlap="1">
                <wp:simplePos x="0" y="0"/>
                <wp:positionH relativeFrom="column">
                  <wp:posOffset>2390774</wp:posOffset>
                </wp:positionH>
                <wp:positionV relativeFrom="paragraph">
                  <wp:posOffset>59054</wp:posOffset>
                </wp:positionV>
                <wp:extent cx="1257299" cy="0"/>
                <wp:effectExtent l="0" t="0" r="0" b="0"/>
                <wp:wrapNone/>
                <wp:docPr id="3" name="Straight Connector 3"/>
                <wp:cNvGraphicFramePr/>
                <a:graphic xmlns:a="http://schemas.openxmlformats.org/drawingml/2006/main">
                  <a:graphicData uri="http://schemas.microsoft.com/office/word/2010/wordprocessingShape">
                    <wps:wsp>
                      <wps:cNvCnPr/>
                      <wps:spPr bwMode="auto">
                        <a:xfrm flipV="1">
                          <a:off x="0" y="0"/>
                          <a:ext cx="1257300" cy="0"/>
                        </a:xfrm>
                        <a:prstGeom prst="line">
                          <a:avLst/>
                        </a:prstGeom>
                        <a:noFill/>
                        <a:ln>
                          <a:solidFill>
                            <a:srgbClr val="000000"/>
                          </a:solidFill>
                        </a:ln>
                      </wps:spPr>
                      <wps:bodyPr/>
                    </wps:wsp>
                  </a:graphicData>
                </a:graphic>
              </wp:anchor>
            </w:drawing>
          </mc:Choice>
          <mc:Fallback xmlns:a="http://schemas.openxmlformats.org/drawingml/2006/main">
            <w:pict>
              <v:shape id="shape 2" o:spid="_x0000_s0000" o:spt="20" style="position:absolute;mso-wrap-distance-left:9.0pt;mso-wrap-distance-top:0.0pt;mso-wrap-distance-right:9.0pt;mso-wrap-distance-bottom:0.0pt;z-index:524291;mso-position-horizontal-relative:text;margin-left:188.2pt;mso-position-horizontal:absolute;mso-position-vertical-relative:text;margin-top:4.6pt;mso-position-vertical:absolute;width:99.0pt;height:0.0pt;flip:y;" coordsize="100000,100000" path="m0,0l100000,2910417e" filled="f" strokecolor="#000000">
                <v:path textboxrect="0,0,0,0"/>
              </v:shape>
            </w:pict>
          </mc:Fallback>
        </mc:AlternateContent>
      </w:r>
    </w:p>
    <w:p w:rsidR="006B383E" w:rsidRDefault="00504B2F">
      <w:pPr>
        <w:widowControl w:val="0"/>
        <w:spacing w:before="60"/>
        <w:ind w:left="357"/>
        <w:jc w:val="center"/>
        <w:rPr>
          <w:b/>
          <w:spacing w:val="-9"/>
          <w:sz w:val="28"/>
          <w:szCs w:val="28"/>
          <w:lang w:val="nl-NL"/>
        </w:rPr>
      </w:pPr>
      <w:r>
        <w:rPr>
          <w:b/>
          <w:spacing w:val="-9"/>
          <w:sz w:val="28"/>
          <w:szCs w:val="28"/>
          <w:lang w:val="nl-NL"/>
        </w:rPr>
        <w:t>ỦY BAN NHÂN DÂN TỈNH LÀO CAI</w:t>
      </w:r>
    </w:p>
    <w:p w:rsidR="006B383E" w:rsidRDefault="00504B2F" w:rsidP="00B11047">
      <w:pPr>
        <w:widowControl w:val="0"/>
        <w:spacing w:before="60" w:line="264" w:lineRule="auto"/>
        <w:jc w:val="both"/>
        <w:rPr>
          <w:rFonts w:eastAsia="SimSun"/>
          <w:i/>
          <w:sz w:val="28"/>
          <w:szCs w:val="28"/>
          <w:lang w:eastAsia="zh-CN"/>
        </w:rPr>
      </w:pPr>
      <w:r>
        <w:rPr>
          <w:b/>
          <w:sz w:val="28"/>
          <w:szCs w:val="28"/>
          <w:lang w:val="nl-NL"/>
        </w:rPr>
        <w:tab/>
      </w:r>
      <w:r>
        <w:rPr>
          <w:rFonts w:eastAsia="SimSun"/>
          <w:i/>
          <w:sz w:val="28"/>
          <w:szCs w:val="28"/>
          <w:lang w:eastAsia="zh-CN"/>
        </w:rPr>
        <w:t>Căn c</w:t>
      </w:r>
      <w:r>
        <w:rPr>
          <w:rFonts w:eastAsia="SimSun"/>
          <w:i/>
          <w:sz w:val="28"/>
          <w:szCs w:val="28"/>
          <w:lang w:eastAsia="zh-CN"/>
        </w:rPr>
        <w:t>ứ</w:t>
      </w:r>
      <w:r>
        <w:rPr>
          <w:rFonts w:eastAsia="SimSun"/>
          <w:i/>
          <w:sz w:val="28"/>
          <w:szCs w:val="28"/>
          <w:lang w:eastAsia="zh-CN"/>
        </w:rPr>
        <w:t xml:space="preserve"> Lu</w:t>
      </w:r>
      <w:r>
        <w:rPr>
          <w:rFonts w:eastAsia="SimSun"/>
          <w:i/>
          <w:sz w:val="28"/>
          <w:szCs w:val="28"/>
          <w:lang w:eastAsia="zh-CN"/>
        </w:rPr>
        <w:t>ậ</w:t>
      </w:r>
      <w:r>
        <w:rPr>
          <w:rFonts w:eastAsia="SimSun"/>
          <w:i/>
          <w:sz w:val="28"/>
          <w:szCs w:val="28"/>
          <w:lang w:eastAsia="zh-CN"/>
        </w:rPr>
        <w:t>t T</w:t>
      </w:r>
      <w:r>
        <w:rPr>
          <w:rFonts w:eastAsia="SimSun"/>
          <w:i/>
          <w:sz w:val="28"/>
          <w:szCs w:val="28"/>
          <w:lang w:eastAsia="zh-CN"/>
        </w:rPr>
        <w:t>ổ</w:t>
      </w:r>
      <w:r>
        <w:rPr>
          <w:rFonts w:eastAsia="SimSun"/>
          <w:i/>
          <w:sz w:val="28"/>
          <w:szCs w:val="28"/>
          <w:lang w:eastAsia="zh-CN"/>
        </w:rPr>
        <w:t xml:space="preserve"> ch</w:t>
      </w:r>
      <w:r>
        <w:rPr>
          <w:rFonts w:eastAsia="SimSun"/>
          <w:i/>
          <w:sz w:val="28"/>
          <w:szCs w:val="28"/>
          <w:lang w:eastAsia="zh-CN"/>
        </w:rPr>
        <w:t>ứ</w:t>
      </w:r>
      <w:r>
        <w:rPr>
          <w:rFonts w:eastAsia="SimSun"/>
          <w:i/>
          <w:sz w:val="28"/>
          <w:szCs w:val="28"/>
          <w:lang w:eastAsia="zh-CN"/>
        </w:rPr>
        <w:t>c chính quy</w:t>
      </w:r>
      <w:r>
        <w:rPr>
          <w:rFonts w:eastAsia="SimSun"/>
          <w:i/>
          <w:sz w:val="28"/>
          <w:szCs w:val="28"/>
          <w:lang w:eastAsia="zh-CN"/>
        </w:rPr>
        <w:t>ề</w:t>
      </w:r>
      <w:r>
        <w:rPr>
          <w:rFonts w:eastAsia="SimSun"/>
          <w:i/>
          <w:sz w:val="28"/>
          <w:szCs w:val="28"/>
          <w:lang w:eastAsia="zh-CN"/>
        </w:rPr>
        <w:t>n đ</w:t>
      </w:r>
      <w:r>
        <w:rPr>
          <w:rFonts w:eastAsia="SimSun"/>
          <w:i/>
          <w:sz w:val="28"/>
          <w:szCs w:val="28"/>
          <w:lang w:eastAsia="zh-CN"/>
        </w:rPr>
        <w:t>ị</w:t>
      </w:r>
      <w:r>
        <w:rPr>
          <w:rFonts w:eastAsia="SimSun"/>
          <w:i/>
          <w:sz w:val="28"/>
          <w:szCs w:val="28"/>
          <w:lang w:eastAsia="zh-CN"/>
        </w:rPr>
        <w:t>a phương ngày 19/6/2015;</w:t>
      </w:r>
    </w:p>
    <w:p w:rsidR="006B383E" w:rsidRDefault="00504B2F" w:rsidP="00B11047">
      <w:pPr>
        <w:widowControl w:val="0"/>
        <w:spacing w:before="60" w:line="264" w:lineRule="auto"/>
        <w:jc w:val="both"/>
        <w:rPr>
          <w:rFonts w:eastAsia="SimSun"/>
          <w:i/>
          <w:sz w:val="28"/>
          <w:szCs w:val="28"/>
          <w:lang w:eastAsia="zh-CN"/>
        </w:rPr>
      </w:pPr>
      <w:r>
        <w:rPr>
          <w:rFonts w:eastAsia="SimSun"/>
          <w:i/>
          <w:sz w:val="28"/>
          <w:szCs w:val="28"/>
          <w:lang w:eastAsia="zh-CN"/>
        </w:rPr>
        <w:tab/>
      </w:r>
      <w:r>
        <w:rPr>
          <w:rFonts w:eastAsia="SimSun"/>
          <w:i/>
          <w:sz w:val="28"/>
          <w:szCs w:val="28"/>
          <w:lang w:eastAsia="zh-CN"/>
        </w:rPr>
        <w:t>Căn c</w:t>
      </w:r>
      <w:r>
        <w:rPr>
          <w:rFonts w:eastAsia="SimSun"/>
          <w:i/>
          <w:sz w:val="28"/>
          <w:szCs w:val="28"/>
          <w:lang w:eastAsia="zh-CN"/>
        </w:rPr>
        <w:t>ứ</w:t>
      </w:r>
      <w:r>
        <w:rPr>
          <w:rFonts w:eastAsia="SimSun"/>
          <w:i/>
          <w:sz w:val="28"/>
          <w:szCs w:val="28"/>
          <w:lang w:eastAsia="zh-CN"/>
        </w:rPr>
        <w:t xml:space="preserve"> Lu</w:t>
      </w:r>
      <w:r>
        <w:rPr>
          <w:rFonts w:eastAsia="SimSun"/>
          <w:i/>
          <w:sz w:val="28"/>
          <w:szCs w:val="28"/>
          <w:lang w:eastAsia="zh-CN"/>
        </w:rPr>
        <w:t>ậ</w:t>
      </w:r>
      <w:r>
        <w:rPr>
          <w:rFonts w:eastAsia="SimSun"/>
          <w:i/>
          <w:sz w:val="28"/>
          <w:szCs w:val="28"/>
          <w:lang w:eastAsia="zh-CN"/>
        </w:rPr>
        <w:t>t s</w:t>
      </w:r>
      <w:r>
        <w:rPr>
          <w:rFonts w:eastAsia="SimSun"/>
          <w:i/>
          <w:sz w:val="28"/>
          <w:szCs w:val="28"/>
          <w:lang w:eastAsia="zh-CN"/>
        </w:rPr>
        <w:t>ử</w:t>
      </w:r>
      <w:r>
        <w:rPr>
          <w:rFonts w:eastAsia="SimSun"/>
          <w:i/>
          <w:sz w:val="28"/>
          <w:szCs w:val="28"/>
          <w:lang w:eastAsia="zh-CN"/>
        </w:rPr>
        <w:t>a đ</w:t>
      </w:r>
      <w:r>
        <w:rPr>
          <w:rFonts w:eastAsia="SimSun"/>
          <w:i/>
          <w:sz w:val="28"/>
          <w:szCs w:val="28"/>
          <w:lang w:eastAsia="zh-CN"/>
        </w:rPr>
        <w:t>ổ</w:t>
      </w:r>
      <w:r>
        <w:rPr>
          <w:rFonts w:eastAsia="SimSun"/>
          <w:i/>
          <w:sz w:val="28"/>
          <w:szCs w:val="28"/>
          <w:lang w:eastAsia="zh-CN"/>
        </w:rPr>
        <w:t>i, b</w:t>
      </w:r>
      <w:r>
        <w:rPr>
          <w:rFonts w:eastAsia="SimSun"/>
          <w:i/>
          <w:sz w:val="28"/>
          <w:szCs w:val="28"/>
          <w:lang w:eastAsia="zh-CN"/>
        </w:rPr>
        <w:t>ổ</w:t>
      </w:r>
      <w:r>
        <w:rPr>
          <w:rFonts w:eastAsia="SimSun"/>
          <w:i/>
          <w:sz w:val="28"/>
          <w:szCs w:val="28"/>
          <w:lang w:eastAsia="zh-CN"/>
        </w:rPr>
        <w:t xml:space="preserve"> sung m</w:t>
      </w:r>
      <w:r>
        <w:rPr>
          <w:rFonts w:eastAsia="SimSun"/>
          <w:i/>
          <w:sz w:val="28"/>
          <w:szCs w:val="28"/>
          <w:lang w:eastAsia="zh-CN"/>
        </w:rPr>
        <w:t>ộ</w:t>
      </w:r>
      <w:r>
        <w:rPr>
          <w:rFonts w:eastAsia="SimSun"/>
          <w:i/>
          <w:sz w:val="28"/>
          <w:szCs w:val="28"/>
          <w:lang w:eastAsia="zh-CN"/>
        </w:rPr>
        <w:t>t s</w:t>
      </w:r>
      <w:r>
        <w:rPr>
          <w:rFonts w:eastAsia="SimSun"/>
          <w:i/>
          <w:sz w:val="28"/>
          <w:szCs w:val="28"/>
          <w:lang w:eastAsia="zh-CN"/>
        </w:rPr>
        <w:t>ố</w:t>
      </w:r>
      <w:r>
        <w:rPr>
          <w:rFonts w:eastAsia="SimSun"/>
          <w:i/>
          <w:sz w:val="28"/>
          <w:szCs w:val="28"/>
          <w:lang w:eastAsia="zh-CN"/>
        </w:rPr>
        <w:t xml:space="preserve"> đi</w:t>
      </w:r>
      <w:r>
        <w:rPr>
          <w:rFonts w:eastAsia="SimSun"/>
          <w:i/>
          <w:sz w:val="28"/>
          <w:szCs w:val="28"/>
          <w:lang w:eastAsia="zh-CN"/>
        </w:rPr>
        <w:t>ề</w:t>
      </w:r>
      <w:r>
        <w:rPr>
          <w:rFonts w:eastAsia="SimSun"/>
          <w:i/>
          <w:sz w:val="28"/>
          <w:szCs w:val="28"/>
          <w:lang w:eastAsia="zh-CN"/>
        </w:rPr>
        <w:t>u c</w:t>
      </w:r>
      <w:r>
        <w:rPr>
          <w:rFonts w:eastAsia="SimSun"/>
          <w:i/>
          <w:sz w:val="28"/>
          <w:szCs w:val="28"/>
          <w:lang w:eastAsia="zh-CN"/>
        </w:rPr>
        <w:t>ủ</w:t>
      </w:r>
      <w:r>
        <w:rPr>
          <w:rFonts w:eastAsia="SimSun"/>
          <w:i/>
          <w:sz w:val="28"/>
          <w:szCs w:val="28"/>
          <w:lang w:eastAsia="zh-CN"/>
        </w:rPr>
        <w:t>a Lu</w:t>
      </w:r>
      <w:r>
        <w:rPr>
          <w:rFonts w:eastAsia="SimSun"/>
          <w:i/>
          <w:sz w:val="28"/>
          <w:szCs w:val="28"/>
          <w:lang w:eastAsia="zh-CN"/>
        </w:rPr>
        <w:t>ậ</w:t>
      </w:r>
      <w:r>
        <w:rPr>
          <w:rFonts w:eastAsia="SimSun"/>
          <w:i/>
          <w:sz w:val="28"/>
          <w:szCs w:val="28"/>
          <w:lang w:eastAsia="zh-CN"/>
        </w:rPr>
        <w:t>t t</w:t>
      </w:r>
      <w:r>
        <w:rPr>
          <w:rFonts w:eastAsia="SimSun"/>
          <w:i/>
          <w:sz w:val="28"/>
          <w:szCs w:val="28"/>
          <w:lang w:eastAsia="zh-CN"/>
        </w:rPr>
        <w:t>ổ</w:t>
      </w:r>
      <w:r>
        <w:rPr>
          <w:rFonts w:eastAsia="SimSun"/>
          <w:i/>
          <w:sz w:val="28"/>
          <w:szCs w:val="28"/>
          <w:lang w:eastAsia="zh-CN"/>
        </w:rPr>
        <w:t xml:space="preserve"> ch</w:t>
      </w:r>
      <w:r>
        <w:rPr>
          <w:rFonts w:eastAsia="SimSun"/>
          <w:i/>
          <w:sz w:val="28"/>
          <w:szCs w:val="28"/>
          <w:lang w:eastAsia="zh-CN"/>
        </w:rPr>
        <w:t>ứ</w:t>
      </w:r>
      <w:r>
        <w:rPr>
          <w:rFonts w:eastAsia="SimSun"/>
          <w:i/>
          <w:sz w:val="28"/>
          <w:szCs w:val="28"/>
          <w:lang w:eastAsia="zh-CN"/>
        </w:rPr>
        <w:t>c Chính ph</w:t>
      </w:r>
      <w:r>
        <w:rPr>
          <w:rFonts w:eastAsia="SimSun"/>
          <w:i/>
          <w:sz w:val="28"/>
          <w:szCs w:val="28"/>
          <w:lang w:eastAsia="zh-CN"/>
        </w:rPr>
        <w:t>ủ</w:t>
      </w:r>
      <w:r>
        <w:rPr>
          <w:rFonts w:eastAsia="SimSun"/>
          <w:i/>
          <w:sz w:val="28"/>
          <w:szCs w:val="28"/>
          <w:lang w:eastAsia="zh-CN"/>
        </w:rPr>
        <w:t xml:space="preserve"> và Lu</w:t>
      </w:r>
      <w:r>
        <w:rPr>
          <w:rFonts w:eastAsia="SimSun"/>
          <w:i/>
          <w:sz w:val="28"/>
          <w:szCs w:val="28"/>
          <w:lang w:eastAsia="zh-CN"/>
        </w:rPr>
        <w:t>ậ</w:t>
      </w:r>
      <w:r>
        <w:rPr>
          <w:rFonts w:eastAsia="SimSun"/>
          <w:i/>
          <w:sz w:val="28"/>
          <w:szCs w:val="28"/>
          <w:lang w:eastAsia="zh-CN"/>
        </w:rPr>
        <w:t>t T</w:t>
      </w:r>
      <w:r>
        <w:rPr>
          <w:rFonts w:eastAsia="SimSun"/>
          <w:i/>
          <w:sz w:val="28"/>
          <w:szCs w:val="28"/>
          <w:lang w:eastAsia="zh-CN"/>
        </w:rPr>
        <w:t>ổ</w:t>
      </w:r>
      <w:r>
        <w:rPr>
          <w:rFonts w:eastAsia="SimSun"/>
          <w:i/>
          <w:sz w:val="28"/>
          <w:szCs w:val="28"/>
          <w:lang w:eastAsia="zh-CN"/>
        </w:rPr>
        <w:t xml:space="preserve"> ch</w:t>
      </w:r>
      <w:r>
        <w:rPr>
          <w:rFonts w:eastAsia="SimSun"/>
          <w:i/>
          <w:sz w:val="28"/>
          <w:szCs w:val="28"/>
          <w:lang w:eastAsia="zh-CN"/>
        </w:rPr>
        <w:t>ứ</w:t>
      </w:r>
      <w:r>
        <w:rPr>
          <w:rFonts w:eastAsia="SimSun"/>
          <w:i/>
          <w:sz w:val="28"/>
          <w:szCs w:val="28"/>
          <w:lang w:eastAsia="zh-CN"/>
        </w:rPr>
        <w:t>c chính quy</w:t>
      </w:r>
      <w:r>
        <w:rPr>
          <w:rFonts w:eastAsia="SimSun"/>
          <w:i/>
          <w:sz w:val="28"/>
          <w:szCs w:val="28"/>
          <w:lang w:eastAsia="zh-CN"/>
        </w:rPr>
        <w:t>ề</w:t>
      </w:r>
      <w:r>
        <w:rPr>
          <w:rFonts w:eastAsia="SimSun"/>
          <w:i/>
          <w:sz w:val="28"/>
          <w:szCs w:val="28"/>
          <w:lang w:eastAsia="zh-CN"/>
        </w:rPr>
        <w:t>n đ</w:t>
      </w:r>
      <w:r>
        <w:rPr>
          <w:rFonts w:eastAsia="SimSun"/>
          <w:i/>
          <w:sz w:val="28"/>
          <w:szCs w:val="28"/>
          <w:lang w:eastAsia="zh-CN"/>
        </w:rPr>
        <w:t>ị</w:t>
      </w:r>
      <w:r>
        <w:rPr>
          <w:rFonts w:eastAsia="SimSun"/>
          <w:i/>
          <w:sz w:val="28"/>
          <w:szCs w:val="28"/>
          <w:lang w:eastAsia="zh-CN"/>
        </w:rPr>
        <w:t>a phương ngày 22/11/2019;</w:t>
      </w:r>
    </w:p>
    <w:p w:rsidR="006B383E" w:rsidRDefault="00504B2F" w:rsidP="00B11047">
      <w:pPr>
        <w:widowControl w:val="0"/>
        <w:spacing w:before="60" w:line="264" w:lineRule="auto"/>
        <w:ind w:firstLine="720"/>
        <w:jc w:val="both"/>
        <w:rPr>
          <w:rFonts w:eastAsia="SimSun"/>
          <w:i/>
          <w:sz w:val="28"/>
          <w:szCs w:val="28"/>
          <w:lang w:eastAsia="zh-CN"/>
        </w:rPr>
      </w:pPr>
      <w:r>
        <w:rPr>
          <w:rFonts w:eastAsia="SimSun"/>
          <w:i/>
          <w:sz w:val="28"/>
          <w:szCs w:val="28"/>
          <w:lang w:eastAsia="zh-CN"/>
        </w:rPr>
        <w:t>Căn c</w:t>
      </w:r>
      <w:r>
        <w:rPr>
          <w:rFonts w:eastAsia="SimSun"/>
          <w:i/>
          <w:sz w:val="28"/>
          <w:szCs w:val="28"/>
          <w:lang w:eastAsia="zh-CN"/>
        </w:rPr>
        <w:t>ứ</w:t>
      </w:r>
      <w:r>
        <w:rPr>
          <w:rFonts w:eastAsia="SimSun"/>
          <w:i/>
          <w:sz w:val="28"/>
          <w:szCs w:val="28"/>
          <w:lang w:eastAsia="zh-CN"/>
        </w:rPr>
        <w:t xml:space="preserve"> Ngh</w:t>
      </w:r>
      <w:r>
        <w:rPr>
          <w:rFonts w:eastAsia="SimSun"/>
          <w:i/>
          <w:sz w:val="28"/>
          <w:szCs w:val="28"/>
          <w:lang w:eastAsia="zh-CN"/>
        </w:rPr>
        <w:t>ị</w:t>
      </w:r>
      <w:r>
        <w:rPr>
          <w:rFonts w:eastAsia="SimSun"/>
          <w:i/>
          <w:sz w:val="28"/>
          <w:szCs w:val="28"/>
          <w:lang w:eastAsia="zh-CN"/>
        </w:rPr>
        <w:t xml:space="preserve"> đ</w:t>
      </w:r>
      <w:r>
        <w:rPr>
          <w:rFonts w:eastAsia="SimSun"/>
          <w:i/>
          <w:sz w:val="28"/>
          <w:szCs w:val="28"/>
          <w:lang w:eastAsia="zh-CN"/>
        </w:rPr>
        <w:t>ị</w:t>
      </w:r>
      <w:r>
        <w:rPr>
          <w:rFonts w:eastAsia="SimSun"/>
          <w:i/>
          <w:sz w:val="28"/>
          <w:szCs w:val="28"/>
          <w:lang w:eastAsia="zh-CN"/>
        </w:rPr>
        <w:t>nh s</w:t>
      </w:r>
      <w:r>
        <w:rPr>
          <w:rFonts w:eastAsia="SimSun"/>
          <w:i/>
          <w:sz w:val="28"/>
          <w:szCs w:val="28"/>
          <w:lang w:eastAsia="zh-CN"/>
        </w:rPr>
        <w:t>ố</w:t>
      </w:r>
      <w:r>
        <w:rPr>
          <w:rFonts w:eastAsia="SimSun"/>
          <w:i/>
          <w:sz w:val="28"/>
          <w:szCs w:val="28"/>
          <w:lang w:eastAsia="zh-CN"/>
        </w:rPr>
        <w:t xml:space="preserve"> 104/2024/NĐ-CP</w:t>
      </w:r>
      <w:r w:rsidR="009D39D4">
        <w:rPr>
          <w:rFonts w:eastAsia="SimSun"/>
          <w:i/>
          <w:sz w:val="28"/>
          <w:szCs w:val="28"/>
          <w:lang w:eastAsia="zh-CN"/>
        </w:rPr>
        <w:t xml:space="preserve"> ngày 31/7/2024</w:t>
      </w:r>
      <w:r>
        <w:rPr>
          <w:rFonts w:eastAsia="SimSun"/>
          <w:i/>
          <w:sz w:val="28"/>
          <w:szCs w:val="28"/>
          <w:lang w:eastAsia="zh-CN"/>
        </w:rPr>
        <w:t xml:space="preserve"> c</w:t>
      </w:r>
      <w:r>
        <w:rPr>
          <w:rFonts w:eastAsia="SimSun"/>
          <w:i/>
          <w:sz w:val="28"/>
          <w:szCs w:val="28"/>
          <w:lang w:eastAsia="zh-CN"/>
        </w:rPr>
        <w:t>ủ</w:t>
      </w:r>
      <w:r>
        <w:rPr>
          <w:rFonts w:eastAsia="SimSun"/>
          <w:i/>
          <w:sz w:val="28"/>
          <w:szCs w:val="28"/>
          <w:lang w:eastAsia="zh-CN"/>
        </w:rPr>
        <w:t>a Chính ph</w:t>
      </w:r>
      <w:r>
        <w:rPr>
          <w:rFonts w:eastAsia="SimSun"/>
          <w:i/>
          <w:sz w:val="28"/>
          <w:szCs w:val="28"/>
          <w:lang w:eastAsia="zh-CN"/>
        </w:rPr>
        <w:t>ủ</w:t>
      </w:r>
      <w:r>
        <w:rPr>
          <w:rFonts w:eastAsia="SimSun"/>
          <w:i/>
          <w:sz w:val="28"/>
          <w:szCs w:val="28"/>
          <w:lang w:eastAsia="zh-CN"/>
        </w:rPr>
        <w:t xml:space="preserve"> quy đ</w:t>
      </w:r>
      <w:r>
        <w:rPr>
          <w:rFonts w:eastAsia="SimSun"/>
          <w:i/>
          <w:sz w:val="28"/>
          <w:szCs w:val="28"/>
          <w:lang w:eastAsia="zh-CN"/>
        </w:rPr>
        <w:t>ị</w:t>
      </w:r>
      <w:r>
        <w:rPr>
          <w:rFonts w:eastAsia="SimSun"/>
          <w:i/>
          <w:sz w:val="28"/>
          <w:szCs w:val="28"/>
          <w:lang w:eastAsia="zh-CN"/>
        </w:rPr>
        <w:t>nh v</w:t>
      </w:r>
      <w:r>
        <w:rPr>
          <w:rFonts w:eastAsia="SimSun"/>
          <w:i/>
          <w:sz w:val="28"/>
          <w:szCs w:val="28"/>
          <w:lang w:eastAsia="zh-CN"/>
        </w:rPr>
        <w:t>ề</w:t>
      </w:r>
      <w:r>
        <w:rPr>
          <w:rFonts w:eastAsia="SimSun"/>
          <w:i/>
          <w:sz w:val="28"/>
          <w:szCs w:val="28"/>
          <w:lang w:eastAsia="zh-CN"/>
        </w:rPr>
        <w:t xml:space="preserve"> Qu</w:t>
      </w:r>
      <w:r>
        <w:rPr>
          <w:rFonts w:eastAsia="SimSun"/>
          <w:i/>
          <w:sz w:val="28"/>
          <w:szCs w:val="28"/>
          <w:lang w:eastAsia="zh-CN"/>
        </w:rPr>
        <w:t>ỹ</w:t>
      </w:r>
      <w:r>
        <w:rPr>
          <w:rFonts w:eastAsia="SimSun"/>
          <w:i/>
          <w:sz w:val="28"/>
          <w:szCs w:val="28"/>
          <w:lang w:eastAsia="zh-CN"/>
        </w:rPr>
        <w:t xml:space="preserve"> Phát tri</w:t>
      </w:r>
      <w:r>
        <w:rPr>
          <w:rFonts w:eastAsia="SimSun"/>
          <w:i/>
          <w:sz w:val="28"/>
          <w:szCs w:val="28"/>
          <w:lang w:eastAsia="zh-CN"/>
        </w:rPr>
        <w:t>ể</w:t>
      </w:r>
      <w:r>
        <w:rPr>
          <w:rFonts w:eastAsia="SimSun"/>
          <w:i/>
          <w:sz w:val="28"/>
          <w:szCs w:val="28"/>
          <w:lang w:eastAsia="zh-CN"/>
        </w:rPr>
        <w:t>n đ</w:t>
      </w:r>
      <w:r>
        <w:rPr>
          <w:rFonts w:eastAsia="SimSun"/>
          <w:i/>
          <w:sz w:val="28"/>
          <w:szCs w:val="28"/>
          <w:lang w:eastAsia="zh-CN"/>
        </w:rPr>
        <w:t>ấ</w:t>
      </w:r>
      <w:r>
        <w:rPr>
          <w:rFonts w:eastAsia="SimSun"/>
          <w:i/>
          <w:sz w:val="28"/>
          <w:szCs w:val="28"/>
          <w:lang w:eastAsia="zh-CN"/>
        </w:rPr>
        <w:t>t;</w:t>
      </w:r>
    </w:p>
    <w:p w:rsidR="006B383E" w:rsidRDefault="00504B2F" w:rsidP="00B11047">
      <w:pPr>
        <w:widowControl w:val="0"/>
        <w:spacing w:before="60" w:line="264" w:lineRule="auto"/>
        <w:ind w:firstLine="720"/>
        <w:jc w:val="both"/>
        <w:rPr>
          <w:rFonts w:eastAsia="SimSun"/>
          <w:i/>
          <w:sz w:val="28"/>
          <w:szCs w:val="28"/>
          <w:lang w:eastAsia="zh-CN"/>
        </w:rPr>
      </w:pPr>
      <w:r>
        <w:rPr>
          <w:rFonts w:eastAsia="SimSun"/>
          <w:i/>
          <w:sz w:val="28"/>
          <w:szCs w:val="28"/>
          <w:lang w:eastAsia="zh-CN"/>
        </w:rPr>
        <w:t>Theo đ</w:t>
      </w:r>
      <w:r>
        <w:rPr>
          <w:rFonts w:eastAsia="SimSun"/>
          <w:i/>
          <w:sz w:val="28"/>
          <w:szCs w:val="28"/>
          <w:lang w:eastAsia="zh-CN"/>
        </w:rPr>
        <w:t>ề</w:t>
      </w:r>
      <w:r>
        <w:rPr>
          <w:rFonts w:eastAsia="SimSun"/>
          <w:i/>
          <w:sz w:val="28"/>
          <w:szCs w:val="28"/>
          <w:lang w:eastAsia="zh-CN"/>
        </w:rPr>
        <w:t xml:space="preserve"> ngh</w:t>
      </w:r>
      <w:r>
        <w:rPr>
          <w:rFonts w:eastAsia="SimSun"/>
          <w:i/>
          <w:sz w:val="28"/>
          <w:szCs w:val="28"/>
          <w:lang w:eastAsia="zh-CN"/>
        </w:rPr>
        <w:t>ị</w:t>
      </w:r>
      <w:r>
        <w:rPr>
          <w:rFonts w:eastAsia="SimSun"/>
          <w:i/>
          <w:sz w:val="28"/>
          <w:szCs w:val="28"/>
          <w:lang w:eastAsia="zh-CN"/>
        </w:rPr>
        <w:t xml:space="preserve"> c</w:t>
      </w:r>
      <w:r>
        <w:rPr>
          <w:rFonts w:eastAsia="SimSun"/>
          <w:i/>
          <w:sz w:val="28"/>
          <w:szCs w:val="28"/>
          <w:lang w:eastAsia="zh-CN"/>
        </w:rPr>
        <w:t>ủ</w:t>
      </w:r>
      <w:r>
        <w:rPr>
          <w:rFonts w:eastAsia="SimSun"/>
          <w:i/>
          <w:sz w:val="28"/>
          <w:szCs w:val="28"/>
          <w:lang w:eastAsia="zh-CN"/>
        </w:rPr>
        <w:t>a Giám đ</w:t>
      </w:r>
      <w:r>
        <w:rPr>
          <w:rFonts w:eastAsia="SimSun"/>
          <w:i/>
          <w:sz w:val="28"/>
          <w:szCs w:val="28"/>
          <w:lang w:eastAsia="zh-CN"/>
        </w:rPr>
        <w:t>ố</w:t>
      </w:r>
      <w:r>
        <w:rPr>
          <w:rFonts w:eastAsia="SimSun"/>
          <w:i/>
          <w:sz w:val="28"/>
          <w:szCs w:val="28"/>
          <w:lang w:eastAsia="zh-CN"/>
        </w:rPr>
        <w:t>c S</w:t>
      </w:r>
      <w:r>
        <w:rPr>
          <w:rFonts w:eastAsia="SimSun"/>
          <w:i/>
          <w:sz w:val="28"/>
          <w:szCs w:val="28"/>
          <w:lang w:eastAsia="zh-CN"/>
        </w:rPr>
        <w:t>ở</w:t>
      </w:r>
      <w:r>
        <w:rPr>
          <w:rFonts w:eastAsia="SimSun"/>
          <w:i/>
          <w:sz w:val="28"/>
          <w:szCs w:val="28"/>
          <w:lang w:eastAsia="zh-CN"/>
        </w:rPr>
        <w:t xml:space="preserve"> Tài chính t</w:t>
      </w:r>
      <w:r>
        <w:rPr>
          <w:rFonts w:eastAsia="SimSun"/>
          <w:i/>
          <w:sz w:val="28"/>
          <w:szCs w:val="28"/>
          <w:lang w:eastAsia="zh-CN"/>
        </w:rPr>
        <w:t>ạ</w:t>
      </w:r>
      <w:r>
        <w:rPr>
          <w:rFonts w:eastAsia="SimSun"/>
          <w:i/>
          <w:sz w:val="28"/>
          <w:szCs w:val="28"/>
          <w:lang w:eastAsia="zh-CN"/>
        </w:rPr>
        <w:t>i T</w:t>
      </w:r>
      <w:r>
        <w:rPr>
          <w:rFonts w:eastAsia="SimSun"/>
          <w:i/>
          <w:sz w:val="28"/>
          <w:szCs w:val="28"/>
          <w:lang w:eastAsia="zh-CN"/>
        </w:rPr>
        <w:t>ờ</w:t>
      </w:r>
      <w:r>
        <w:rPr>
          <w:rFonts w:eastAsia="SimSun"/>
          <w:i/>
          <w:sz w:val="28"/>
          <w:szCs w:val="28"/>
          <w:lang w:eastAsia="zh-CN"/>
        </w:rPr>
        <w:t xml:space="preserve"> trình</w:t>
      </w:r>
      <w:r>
        <w:rPr>
          <w:rFonts w:eastAsia="SimSun"/>
          <w:i/>
          <w:sz w:val="28"/>
          <w:szCs w:val="28"/>
          <w:lang w:eastAsia="zh-CN"/>
        </w:rPr>
        <w:t xml:space="preserve"> s</w:t>
      </w:r>
      <w:r>
        <w:rPr>
          <w:rFonts w:eastAsia="SimSun"/>
          <w:i/>
          <w:sz w:val="28"/>
          <w:szCs w:val="28"/>
          <w:lang w:eastAsia="zh-CN"/>
        </w:rPr>
        <w:t>ố</w:t>
      </w:r>
      <w:r>
        <w:rPr>
          <w:rFonts w:eastAsia="SimSun"/>
          <w:i/>
          <w:sz w:val="28"/>
          <w:szCs w:val="28"/>
          <w:lang w:eastAsia="zh-CN"/>
        </w:rPr>
        <w:t xml:space="preserve">      /TTr-STC ngày      tháng      năm 2024.</w:t>
      </w:r>
    </w:p>
    <w:p w:rsidR="006B383E" w:rsidRDefault="00DA572C" w:rsidP="00B11047">
      <w:pPr>
        <w:widowControl w:val="0"/>
        <w:spacing w:before="60" w:line="264" w:lineRule="auto"/>
        <w:jc w:val="center"/>
        <w:rPr>
          <w:b/>
          <w:sz w:val="28"/>
          <w:szCs w:val="28"/>
          <w:lang w:val="nl-NL"/>
        </w:rPr>
      </w:pPr>
      <w:r>
        <w:rPr>
          <w:b/>
          <w:sz w:val="28"/>
          <w:szCs w:val="28"/>
          <w:lang w:val="nl-NL"/>
        </w:rPr>
        <w:t>QUYẾT</w:t>
      </w:r>
      <w:r w:rsidR="00504B2F">
        <w:rPr>
          <w:b/>
          <w:sz w:val="28"/>
          <w:szCs w:val="28"/>
          <w:lang w:val="nl-NL"/>
        </w:rPr>
        <w:t xml:space="preserve"> ĐỊNH:</w:t>
      </w:r>
    </w:p>
    <w:p w:rsidR="006B383E" w:rsidRDefault="00504B2F" w:rsidP="00B11047">
      <w:pPr>
        <w:widowControl w:val="0"/>
        <w:spacing w:before="60" w:line="264" w:lineRule="auto"/>
        <w:ind w:firstLine="720"/>
        <w:jc w:val="both"/>
        <w:rPr>
          <w:i/>
          <w:sz w:val="28"/>
          <w:szCs w:val="28"/>
          <w:lang w:val="nl-NL"/>
        </w:rPr>
      </w:pPr>
      <w:r>
        <w:rPr>
          <w:b/>
          <w:sz w:val="28"/>
          <w:szCs w:val="28"/>
          <w:lang w:val="nl-NL"/>
        </w:rPr>
        <w:t xml:space="preserve">Điều 1. </w:t>
      </w:r>
      <w:r>
        <w:rPr>
          <w:sz w:val="28"/>
          <w:szCs w:val="28"/>
          <w:lang w:val="nl-NL"/>
        </w:rPr>
        <w:t xml:space="preserve">Ban hành </w:t>
      </w:r>
      <w:r w:rsidR="00B8553E">
        <w:rPr>
          <w:sz w:val="28"/>
          <w:szCs w:val="28"/>
          <w:lang w:val="nl-NL"/>
        </w:rPr>
        <w:t>q</w:t>
      </w:r>
      <w:r>
        <w:rPr>
          <w:sz w:val="28"/>
          <w:szCs w:val="28"/>
          <w:lang w:val="nl-NL"/>
        </w:rPr>
        <w:t>uy định về thẩm quyền, quy trình lập, tổng hợp, phê duyệt Kế hoạch ứng vốn từ Quỹ phát triển đất</w:t>
      </w:r>
      <w:r w:rsidR="006A768E">
        <w:rPr>
          <w:sz w:val="28"/>
          <w:szCs w:val="28"/>
          <w:lang w:val="nl-NL"/>
        </w:rPr>
        <w:t xml:space="preserve"> tỉnh</w:t>
      </w:r>
      <w:r>
        <w:rPr>
          <w:sz w:val="28"/>
          <w:szCs w:val="28"/>
          <w:lang w:val="nl-NL"/>
        </w:rPr>
        <w:t xml:space="preserve">; quy định thầm quyền quyết định ứng vốn từ Quỹ phát triển đất tỉnh </w:t>
      </w:r>
      <w:r>
        <w:rPr>
          <w:sz w:val="28"/>
          <w:szCs w:val="28"/>
          <w:lang w:val="nl-NL"/>
        </w:rPr>
        <w:t>kèm theo Quyết định này.</w:t>
      </w:r>
    </w:p>
    <w:p w:rsidR="006B383E" w:rsidRDefault="00504B2F" w:rsidP="00B11047">
      <w:pPr>
        <w:widowControl w:val="0"/>
        <w:spacing w:before="60" w:line="264" w:lineRule="auto"/>
        <w:jc w:val="both"/>
        <w:rPr>
          <w:sz w:val="28"/>
          <w:szCs w:val="28"/>
          <w:lang w:val="nl-NL"/>
        </w:rPr>
      </w:pPr>
      <w:r>
        <w:rPr>
          <w:sz w:val="28"/>
          <w:szCs w:val="28"/>
          <w:lang w:val="nl-NL"/>
        </w:rPr>
        <w:tab/>
      </w:r>
      <w:r>
        <w:rPr>
          <w:b/>
          <w:sz w:val="28"/>
          <w:szCs w:val="28"/>
          <w:lang w:val="nl-NL"/>
        </w:rPr>
        <w:t xml:space="preserve">Điều 2. </w:t>
      </w:r>
      <w:r>
        <w:rPr>
          <w:sz w:val="28"/>
          <w:szCs w:val="28"/>
          <w:lang w:val="nl-NL"/>
        </w:rPr>
        <w:t xml:space="preserve">Quyết định này có hiệu lực kể từ ngày ký và thay </w:t>
      </w:r>
      <w:r>
        <w:rPr>
          <w:sz w:val="28"/>
          <w:szCs w:val="28"/>
          <w:lang w:val="nl-NL"/>
        </w:rPr>
        <w:t xml:space="preserve">thế Quyết định số 28/2014/QĐ-UBND ngày 12/8/2014 về việc ban hành Quy chế quản lý và </w:t>
      </w:r>
      <w:r w:rsidR="004A2B7C">
        <w:rPr>
          <w:sz w:val="28"/>
          <w:szCs w:val="28"/>
          <w:lang w:val="nl-NL"/>
        </w:rPr>
        <w:t>sử dụng Quỹ Phát triển đất tỉnh</w:t>
      </w:r>
      <w:r>
        <w:rPr>
          <w:sz w:val="28"/>
          <w:szCs w:val="28"/>
          <w:lang w:val="nl-NL"/>
        </w:rPr>
        <w:t>.</w:t>
      </w:r>
    </w:p>
    <w:p w:rsidR="006B383E" w:rsidRDefault="00504B2F" w:rsidP="00B11047">
      <w:pPr>
        <w:widowControl w:val="0"/>
        <w:spacing w:before="60" w:line="264" w:lineRule="auto"/>
        <w:jc w:val="both"/>
        <w:rPr>
          <w:sz w:val="28"/>
          <w:szCs w:val="28"/>
          <w:lang w:val="nl-NL"/>
        </w:rPr>
      </w:pPr>
      <w:r>
        <w:rPr>
          <w:sz w:val="28"/>
          <w:szCs w:val="28"/>
          <w:lang w:val="nl-NL"/>
        </w:rPr>
        <w:tab/>
      </w:r>
      <w:r>
        <w:rPr>
          <w:b/>
          <w:sz w:val="28"/>
          <w:szCs w:val="28"/>
          <w:lang w:val="nl-NL"/>
        </w:rPr>
        <w:t>Điều 3.</w:t>
      </w:r>
      <w:r>
        <w:rPr>
          <w:sz w:val="28"/>
          <w:szCs w:val="28"/>
          <w:lang w:val="nl-NL"/>
        </w:rPr>
        <w:t xml:space="preserve"> Thành viên Hội đồng Quản lý Quỹ Phát triển đất; Giám đốc các sở: Tài chính, </w:t>
      </w:r>
      <w:r>
        <w:rPr>
          <w:sz w:val="28"/>
          <w:szCs w:val="28"/>
          <w:lang w:val="nl-NL"/>
        </w:rPr>
        <w:t>Tài nguyên và Môi trường, Kế hoạch và</w:t>
      </w:r>
      <w:r>
        <w:rPr>
          <w:sz w:val="28"/>
          <w:szCs w:val="28"/>
          <w:lang w:val="nl-NL"/>
        </w:rPr>
        <w:t xml:space="preserve"> Đầu tư</w:t>
      </w:r>
      <w:r w:rsidR="00AB2E96">
        <w:rPr>
          <w:sz w:val="28"/>
          <w:szCs w:val="28"/>
          <w:lang w:val="nl-NL"/>
        </w:rPr>
        <w:t>, Giao thông vận tải, Xây dựng</w:t>
      </w:r>
      <w:r>
        <w:rPr>
          <w:sz w:val="28"/>
          <w:szCs w:val="28"/>
          <w:lang w:val="nl-NL"/>
        </w:rPr>
        <w:t xml:space="preserve">; Giám đốc Quỹ Phát triển đất; Chủ tịch UBND các huyện, thành phố, thị xã; Thủ trưởng các cơ quan, đơn vị và cá nhân có liên quan căn cứ Quyết định thi hành./. </w:t>
      </w:r>
    </w:p>
    <w:tbl>
      <w:tblPr>
        <w:tblStyle w:val="GenStyleDefTable"/>
        <w:tblW w:w="9882" w:type="dxa"/>
        <w:tblInd w:w="-251"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CellMar>
          <w:top w:w="0" w:type="dxa"/>
          <w:left w:w="108" w:type="dxa"/>
          <w:bottom w:w="0" w:type="dxa"/>
          <w:right w:w="108" w:type="dxa"/>
        </w:tblCellMar>
        <w:tblLook w:val="04A0" w:firstRow="1" w:lastRow="0" w:firstColumn="1" w:lastColumn="0" w:noHBand="0" w:noVBand="1"/>
      </w:tblPr>
      <w:tblGrid>
        <w:gridCol w:w="4046"/>
        <w:gridCol w:w="315"/>
        <w:gridCol w:w="4927"/>
        <w:gridCol w:w="594"/>
      </w:tblGrid>
      <w:tr w:rsidR="006B383E">
        <w:trPr>
          <w:gridAfter w:val="1"/>
          <w:wAfter w:w="342" w:type="dxa"/>
        </w:trPr>
        <w:tc>
          <w:tcPr>
            <w:tcW w:w="4361" w:type="dxa"/>
            <w:gridSpan w:val="2"/>
          </w:tcPr>
          <w:p w:rsidR="006B383E" w:rsidRPr="00DA6F42" w:rsidRDefault="006B383E">
            <w:pPr>
              <w:widowControl w:val="0"/>
              <w:spacing w:before="60"/>
              <w:jc w:val="both"/>
              <w:rPr>
                <w:b/>
                <w:bCs/>
                <w:i/>
                <w:sz w:val="20"/>
                <w:szCs w:val="20"/>
                <w:lang w:val="nl-NL"/>
              </w:rPr>
            </w:pPr>
          </w:p>
          <w:p w:rsidR="006B383E" w:rsidRDefault="00504B2F">
            <w:pPr>
              <w:widowControl w:val="0"/>
              <w:spacing w:before="60"/>
              <w:jc w:val="both"/>
              <w:rPr>
                <w:b/>
                <w:i/>
                <w:lang w:val="nl-NL"/>
              </w:rPr>
            </w:pPr>
            <w:r>
              <w:rPr>
                <w:b/>
                <w:bCs/>
                <w:i/>
                <w:lang w:val="nl-NL"/>
              </w:rPr>
              <w:t>Nơi nhận:</w:t>
            </w:r>
            <w:r>
              <w:rPr>
                <w:b/>
                <w:i/>
                <w:lang w:val="nl-NL"/>
              </w:rPr>
              <w:t xml:space="preserve">     </w:t>
            </w:r>
          </w:p>
          <w:p w:rsidR="006B383E" w:rsidRDefault="00504B2F">
            <w:pPr>
              <w:widowControl w:val="0"/>
              <w:jc w:val="both"/>
              <w:rPr>
                <w:sz w:val="22"/>
                <w:szCs w:val="22"/>
                <w:lang w:val="nl-NL"/>
              </w:rPr>
            </w:pPr>
            <w:r>
              <w:rPr>
                <w:sz w:val="22"/>
                <w:szCs w:val="22"/>
                <w:lang w:val="nl-NL"/>
              </w:rPr>
              <w:t xml:space="preserve">- Bộ Tài chính (để </w:t>
            </w:r>
            <w:r>
              <w:rPr>
                <w:sz w:val="22"/>
                <w:szCs w:val="22"/>
                <w:lang w:val="nl-NL"/>
              </w:rPr>
              <w:t xml:space="preserve">Báo cáo);                                                 </w:t>
            </w:r>
          </w:p>
          <w:p w:rsidR="006B383E" w:rsidRDefault="00504B2F">
            <w:pPr>
              <w:widowControl w:val="0"/>
              <w:jc w:val="both"/>
              <w:rPr>
                <w:sz w:val="22"/>
                <w:szCs w:val="22"/>
                <w:lang w:val="nl-NL"/>
              </w:rPr>
            </w:pPr>
            <w:r>
              <w:rPr>
                <w:sz w:val="22"/>
                <w:szCs w:val="22"/>
                <w:lang w:val="nl-NL"/>
              </w:rPr>
              <w:t xml:space="preserve">- Cục kiểm tra văn bản QPPL-Bộ Tư pháp;    </w:t>
            </w:r>
          </w:p>
          <w:p w:rsidR="006B383E" w:rsidRDefault="00504B2F">
            <w:pPr>
              <w:widowControl w:val="0"/>
              <w:jc w:val="both"/>
              <w:rPr>
                <w:sz w:val="22"/>
                <w:szCs w:val="22"/>
                <w:lang w:val="nl-NL"/>
              </w:rPr>
            </w:pPr>
            <w:r>
              <w:rPr>
                <w:sz w:val="22"/>
                <w:szCs w:val="22"/>
                <w:lang w:val="nl-NL"/>
              </w:rPr>
              <w:t>- TT. Tỉnh ủy, HĐND, UBND tỉnh;</w:t>
            </w:r>
          </w:p>
          <w:p w:rsidR="006B383E" w:rsidRDefault="00504B2F">
            <w:pPr>
              <w:widowControl w:val="0"/>
              <w:jc w:val="both"/>
              <w:rPr>
                <w:sz w:val="22"/>
                <w:szCs w:val="22"/>
                <w:lang w:val="nl-NL"/>
              </w:rPr>
            </w:pPr>
            <w:r>
              <w:rPr>
                <w:sz w:val="22"/>
                <w:szCs w:val="22"/>
                <w:lang w:val="nl-NL"/>
              </w:rPr>
              <w:t>- TT Đoàn Đại biểu Quốc hội tỉnh;</w:t>
            </w:r>
          </w:p>
          <w:p w:rsidR="006B383E" w:rsidRDefault="00504B2F">
            <w:pPr>
              <w:widowControl w:val="0"/>
              <w:jc w:val="both"/>
              <w:rPr>
                <w:sz w:val="22"/>
                <w:szCs w:val="22"/>
                <w:lang w:val="nl-NL"/>
              </w:rPr>
            </w:pPr>
            <w:r>
              <w:rPr>
                <w:sz w:val="22"/>
                <w:szCs w:val="22"/>
                <w:lang w:val="nl-NL"/>
              </w:rPr>
              <w:t>- Sở Tư pháp, Sở Tài chính;</w:t>
            </w:r>
          </w:p>
          <w:p w:rsidR="006B383E" w:rsidRDefault="00504B2F">
            <w:pPr>
              <w:widowControl w:val="0"/>
              <w:jc w:val="both"/>
              <w:rPr>
                <w:sz w:val="22"/>
                <w:szCs w:val="22"/>
                <w:lang w:val="nl-NL"/>
              </w:rPr>
            </w:pPr>
            <w:r>
              <w:rPr>
                <w:sz w:val="22"/>
                <w:szCs w:val="22"/>
                <w:lang w:val="nl-NL"/>
              </w:rPr>
              <w:t>- Công báo tỉnh;</w:t>
            </w:r>
          </w:p>
          <w:p w:rsidR="006B383E" w:rsidRDefault="00504B2F">
            <w:pPr>
              <w:widowControl w:val="0"/>
              <w:jc w:val="both"/>
              <w:rPr>
                <w:sz w:val="22"/>
                <w:szCs w:val="22"/>
                <w:lang w:val="nl-NL"/>
              </w:rPr>
            </w:pPr>
            <w:r>
              <w:rPr>
                <w:sz w:val="22"/>
                <w:szCs w:val="22"/>
                <w:lang w:val="nl-NL"/>
              </w:rPr>
              <w:t>- Như Điều 3 QĐ;</w:t>
            </w:r>
          </w:p>
          <w:p w:rsidR="006B383E" w:rsidRDefault="00504B2F">
            <w:pPr>
              <w:widowControl w:val="0"/>
              <w:jc w:val="both"/>
              <w:rPr>
                <w:sz w:val="22"/>
                <w:szCs w:val="22"/>
                <w:lang w:val="nl-NL"/>
              </w:rPr>
            </w:pPr>
            <w:r>
              <w:rPr>
                <w:sz w:val="22"/>
                <w:szCs w:val="22"/>
                <w:lang w:val="nl-NL"/>
              </w:rPr>
              <w:t>- Lãnh đạo VP;</w:t>
            </w:r>
          </w:p>
          <w:p w:rsidR="00D1045F" w:rsidRDefault="00504B2F">
            <w:pPr>
              <w:widowControl w:val="0"/>
              <w:jc w:val="both"/>
              <w:rPr>
                <w:sz w:val="22"/>
                <w:szCs w:val="22"/>
                <w:lang w:val="nl-NL"/>
              </w:rPr>
            </w:pPr>
            <w:r>
              <w:rPr>
                <w:sz w:val="22"/>
                <w:szCs w:val="22"/>
                <w:lang w:val="nl-NL"/>
              </w:rPr>
              <w:t>- Lưu: VT, TH</w:t>
            </w:r>
            <w:r w:rsidR="00E2201A">
              <w:rPr>
                <w:sz w:val="22"/>
                <w:szCs w:val="22"/>
                <w:lang w:val="nl-NL"/>
              </w:rPr>
              <w:t>2</w:t>
            </w:r>
            <w:bookmarkStart w:id="0" w:name="_GoBack"/>
            <w:bookmarkEnd w:id="0"/>
            <w:r>
              <w:rPr>
                <w:sz w:val="22"/>
                <w:szCs w:val="22"/>
                <w:lang w:val="nl-NL"/>
              </w:rPr>
              <w:t xml:space="preserve">.                 </w:t>
            </w:r>
          </w:p>
          <w:p w:rsidR="006B383E" w:rsidRDefault="00504B2F">
            <w:pPr>
              <w:widowControl w:val="0"/>
              <w:jc w:val="both"/>
              <w:rPr>
                <w:lang w:val="nl-NL"/>
              </w:rPr>
            </w:pPr>
            <w:r>
              <w:rPr>
                <w:sz w:val="22"/>
                <w:szCs w:val="22"/>
                <w:lang w:val="nl-NL"/>
              </w:rPr>
              <w:t xml:space="preserve">                                            </w:t>
            </w:r>
          </w:p>
        </w:tc>
        <w:tc>
          <w:tcPr>
            <w:tcW w:w="4927" w:type="dxa"/>
          </w:tcPr>
          <w:p w:rsidR="006B383E" w:rsidRDefault="00504B2F">
            <w:pPr>
              <w:widowControl w:val="0"/>
              <w:spacing w:before="300"/>
              <w:jc w:val="center"/>
              <w:rPr>
                <w:b/>
                <w:sz w:val="28"/>
                <w:szCs w:val="28"/>
              </w:rPr>
            </w:pPr>
            <w:r>
              <w:rPr>
                <w:b/>
                <w:sz w:val="28"/>
                <w:szCs w:val="28"/>
              </w:rPr>
              <w:t>TM. ỦY BAN NHÂN DÂN TỈNH</w:t>
            </w:r>
          </w:p>
          <w:p w:rsidR="006B383E" w:rsidRDefault="00504B2F">
            <w:pPr>
              <w:widowControl w:val="0"/>
              <w:jc w:val="center"/>
              <w:rPr>
                <w:b/>
                <w:sz w:val="28"/>
                <w:szCs w:val="28"/>
              </w:rPr>
            </w:pPr>
            <w:r>
              <w:rPr>
                <w:b/>
                <w:sz w:val="28"/>
                <w:szCs w:val="28"/>
              </w:rPr>
              <w:t>CHỦ TỊCH</w:t>
            </w:r>
          </w:p>
          <w:p w:rsidR="006B383E" w:rsidRDefault="006B383E">
            <w:pPr>
              <w:widowControl w:val="0"/>
              <w:jc w:val="center"/>
              <w:rPr>
                <w:b/>
                <w:sz w:val="28"/>
                <w:szCs w:val="28"/>
              </w:rPr>
            </w:pPr>
          </w:p>
          <w:p w:rsidR="006B383E" w:rsidRDefault="006B383E">
            <w:pPr>
              <w:widowControl w:val="0"/>
              <w:jc w:val="center"/>
              <w:rPr>
                <w:b/>
                <w:sz w:val="28"/>
                <w:szCs w:val="28"/>
              </w:rPr>
            </w:pPr>
          </w:p>
          <w:p w:rsidR="00C6648B" w:rsidRDefault="00C6648B">
            <w:pPr>
              <w:widowControl w:val="0"/>
              <w:jc w:val="center"/>
              <w:rPr>
                <w:b/>
                <w:sz w:val="28"/>
                <w:szCs w:val="28"/>
              </w:rPr>
            </w:pPr>
          </w:p>
          <w:p w:rsidR="006B383E" w:rsidRDefault="006B383E">
            <w:pPr>
              <w:widowControl w:val="0"/>
              <w:jc w:val="center"/>
              <w:rPr>
                <w:b/>
                <w:sz w:val="28"/>
                <w:szCs w:val="28"/>
              </w:rPr>
            </w:pPr>
          </w:p>
          <w:p w:rsidR="006B383E" w:rsidRDefault="006B383E">
            <w:pPr>
              <w:widowControl w:val="0"/>
              <w:jc w:val="center"/>
              <w:rPr>
                <w:b/>
                <w:sz w:val="28"/>
                <w:szCs w:val="28"/>
              </w:rPr>
            </w:pPr>
          </w:p>
          <w:p w:rsidR="006B383E" w:rsidRDefault="00504B2F">
            <w:pPr>
              <w:widowControl w:val="0"/>
              <w:spacing w:after="120" w:line="280" w:lineRule="exact"/>
              <w:jc w:val="center"/>
              <w:rPr>
                <w:b/>
                <w:sz w:val="28"/>
                <w:szCs w:val="28"/>
              </w:rPr>
            </w:pPr>
            <w:r>
              <w:rPr>
                <w:b/>
                <w:sz w:val="28"/>
                <w:szCs w:val="28"/>
              </w:rPr>
              <w:t>Trịnh Xuân Trường</w:t>
            </w:r>
          </w:p>
        </w:tc>
      </w:tr>
      <w:tr w:rsidR="006B383E">
        <w:trPr>
          <w:trHeight w:val="187"/>
        </w:trPr>
        <w:tc>
          <w:tcPr>
            <w:tcW w:w="4046" w:type="dxa"/>
            <w:tcBorders>
              <w:top w:val="none" w:sz="0" w:space="0" w:color="000000"/>
              <w:left w:val="none" w:sz="0" w:space="0" w:color="000000"/>
              <w:bottom w:val="none" w:sz="0" w:space="0" w:color="000000"/>
              <w:right w:val="none" w:sz="0" w:space="0" w:color="000000"/>
            </w:tcBorders>
          </w:tcPr>
          <w:p w:rsidR="006B383E" w:rsidRDefault="00504B2F">
            <w:pPr>
              <w:widowControl w:val="0"/>
              <w:jc w:val="center"/>
              <w:rPr>
                <w:b/>
                <w:sz w:val="26"/>
                <w:szCs w:val="26"/>
              </w:rPr>
            </w:pPr>
            <w:r>
              <w:lastRenderedPageBreak/>
              <w:br w:type="page"/>
            </w:r>
            <w:r>
              <w:br w:type="page"/>
            </w:r>
            <w:r>
              <w:rPr>
                <w:b/>
                <w:sz w:val="26"/>
                <w:szCs w:val="26"/>
              </w:rPr>
              <w:t>ỦY BAN NHÂN DÂN</w:t>
            </w:r>
          </w:p>
          <w:p w:rsidR="006B383E" w:rsidRDefault="00504B2F">
            <w:pPr>
              <w:widowControl w:val="0"/>
              <w:jc w:val="center"/>
              <w:rPr>
                <w:b/>
                <w:sz w:val="26"/>
                <w:szCs w:val="26"/>
              </w:rPr>
            </w:pPr>
            <w:r>
              <w:rPr>
                <w:b/>
                <w:sz w:val="26"/>
                <w:szCs w:val="26"/>
              </w:rPr>
              <w:t>TỈNH LÀO CAI</w:t>
            </w:r>
          </w:p>
        </w:tc>
        <w:tc>
          <w:tcPr>
            <w:tcW w:w="5836" w:type="dxa"/>
            <w:gridSpan w:val="3"/>
            <w:tcBorders>
              <w:top w:val="none" w:sz="0" w:space="0" w:color="000000"/>
              <w:left w:val="none" w:sz="0" w:space="0" w:color="000000"/>
              <w:bottom w:val="none" w:sz="0" w:space="0" w:color="000000"/>
              <w:right w:val="none" w:sz="0" w:space="0" w:color="000000"/>
            </w:tcBorders>
          </w:tcPr>
          <w:p w:rsidR="006B383E" w:rsidRDefault="00504B2F">
            <w:pPr>
              <w:widowControl w:val="0"/>
              <w:tabs>
                <w:tab w:val="left" w:pos="5547"/>
              </w:tabs>
              <w:jc w:val="center"/>
              <w:rPr>
                <w:b/>
                <w:sz w:val="26"/>
                <w:szCs w:val="26"/>
              </w:rPr>
            </w:pPr>
            <w:r>
              <w:rPr>
                <w:b/>
                <w:sz w:val="26"/>
                <w:szCs w:val="26"/>
              </w:rPr>
              <w:t>CỘNG HOÀ XÃ HỘI CHỦ NGHĨA VIỆT NAM</w:t>
            </w:r>
          </w:p>
          <w:p w:rsidR="006B383E" w:rsidRDefault="00504B2F">
            <w:pPr>
              <w:widowControl w:val="0"/>
              <w:tabs>
                <w:tab w:val="left" w:pos="5547"/>
              </w:tabs>
              <w:jc w:val="center"/>
              <w:rPr>
                <w:b/>
                <w:sz w:val="28"/>
                <w:szCs w:val="28"/>
              </w:rPr>
            </w:pPr>
            <w:r>
              <w:rPr>
                <w:b/>
                <w:sz w:val="28"/>
                <w:szCs w:val="28"/>
              </w:rPr>
              <w:t>Độc lập - Tự do - Hạnh phúc</w:t>
            </w:r>
          </w:p>
        </w:tc>
      </w:tr>
    </w:tbl>
    <w:p w:rsidR="006B383E" w:rsidRDefault="00504B2F">
      <w:pPr>
        <w:widowControl w:val="0"/>
        <w:spacing w:before="600" w:line="360" w:lineRule="exact"/>
        <w:jc w:val="center"/>
        <w:rPr>
          <w:b/>
          <w:sz w:val="28"/>
          <w:szCs w:val="28"/>
        </w:rPr>
      </w:pPr>
      <w:r>
        <w:rPr>
          <w:noProof/>
          <w:sz w:val="28"/>
          <w:szCs w:val="28"/>
        </w:rPr>
        <mc:AlternateContent>
          <mc:Choice Requires="wps">
            <w:drawing>
              <wp:anchor distT="0" distB="0" distL="114300" distR="114300" simplePos="0" relativeHeight="524288" behindDoc="0" locked="0" layoutInCell="1" allowOverlap="1">
                <wp:simplePos x="0" y="0"/>
                <wp:positionH relativeFrom="column">
                  <wp:posOffset>582930</wp:posOffset>
                </wp:positionH>
                <wp:positionV relativeFrom="paragraph">
                  <wp:posOffset>25399</wp:posOffset>
                </wp:positionV>
                <wp:extent cx="8001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a:solidFill>
                            <a:srgbClr val="000000"/>
                          </a:solidFill>
                        </a:ln>
                      </wps:spPr>
                      <wps:bodyPr/>
                    </wps:wsp>
                  </a:graphicData>
                </a:graphic>
              </wp:anchor>
            </w:drawing>
          </mc:Choice>
          <mc:Fallback xmlns:a="http://schemas.openxmlformats.org/drawingml/2006/main">
            <w:pict>
              <v:shape id="shape 3" o:spid="_x0000_s0000" o:spt="20" style="position:absolute;mso-wrap-distance-left:9.0pt;mso-wrap-distance-top:0.0pt;mso-wrap-distance-right:9.0pt;mso-wrap-distance-bottom:0.0pt;z-index:524288;mso-position-horizontal-relative:text;margin-left:45.9pt;mso-position-horizontal:absolute;mso-position-vertical-relative:text;margin-top:2.0pt;mso-position-vertical:absolute;width:63.0pt;height:0.0pt;" coordsize="100000,100000" path="m0,0l100000,1852083e" filled="f" strokecolor="#000000">
                <v:path textboxrect="0,0,0,0"/>
              </v:shape>
            </w:pict>
          </mc:Fallback>
        </mc:AlternateContent>
      </w:r>
      <w:r>
        <w:rPr>
          <w:noProof/>
          <w:sz w:val="28"/>
          <w:szCs w:val="28"/>
        </w:rPr>
        <mc:AlternateContent>
          <mc:Choice Requires="wps">
            <w:drawing>
              <wp:anchor distT="0" distB="0" distL="114300" distR="114300" simplePos="0" relativeHeight="524289" behindDoc="0" locked="0" layoutInCell="1" allowOverlap="1">
                <wp:simplePos x="0" y="0"/>
                <wp:positionH relativeFrom="column">
                  <wp:posOffset>3140709</wp:posOffset>
                </wp:positionH>
                <wp:positionV relativeFrom="paragraph">
                  <wp:posOffset>72389</wp:posOffset>
                </wp:positionV>
                <wp:extent cx="197167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1971675" cy="0"/>
                        </a:xfrm>
                        <a:prstGeom prst="line">
                          <a:avLst/>
                        </a:prstGeom>
                        <a:noFill/>
                        <a:ln>
                          <a:solidFill>
                            <a:srgbClr val="000000"/>
                          </a:solidFill>
                        </a:ln>
                      </wps:spPr>
                      <wps:bodyPr/>
                    </wps:wsp>
                  </a:graphicData>
                </a:graphic>
              </wp:anchor>
            </w:drawing>
          </mc:Choice>
          <mc:Fallback xmlns:a="http://schemas.openxmlformats.org/drawingml/2006/main">
            <w:pict>
              <v:shape id="shape 4" o:spid="_x0000_s0000" o:spt="20" style="position:absolute;mso-wrap-distance-left:9.0pt;mso-wrap-distance-top:0.0pt;mso-wrap-distance-right:9.0pt;mso-wrap-distance-bottom:0.0pt;z-index:524289;mso-position-horizontal-relative:text;margin-left:247.3pt;mso-position-horizontal:absolute;mso-position-vertical-relative:text;margin-top:5.7pt;mso-position-vertical:absolute;width:155.3pt;height:0.0pt;" coordsize="100000,100000" path="m0,0l100000,4564063e" filled="f" strokecolor="#000000">
                <v:path textboxrect="0,0,0,0"/>
              </v:shape>
            </w:pict>
          </mc:Fallback>
        </mc:AlternateContent>
      </w:r>
      <w:r>
        <w:rPr>
          <w:b/>
          <w:sz w:val="28"/>
          <w:szCs w:val="28"/>
        </w:rPr>
        <w:t xml:space="preserve">QUY ĐỊNH </w:t>
      </w:r>
    </w:p>
    <w:p w:rsidR="00286EF3" w:rsidRDefault="00504B2F" w:rsidP="009C7C50">
      <w:pPr>
        <w:widowControl w:val="0"/>
        <w:spacing w:before="60"/>
        <w:jc w:val="center"/>
        <w:rPr>
          <w:rFonts w:ascii="Times New Roman Bold" w:hAnsi="Times New Roman Bold"/>
          <w:b/>
          <w:position w:val="-3"/>
          <w:sz w:val="28"/>
          <w:szCs w:val="28"/>
          <w:lang w:val="nl-NL"/>
        </w:rPr>
      </w:pPr>
      <w:r>
        <w:rPr>
          <w:rFonts w:ascii="Times New Roman Bold" w:hAnsi="Times New Roman Bold"/>
          <w:b/>
          <w:position w:val="-3"/>
          <w:sz w:val="28"/>
          <w:szCs w:val="28"/>
          <w:lang w:val="nl-NL"/>
        </w:rPr>
        <w:t>T</w:t>
      </w:r>
      <w:r>
        <w:rPr>
          <w:rFonts w:ascii="Times New Roman Bold" w:hAnsi="Times New Roman Bold"/>
          <w:b/>
          <w:position w:val="-3"/>
          <w:sz w:val="28"/>
          <w:szCs w:val="28"/>
          <w:lang w:val="nl-NL"/>
        </w:rPr>
        <w:t>hẩm quyền, quy trình lập, tổng hợp, phê duyệt Kế hoạch ứng vốn từ Quỹ phát triển đấ</w:t>
      </w:r>
      <w:r>
        <w:rPr>
          <w:rFonts w:ascii="Times New Roman Bold" w:hAnsi="Times New Roman Bold"/>
          <w:b/>
          <w:position w:val="-3"/>
          <w:sz w:val="28"/>
          <w:szCs w:val="28"/>
          <w:lang w:val="nl-NL"/>
        </w:rPr>
        <w:t>t</w:t>
      </w:r>
      <w:r w:rsidR="00004D8F">
        <w:rPr>
          <w:rFonts w:ascii="Times New Roman Bold" w:hAnsi="Times New Roman Bold"/>
          <w:b/>
          <w:position w:val="-3"/>
          <w:sz w:val="28"/>
          <w:szCs w:val="28"/>
          <w:lang w:val="nl-NL"/>
        </w:rPr>
        <w:t xml:space="preserve"> tỉnh</w:t>
      </w:r>
      <w:r>
        <w:rPr>
          <w:rFonts w:ascii="Times New Roman Bold" w:hAnsi="Times New Roman Bold"/>
          <w:b/>
          <w:position w:val="-3"/>
          <w:sz w:val="28"/>
          <w:szCs w:val="28"/>
          <w:lang w:val="nl-NL"/>
        </w:rPr>
        <w:t xml:space="preserve">; quy định thầm quyền, trình tự quyết định ứng vốn từ Quỹ phát triển đất tỉnh </w:t>
      </w:r>
    </w:p>
    <w:p w:rsidR="006B383E" w:rsidRDefault="00504B2F" w:rsidP="009C7C50">
      <w:pPr>
        <w:widowControl w:val="0"/>
        <w:spacing w:before="60"/>
        <w:jc w:val="center"/>
        <w:rPr>
          <w:i/>
          <w:sz w:val="28"/>
          <w:szCs w:val="28"/>
        </w:rPr>
      </w:pPr>
      <w:r>
        <w:rPr>
          <w:i/>
          <w:sz w:val="28"/>
          <w:szCs w:val="28"/>
        </w:rPr>
        <w:t xml:space="preserve">(Ban hành kèm theo Quyết định số:  </w:t>
      </w:r>
      <w:r w:rsidR="0050591E">
        <w:rPr>
          <w:i/>
          <w:sz w:val="28"/>
          <w:szCs w:val="28"/>
        </w:rPr>
        <w:t xml:space="preserve"> </w:t>
      </w:r>
      <w:r>
        <w:rPr>
          <w:i/>
          <w:sz w:val="28"/>
          <w:szCs w:val="28"/>
        </w:rPr>
        <w:t xml:space="preserve">   /2024/QĐ-UBND</w:t>
      </w:r>
    </w:p>
    <w:p w:rsidR="006B383E" w:rsidRDefault="00504B2F" w:rsidP="009C7C50">
      <w:pPr>
        <w:widowControl w:val="0"/>
        <w:spacing w:before="60"/>
        <w:jc w:val="center"/>
        <w:rPr>
          <w:i/>
          <w:sz w:val="28"/>
          <w:szCs w:val="28"/>
        </w:rPr>
      </w:pPr>
      <w:r>
        <w:rPr>
          <w:i/>
          <w:sz w:val="28"/>
          <w:szCs w:val="28"/>
        </w:rPr>
        <w:t xml:space="preserve"> ngày       tháng    năm 2024 của </w:t>
      </w:r>
      <w:r w:rsidR="009C7C50">
        <w:rPr>
          <w:i/>
          <w:sz w:val="28"/>
          <w:szCs w:val="28"/>
        </w:rPr>
        <w:t>Ủy ban nhân dân tỉnh</w:t>
      </w:r>
      <w:r>
        <w:rPr>
          <w:i/>
          <w:sz w:val="28"/>
          <w:szCs w:val="28"/>
        </w:rPr>
        <w:t>)</w:t>
      </w:r>
    </w:p>
    <w:p w:rsidR="006B383E" w:rsidRDefault="00504B2F">
      <w:pPr>
        <w:widowControl w:val="0"/>
        <w:spacing w:line="360" w:lineRule="exact"/>
        <w:jc w:val="center"/>
        <w:rPr>
          <w:b/>
          <w:sz w:val="28"/>
          <w:szCs w:val="28"/>
        </w:rPr>
      </w:pPr>
      <w:r>
        <w:rPr>
          <w:noProof/>
          <w:sz w:val="28"/>
          <w:szCs w:val="28"/>
        </w:rPr>
        <mc:AlternateContent>
          <mc:Choice Requires="wps">
            <w:drawing>
              <wp:anchor distT="0" distB="0" distL="114300" distR="114300" simplePos="0" relativeHeight="524290" behindDoc="0" locked="0" layoutInCell="1" allowOverlap="1">
                <wp:simplePos x="0" y="0"/>
                <wp:positionH relativeFrom="column">
                  <wp:posOffset>2016759</wp:posOffset>
                </wp:positionH>
                <wp:positionV relativeFrom="paragraph">
                  <wp:posOffset>62865</wp:posOffset>
                </wp:positionV>
                <wp:extent cx="1809749" cy="0"/>
                <wp:effectExtent l="0" t="0" r="0" b="0"/>
                <wp:wrapNone/>
                <wp:docPr id="6" name="Straight Connector 6"/>
                <wp:cNvGraphicFramePr/>
                <a:graphic xmlns:a="http://schemas.openxmlformats.org/drawingml/2006/main">
                  <a:graphicData uri="http://schemas.microsoft.com/office/word/2010/wordprocessingShape">
                    <wps:wsp>
                      <wps:cNvCnPr/>
                      <wps:spPr bwMode="auto">
                        <a:xfrm>
                          <a:off x="0" y="0"/>
                          <a:ext cx="1809750" cy="0"/>
                        </a:xfrm>
                        <a:prstGeom prst="line">
                          <a:avLst/>
                        </a:prstGeom>
                        <a:noFill/>
                        <a:ln w="6350">
                          <a:solidFill>
                            <a:srgbClr val="000000"/>
                          </a:solidFill>
                        </a:ln>
                      </wps:spPr>
                      <wps:bodyPr/>
                    </wps:wsp>
                  </a:graphicData>
                </a:graphic>
              </wp:anchor>
            </w:drawing>
          </mc:Choice>
          <mc:Fallback xmlns:a="http://schemas.openxmlformats.org/drawingml/2006/main">
            <w:pict>
              <v:shape id="shape 5" o:spid="_x0000_s0000" o:spt="20" style="position:absolute;mso-wrap-distance-left:9.0pt;mso-wrap-distance-top:0.0pt;mso-wrap-distance-right:9.0pt;mso-wrap-distance-bottom:0.0pt;z-index:524290;mso-position-horizontal-relative:text;margin-left:158.8pt;mso-position-horizontal:absolute;mso-position-vertical-relative:text;margin-top:5.0pt;mso-position-vertical:absolute;width:142.5pt;height:0.0pt;" coordsize="100000,100000" path="m0,0l100000,4189236e" filled="f" strokecolor="#000000" strokeweight="0.50pt">
                <v:path textboxrect="0,0,0,0"/>
              </v:shape>
            </w:pict>
          </mc:Fallback>
        </mc:AlternateContent>
      </w:r>
    </w:p>
    <w:p w:rsidR="006B383E" w:rsidRDefault="00504B2F" w:rsidP="00C6648B">
      <w:pPr>
        <w:widowControl w:val="0"/>
        <w:spacing w:before="60" w:line="264" w:lineRule="auto"/>
        <w:jc w:val="center"/>
        <w:rPr>
          <w:b/>
          <w:sz w:val="28"/>
          <w:szCs w:val="28"/>
        </w:rPr>
      </w:pPr>
      <w:r>
        <w:rPr>
          <w:b/>
          <w:sz w:val="28"/>
          <w:szCs w:val="28"/>
        </w:rPr>
        <w:t>Chương I</w:t>
      </w:r>
    </w:p>
    <w:p w:rsidR="006B383E" w:rsidRDefault="00504B2F" w:rsidP="00C6648B">
      <w:pPr>
        <w:pStyle w:val="BodyTextIndent"/>
        <w:spacing w:before="60" w:after="0" w:line="264" w:lineRule="auto"/>
        <w:ind w:left="0"/>
        <w:jc w:val="center"/>
        <w:rPr>
          <w:b/>
          <w:sz w:val="28"/>
          <w:szCs w:val="28"/>
        </w:rPr>
      </w:pPr>
      <w:r>
        <w:rPr>
          <w:b/>
          <w:sz w:val="28"/>
          <w:szCs w:val="28"/>
        </w:rPr>
        <w:t>NHỮNG QUY ĐỊNH CHUNG</w:t>
      </w:r>
    </w:p>
    <w:p w:rsidR="006B383E" w:rsidRDefault="006B383E" w:rsidP="00C6648B">
      <w:pPr>
        <w:widowControl w:val="0"/>
        <w:spacing w:before="60" w:line="264" w:lineRule="auto"/>
        <w:ind w:firstLine="630"/>
        <w:jc w:val="both"/>
        <w:rPr>
          <w:b/>
          <w:sz w:val="28"/>
          <w:szCs w:val="28"/>
        </w:rPr>
      </w:pPr>
    </w:p>
    <w:p w:rsidR="006B383E" w:rsidRPr="002647E3" w:rsidRDefault="00504B2F" w:rsidP="00C6648B">
      <w:pPr>
        <w:widowControl w:val="0"/>
        <w:spacing w:before="60" w:line="264" w:lineRule="auto"/>
        <w:ind w:firstLine="709"/>
        <w:jc w:val="both"/>
        <w:rPr>
          <w:b/>
          <w:sz w:val="28"/>
          <w:szCs w:val="28"/>
        </w:rPr>
      </w:pPr>
      <w:r w:rsidRPr="002647E3">
        <w:rPr>
          <w:b/>
          <w:sz w:val="28"/>
          <w:szCs w:val="28"/>
        </w:rPr>
        <w:t>Điều 1.</w:t>
      </w:r>
      <w:r w:rsidRPr="002647E3">
        <w:rPr>
          <w:sz w:val="28"/>
          <w:szCs w:val="28"/>
        </w:rPr>
        <w:t xml:space="preserve"> </w:t>
      </w:r>
      <w:r w:rsidRPr="002647E3">
        <w:rPr>
          <w:b/>
          <w:sz w:val="28"/>
          <w:szCs w:val="28"/>
        </w:rPr>
        <w:t xml:space="preserve">Phạm vi </w:t>
      </w:r>
      <w:r w:rsidR="0039305E">
        <w:rPr>
          <w:b/>
          <w:sz w:val="28"/>
          <w:szCs w:val="28"/>
        </w:rPr>
        <w:t>điều chỉnh</w:t>
      </w:r>
    </w:p>
    <w:p w:rsidR="006B383E" w:rsidRPr="002647E3" w:rsidRDefault="00504B2F" w:rsidP="00C6648B">
      <w:pPr>
        <w:widowControl w:val="0"/>
        <w:spacing w:before="60" w:line="264" w:lineRule="auto"/>
        <w:ind w:firstLine="709"/>
        <w:jc w:val="both"/>
        <w:rPr>
          <w:sz w:val="28"/>
          <w:szCs w:val="28"/>
        </w:rPr>
      </w:pPr>
      <w:r w:rsidRPr="002647E3">
        <w:rPr>
          <w:sz w:val="28"/>
          <w:szCs w:val="28"/>
        </w:rPr>
        <w:t>1. Quyết định này quy định</w:t>
      </w:r>
      <w:r w:rsidRPr="002647E3">
        <w:rPr>
          <w:sz w:val="28"/>
          <w:szCs w:val="28"/>
          <w:lang w:val="nl-NL"/>
        </w:rPr>
        <w:t xml:space="preserve"> về thẩm quyền, quy trình lập, tổng hợp, phê duyệt Kế hoạch ứng vốn từ Quỹ phát triển đất; quy định thầm quyền, trình tự</w:t>
      </w:r>
      <w:r w:rsidRPr="002647E3">
        <w:rPr>
          <w:sz w:val="28"/>
          <w:szCs w:val="28"/>
          <w:lang w:val="nl-NL"/>
        </w:rPr>
        <w:t xml:space="preserve"> quyết định ứng vốn từ Quỹ phát triển đất tỉnh Lào Cai</w:t>
      </w:r>
      <w:r w:rsidRPr="002647E3">
        <w:rPr>
          <w:sz w:val="28"/>
          <w:szCs w:val="28"/>
        </w:rPr>
        <w:t>.</w:t>
      </w:r>
    </w:p>
    <w:p w:rsidR="006B383E" w:rsidRPr="002647E3" w:rsidRDefault="00504B2F" w:rsidP="00C6648B">
      <w:pPr>
        <w:widowControl w:val="0"/>
        <w:spacing w:before="60" w:line="264" w:lineRule="auto"/>
        <w:ind w:firstLine="709"/>
        <w:jc w:val="both"/>
        <w:rPr>
          <w:sz w:val="28"/>
          <w:szCs w:val="28"/>
        </w:rPr>
      </w:pPr>
      <w:r w:rsidRPr="002647E3">
        <w:rPr>
          <w:sz w:val="28"/>
          <w:szCs w:val="28"/>
        </w:rPr>
        <w:t>2. Các nội dung không quy định trong quyết định này được thực hiện theo quy định của các văn bản pháp luật hiện hành có liên quan.</w:t>
      </w:r>
    </w:p>
    <w:p w:rsidR="006B383E" w:rsidRPr="002647E3" w:rsidRDefault="00504B2F" w:rsidP="00C6648B">
      <w:pPr>
        <w:widowControl w:val="0"/>
        <w:spacing w:before="60" w:line="264" w:lineRule="auto"/>
        <w:ind w:firstLine="709"/>
        <w:jc w:val="both"/>
        <w:rPr>
          <w:b/>
          <w:sz w:val="28"/>
          <w:szCs w:val="28"/>
        </w:rPr>
      </w:pPr>
      <w:r w:rsidRPr="002647E3">
        <w:rPr>
          <w:b/>
          <w:sz w:val="28"/>
          <w:szCs w:val="28"/>
        </w:rPr>
        <w:t>Điều 2. Đối tượng áp dụng</w:t>
      </w:r>
    </w:p>
    <w:p w:rsidR="006B383E" w:rsidRPr="002647E3" w:rsidRDefault="00504B2F" w:rsidP="00C6648B">
      <w:pPr>
        <w:shd w:val="clear" w:color="auto" w:fill="FFFFFF"/>
        <w:spacing w:before="60" w:line="264" w:lineRule="auto"/>
        <w:ind w:firstLine="709"/>
        <w:jc w:val="both"/>
        <w:rPr>
          <w:color w:val="000000"/>
          <w:sz w:val="28"/>
          <w:szCs w:val="28"/>
          <w:lang w:eastAsia="vi-VN"/>
        </w:rPr>
      </w:pPr>
      <w:r w:rsidRPr="002647E3">
        <w:rPr>
          <w:color w:val="000000"/>
          <w:sz w:val="28"/>
          <w:szCs w:val="28"/>
          <w:lang w:eastAsia="vi-VN"/>
        </w:rPr>
        <w:t>1. Các sở, ban ngành, cơ quan, đơn vị thuộc UBND tỉnh, UBND cấp huyện liên quan đến hoạt động ứng vốn từ Quỹ Phát triển đất;</w:t>
      </w:r>
    </w:p>
    <w:p w:rsidR="006B383E" w:rsidRPr="002647E3" w:rsidRDefault="00504B2F" w:rsidP="00C6648B">
      <w:pPr>
        <w:shd w:val="clear" w:color="auto" w:fill="FFFFFF"/>
        <w:spacing w:before="60" w:line="264" w:lineRule="auto"/>
        <w:ind w:firstLine="709"/>
        <w:jc w:val="both"/>
        <w:rPr>
          <w:color w:val="000000"/>
          <w:sz w:val="28"/>
          <w:szCs w:val="28"/>
          <w:lang w:eastAsia="vi-VN"/>
        </w:rPr>
      </w:pPr>
      <w:r w:rsidRPr="002647E3">
        <w:rPr>
          <w:color w:val="000000"/>
          <w:sz w:val="28"/>
          <w:szCs w:val="28"/>
          <w:lang w:eastAsia="vi-VN"/>
        </w:rPr>
        <w:t>2.  Các cơ quan, tổ chức, chủ đầu tư thực hiện các dự án ứng vốn từ Quỹ Phát triển đất.</w:t>
      </w:r>
    </w:p>
    <w:p w:rsidR="006B383E" w:rsidRPr="002647E3" w:rsidRDefault="006B383E" w:rsidP="00C6648B">
      <w:pPr>
        <w:widowControl w:val="0"/>
        <w:spacing w:before="60" w:line="264" w:lineRule="auto"/>
        <w:ind w:firstLine="709"/>
        <w:jc w:val="both"/>
        <w:rPr>
          <w:sz w:val="28"/>
          <w:szCs w:val="28"/>
        </w:rPr>
      </w:pPr>
    </w:p>
    <w:p w:rsidR="006B383E" w:rsidRPr="002647E3" w:rsidRDefault="00504B2F" w:rsidP="00C6648B">
      <w:pPr>
        <w:pStyle w:val="BodyTextIndent"/>
        <w:spacing w:before="60" w:after="0" w:line="264" w:lineRule="auto"/>
        <w:ind w:firstLine="709"/>
        <w:jc w:val="center"/>
        <w:rPr>
          <w:b/>
          <w:bCs/>
          <w:sz w:val="28"/>
          <w:szCs w:val="28"/>
        </w:rPr>
      </w:pPr>
      <w:r w:rsidRPr="002647E3">
        <w:rPr>
          <w:b/>
          <w:bCs/>
          <w:sz w:val="28"/>
          <w:szCs w:val="28"/>
        </w:rPr>
        <w:t>Chương II</w:t>
      </w:r>
    </w:p>
    <w:p w:rsidR="006B383E" w:rsidRPr="002647E3" w:rsidRDefault="00504B2F" w:rsidP="00C6648B">
      <w:pPr>
        <w:spacing w:before="60" w:line="264" w:lineRule="auto"/>
        <w:ind w:firstLine="709"/>
        <w:jc w:val="center"/>
        <w:rPr>
          <w:b/>
          <w:sz w:val="28"/>
          <w:szCs w:val="28"/>
        </w:rPr>
      </w:pPr>
      <w:r w:rsidRPr="002647E3">
        <w:rPr>
          <w:b/>
          <w:sz w:val="28"/>
          <w:szCs w:val="28"/>
        </w:rPr>
        <w:t xml:space="preserve">THẨM QUYỀN, QUY TRÌNH LẬP, TỔNG </w:t>
      </w:r>
      <w:r w:rsidRPr="002647E3">
        <w:rPr>
          <w:b/>
          <w:sz w:val="28"/>
          <w:szCs w:val="28"/>
        </w:rPr>
        <w:t>HỢP, PHÊ DUYỆT KẾ HOẠCH ỨNG VỐN QUỸ PHÁT TRIỂN ĐẤT</w:t>
      </w:r>
      <w:r w:rsidR="004C1218">
        <w:rPr>
          <w:b/>
          <w:sz w:val="28"/>
          <w:szCs w:val="28"/>
        </w:rPr>
        <w:t xml:space="preserve"> TỈNH</w:t>
      </w:r>
    </w:p>
    <w:p w:rsidR="006B383E" w:rsidRPr="002647E3" w:rsidRDefault="006B383E" w:rsidP="00C6648B">
      <w:pPr>
        <w:widowControl w:val="0"/>
        <w:spacing w:before="60" w:line="264" w:lineRule="auto"/>
        <w:ind w:firstLine="709"/>
        <w:jc w:val="both"/>
        <w:rPr>
          <w:b/>
          <w:sz w:val="28"/>
          <w:szCs w:val="28"/>
        </w:rPr>
      </w:pPr>
    </w:p>
    <w:p w:rsidR="006B383E" w:rsidRPr="002647E3" w:rsidRDefault="00504B2F" w:rsidP="00C6648B">
      <w:pPr>
        <w:widowControl w:val="0"/>
        <w:spacing w:before="60" w:line="264" w:lineRule="auto"/>
        <w:ind w:firstLine="709"/>
        <w:jc w:val="both"/>
        <w:rPr>
          <w:sz w:val="28"/>
          <w:szCs w:val="28"/>
        </w:rPr>
      </w:pPr>
      <w:r w:rsidRPr="002647E3">
        <w:rPr>
          <w:b/>
          <w:spacing w:val="-1"/>
          <w:sz w:val="28"/>
          <w:szCs w:val="28"/>
        </w:rPr>
        <w:t xml:space="preserve">Điều 3. Thẩm quyền phê duyệt </w:t>
      </w:r>
      <w:r w:rsidR="00123D1C">
        <w:rPr>
          <w:b/>
          <w:spacing w:val="-1"/>
          <w:sz w:val="28"/>
          <w:szCs w:val="28"/>
        </w:rPr>
        <w:t>K</w:t>
      </w:r>
      <w:r w:rsidRPr="002647E3">
        <w:rPr>
          <w:b/>
          <w:spacing w:val="-1"/>
          <w:sz w:val="28"/>
          <w:szCs w:val="28"/>
        </w:rPr>
        <w:t xml:space="preserve">ế hoạch ứng vốn </w:t>
      </w:r>
    </w:p>
    <w:p w:rsidR="006B383E" w:rsidRPr="002647E3" w:rsidRDefault="00504B2F" w:rsidP="00C6648B">
      <w:pPr>
        <w:widowControl w:val="0"/>
        <w:spacing w:before="60" w:line="264" w:lineRule="auto"/>
        <w:ind w:firstLine="709"/>
        <w:jc w:val="both"/>
        <w:rPr>
          <w:sz w:val="28"/>
          <w:szCs w:val="28"/>
        </w:rPr>
      </w:pPr>
      <w:r w:rsidRPr="002647E3">
        <w:rPr>
          <w:sz w:val="28"/>
          <w:szCs w:val="28"/>
        </w:rPr>
        <w:t xml:space="preserve">Thẩm quyền phê duyệt </w:t>
      </w:r>
      <w:r w:rsidR="00123D1C">
        <w:rPr>
          <w:sz w:val="28"/>
          <w:szCs w:val="28"/>
        </w:rPr>
        <w:t>K</w:t>
      </w:r>
      <w:r w:rsidRPr="002647E3">
        <w:rPr>
          <w:sz w:val="28"/>
          <w:szCs w:val="28"/>
        </w:rPr>
        <w:t xml:space="preserve">ế hoạch ứng vốn </w:t>
      </w:r>
      <w:r w:rsidR="00306CEC">
        <w:rPr>
          <w:sz w:val="28"/>
          <w:szCs w:val="28"/>
        </w:rPr>
        <w:t>thuộc Ủy ban nhân dân tỉnh</w:t>
      </w:r>
      <w:r w:rsidRPr="002647E3">
        <w:rPr>
          <w:sz w:val="28"/>
          <w:szCs w:val="28"/>
        </w:rPr>
        <w:t>.</w:t>
      </w:r>
    </w:p>
    <w:p w:rsidR="006B383E" w:rsidRPr="002647E3" w:rsidRDefault="00504B2F" w:rsidP="00C6648B">
      <w:pPr>
        <w:widowControl w:val="0"/>
        <w:spacing w:before="60" w:line="264" w:lineRule="auto"/>
        <w:ind w:firstLine="709"/>
        <w:jc w:val="both"/>
        <w:rPr>
          <w:b/>
          <w:spacing w:val="-1"/>
          <w:sz w:val="28"/>
          <w:szCs w:val="28"/>
        </w:rPr>
      </w:pPr>
      <w:r w:rsidRPr="002647E3">
        <w:rPr>
          <w:b/>
          <w:spacing w:val="-1"/>
          <w:sz w:val="28"/>
          <w:szCs w:val="28"/>
        </w:rPr>
        <w:t xml:space="preserve">Điều 4. Quy trình lập, tổng hợp, phê duyệt </w:t>
      </w:r>
      <w:r w:rsidR="009B1202">
        <w:rPr>
          <w:b/>
          <w:spacing w:val="-1"/>
          <w:sz w:val="28"/>
          <w:szCs w:val="28"/>
        </w:rPr>
        <w:t>K</w:t>
      </w:r>
      <w:r w:rsidRPr="002647E3">
        <w:rPr>
          <w:b/>
          <w:spacing w:val="-1"/>
          <w:sz w:val="28"/>
          <w:szCs w:val="28"/>
        </w:rPr>
        <w:t>ế hoạch ứng vốn</w:t>
      </w:r>
    </w:p>
    <w:p w:rsidR="006B383E" w:rsidRDefault="00504B2F" w:rsidP="00C6648B">
      <w:pPr>
        <w:widowControl w:val="0"/>
        <w:spacing w:before="60" w:line="264" w:lineRule="auto"/>
        <w:ind w:firstLine="709"/>
        <w:jc w:val="both"/>
        <w:rPr>
          <w:spacing w:val="-1"/>
          <w:sz w:val="28"/>
          <w:szCs w:val="28"/>
        </w:rPr>
      </w:pPr>
      <w:r w:rsidRPr="002647E3">
        <w:rPr>
          <w:spacing w:val="-1"/>
          <w:sz w:val="28"/>
          <w:szCs w:val="28"/>
        </w:rPr>
        <w:t>Quy trình lập, tổng hợp, phê duyệt kế hoạch ứng vốn gồm các bước sau:</w:t>
      </w:r>
    </w:p>
    <w:p w:rsidR="006B383E" w:rsidRPr="002647E3" w:rsidRDefault="00504B2F" w:rsidP="00C6648B">
      <w:pPr>
        <w:widowControl w:val="0"/>
        <w:spacing w:before="60" w:line="264" w:lineRule="auto"/>
        <w:ind w:firstLine="709"/>
        <w:jc w:val="both"/>
        <w:rPr>
          <w:b/>
          <w:sz w:val="28"/>
          <w:szCs w:val="28"/>
        </w:rPr>
      </w:pPr>
      <w:r w:rsidRPr="002647E3">
        <w:rPr>
          <w:b/>
          <w:sz w:val="28"/>
          <w:szCs w:val="28"/>
        </w:rPr>
        <w:t>1. Chấp thuận chủ chương đầu tư thực hiện dự án</w:t>
      </w:r>
      <w:r w:rsidRPr="002647E3">
        <w:rPr>
          <w:b/>
          <w:sz w:val="28"/>
          <w:szCs w:val="28"/>
        </w:rPr>
        <w:t xml:space="preserve"> sử dụng vốn ứng Quỹ Phát triển đất</w:t>
      </w:r>
      <w:r w:rsidR="00534B88">
        <w:rPr>
          <w:b/>
          <w:sz w:val="28"/>
          <w:szCs w:val="28"/>
        </w:rPr>
        <w:t xml:space="preserve"> tỉnh</w:t>
      </w:r>
    </w:p>
    <w:p w:rsidR="006B383E" w:rsidRPr="002647E3" w:rsidRDefault="00504B2F" w:rsidP="002647E3">
      <w:pPr>
        <w:widowControl w:val="0"/>
        <w:spacing w:before="60" w:line="264" w:lineRule="auto"/>
        <w:ind w:firstLine="709"/>
        <w:jc w:val="both"/>
        <w:rPr>
          <w:sz w:val="28"/>
          <w:szCs w:val="28"/>
        </w:rPr>
      </w:pPr>
      <w:r w:rsidRPr="002647E3">
        <w:rPr>
          <w:sz w:val="28"/>
          <w:szCs w:val="28"/>
        </w:rPr>
        <w:t xml:space="preserve">Sau khi có </w:t>
      </w:r>
      <w:r w:rsidR="00D10B01" w:rsidRPr="002647E3">
        <w:rPr>
          <w:sz w:val="28"/>
          <w:szCs w:val="28"/>
        </w:rPr>
        <w:t>q</w:t>
      </w:r>
      <w:r w:rsidRPr="002647E3">
        <w:rPr>
          <w:sz w:val="28"/>
          <w:szCs w:val="28"/>
        </w:rPr>
        <w:t xml:space="preserve">uyết định phê duyệt quy hoạch khu vực thực hiện dự án của cấp có thẩm quyền, </w:t>
      </w:r>
      <w:r w:rsidR="002B0AF4">
        <w:rPr>
          <w:sz w:val="28"/>
          <w:szCs w:val="28"/>
        </w:rPr>
        <w:t>cơ quan, đơn vị</w:t>
      </w:r>
      <w:r w:rsidRPr="002647E3">
        <w:rPr>
          <w:sz w:val="28"/>
          <w:szCs w:val="28"/>
        </w:rPr>
        <w:t xml:space="preserve"> có nhu cầu sử dụng vốn ứng từ Quỹ </w:t>
      </w:r>
      <w:r w:rsidR="004218E6" w:rsidRPr="002647E3">
        <w:rPr>
          <w:sz w:val="28"/>
          <w:szCs w:val="28"/>
        </w:rPr>
        <w:t xml:space="preserve">Phát </w:t>
      </w:r>
      <w:r w:rsidR="004218E6" w:rsidRPr="002647E3">
        <w:rPr>
          <w:sz w:val="28"/>
          <w:szCs w:val="28"/>
        </w:rPr>
        <w:lastRenderedPageBreak/>
        <w:t>triển đất</w:t>
      </w:r>
      <w:r w:rsidR="00482D77">
        <w:rPr>
          <w:sz w:val="28"/>
          <w:szCs w:val="28"/>
        </w:rPr>
        <w:t xml:space="preserve"> tỉnh</w:t>
      </w:r>
      <w:r w:rsidR="00D46163">
        <w:rPr>
          <w:sz w:val="28"/>
          <w:szCs w:val="28"/>
        </w:rPr>
        <w:t xml:space="preserve"> để thực hiện các dự án</w:t>
      </w:r>
      <w:r w:rsidR="004218E6" w:rsidRPr="002647E3">
        <w:rPr>
          <w:sz w:val="28"/>
          <w:szCs w:val="28"/>
        </w:rPr>
        <w:t xml:space="preserve"> lập Tờ trình </w:t>
      </w:r>
      <w:r w:rsidR="004218E6" w:rsidRPr="002647E3">
        <w:rPr>
          <w:sz w:val="28"/>
          <w:szCs w:val="28"/>
        </w:rPr>
        <w:t xml:space="preserve">xin chủ chương đầu tư thực hiện dự án có sử dụng nguồn vốn ứng từ </w:t>
      </w:r>
      <w:r w:rsidR="002647E3" w:rsidRPr="002647E3">
        <w:rPr>
          <w:sz w:val="28"/>
          <w:szCs w:val="28"/>
        </w:rPr>
        <w:t>Q</w:t>
      </w:r>
      <w:r w:rsidR="004218E6" w:rsidRPr="002647E3">
        <w:rPr>
          <w:sz w:val="28"/>
          <w:szCs w:val="28"/>
        </w:rPr>
        <w:t>uỹ Phát triển đất</w:t>
      </w:r>
      <w:r w:rsidR="002647E3" w:rsidRPr="002647E3">
        <w:rPr>
          <w:sz w:val="28"/>
          <w:szCs w:val="28"/>
        </w:rPr>
        <w:t xml:space="preserve"> tỉnh</w:t>
      </w:r>
      <w:r w:rsidR="004218E6" w:rsidRPr="002647E3">
        <w:rPr>
          <w:sz w:val="28"/>
          <w:szCs w:val="28"/>
        </w:rPr>
        <w:t xml:space="preserve"> </w:t>
      </w:r>
      <w:r w:rsidR="00572582" w:rsidRPr="002647E3">
        <w:rPr>
          <w:sz w:val="28"/>
          <w:szCs w:val="28"/>
        </w:rPr>
        <w:t>gửi</w:t>
      </w:r>
      <w:r w:rsidRPr="002647E3">
        <w:rPr>
          <w:sz w:val="28"/>
          <w:szCs w:val="28"/>
        </w:rPr>
        <w:t xml:space="preserve"> Sở Tài chính chủ trì </w:t>
      </w:r>
      <w:r w:rsidR="00572582" w:rsidRPr="002647E3">
        <w:rPr>
          <w:sz w:val="28"/>
          <w:szCs w:val="28"/>
        </w:rPr>
        <w:t>phối hợp với</w:t>
      </w:r>
      <w:r w:rsidRPr="002647E3">
        <w:rPr>
          <w:sz w:val="28"/>
          <w:szCs w:val="28"/>
        </w:rPr>
        <w:t xml:space="preserve"> Quỹ Phát đất</w:t>
      </w:r>
      <w:r w:rsidR="003A1B2D">
        <w:rPr>
          <w:sz w:val="28"/>
          <w:szCs w:val="28"/>
        </w:rPr>
        <w:t xml:space="preserve"> tỉnh</w:t>
      </w:r>
      <w:r w:rsidRPr="002647E3">
        <w:rPr>
          <w:sz w:val="28"/>
          <w:szCs w:val="28"/>
        </w:rPr>
        <w:t xml:space="preserve"> và các cơ quan có liên quan tham mưu UBND tỉnh</w:t>
      </w:r>
      <w:r w:rsidR="00572582" w:rsidRPr="002647E3">
        <w:rPr>
          <w:sz w:val="28"/>
          <w:szCs w:val="28"/>
        </w:rPr>
        <w:t xml:space="preserve"> báo cáo cấp có</w:t>
      </w:r>
      <w:r w:rsidRPr="002647E3">
        <w:rPr>
          <w:sz w:val="28"/>
          <w:szCs w:val="28"/>
        </w:rPr>
        <w:t xml:space="preserve"> thẩm quyền </w:t>
      </w:r>
      <w:r w:rsidR="00572582" w:rsidRPr="002647E3">
        <w:rPr>
          <w:sz w:val="28"/>
          <w:szCs w:val="28"/>
        </w:rPr>
        <w:t>xem xét, quyết định</w:t>
      </w:r>
      <w:r w:rsidRPr="002647E3">
        <w:rPr>
          <w:sz w:val="28"/>
          <w:szCs w:val="28"/>
        </w:rPr>
        <w:t>.</w:t>
      </w:r>
    </w:p>
    <w:p w:rsidR="006B383E" w:rsidRPr="002647E3" w:rsidRDefault="00504B2F" w:rsidP="002647E3">
      <w:pPr>
        <w:widowControl w:val="0"/>
        <w:spacing w:before="60" w:line="264" w:lineRule="auto"/>
        <w:ind w:firstLine="709"/>
        <w:jc w:val="both"/>
        <w:rPr>
          <w:b/>
          <w:sz w:val="28"/>
          <w:szCs w:val="28"/>
        </w:rPr>
      </w:pPr>
      <w:r w:rsidRPr="002647E3">
        <w:rPr>
          <w:b/>
          <w:sz w:val="28"/>
          <w:szCs w:val="28"/>
        </w:rPr>
        <w:t xml:space="preserve">2. </w:t>
      </w:r>
      <w:r w:rsidR="00D353C6">
        <w:rPr>
          <w:b/>
          <w:sz w:val="28"/>
          <w:szCs w:val="28"/>
        </w:rPr>
        <w:t>C</w:t>
      </w:r>
      <w:r w:rsidRPr="002647E3">
        <w:rPr>
          <w:b/>
          <w:sz w:val="28"/>
          <w:szCs w:val="28"/>
        </w:rPr>
        <w:t>huẩn bị đầu tư</w:t>
      </w:r>
    </w:p>
    <w:p w:rsidR="006B383E" w:rsidRPr="002647E3" w:rsidRDefault="00504B2F" w:rsidP="002647E3">
      <w:pPr>
        <w:widowControl w:val="0"/>
        <w:spacing w:before="60" w:line="264" w:lineRule="auto"/>
        <w:ind w:firstLine="709"/>
        <w:jc w:val="both"/>
        <w:rPr>
          <w:sz w:val="28"/>
          <w:szCs w:val="28"/>
        </w:rPr>
      </w:pPr>
      <w:r w:rsidRPr="002647E3">
        <w:rPr>
          <w:sz w:val="28"/>
          <w:szCs w:val="28"/>
        </w:rPr>
        <w:t xml:space="preserve">Sau khi có chủ trương </w:t>
      </w:r>
      <w:r w:rsidRPr="002647E3">
        <w:rPr>
          <w:sz w:val="28"/>
          <w:szCs w:val="28"/>
        </w:rPr>
        <w:t xml:space="preserve">sử dụng nguồn vốn ứng Quỹ để thực hiện dự án, </w:t>
      </w:r>
      <w:r w:rsidR="00482D77">
        <w:rPr>
          <w:sz w:val="28"/>
          <w:szCs w:val="28"/>
        </w:rPr>
        <w:t>c</w:t>
      </w:r>
      <w:r w:rsidRPr="002647E3">
        <w:rPr>
          <w:sz w:val="28"/>
          <w:szCs w:val="28"/>
        </w:rPr>
        <w:t>hủ đầu tư tổ chức thực hiện bước chu</w:t>
      </w:r>
      <w:r w:rsidRPr="002647E3">
        <w:rPr>
          <w:sz w:val="28"/>
          <w:szCs w:val="28"/>
        </w:rPr>
        <w:t xml:space="preserve">ẩn bị đầu tư </w:t>
      </w:r>
      <w:r w:rsidR="00C76DE1">
        <w:rPr>
          <w:sz w:val="28"/>
          <w:szCs w:val="28"/>
        </w:rPr>
        <w:t>theo quy định</w:t>
      </w:r>
      <w:r w:rsidRPr="002647E3">
        <w:rPr>
          <w:sz w:val="28"/>
          <w:szCs w:val="28"/>
        </w:rPr>
        <w:t>.</w:t>
      </w:r>
    </w:p>
    <w:p w:rsidR="00467C26" w:rsidRDefault="004C581C" w:rsidP="002647E3">
      <w:pPr>
        <w:widowControl w:val="0"/>
        <w:spacing w:before="60" w:line="264" w:lineRule="auto"/>
        <w:ind w:firstLine="709"/>
        <w:jc w:val="both"/>
        <w:rPr>
          <w:b/>
          <w:sz w:val="28"/>
          <w:szCs w:val="28"/>
        </w:rPr>
      </w:pPr>
      <w:r>
        <w:rPr>
          <w:b/>
          <w:sz w:val="28"/>
          <w:szCs w:val="28"/>
        </w:rPr>
        <w:t>3</w:t>
      </w:r>
      <w:r w:rsidR="00504B2F" w:rsidRPr="002647E3">
        <w:rPr>
          <w:b/>
          <w:sz w:val="28"/>
          <w:szCs w:val="28"/>
        </w:rPr>
        <w:t xml:space="preserve">. </w:t>
      </w:r>
      <w:r w:rsidR="008530FE">
        <w:rPr>
          <w:b/>
          <w:sz w:val="28"/>
          <w:szCs w:val="28"/>
        </w:rPr>
        <w:t>P</w:t>
      </w:r>
      <w:r w:rsidR="00504B2F" w:rsidRPr="002647E3">
        <w:rPr>
          <w:b/>
          <w:sz w:val="28"/>
          <w:szCs w:val="28"/>
        </w:rPr>
        <w:t xml:space="preserve">hê duyệt </w:t>
      </w:r>
      <w:r w:rsidR="00504B2F" w:rsidRPr="002647E3">
        <w:rPr>
          <w:b/>
          <w:sz w:val="28"/>
          <w:szCs w:val="28"/>
        </w:rPr>
        <w:t>Kế hoạch ứng vốn</w:t>
      </w:r>
    </w:p>
    <w:p w:rsidR="006B383E" w:rsidRPr="002647E3" w:rsidRDefault="004C581C" w:rsidP="002647E3">
      <w:pPr>
        <w:widowControl w:val="0"/>
        <w:spacing w:before="60" w:line="264" w:lineRule="auto"/>
        <w:ind w:firstLine="709"/>
        <w:jc w:val="both"/>
        <w:rPr>
          <w:sz w:val="28"/>
          <w:szCs w:val="28"/>
        </w:rPr>
      </w:pPr>
      <w:r>
        <w:rPr>
          <w:sz w:val="28"/>
          <w:szCs w:val="28"/>
        </w:rPr>
        <w:t>S</w:t>
      </w:r>
      <w:r w:rsidR="00504B2F" w:rsidRPr="002647E3">
        <w:rPr>
          <w:sz w:val="28"/>
          <w:szCs w:val="28"/>
        </w:rPr>
        <w:t xml:space="preserve">au khi có </w:t>
      </w:r>
      <w:r>
        <w:rPr>
          <w:sz w:val="28"/>
          <w:szCs w:val="28"/>
        </w:rPr>
        <w:t>q</w:t>
      </w:r>
      <w:r w:rsidR="00504B2F" w:rsidRPr="002647E3">
        <w:rPr>
          <w:sz w:val="28"/>
          <w:szCs w:val="28"/>
        </w:rPr>
        <w:t xml:space="preserve">uyết định phê duyệt dự án, </w:t>
      </w:r>
      <w:r w:rsidR="00B438F7">
        <w:rPr>
          <w:sz w:val="28"/>
          <w:szCs w:val="28"/>
        </w:rPr>
        <w:t>c</w:t>
      </w:r>
      <w:r w:rsidR="00504B2F" w:rsidRPr="002647E3">
        <w:rPr>
          <w:sz w:val="28"/>
          <w:szCs w:val="28"/>
        </w:rPr>
        <w:t xml:space="preserve">hủ đầu tư dự thảo </w:t>
      </w:r>
      <w:r w:rsidR="00504B2F" w:rsidRPr="002647E3">
        <w:rPr>
          <w:sz w:val="28"/>
          <w:szCs w:val="28"/>
        </w:rPr>
        <w:t>Kế hoạch ứng vốn</w:t>
      </w:r>
      <w:r w:rsidR="000C3BF2">
        <w:rPr>
          <w:sz w:val="28"/>
          <w:szCs w:val="28"/>
        </w:rPr>
        <w:t xml:space="preserve"> </w:t>
      </w:r>
      <w:r w:rsidR="00504B2F" w:rsidRPr="002647E3">
        <w:rPr>
          <w:sz w:val="28"/>
          <w:szCs w:val="28"/>
        </w:rPr>
        <w:t xml:space="preserve">trình </w:t>
      </w:r>
      <w:r w:rsidR="00504B2F" w:rsidRPr="002647E3">
        <w:rPr>
          <w:sz w:val="28"/>
          <w:szCs w:val="28"/>
        </w:rPr>
        <w:t>Sở Tài chính chủ trì</w:t>
      </w:r>
      <w:r>
        <w:rPr>
          <w:sz w:val="28"/>
          <w:szCs w:val="28"/>
        </w:rPr>
        <w:t xml:space="preserve"> phối hợp </w:t>
      </w:r>
      <w:r w:rsidRPr="002647E3">
        <w:rPr>
          <w:sz w:val="28"/>
          <w:szCs w:val="28"/>
        </w:rPr>
        <w:t xml:space="preserve">Quỹ Phát triển đất </w:t>
      </w:r>
      <w:r>
        <w:rPr>
          <w:sz w:val="28"/>
          <w:szCs w:val="28"/>
        </w:rPr>
        <w:t>tỉnh</w:t>
      </w:r>
      <w:r w:rsidR="00504B2F" w:rsidRPr="002647E3">
        <w:rPr>
          <w:sz w:val="28"/>
          <w:szCs w:val="28"/>
        </w:rPr>
        <w:t xml:space="preserve"> </w:t>
      </w:r>
      <w:r>
        <w:rPr>
          <w:sz w:val="28"/>
          <w:szCs w:val="28"/>
        </w:rPr>
        <w:t>và các</w:t>
      </w:r>
      <w:r w:rsidR="00504B2F" w:rsidRPr="002647E3">
        <w:rPr>
          <w:sz w:val="28"/>
          <w:szCs w:val="28"/>
        </w:rPr>
        <w:t xml:space="preserve"> đơn vị có liên quan </w:t>
      </w:r>
      <w:r>
        <w:rPr>
          <w:sz w:val="28"/>
          <w:szCs w:val="28"/>
        </w:rPr>
        <w:t>t</w:t>
      </w:r>
      <w:r w:rsidR="00504B2F" w:rsidRPr="002647E3">
        <w:rPr>
          <w:sz w:val="28"/>
          <w:szCs w:val="28"/>
        </w:rPr>
        <w:t xml:space="preserve">hẩm định </w:t>
      </w:r>
      <w:r w:rsidR="00504B2F" w:rsidRPr="002647E3">
        <w:rPr>
          <w:sz w:val="28"/>
          <w:szCs w:val="28"/>
        </w:rPr>
        <w:t xml:space="preserve">trình UBND tỉnh </w:t>
      </w:r>
      <w:r>
        <w:rPr>
          <w:sz w:val="28"/>
          <w:szCs w:val="28"/>
        </w:rPr>
        <w:t>xem xét</w:t>
      </w:r>
      <w:r w:rsidR="00346FC0">
        <w:rPr>
          <w:sz w:val="28"/>
          <w:szCs w:val="28"/>
        </w:rPr>
        <w:t xml:space="preserve"> quyết định</w:t>
      </w:r>
      <w:r w:rsidR="00504B2F" w:rsidRPr="002647E3">
        <w:rPr>
          <w:sz w:val="28"/>
          <w:szCs w:val="28"/>
        </w:rPr>
        <w:t>.</w:t>
      </w:r>
    </w:p>
    <w:p w:rsidR="006B383E" w:rsidRPr="002647E3" w:rsidRDefault="00504B2F" w:rsidP="002647E3">
      <w:pPr>
        <w:widowControl w:val="0"/>
        <w:spacing w:before="60" w:line="264" w:lineRule="auto"/>
        <w:ind w:firstLine="709"/>
        <w:jc w:val="both"/>
        <w:rPr>
          <w:b/>
          <w:sz w:val="28"/>
          <w:szCs w:val="28"/>
        </w:rPr>
      </w:pPr>
      <w:r w:rsidRPr="002647E3">
        <w:rPr>
          <w:b/>
          <w:sz w:val="28"/>
          <w:szCs w:val="28"/>
        </w:rPr>
        <w:t>Điều 5. Nội dung Tờ trình</w:t>
      </w:r>
      <w:r w:rsidR="00BA17F9">
        <w:rPr>
          <w:b/>
          <w:sz w:val="28"/>
          <w:szCs w:val="28"/>
        </w:rPr>
        <w:t xml:space="preserve"> của chủ đầu tư</w:t>
      </w:r>
      <w:r w:rsidRPr="002647E3">
        <w:rPr>
          <w:b/>
          <w:sz w:val="28"/>
          <w:szCs w:val="28"/>
        </w:rPr>
        <w:t xml:space="preserve"> </w:t>
      </w:r>
      <w:r w:rsidR="00535361">
        <w:rPr>
          <w:b/>
          <w:sz w:val="28"/>
          <w:szCs w:val="28"/>
        </w:rPr>
        <w:t>đề nghị</w:t>
      </w:r>
      <w:r w:rsidRPr="002647E3">
        <w:rPr>
          <w:b/>
          <w:sz w:val="28"/>
          <w:szCs w:val="28"/>
        </w:rPr>
        <w:t xml:space="preserve"> phê duyệt </w:t>
      </w:r>
      <w:r w:rsidR="00535361" w:rsidRPr="002647E3">
        <w:rPr>
          <w:b/>
          <w:sz w:val="28"/>
          <w:szCs w:val="28"/>
        </w:rPr>
        <w:t>Kế hoạch ứng vốn</w:t>
      </w:r>
    </w:p>
    <w:p w:rsidR="003C32FD" w:rsidRDefault="003C32FD" w:rsidP="002647E3">
      <w:pPr>
        <w:widowControl w:val="0"/>
        <w:spacing w:before="60" w:line="264" w:lineRule="auto"/>
        <w:ind w:firstLine="709"/>
        <w:jc w:val="both"/>
        <w:rPr>
          <w:sz w:val="28"/>
          <w:szCs w:val="28"/>
        </w:rPr>
      </w:pPr>
      <w:r>
        <w:rPr>
          <w:sz w:val="28"/>
          <w:szCs w:val="28"/>
        </w:rPr>
        <w:t>1. Khái quát về dự án:</w:t>
      </w:r>
    </w:p>
    <w:p w:rsidR="003C32FD" w:rsidRDefault="003C32FD" w:rsidP="002647E3">
      <w:pPr>
        <w:widowControl w:val="0"/>
        <w:spacing w:before="60" w:line="264" w:lineRule="auto"/>
        <w:ind w:firstLine="709"/>
        <w:jc w:val="both"/>
        <w:rPr>
          <w:sz w:val="28"/>
          <w:szCs w:val="28"/>
        </w:rPr>
      </w:pPr>
      <w:r>
        <w:rPr>
          <w:sz w:val="28"/>
          <w:szCs w:val="28"/>
        </w:rPr>
        <w:t>- Chủ đầu tư</w:t>
      </w:r>
      <w:r w:rsidR="00C94055">
        <w:rPr>
          <w:sz w:val="28"/>
          <w:szCs w:val="28"/>
        </w:rPr>
        <w:t>.</w:t>
      </w:r>
    </w:p>
    <w:p w:rsidR="006B383E" w:rsidRPr="002647E3" w:rsidRDefault="003C32FD" w:rsidP="002647E3">
      <w:pPr>
        <w:widowControl w:val="0"/>
        <w:spacing w:before="60" w:line="264" w:lineRule="auto"/>
        <w:ind w:firstLine="709"/>
        <w:jc w:val="both"/>
        <w:rPr>
          <w:sz w:val="28"/>
          <w:szCs w:val="28"/>
        </w:rPr>
      </w:pPr>
      <w:r>
        <w:rPr>
          <w:sz w:val="28"/>
          <w:szCs w:val="28"/>
        </w:rPr>
        <w:t>-</w:t>
      </w:r>
      <w:r w:rsidR="00504B2F" w:rsidRPr="002647E3">
        <w:rPr>
          <w:sz w:val="28"/>
          <w:szCs w:val="28"/>
        </w:rPr>
        <w:t xml:space="preserve"> Sự cần thiết phải đầu tư</w:t>
      </w:r>
      <w:r w:rsidR="00C94055">
        <w:rPr>
          <w:sz w:val="28"/>
          <w:szCs w:val="28"/>
        </w:rPr>
        <w:t>.</w:t>
      </w:r>
    </w:p>
    <w:p w:rsidR="006B383E" w:rsidRPr="002647E3" w:rsidRDefault="003C32FD" w:rsidP="002647E3">
      <w:pPr>
        <w:widowControl w:val="0"/>
        <w:spacing w:before="60" w:line="264" w:lineRule="auto"/>
        <w:ind w:firstLine="709"/>
        <w:jc w:val="both"/>
        <w:rPr>
          <w:sz w:val="28"/>
          <w:szCs w:val="28"/>
        </w:rPr>
      </w:pPr>
      <w:r>
        <w:rPr>
          <w:sz w:val="28"/>
          <w:szCs w:val="28"/>
        </w:rPr>
        <w:t>-</w:t>
      </w:r>
      <w:r w:rsidR="00504B2F" w:rsidRPr="002647E3">
        <w:rPr>
          <w:sz w:val="28"/>
          <w:szCs w:val="28"/>
        </w:rPr>
        <w:t xml:space="preserve"> </w:t>
      </w:r>
      <w:r>
        <w:rPr>
          <w:sz w:val="28"/>
          <w:szCs w:val="28"/>
        </w:rPr>
        <w:t>Q</w:t>
      </w:r>
      <w:r w:rsidR="00504B2F" w:rsidRPr="002647E3">
        <w:rPr>
          <w:sz w:val="28"/>
          <w:szCs w:val="28"/>
        </w:rPr>
        <w:t>uy mô, địa điểm đầu tư</w:t>
      </w:r>
      <w:r w:rsidR="00C94055">
        <w:rPr>
          <w:sz w:val="28"/>
          <w:szCs w:val="28"/>
        </w:rPr>
        <w:t>.</w:t>
      </w:r>
      <w:r w:rsidR="00504B2F" w:rsidRPr="002647E3">
        <w:rPr>
          <w:sz w:val="28"/>
          <w:szCs w:val="28"/>
        </w:rPr>
        <w:t xml:space="preserve"> </w:t>
      </w:r>
    </w:p>
    <w:p w:rsidR="006B383E" w:rsidRPr="002647E3" w:rsidRDefault="003C32FD" w:rsidP="002647E3">
      <w:pPr>
        <w:widowControl w:val="0"/>
        <w:spacing w:before="60" w:line="264" w:lineRule="auto"/>
        <w:ind w:firstLine="709"/>
        <w:jc w:val="both"/>
        <w:rPr>
          <w:sz w:val="28"/>
          <w:szCs w:val="28"/>
        </w:rPr>
      </w:pPr>
      <w:r>
        <w:rPr>
          <w:sz w:val="28"/>
          <w:szCs w:val="28"/>
        </w:rPr>
        <w:t>-</w:t>
      </w:r>
      <w:r w:rsidR="00504B2F" w:rsidRPr="002647E3">
        <w:rPr>
          <w:sz w:val="28"/>
          <w:szCs w:val="28"/>
        </w:rPr>
        <w:t xml:space="preserve"> Thời gian thực hiện dự án; dự kiến tiến độ thực hiện dự án</w:t>
      </w:r>
      <w:r w:rsidR="00C94055">
        <w:rPr>
          <w:sz w:val="28"/>
          <w:szCs w:val="28"/>
        </w:rPr>
        <w:t>.</w:t>
      </w:r>
    </w:p>
    <w:p w:rsidR="006B383E" w:rsidRPr="002647E3" w:rsidRDefault="003C32FD" w:rsidP="002647E3">
      <w:pPr>
        <w:widowControl w:val="0"/>
        <w:spacing w:before="60" w:line="264" w:lineRule="auto"/>
        <w:ind w:firstLine="709"/>
        <w:jc w:val="both"/>
        <w:rPr>
          <w:sz w:val="28"/>
          <w:szCs w:val="28"/>
        </w:rPr>
      </w:pPr>
      <w:r>
        <w:rPr>
          <w:sz w:val="28"/>
          <w:szCs w:val="28"/>
        </w:rPr>
        <w:t>-</w:t>
      </w:r>
      <w:r w:rsidR="00C94055">
        <w:rPr>
          <w:sz w:val="28"/>
          <w:szCs w:val="28"/>
        </w:rPr>
        <w:t xml:space="preserve"> Tổng mức đầu tư.</w:t>
      </w:r>
      <w:r w:rsidR="00504B2F" w:rsidRPr="002647E3">
        <w:rPr>
          <w:sz w:val="28"/>
          <w:szCs w:val="28"/>
        </w:rPr>
        <w:t xml:space="preserve"> </w:t>
      </w:r>
    </w:p>
    <w:p w:rsidR="006B383E" w:rsidRPr="002647E3" w:rsidRDefault="003C32FD" w:rsidP="002647E3">
      <w:pPr>
        <w:widowControl w:val="0"/>
        <w:spacing w:before="60" w:line="264" w:lineRule="auto"/>
        <w:ind w:firstLine="709"/>
        <w:jc w:val="both"/>
        <w:rPr>
          <w:sz w:val="28"/>
          <w:szCs w:val="28"/>
        </w:rPr>
      </w:pPr>
      <w:r>
        <w:rPr>
          <w:sz w:val="28"/>
          <w:szCs w:val="28"/>
        </w:rPr>
        <w:t>-</w:t>
      </w:r>
      <w:r w:rsidR="00504B2F" w:rsidRPr="002647E3">
        <w:rPr>
          <w:sz w:val="28"/>
          <w:szCs w:val="28"/>
        </w:rPr>
        <w:t xml:space="preserve"> Nguồn vốn đầu tư, số vốn ứng từ Quỹ; </w:t>
      </w:r>
    </w:p>
    <w:p w:rsidR="00122B2A" w:rsidRDefault="003C32FD" w:rsidP="002647E3">
      <w:pPr>
        <w:widowControl w:val="0"/>
        <w:spacing w:before="60" w:line="264" w:lineRule="auto"/>
        <w:ind w:firstLine="709"/>
        <w:jc w:val="both"/>
        <w:rPr>
          <w:sz w:val="28"/>
          <w:szCs w:val="28"/>
        </w:rPr>
      </w:pPr>
      <w:r>
        <w:rPr>
          <w:sz w:val="28"/>
          <w:szCs w:val="28"/>
        </w:rPr>
        <w:t>2</w:t>
      </w:r>
      <w:r w:rsidR="00504B2F" w:rsidRPr="002647E3">
        <w:rPr>
          <w:sz w:val="28"/>
          <w:szCs w:val="28"/>
        </w:rPr>
        <w:t xml:space="preserve">. </w:t>
      </w:r>
      <w:r w:rsidR="00122B2A" w:rsidRPr="00122B2A">
        <w:rPr>
          <w:sz w:val="28"/>
          <w:szCs w:val="28"/>
        </w:rPr>
        <w:t>Số tiền ứng và kế hoạch ứng vốn Quỹ Phát triển đất</w:t>
      </w:r>
      <w:r w:rsidR="00122B2A">
        <w:rPr>
          <w:sz w:val="28"/>
          <w:szCs w:val="28"/>
        </w:rPr>
        <w:t xml:space="preserve"> tỉnh</w:t>
      </w:r>
      <w:r w:rsidR="000022B2">
        <w:rPr>
          <w:sz w:val="28"/>
          <w:szCs w:val="28"/>
        </w:rPr>
        <w:t>.</w:t>
      </w:r>
    </w:p>
    <w:p w:rsidR="000022B2" w:rsidRDefault="00DA6401" w:rsidP="002647E3">
      <w:pPr>
        <w:widowControl w:val="0"/>
        <w:spacing w:before="60" w:line="264" w:lineRule="auto"/>
        <w:ind w:firstLine="709"/>
        <w:jc w:val="both"/>
        <w:rPr>
          <w:sz w:val="28"/>
          <w:szCs w:val="28"/>
        </w:rPr>
      </w:pPr>
      <w:r>
        <w:rPr>
          <w:sz w:val="28"/>
          <w:szCs w:val="28"/>
        </w:rPr>
        <w:t>3</w:t>
      </w:r>
      <w:r w:rsidR="00504B2F" w:rsidRPr="002647E3">
        <w:rPr>
          <w:sz w:val="28"/>
          <w:szCs w:val="28"/>
        </w:rPr>
        <w:t xml:space="preserve">. </w:t>
      </w:r>
      <w:r w:rsidR="000022B2" w:rsidRPr="000022B2">
        <w:rPr>
          <w:sz w:val="28"/>
          <w:szCs w:val="28"/>
        </w:rPr>
        <w:t>Số tiền ứng và kế hoạch ứng vốn Quỹ Phát triển đất</w:t>
      </w:r>
      <w:r w:rsidR="00504B2F" w:rsidRPr="002647E3">
        <w:rPr>
          <w:sz w:val="28"/>
          <w:szCs w:val="28"/>
        </w:rPr>
        <w:t>:</w:t>
      </w:r>
    </w:p>
    <w:p w:rsidR="000022B2" w:rsidRDefault="000022B2" w:rsidP="002647E3">
      <w:pPr>
        <w:widowControl w:val="0"/>
        <w:spacing w:before="60" w:line="264" w:lineRule="auto"/>
        <w:ind w:firstLine="709"/>
        <w:jc w:val="both"/>
        <w:rPr>
          <w:sz w:val="28"/>
          <w:szCs w:val="28"/>
        </w:rPr>
      </w:pPr>
      <w:r>
        <w:rPr>
          <w:sz w:val="28"/>
          <w:szCs w:val="28"/>
        </w:rPr>
        <w:t>-</w:t>
      </w:r>
      <w:r w:rsidR="00504B2F" w:rsidRPr="002647E3">
        <w:rPr>
          <w:sz w:val="28"/>
          <w:szCs w:val="28"/>
        </w:rPr>
        <w:t xml:space="preserve"> Quỹ đất tạo ra sau khi dự án hoàn </w:t>
      </w:r>
      <w:r w:rsidR="00504B2F" w:rsidRPr="002647E3">
        <w:rPr>
          <w:sz w:val="28"/>
          <w:szCs w:val="28"/>
        </w:rPr>
        <w:t>thành</w:t>
      </w:r>
      <w:r w:rsidR="00964DC7">
        <w:rPr>
          <w:sz w:val="28"/>
          <w:szCs w:val="28"/>
        </w:rPr>
        <w:t>.</w:t>
      </w:r>
    </w:p>
    <w:p w:rsidR="000022B2" w:rsidRDefault="000022B2" w:rsidP="002647E3">
      <w:pPr>
        <w:widowControl w:val="0"/>
        <w:spacing w:before="60" w:line="264" w:lineRule="auto"/>
        <w:ind w:firstLine="709"/>
        <w:jc w:val="both"/>
        <w:rPr>
          <w:sz w:val="28"/>
          <w:szCs w:val="28"/>
        </w:rPr>
      </w:pPr>
      <w:r>
        <w:rPr>
          <w:sz w:val="28"/>
          <w:szCs w:val="28"/>
        </w:rPr>
        <w:t>-</w:t>
      </w:r>
      <w:r w:rsidR="00504B2F" w:rsidRPr="002647E3">
        <w:rPr>
          <w:sz w:val="28"/>
          <w:szCs w:val="28"/>
        </w:rPr>
        <w:t xml:space="preserve"> </w:t>
      </w:r>
      <w:r w:rsidRPr="000022B2">
        <w:rPr>
          <w:sz w:val="28"/>
          <w:szCs w:val="28"/>
        </w:rPr>
        <w:t>Dự kiến số thu tiền sử dụng đất do dự án tạo ra</w:t>
      </w:r>
      <w:r w:rsidR="00964DC7">
        <w:rPr>
          <w:sz w:val="28"/>
          <w:szCs w:val="28"/>
        </w:rPr>
        <w:t>.</w:t>
      </w:r>
    </w:p>
    <w:p w:rsidR="000022B2" w:rsidRDefault="000022B2" w:rsidP="002647E3">
      <w:pPr>
        <w:widowControl w:val="0"/>
        <w:spacing w:before="60" w:line="264" w:lineRule="auto"/>
        <w:ind w:firstLine="709"/>
        <w:jc w:val="both"/>
        <w:rPr>
          <w:sz w:val="28"/>
          <w:szCs w:val="28"/>
        </w:rPr>
      </w:pPr>
      <w:r w:rsidRPr="000022B2">
        <w:rPr>
          <w:sz w:val="28"/>
          <w:szCs w:val="28"/>
        </w:rPr>
        <w:t xml:space="preserve">- </w:t>
      </w:r>
      <w:r w:rsidRPr="000022B2">
        <w:rPr>
          <w:sz w:val="28"/>
          <w:szCs w:val="28"/>
        </w:rPr>
        <w:t>Dự kiến kế hoạch đấu giá quyền sử dụng đất quỹ đất do dự án tạo ra</w:t>
      </w:r>
      <w:r w:rsidR="00964DC7">
        <w:rPr>
          <w:sz w:val="28"/>
          <w:szCs w:val="28"/>
        </w:rPr>
        <w:t>.</w:t>
      </w:r>
    </w:p>
    <w:p w:rsidR="000022B2" w:rsidRDefault="000022B2" w:rsidP="002647E3">
      <w:pPr>
        <w:widowControl w:val="0"/>
        <w:spacing w:before="60" w:line="264" w:lineRule="auto"/>
        <w:ind w:firstLine="709"/>
        <w:jc w:val="both"/>
        <w:rPr>
          <w:sz w:val="28"/>
          <w:szCs w:val="28"/>
        </w:rPr>
      </w:pPr>
      <w:r>
        <w:rPr>
          <w:sz w:val="28"/>
          <w:szCs w:val="28"/>
        </w:rPr>
        <w:t xml:space="preserve">- </w:t>
      </w:r>
      <w:r w:rsidRPr="000022B2">
        <w:rPr>
          <w:sz w:val="28"/>
          <w:szCs w:val="28"/>
        </w:rPr>
        <w:t>Dự kiến sử dụng số thu tiền sử dụng đất từ quỹ đất do dự án tạo ra</w:t>
      </w:r>
      <w:r w:rsidR="00964DC7">
        <w:rPr>
          <w:sz w:val="28"/>
          <w:szCs w:val="28"/>
        </w:rPr>
        <w:t>.</w:t>
      </w:r>
    </w:p>
    <w:p w:rsidR="00964DC7" w:rsidRDefault="00964DC7" w:rsidP="002647E3">
      <w:pPr>
        <w:widowControl w:val="0"/>
        <w:spacing w:before="60" w:line="264" w:lineRule="auto"/>
        <w:ind w:firstLine="709"/>
        <w:jc w:val="both"/>
        <w:rPr>
          <w:sz w:val="28"/>
          <w:szCs w:val="28"/>
        </w:rPr>
      </w:pPr>
      <w:r>
        <w:rPr>
          <w:sz w:val="28"/>
          <w:szCs w:val="28"/>
        </w:rPr>
        <w:t>+ Số tiền và thời gian hoàn trả Quỹ Phát triển đất tỉnh.</w:t>
      </w:r>
    </w:p>
    <w:p w:rsidR="00964DC7" w:rsidRDefault="00964DC7" w:rsidP="002647E3">
      <w:pPr>
        <w:widowControl w:val="0"/>
        <w:spacing w:before="60" w:line="264" w:lineRule="auto"/>
        <w:ind w:firstLine="709"/>
        <w:jc w:val="both"/>
        <w:rPr>
          <w:sz w:val="28"/>
          <w:szCs w:val="28"/>
        </w:rPr>
      </w:pPr>
      <w:r>
        <w:rPr>
          <w:sz w:val="28"/>
          <w:szCs w:val="28"/>
        </w:rPr>
        <w:t xml:space="preserve">+ </w:t>
      </w:r>
      <w:r w:rsidRPr="00964DC7">
        <w:rPr>
          <w:sz w:val="28"/>
          <w:szCs w:val="28"/>
        </w:rPr>
        <w:t>Số tiền còn lại</w:t>
      </w:r>
      <w:r>
        <w:rPr>
          <w:sz w:val="28"/>
          <w:szCs w:val="28"/>
        </w:rPr>
        <w:t>.</w:t>
      </w:r>
    </w:p>
    <w:p w:rsidR="006B383E" w:rsidRPr="002647E3" w:rsidRDefault="00B931C2" w:rsidP="002647E3">
      <w:pPr>
        <w:widowControl w:val="0"/>
        <w:spacing w:before="60" w:line="264" w:lineRule="auto"/>
        <w:ind w:firstLine="709"/>
        <w:jc w:val="both"/>
        <w:rPr>
          <w:sz w:val="28"/>
          <w:szCs w:val="28"/>
        </w:rPr>
      </w:pPr>
      <w:r>
        <w:rPr>
          <w:sz w:val="28"/>
          <w:szCs w:val="28"/>
        </w:rPr>
        <w:t>4</w:t>
      </w:r>
      <w:r w:rsidR="00504B2F" w:rsidRPr="002647E3">
        <w:rPr>
          <w:sz w:val="28"/>
          <w:szCs w:val="28"/>
        </w:rPr>
        <w:t>. Đánh giá hiệu quả đầu tư sau khi dự án hoàn thành.</w:t>
      </w:r>
    </w:p>
    <w:p w:rsidR="006B383E" w:rsidRPr="002647E3" w:rsidRDefault="00504B2F" w:rsidP="002647E3">
      <w:pPr>
        <w:widowControl w:val="0"/>
        <w:spacing w:before="60" w:line="264" w:lineRule="auto"/>
        <w:ind w:firstLine="709"/>
        <w:jc w:val="both"/>
        <w:rPr>
          <w:b/>
          <w:sz w:val="28"/>
          <w:szCs w:val="28"/>
        </w:rPr>
      </w:pPr>
      <w:r w:rsidRPr="002647E3">
        <w:rPr>
          <w:b/>
          <w:sz w:val="28"/>
          <w:szCs w:val="28"/>
        </w:rPr>
        <w:t xml:space="preserve">Điều 6. Điều chỉnh </w:t>
      </w:r>
      <w:r w:rsidR="004A222A" w:rsidRPr="002647E3">
        <w:rPr>
          <w:b/>
          <w:sz w:val="28"/>
          <w:szCs w:val="28"/>
        </w:rPr>
        <w:t>Kế hoạch ứng vốn</w:t>
      </w:r>
    </w:p>
    <w:p w:rsidR="00F90347" w:rsidRPr="002647E3" w:rsidRDefault="00504B2F" w:rsidP="002647E3">
      <w:pPr>
        <w:widowControl w:val="0"/>
        <w:spacing w:before="60" w:line="264" w:lineRule="auto"/>
        <w:ind w:firstLine="709"/>
        <w:jc w:val="both"/>
        <w:rPr>
          <w:sz w:val="28"/>
          <w:szCs w:val="28"/>
        </w:rPr>
      </w:pPr>
      <w:r w:rsidRPr="002647E3">
        <w:rPr>
          <w:sz w:val="28"/>
          <w:szCs w:val="28"/>
        </w:rPr>
        <w:t xml:space="preserve">UBND tỉnh xem xét điều chỉnh </w:t>
      </w:r>
      <w:r w:rsidR="004A222A" w:rsidRPr="004A222A">
        <w:rPr>
          <w:sz w:val="28"/>
          <w:szCs w:val="28"/>
        </w:rPr>
        <w:t>Kế hoạch ứng vốn</w:t>
      </w:r>
      <w:r w:rsidRPr="004A222A">
        <w:rPr>
          <w:sz w:val="28"/>
          <w:szCs w:val="28"/>
        </w:rPr>
        <w:t xml:space="preserve"> thực</w:t>
      </w:r>
      <w:r w:rsidRPr="002647E3">
        <w:rPr>
          <w:sz w:val="28"/>
          <w:szCs w:val="28"/>
        </w:rPr>
        <w:t xml:space="preserve"> hiên dự án khi có thay đổi </w:t>
      </w:r>
      <w:r w:rsidRPr="002647E3">
        <w:rPr>
          <w:sz w:val="28"/>
          <w:szCs w:val="28"/>
        </w:rPr>
        <w:t>nội dung như sau:</w:t>
      </w:r>
    </w:p>
    <w:p w:rsidR="00F90347" w:rsidRPr="002647E3" w:rsidRDefault="00F90347" w:rsidP="002647E3">
      <w:pPr>
        <w:widowControl w:val="0"/>
        <w:spacing w:before="60" w:line="264" w:lineRule="auto"/>
        <w:ind w:firstLine="709"/>
        <w:jc w:val="both"/>
        <w:rPr>
          <w:sz w:val="28"/>
          <w:szCs w:val="28"/>
        </w:rPr>
      </w:pPr>
      <w:r w:rsidRPr="002647E3">
        <w:rPr>
          <w:sz w:val="28"/>
          <w:szCs w:val="28"/>
        </w:rPr>
        <w:t xml:space="preserve">1. </w:t>
      </w:r>
      <w:r w:rsidR="00504B2F" w:rsidRPr="002647E3">
        <w:rPr>
          <w:sz w:val="28"/>
          <w:szCs w:val="28"/>
        </w:rPr>
        <w:t>Dự án có thay đổi quy mô, tổng mức đầu tư dự án</w:t>
      </w:r>
      <w:r w:rsidR="00161D68">
        <w:rPr>
          <w:sz w:val="28"/>
          <w:szCs w:val="28"/>
        </w:rPr>
        <w:t xml:space="preserve"> trong đó điều chỉnh</w:t>
      </w:r>
      <w:r w:rsidR="00504B2F" w:rsidRPr="002647E3">
        <w:rPr>
          <w:sz w:val="28"/>
          <w:szCs w:val="28"/>
        </w:rPr>
        <w:t xml:space="preserve"> tăng số vốn ứng từ Quỹ Phát triển đất</w:t>
      </w:r>
      <w:r w:rsidR="00E33942">
        <w:rPr>
          <w:sz w:val="28"/>
          <w:szCs w:val="28"/>
        </w:rPr>
        <w:t xml:space="preserve"> tỉnh</w:t>
      </w:r>
      <w:r w:rsidR="00504B2F" w:rsidRPr="002647E3">
        <w:rPr>
          <w:sz w:val="28"/>
          <w:szCs w:val="28"/>
        </w:rPr>
        <w:t>;</w:t>
      </w:r>
    </w:p>
    <w:p w:rsidR="000B52DF" w:rsidRDefault="00CC230E" w:rsidP="000B52DF">
      <w:pPr>
        <w:widowControl w:val="0"/>
        <w:spacing w:before="60" w:line="264" w:lineRule="auto"/>
        <w:ind w:firstLine="709"/>
        <w:jc w:val="both"/>
        <w:rPr>
          <w:sz w:val="28"/>
          <w:szCs w:val="28"/>
        </w:rPr>
      </w:pPr>
      <w:r>
        <w:rPr>
          <w:sz w:val="28"/>
          <w:szCs w:val="28"/>
        </w:rPr>
        <w:t>2</w:t>
      </w:r>
      <w:r w:rsidR="00F90347" w:rsidRPr="002647E3">
        <w:rPr>
          <w:sz w:val="28"/>
          <w:szCs w:val="28"/>
        </w:rPr>
        <w:t xml:space="preserve">. </w:t>
      </w:r>
      <w:r w:rsidR="00504B2F" w:rsidRPr="002647E3">
        <w:rPr>
          <w:sz w:val="28"/>
          <w:szCs w:val="28"/>
        </w:rPr>
        <w:t>Điều chỉnh thay đổi quỹ đất tạo ra ảnh hưởng đến phương án thu hồi vốn của dự án.</w:t>
      </w:r>
    </w:p>
    <w:p w:rsidR="006B383E" w:rsidRPr="000B52DF" w:rsidRDefault="00504B2F" w:rsidP="000B52DF">
      <w:pPr>
        <w:widowControl w:val="0"/>
        <w:spacing w:before="60" w:line="264" w:lineRule="auto"/>
        <w:ind w:firstLine="709"/>
        <w:jc w:val="both"/>
        <w:rPr>
          <w:sz w:val="28"/>
          <w:szCs w:val="28"/>
        </w:rPr>
      </w:pPr>
      <w:r w:rsidRPr="002647E3">
        <w:rPr>
          <w:b/>
          <w:sz w:val="28"/>
          <w:szCs w:val="28"/>
        </w:rPr>
        <w:lastRenderedPageBreak/>
        <w:t xml:space="preserve">Điều 7. Tổng hợp </w:t>
      </w:r>
      <w:r w:rsidR="002E454E">
        <w:rPr>
          <w:b/>
          <w:sz w:val="28"/>
          <w:szCs w:val="28"/>
        </w:rPr>
        <w:t>báo cáo t</w:t>
      </w:r>
      <w:r w:rsidR="004C3D75">
        <w:rPr>
          <w:b/>
          <w:sz w:val="28"/>
          <w:szCs w:val="28"/>
        </w:rPr>
        <w:t>ì</w:t>
      </w:r>
      <w:r w:rsidR="002E454E">
        <w:rPr>
          <w:b/>
          <w:sz w:val="28"/>
          <w:szCs w:val="28"/>
        </w:rPr>
        <w:t>nh hình</w:t>
      </w:r>
      <w:r w:rsidRPr="002647E3">
        <w:rPr>
          <w:b/>
          <w:sz w:val="28"/>
          <w:szCs w:val="28"/>
        </w:rPr>
        <w:t xml:space="preserve"> ứng vốn Quỹ Phát triển đất</w:t>
      </w:r>
      <w:r w:rsidR="00763313">
        <w:rPr>
          <w:b/>
          <w:sz w:val="28"/>
          <w:szCs w:val="28"/>
        </w:rPr>
        <w:t xml:space="preserve"> tỉnh</w:t>
      </w:r>
    </w:p>
    <w:p w:rsidR="006B383E" w:rsidRPr="001A2441" w:rsidRDefault="00504B2F" w:rsidP="002647E3">
      <w:pPr>
        <w:widowControl w:val="0"/>
        <w:spacing w:before="60" w:line="264" w:lineRule="auto"/>
        <w:ind w:firstLine="709"/>
        <w:jc w:val="both"/>
        <w:rPr>
          <w:spacing w:val="-2"/>
          <w:sz w:val="28"/>
          <w:szCs w:val="28"/>
        </w:rPr>
      </w:pPr>
      <w:r w:rsidRPr="001A2441">
        <w:rPr>
          <w:spacing w:val="-2"/>
          <w:sz w:val="28"/>
          <w:szCs w:val="28"/>
        </w:rPr>
        <w:t>Hàng năm, căn cứ vào kế hoạch ứng vốn của từng dự án đ</w:t>
      </w:r>
      <w:r w:rsidR="002A6F6E">
        <w:rPr>
          <w:spacing w:val="-2"/>
          <w:sz w:val="28"/>
          <w:szCs w:val="28"/>
        </w:rPr>
        <w:t>ược cấp có thẩm quyền phê duyệt</w:t>
      </w:r>
      <w:r w:rsidRPr="001A2441">
        <w:rPr>
          <w:spacing w:val="-2"/>
          <w:sz w:val="28"/>
          <w:szCs w:val="28"/>
        </w:rPr>
        <w:t>, Cơ quan điều hành Quỹ Phát triển đất</w:t>
      </w:r>
      <w:r w:rsidR="000938B9" w:rsidRPr="001A2441">
        <w:rPr>
          <w:spacing w:val="-2"/>
          <w:sz w:val="28"/>
          <w:szCs w:val="28"/>
        </w:rPr>
        <w:t xml:space="preserve"> tỉnh</w:t>
      </w:r>
      <w:r w:rsidRPr="001A2441">
        <w:rPr>
          <w:spacing w:val="-2"/>
          <w:sz w:val="28"/>
          <w:szCs w:val="28"/>
        </w:rPr>
        <w:t xml:space="preserve"> tổng hợp, báo cáo </w:t>
      </w:r>
      <w:r w:rsidR="003F2F9F">
        <w:rPr>
          <w:spacing w:val="-2"/>
          <w:sz w:val="28"/>
          <w:szCs w:val="28"/>
        </w:rPr>
        <w:t>tình hình</w:t>
      </w:r>
      <w:r w:rsidRPr="001A2441">
        <w:rPr>
          <w:spacing w:val="-2"/>
          <w:sz w:val="28"/>
          <w:szCs w:val="28"/>
        </w:rPr>
        <w:t xml:space="preserve"> ứng vốn, kế hoạch hoàn trả</w:t>
      </w:r>
      <w:r w:rsidRPr="001A2441">
        <w:rPr>
          <w:spacing w:val="-2"/>
          <w:sz w:val="28"/>
          <w:szCs w:val="28"/>
        </w:rPr>
        <w:t xml:space="preserve"> vốn ứng trong niên độ năm gửi về UBND tỉnh và Hội đồng quản lý trước ngày 15/02 hàng năm.</w:t>
      </w:r>
    </w:p>
    <w:p w:rsidR="006B383E" w:rsidRPr="002647E3" w:rsidRDefault="006B383E" w:rsidP="002647E3">
      <w:pPr>
        <w:widowControl w:val="0"/>
        <w:spacing w:before="60" w:line="264" w:lineRule="auto"/>
        <w:ind w:firstLine="709"/>
        <w:jc w:val="both"/>
        <w:rPr>
          <w:sz w:val="28"/>
          <w:szCs w:val="28"/>
        </w:rPr>
      </w:pPr>
    </w:p>
    <w:p w:rsidR="006B383E" w:rsidRPr="002647E3" w:rsidRDefault="00504B2F" w:rsidP="002647E3">
      <w:pPr>
        <w:pStyle w:val="BodyTextIndent"/>
        <w:widowControl w:val="0"/>
        <w:spacing w:before="60" w:after="0" w:line="264" w:lineRule="auto"/>
        <w:ind w:firstLine="709"/>
        <w:jc w:val="center"/>
        <w:rPr>
          <w:b/>
          <w:bCs/>
          <w:sz w:val="28"/>
          <w:szCs w:val="28"/>
        </w:rPr>
      </w:pPr>
      <w:r w:rsidRPr="002647E3">
        <w:rPr>
          <w:b/>
          <w:bCs/>
          <w:sz w:val="28"/>
          <w:szCs w:val="28"/>
        </w:rPr>
        <w:t>Chương III</w:t>
      </w:r>
    </w:p>
    <w:p w:rsidR="006B383E" w:rsidRPr="002647E3" w:rsidRDefault="00504B2F" w:rsidP="002647E3">
      <w:pPr>
        <w:widowControl w:val="0"/>
        <w:spacing w:before="60" w:line="264" w:lineRule="auto"/>
        <w:ind w:firstLine="709"/>
        <w:jc w:val="center"/>
        <w:rPr>
          <w:b/>
          <w:sz w:val="28"/>
          <w:szCs w:val="28"/>
        </w:rPr>
      </w:pPr>
      <w:r w:rsidRPr="002647E3">
        <w:rPr>
          <w:b/>
          <w:sz w:val="28"/>
          <w:szCs w:val="28"/>
        </w:rPr>
        <w:t xml:space="preserve">THẨM QUYỀN, TRÌNH TỰ QUYẾT ĐỊNH ỨNG VỐN </w:t>
      </w:r>
    </w:p>
    <w:p w:rsidR="006B383E" w:rsidRPr="002647E3" w:rsidRDefault="00504B2F" w:rsidP="002647E3">
      <w:pPr>
        <w:widowControl w:val="0"/>
        <w:spacing w:before="60" w:line="264" w:lineRule="auto"/>
        <w:ind w:firstLine="709"/>
        <w:jc w:val="center"/>
        <w:rPr>
          <w:b/>
          <w:sz w:val="28"/>
          <w:szCs w:val="28"/>
        </w:rPr>
      </w:pPr>
      <w:r w:rsidRPr="002647E3">
        <w:rPr>
          <w:b/>
          <w:sz w:val="28"/>
          <w:szCs w:val="28"/>
        </w:rPr>
        <w:t>QUỸ PHÁT TRIỂN ĐẤT</w:t>
      </w:r>
    </w:p>
    <w:p w:rsidR="006B383E" w:rsidRPr="002647E3" w:rsidRDefault="006B383E" w:rsidP="002647E3">
      <w:pPr>
        <w:widowControl w:val="0"/>
        <w:spacing w:before="60" w:line="264" w:lineRule="auto"/>
        <w:ind w:firstLine="709"/>
        <w:jc w:val="both"/>
        <w:rPr>
          <w:b/>
          <w:sz w:val="28"/>
          <w:szCs w:val="28"/>
        </w:rPr>
      </w:pPr>
    </w:p>
    <w:p w:rsidR="006B383E" w:rsidRPr="002647E3" w:rsidRDefault="00504B2F" w:rsidP="002647E3">
      <w:pPr>
        <w:widowControl w:val="0"/>
        <w:spacing w:before="60" w:line="264" w:lineRule="auto"/>
        <w:ind w:firstLine="709"/>
        <w:jc w:val="both"/>
        <w:rPr>
          <w:b/>
          <w:sz w:val="28"/>
          <w:szCs w:val="28"/>
        </w:rPr>
      </w:pPr>
      <w:r w:rsidRPr="002647E3">
        <w:rPr>
          <w:b/>
          <w:sz w:val="28"/>
          <w:szCs w:val="28"/>
        </w:rPr>
        <w:t>Điều 8. Thẩm quyền phê duyệt quyết định mức ứng vốn</w:t>
      </w:r>
    </w:p>
    <w:p w:rsidR="006B383E" w:rsidRPr="002647E3" w:rsidRDefault="00504B2F" w:rsidP="002647E3">
      <w:pPr>
        <w:widowControl w:val="0"/>
        <w:spacing w:before="60" w:line="264" w:lineRule="auto"/>
        <w:ind w:firstLine="709"/>
        <w:jc w:val="both"/>
        <w:rPr>
          <w:sz w:val="28"/>
          <w:szCs w:val="28"/>
        </w:rPr>
      </w:pPr>
      <w:r w:rsidRPr="002647E3">
        <w:rPr>
          <w:sz w:val="28"/>
          <w:szCs w:val="28"/>
        </w:rPr>
        <w:t>Thẩm quyền quyết định mức ứng vốn để sử dụng cho các nhiệm vụ quy định tại Điều 14 Nghị định số 104/2024/NĐ-CP; cụ thể như sau:</w:t>
      </w:r>
    </w:p>
    <w:p w:rsidR="006B383E" w:rsidRPr="002647E3" w:rsidRDefault="00504B2F" w:rsidP="002647E3">
      <w:pPr>
        <w:widowControl w:val="0"/>
        <w:spacing w:before="60" w:line="264" w:lineRule="auto"/>
        <w:ind w:firstLine="709"/>
        <w:jc w:val="both"/>
        <w:rPr>
          <w:sz w:val="28"/>
          <w:szCs w:val="28"/>
        </w:rPr>
      </w:pPr>
      <w:r w:rsidRPr="002647E3">
        <w:rPr>
          <w:sz w:val="28"/>
          <w:szCs w:val="28"/>
        </w:rPr>
        <w:t>1. Hội đồng quản lý Quỹ quyết định mức ứng vốn đối với các hồ sơ dự án có tổng mức ứng vốn từ 30 tỷ đồng trở lên;</w:t>
      </w:r>
    </w:p>
    <w:p w:rsidR="006B383E" w:rsidRPr="002647E3" w:rsidRDefault="00504B2F" w:rsidP="002647E3">
      <w:pPr>
        <w:widowControl w:val="0"/>
        <w:spacing w:before="60" w:line="264" w:lineRule="auto"/>
        <w:ind w:firstLine="709"/>
        <w:jc w:val="both"/>
        <w:rPr>
          <w:sz w:val="28"/>
          <w:szCs w:val="28"/>
        </w:rPr>
      </w:pPr>
      <w:r w:rsidRPr="002647E3">
        <w:rPr>
          <w:sz w:val="28"/>
          <w:szCs w:val="28"/>
        </w:rPr>
        <w:t>2. Chủ tịch Hộ</w:t>
      </w:r>
      <w:r w:rsidRPr="002647E3">
        <w:rPr>
          <w:sz w:val="28"/>
          <w:szCs w:val="28"/>
        </w:rPr>
        <w:t>i đồng quản lý Quỹ quyết định mức ứng vốn đối với các hồ sơ có tổng mức ứng vốn từ 10 tỷ đến dưới 30 tỷ đồng;</w:t>
      </w:r>
    </w:p>
    <w:p w:rsidR="006B383E" w:rsidRPr="002647E3" w:rsidRDefault="00504B2F" w:rsidP="002647E3">
      <w:pPr>
        <w:widowControl w:val="0"/>
        <w:spacing w:before="60" w:line="264" w:lineRule="auto"/>
        <w:ind w:firstLine="709"/>
        <w:jc w:val="both"/>
        <w:rPr>
          <w:sz w:val="28"/>
          <w:szCs w:val="28"/>
        </w:rPr>
      </w:pPr>
      <w:r w:rsidRPr="002647E3">
        <w:rPr>
          <w:sz w:val="28"/>
          <w:szCs w:val="28"/>
        </w:rPr>
        <w:t>3. Giám đốc Quỹ quyết định ứng vốn đối với hồ sơ có tổng mức ứng vốn dưới 10 tỷ đồng.</w:t>
      </w:r>
    </w:p>
    <w:p w:rsidR="006B383E" w:rsidRPr="002647E3" w:rsidRDefault="00504B2F" w:rsidP="002647E3">
      <w:pPr>
        <w:widowControl w:val="0"/>
        <w:spacing w:before="60" w:line="264" w:lineRule="auto"/>
        <w:ind w:firstLine="709"/>
        <w:jc w:val="both"/>
        <w:rPr>
          <w:b/>
          <w:sz w:val="28"/>
          <w:szCs w:val="28"/>
        </w:rPr>
      </w:pPr>
      <w:r w:rsidRPr="002647E3">
        <w:rPr>
          <w:b/>
          <w:sz w:val="28"/>
          <w:szCs w:val="28"/>
        </w:rPr>
        <w:t>Điều 9. Trình tự phê duyệt quyết định ứng vốn</w:t>
      </w:r>
    </w:p>
    <w:p w:rsidR="006B383E" w:rsidRPr="002647E3" w:rsidRDefault="00504B2F" w:rsidP="002647E3">
      <w:pPr>
        <w:widowControl w:val="0"/>
        <w:spacing w:before="60" w:line="264" w:lineRule="auto"/>
        <w:ind w:firstLine="709"/>
        <w:jc w:val="both"/>
        <w:rPr>
          <w:sz w:val="28"/>
          <w:szCs w:val="28"/>
        </w:rPr>
      </w:pPr>
      <w:r w:rsidRPr="002647E3">
        <w:rPr>
          <w:sz w:val="28"/>
          <w:szCs w:val="28"/>
        </w:rPr>
        <w:t>Trình tự phê d</w:t>
      </w:r>
      <w:r w:rsidRPr="002647E3">
        <w:rPr>
          <w:sz w:val="28"/>
          <w:szCs w:val="28"/>
        </w:rPr>
        <w:t>uyệt quyết định ứng vốn gồm các bước sau:</w:t>
      </w:r>
    </w:p>
    <w:p w:rsidR="006B383E" w:rsidRPr="00844720" w:rsidRDefault="00504B2F" w:rsidP="00844720">
      <w:pPr>
        <w:widowControl w:val="0"/>
        <w:spacing w:before="60" w:line="264" w:lineRule="auto"/>
        <w:ind w:firstLine="709"/>
        <w:jc w:val="both"/>
        <w:rPr>
          <w:sz w:val="28"/>
          <w:szCs w:val="28"/>
        </w:rPr>
      </w:pPr>
      <w:r w:rsidRPr="00844720">
        <w:rPr>
          <w:sz w:val="28"/>
          <w:szCs w:val="28"/>
        </w:rPr>
        <w:t xml:space="preserve">1. </w:t>
      </w:r>
      <w:r w:rsidRPr="00844720">
        <w:rPr>
          <w:sz w:val="28"/>
          <w:szCs w:val="28"/>
        </w:rPr>
        <w:t>Chủ đầu tư lập Tờ trình đề nghị phê duyệt Quyết định ứng vốn gửi đến Hội đồng quản lý và cơ quan điều hành Quỹ Phát triển đất.</w:t>
      </w:r>
    </w:p>
    <w:p w:rsidR="006B383E" w:rsidRPr="002647E3" w:rsidRDefault="00504B2F" w:rsidP="002647E3">
      <w:pPr>
        <w:widowControl w:val="0"/>
        <w:spacing w:before="60" w:line="264" w:lineRule="auto"/>
        <w:ind w:firstLine="709"/>
        <w:jc w:val="both"/>
        <w:rPr>
          <w:sz w:val="28"/>
          <w:szCs w:val="28"/>
        </w:rPr>
      </w:pPr>
      <w:r w:rsidRPr="00844720">
        <w:rPr>
          <w:sz w:val="28"/>
          <w:szCs w:val="28"/>
        </w:rPr>
        <w:t xml:space="preserve">2. </w:t>
      </w:r>
      <w:r w:rsidRPr="002647E3">
        <w:rPr>
          <w:sz w:val="28"/>
          <w:szCs w:val="28"/>
        </w:rPr>
        <w:t>Cơ quan điều hành thẩm tra hồ sơ đề nghị của Chủ đầu tư, lập báo cáo kế</w:t>
      </w:r>
      <w:r w:rsidRPr="002647E3">
        <w:rPr>
          <w:sz w:val="28"/>
          <w:szCs w:val="28"/>
        </w:rPr>
        <w:t>t quả thẩm tra phương án ứng vốn thực hiện dự án gửi thành viên Hội đồng quản lý; đồng thời ban hành văn bản trình Hội đồng Quản lý Quỹ xem xét phê duyệt phê duyệt quyết định ứng vốn theo phân cấp quy định tại Điều 8 Quyết định này.</w:t>
      </w:r>
    </w:p>
    <w:p w:rsidR="006B383E" w:rsidRPr="00844720" w:rsidRDefault="00504B2F" w:rsidP="002647E3">
      <w:pPr>
        <w:widowControl w:val="0"/>
        <w:spacing w:before="60" w:line="264" w:lineRule="auto"/>
        <w:ind w:firstLine="709"/>
        <w:jc w:val="both"/>
        <w:rPr>
          <w:sz w:val="28"/>
          <w:szCs w:val="28"/>
        </w:rPr>
      </w:pPr>
      <w:r w:rsidRPr="00844720">
        <w:rPr>
          <w:sz w:val="28"/>
          <w:szCs w:val="28"/>
        </w:rPr>
        <w:t>3.</w:t>
      </w:r>
      <w:r w:rsidRPr="00844720">
        <w:rPr>
          <w:sz w:val="28"/>
          <w:szCs w:val="28"/>
        </w:rPr>
        <w:t xml:space="preserve"> </w:t>
      </w:r>
      <w:r w:rsidRPr="00844720">
        <w:rPr>
          <w:sz w:val="28"/>
          <w:szCs w:val="28"/>
        </w:rPr>
        <w:t>Hội đồng quản lý Quỹ Phát triển đất tổ chức họp (Trường hợp cần thiết Hội đồng quản lý không tổ chức họp thì có thể lấy phiếu xin ý kiến các thành viên trong Hội đồng để thống nhất về một số nội dung cụ thể; phiếu xin ý kiến phải nêu rõ nội dung v</w:t>
      </w:r>
      <w:r w:rsidRPr="00844720">
        <w:rPr>
          <w:sz w:val="28"/>
          <w:szCs w:val="28"/>
        </w:rPr>
        <w:t>à thể hiện rõ quan điểm của từng thành viên Hội đồng quản lý) xin ý kiến thành viên để thông qua và ban hành Quyết định ứng vốn thực hiện dự án.</w:t>
      </w:r>
    </w:p>
    <w:p w:rsidR="006B383E" w:rsidRPr="002647E3" w:rsidRDefault="00504B2F" w:rsidP="002647E3">
      <w:pPr>
        <w:widowControl w:val="0"/>
        <w:spacing w:before="60" w:line="264" w:lineRule="auto"/>
        <w:ind w:firstLine="709"/>
        <w:jc w:val="both"/>
        <w:rPr>
          <w:b/>
          <w:sz w:val="28"/>
          <w:szCs w:val="28"/>
        </w:rPr>
      </w:pPr>
      <w:r w:rsidRPr="002647E3">
        <w:rPr>
          <w:b/>
          <w:sz w:val="28"/>
          <w:szCs w:val="28"/>
        </w:rPr>
        <w:t>Điều 10. Nội dung Tờ trình đ</w:t>
      </w:r>
      <w:r w:rsidR="0002665E">
        <w:rPr>
          <w:b/>
          <w:sz w:val="28"/>
          <w:szCs w:val="28"/>
        </w:rPr>
        <w:t>ề</w:t>
      </w:r>
      <w:r w:rsidRPr="002647E3">
        <w:rPr>
          <w:b/>
          <w:sz w:val="28"/>
          <w:szCs w:val="28"/>
        </w:rPr>
        <w:t xml:space="preserve"> nghị phê duyệt quyết định ứng vốn</w:t>
      </w:r>
    </w:p>
    <w:p w:rsidR="006B383E" w:rsidRPr="002647E3" w:rsidRDefault="00504B2F" w:rsidP="002647E3">
      <w:pPr>
        <w:widowControl w:val="0"/>
        <w:spacing w:before="60" w:line="264" w:lineRule="auto"/>
        <w:ind w:firstLine="709"/>
        <w:jc w:val="both"/>
        <w:rPr>
          <w:sz w:val="28"/>
          <w:szCs w:val="28"/>
        </w:rPr>
      </w:pPr>
      <w:r w:rsidRPr="002647E3">
        <w:rPr>
          <w:sz w:val="28"/>
          <w:szCs w:val="28"/>
        </w:rPr>
        <w:t>1. Tên dự án được ứng vốn;</w:t>
      </w:r>
    </w:p>
    <w:p w:rsidR="006B383E" w:rsidRPr="002647E3" w:rsidRDefault="00504B2F" w:rsidP="002647E3">
      <w:pPr>
        <w:widowControl w:val="0"/>
        <w:spacing w:before="60" w:line="264" w:lineRule="auto"/>
        <w:ind w:firstLine="709"/>
        <w:jc w:val="both"/>
        <w:rPr>
          <w:sz w:val="28"/>
          <w:szCs w:val="28"/>
        </w:rPr>
      </w:pPr>
      <w:r w:rsidRPr="002647E3">
        <w:rPr>
          <w:sz w:val="28"/>
          <w:szCs w:val="28"/>
        </w:rPr>
        <w:t>2. Đơn vị nhận v</w:t>
      </w:r>
      <w:r w:rsidRPr="002647E3">
        <w:rPr>
          <w:sz w:val="28"/>
          <w:szCs w:val="28"/>
        </w:rPr>
        <w:t>ốn ứng, cơ quan được ủy quyền (nếu có);</w:t>
      </w:r>
    </w:p>
    <w:p w:rsidR="006B383E" w:rsidRPr="002647E3" w:rsidRDefault="00504B2F" w:rsidP="002647E3">
      <w:pPr>
        <w:widowControl w:val="0"/>
        <w:spacing w:before="60" w:line="264" w:lineRule="auto"/>
        <w:ind w:firstLine="709"/>
        <w:jc w:val="both"/>
        <w:rPr>
          <w:sz w:val="28"/>
          <w:szCs w:val="28"/>
        </w:rPr>
      </w:pPr>
      <w:r w:rsidRPr="002647E3">
        <w:rPr>
          <w:sz w:val="28"/>
          <w:szCs w:val="28"/>
        </w:rPr>
        <w:lastRenderedPageBreak/>
        <w:t xml:space="preserve">3. Nguồn vốn thực hiện dự án: Tổng số vốn thực hiện dự án, số vốn ứng từ quỹ Phát triển đất; </w:t>
      </w:r>
    </w:p>
    <w:p w:rsidR="006B383E" w:rsidRPr="002647E3" w:rsidRDefault="00504B2F" w:rsidP="002647E3">
      <w:pPr>
        <w:widowControl w:val="0"/>
        <w:spacing w:before="60" w:line="264" w:lineRule="auto"/>
        <w:ind w:firstLine="709"/>
        <w:jc w:val="both"/>
        <w:rPr>
          <w:sz w:val="28"/>
          <w:szCs w:val="28"/>
        </w:rPr>
      </w:pPr>
      <w:r w:rsidRPr="002647E3">
        <w:rPr>
          <w:sz w:val="28"/>
          <w:szCs w:val="28"/>
        </w:rPr>
        <w:t>4. Thời gian thực hiện dự án, thời gian ứng vốn, kế hoạch ứng vốn;</w:t>
      </w:r>
    </w:p>
    <w:p w:rsidR="006B383E" w:rsidRPr="002647E3" w:rsidRDefault="00504B2F" w:rsidP="002647E3">
      <w:pPr>
        <w:widowControl w:val="0"/>
        <w:spacing w:before="60" w:line="264" w:lineRule="auto"/>
        <w:ind w:firstLine="709"/>
        <w:jc w:val="both"/>
        <w:rPr>
          <w:sz w:val="28"/>
          <w:szCs w:val="28"/>
        </w:rPr>
      </w:pPr>
      <w:r w:rsidRPr="002647E3">
        <w:rPr>
          <w:sz w:val="28"/>
          <w:szCs w:val="28"/>
        </w:rPr>
        <w:t>5. Nguồn hoàn trả vốn ứng;</w:t>
      </w:r>
    </w:p>
    <w:p w:rsidR="006B383E" w:rsidRPr="002647E3" w:rsidRDefault="00504B2F" w:rsidP="002647E3">
      <w:pPr>
        <w:widowControl w:val="0"/>
        <w:spacing w:before="60" w:line="264" w:lineRule="auto"/>
        <w:ind w:firstLine="709"/>
        <w:jc w:val="both"/>
        <w:rPr>
          <w:sz w:val="28"/>
          <w:szCs w:val="28"/>
        </w:rPr>
      </w:pPr>
      <w:r w:rsidRPr="002647E3">
        <w:rPr>
          <w:sz w:val="28"/>
          <w:szCs w:val="28"/>
        </w:rPr>
        <w:t>6. Kế hoạch hoàn trả vốn ứng</w:t>
      </w:r>
      <w:r w:rsidRPr="002647E3">
        <w:rPr>
          <w:sz w:val="28"/>
          <w:szCs w:val="28"/>
        </w:rPr>
        <w:t>;</w:t>
      </w:r>
    </w:p>
    <w:p w:rsidR="006B383E" w:rsidRDefault="00504B2F" w:rsidP="002647E3">
      <w:pPr>
        <w:widowControl w:val="0"/>
        <w:spacing w:before="60" w:line="264" w:lineRule="auto"/>
        <w:ind w:firstLine="709"/>
        <w:jc w:val="both"/>
        <w:rPr>
          <w:sz w:val="28"/>
          <w:szCs w:val="28"/>
        </w:rPr>
      </w:pPr>
      <w:r w:rsidRPr="002647E3">
        <w:rPr>
          <w:sz w:val="28"/>
          <w:szCs w:val="28"/>
        </w:rPr>
        <w:t>7. Chi phí quản lý vốn ứng.</w:t>
      </w:r>
    </w:p>
    <w:p w:rsidR="006B383E" w:rsidRPr="002647E3" w:rsidRDefault="00504B2F" w:rsidP="002647E3">
      <w:pPr>
        <w:widowControl w:val="0"/>
        <w:spacing w:before="60" w:line="264" w:lineRule="auto"/>
        <w:ind w:firstLine="709"/>
        <w:jc w:val="both"/>
        <w:rPr>
          <w:sz w:val="28"/>
          <w:szCs w:val="28"/>
        </w:rPr>
      </w:pPr>
      <w:r w:rsidRPr="002647E3">
        <w:rPr>
          <w:b/>
          <w:sz w:val="28"/>
          <w:szCs w:val="28"/>
        </w:rPr>
        <w:t>Điều 11. Điều chỉnh Quyết định ứng vốn</w:t>
      </w:r>
    </w:p>
    <w:p w:rsidR="006B383E" w:rsidRPr="002647E3" w:rsidRDefault="00504B2F" w:rsidP="002647E3">
      <w:pPr>
        <w:widowControl w:val="0"/>
        <w:spacing w:before="60" w:line="264" w:lineRule="auto"/>
        <w:ind w:firstLine="709"/>
        <w:jc w:val="both"/>
        <w:rPr>
          <w:sz w:val="28"/>
          <w:szCs w:val="28"/>
        </w:rPr>
      </w:pPr>
      <w:r w:rsidRPr="002647E3">
        <w:rPr>
          <w:sz w:val="28"/>
          <w:szCs w:val="28"/>
        </w:rPr>
        <w:t>Điều chỉnh Quyết định ứng vốn khi thay đổi các nội dung như sau:</w:t>
      </w:r>
    </w:p>
    <w:p w:rsidR="006B383E" w:rsidRPr="002647E3" w:rsidRDefault="00504B2F" w:rsidP="002647E3">
      <w:pPr>
        <w:widowControl w:val="0"/>
        <w:spacing w:before="60" w:line="264" w:lineRule="auto"/>
        <w:ind w:firstLine="709"/>
        <w:jc w:val="both"/>
        <w:rPr>
          <w:sz w:val="28"/>
          <w:szCs w:val="28"/>
        </w:rPr>
      </w:pPr>
      <w:r w:rsidRPr="002647E3">
        <w:rPr>
          <w:sz w:val="28"/>
          <w:szCs w:val="28"/>
        </w:rPr>
        <w:t xml:space="preserve">1. Điều chỉnh kế hoạch ứng vốn, thời gian hoàn trả vốn khi được cấp có thẩm quyền cho phép điều chỉnh thời gian thực hiện </w:t>
      </w:r>
      <w:r w:rsidRPr="002647E3">
        <w:rPr>
          <w:sz w:val="28"/>
          <w:szCs w:val="28"/>
        </w:rPr>
        <w:t>dự án do yếu tố khách quan;</w:t>
      </w:r>
    </w:p>
    <w:p w:rsidR="006B383E" w:rsidRPr="002647E3" w:rsidRDefault="00504B2F" w:rsidP="002647E3">
      <w:pPr>
        <w:widowControl w:val="0"/>
        <w:spacing w:before="60" w:line="264" w:lineRule="auto"/>
        <w:ind w:firstLine="709"/>
        <w:jc w:val="both"/>
        <w:rPr>
          <w:sz w:val="28"/>
          <w:szCs w:val="28"/>
        </w:rPr>
      </w:pPr>
      <w:r w:rsidRPr="002647E3">
        <w:rPr>
          <w:sz w:val="28"/>
          <w:szCs w:val="28"/>
        </w:rPr>
        <w:t>2. Điều chỉnh tăng tổng số vốn ứng Quỹ Phát triển đất</w:t>
      </w:r>
      <w:r w:rsidR="008D24A0">
        <w:rPr>
          <w:sz w:val="28"/>
          <w:szCs w:val="28"/>
        </w:rPr>
        <w:t xml:space="preserve"> tỉnh</w:t>
      </w:r>
      <w:r w:rsidRPr="002647E3">
        <w:rPr>
          <w:sz w:val="28"/>
          <w:szCs w:val="28"/>
        </w:rPr>
        <w:t xml:space="preserve"> thực hiện dự án được cấp có thẩm quyền cho phép;</w:t>
      </w:r>
    </w:p>
    <w:p w:rsidR="006B383E" w:rsidRPr="002647E3" w:rsidRDefault="00504B2F" w:rsidP="002647E3">
      <w:pPr>
        <w:widowControl w:val="0"/>
        <w:spacing w:before="60" w:line="264" w:lineRule="auto"/>
        <w:ind w:firstLine="709"/>
        <w:jc w:val="both"/>
        <w:rPr>
          <w:sz w:val="28"/>
          <w:szCs w:val="28"/>
        </w:rPr>
      </w:pPr>
      <w:r w:rsidRPr="002647E3">
        <w:rPr>
          <w:b/>
          <w:sz w:val="28"/>
          <w:szCs w:val="28"/>
        </w:rPr>
        <w:t>Điều 12. Trình tự, thủ tục ứng vốn Quỹ Phát triển đất</w:t>
      </w:r>
      <w:r w:rsidR="00234626">
        <w:rPr>
          <w:b/>
          <w:sz w:val="28"/>
          <w:szCs w:val="28"/>
        </w:rPr>
        <w:t xml:space="preserve"> tỉnh</w:t>
      </w:r>
    </w:p>
    <w:p w:rsidR="006B383E" w:rsidRPr="002647E3" w:rsidRDefault="00504B2F" w:rsidP="002647E3">
      <w:pPr>
        <w:widowControl w:val="0"/>
        <w:spacing w:before="60" w:line="264" w:lineRule="auto"/>
        <w:ind w:firstLine="709"/>
        <w:jc w:val="both"/>
        <w:rPr>
          <w:sz w:val="28"/>
          <w:szCs w:val="28"/>
        </w:rPr>
      </w:pPr>
      <w:r w:rsidRPr="002647E3">
        <w:rPr>
          <w:sz w:val="28"/>
          <w:szCs w:val="28"/>
        </w:rPr>
        <w:t>Cơ quan điều hành Quỹ Phát triển đất Dự thảo, trình Hội đồng quản lý Qu</w:t>
      </w:r>
      <w:r w:rsidRPr="002647E3">
        <w:rPr>
          <w:sz w:val="28"/>
          <w:szCs w:val="28"/>
        </w:rPr>
        <w:t>ỹ Phát triển đất ban hành quyết định quy định về trình tự, thủ tục ứng vốn cụ thể từ Quỹ phát triển đất tỉnh Lào Cai theo các quy định của pháp luật hiện hành.</w:t>
      </w:r>
    </w:p>
    <w:p w:rsidR="006B383E" w:rsidRPr="002647E3" w:rsidRDefault="006B383E" w:rsidP="002647E3">
      <w:pPr>
        <w:widowControl w:val="0"/>
        <w:spacing w:before="60" w:line="264" w:lineRule="auto"/>
        <w:ind w:firstLine="709"/>
        <w:rPr>
          <w:sz w:val="28"/>
          <w:szCs w:val="28"/>
        </w:rPr>
      </w:pPr>
    </w:p>
    <w:p w:rsidR="006B383E" w:rsidRPr="002647E3" w:rsidRDefault="00504B2F" w:rsidP="002647E3">
      <w:pPr>
        <w:pStyle w:val="BodyText"/>
        <w:widowControl w:val="0"/>
        <w:spacing w:before="60" w:after="0" w:line="264" w:lineRule="auto"/>
        <w:ind w:firstLine="709"/>
        <w:jc w:val="center"/>
        <w:rPr>
          <w:b/>
          <w:bCs/>
          <w:sz w:val="28"/>
          <w:szCs w:val="28"/>
        </w:rPr>
      </w:pPr>
      <w:r w:rsidRPr="002647E3">
        <w:rPr>
          <w:b/>
          <w:bCs/>
          <w:sz w:val="28"/>
          <w:szCs w:val="28"/>
        </w:rPr>
        <w:t>Chương IV</w:t>
      </w:r>
    </w:p>
    <w:p w:rsidR="006B383E" w:rsidRPr="002647E3" w:rsidRDefault="00504B2F" w:rsidP="002647E3">
      <w:pPr>
        <w:pStyle w:val="BodyText"/>
        <w:widowControl w:val="0"/>
        <w:spacing w:before="60" w:after="0" w:line="264" w:lineRule="auto"/>
        <w:ind w:firstLine="709"/>
        <w:jc w:val="center"/>
        <w:rPr>
          <w:b/>
          <w:bCs/>
          <w:sz w:val="28"/>
          <w:szCs w:val="28"/>
        </w:rPr>
      </w:pPr>
      <w:r w:rsidRPr="002647E3">
        <w:rPr>
          <w:b/>
          <w:bCs/>
          <w:sz w:val="28"/>
          <w:szCs w:val="28"/>
        </w:rPr>
        <w:t>ĐIỀU KHOẢN THI HÀNH</w:t>
      </w:r>
    </w:p>
    <w:p w:rsidR="006B383E" w:rsidRPr="002647E3" w:rsidRDefault="00504B2F" w:rsidP="002647E3">
      <w:pPr>
        <w:widowControl w:val="0"/>
        <w:spacing w:before="60" w:line="264" w:lineRule="auto"/>
        <w:ind w:firstLine="709"/>
        <w:jc w:val="both"/>
        <w:rPr>
          <w:b/>
          <w:sz w:val="28"/>
          <w:szCs w:val="28"/>
        </w:rPr>
      </w:pPr>
      <w:r w:rsidRPr="002647E3">
        <w:rPr>
          <w:b/>
          <w:sz w:val="28"/>
          <w:szCs w:val="28"/>
        </w:rPr>
        <w:t>Điều 13. Tổ chức thực hiện</w:t>
      </w:r>
    </w:p>
    <w:p w:rsidR="006B383E" w:rsidRPr="002647E3" w:rsidRDefault="00504B2F" w:rsidP="002647E3">
      <w:pPr>
        <w:widowControl w:val="0"/>
        <w:spacing w:before="60" w:line="264" w:lineRule="auto"/>
        <w:ind w:firstLine="709"/>
        <w:jc w:val="both"/>
        <w:rPr>
          <w:b/>
          <w:sz w:val="28"/>
          <w:szCs w:val="28"/>
        </w:rPr>
      </w:pPr>
      <w:r w:rsidRPr="002647E3">
        <w:rPr>
          <w:sz w:val="28"/>
          <w:szCs w:val="28"/>
        </w:rPr>
        <w:t xml:space="preserve">1. Người đứng đầu các sở, ban ngành, đơn vị sự nghiệp thuộc Ủy ban nhân dân tỉnh, Ủy ban nhân dân cấp huyện, các </w:t>
      </w:r>
      <w:r w:rsidR="00523D36">
        <w:rPr>
          <w:sz w:val="28"/>
          <w:szCs w:val="28"/>
        </w:rPr>
        <w:t xml:space="preserve">chủ đầu tư </w:t>
      </w:r>
      <w:r w:rsidRPr="002647E3">
        <w:rPr>
          <w:sz w:val="28"/>
          <w:szCs w:val="28"/>
        </w:rPr>
        <w:t>có dự án ứng vốn từ Quỹ Phát triển đất</w:t>
      </w:r>
      <w:r w:rsidR="00CA6A4D">
        <w:rPr>
          <w:sz w:val="28"/>
          <w:szCs w:val="28"/>
        </w:rPr>
        <w:t xml:space="preserve"> tỉnh</w:t>
      </w:r>
      <w:r w:rsidRPr="002647E3">
        <w:rPr>
          <w:sz w:val="28"/>
          <w:szCs w:val="28"/>
        </w:rPr>
        <w:t xml:space="preserve"> thực hiện theo đúng quy định </w:t>
      </w:r>
      <w:r w:rsidRPr="002647E3">
        <w:rPr>
          <w:sz w:val="28"/>
          <w:szCs w:val="28"/>
        </w:rPr>
        <w:t>này.</w:t>
      </w:r>
    </w:p>
    <w:p w:rsidR="006B383E" w:rsidRDefault="00504B2F" w:rsidP="002647E3">
      <w:pPr>
        <w:pStyle w:val="BodyText"/>
        <w:widowControl w:val="0"/>
        <w:spacing w:before="60" w:after="0" w:line="264" w:lineRule="auto"/>
        <w:ind w:firstLine="709"/>
        <w:jc w:val="both"/>
        <w:rPr>
          <w:sz w:val="28"/>
          <w:szCs w:val="28"/>
        </w:rPr>
      </w:pPr>
      <w:r w:rsidRPr="002647E3">
        <w:rPr>
          <w:sz w:val="28"/>
          <w:szCs w:val="28"/>
        </w:rPr>
        <w:t xml:space="preserve"> 2. Trong quá </w:t>
      </w:r>
      <w:r w:rsidRPr="002647E3">
        <w:rPr>
          <w:sz w:val="28"/>
          <w:szCs w:val="28"/>
        </w:rPr>
        <w:t xml:space="preserve">trình thực hiện, nếu có những vấn đề phát sinh, vướng mắc đề nghị các </w:t>
      </w:r>
      <w:r w:rsidRPr="002647E3">
        <w:rPr>
          <w:sz w:val="28"/>
          <w:szCs w:val="28"/>
          <w:lang w:val="vi-VN"/>
        </w:rPr>
        <w:t>cơ quan, đơn vị</w:t>
      </w:r>
      <w:r w:rsidRPr="002647E3">
        <w:rPr>
          <w:sz w:val="28"/>
          <w:szCs w:val="28"/>
        </w:rPr>
        <w:t xml:space="preserve"> kịp thời báo cáo Ủy ban nhân dân tỉnh (qua Sở Tài chính</w:t>
      </w:r>
      <w:r w:rsidR="008C51DD">
        <w:rPr>
          <w:sz w:val="28"/>
          <w:szCs w:val="28"/>
        </w:rPr>
        <w:t xml:space="preserve"> tổng hợp</w:t>
      </w:r>
      <w:r w:rsidRPr="002647E3">
        <w:rPr>
          <w:sz w:val="28"/>
          <w:szCs w:val="28"/>
        </w:rPr>
        <w:t xml:space="preserve">) để xem xét điều chỉnh, bổ sung cho phù hợp với quy định của pháp luật và tình hình thực tế của địa phương./.   </w:t>
      </w:r>
      <w:r w:rsidRPr="002647E3">
        <w:rPr>
          <w:sz w:val="28"/>
          <w:szCs w:val="28"/>
        </w:rPr>
        <w:tab/>
      </w:r>
      <w:r>
        <w:rPr>
          <w:sz w:val="28"/>
          <w:szCs w:val="28"/>
        </w:rPr>
        <w:tab/>
      </w:r>
    </w:p>
    <w:p w:rsidR="006B383E" w:rsidRDefault="006B383E">
      <w:pPr>
        <w:widowControl w:val="0"/>
      </w:pPr>
    </w:p>
    <w:sectPr w:rsidR="006B383E" w:rsidSect="00C6648B">
      <w:headerReference w:type="default" r:id="rId8"/>
      <w:footerReference w:type="even" r:id="rId9"/>
      <w:pgSz w:w="11907" w:h="16840"/>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2F" w:rsidRDefault="00504B2F">
      <w:r>
        <w:separator/>
      </w:r>
    </w:p>
  </w:endnote>
  <w:endnote w:type="continuationSeparator" w:id="0">
    <w:p w:rsidR="00504B2F" w:rsidRDefault="0050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3E" w:rsidRDefault="006B383E">
    <w:pPr>
      <w:pStyle w:val="Footer"/>
      <w:framePr w:wrap="around" w:vAnchor="text" w:hAnchor="margin" w:xAlign="center" w:y="1"/>
      <w:rPr>
        <w:rStyle w:val="PageNumber"/>
      </w:rPr>
    </w:pPr>
  </w:p>
  <w:p w:rsidR="006B383E" w:rsidRDefault="006B3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2F" w:rsidRDefault="00504B2F">
      <w:pPr>
        <w:pStyle w:val="GenStyleDefPar"/>
      </w:pPr>
      <w:r>
        <w:separator/>
      </w:r>
    </w:p>
  </w:footnote>
  <w:footnote w:type="continuationSeparator" w:id="0">
    <w:p w:rsidR="00504B2F" w:rsidRDefault="00504B2F">
      <w:pPr>
        <w:pStyle w:val="GenStyleDefP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3E" w:rsidRDefault="00504B2F">
    <w:pPr>
      <w:pStyle w:val="Header"/>
      <w:jc w:val="center"/>
      <w:rPr>
        <w:sz w:val="28"/>
        <w:szCs w:val="28"/>
      </w:rPr>
    </w:pPr>
    <w:r>
      <w:fldChar w:fldCharType="begin"/>
    </w:r>
    <w:r>
      <w:instrText>PAGE \* MERGEFORMAT</w:instrText>
    </w:r>
    <w:r>
      <w:fldChar w:fldCharType="separate"/>
    </w:r>
    <w:r w:rsidR="00E2201A" w:rsidRPr="00E2201A">
      <w:rPr>
        <w:noProof/>
        <w:sz w:val="28"/>
        <w:szCs w:val="28"/>
      </w:rPr>
      <w:t>2</w:t>
    </w:r>
    <w:r>
      <w:rPr>
        <w:sz w:val="28"/>
        <w:szCs w:val="28"/>
      </w:rPr>
      <w:fldChar w:fldCharType="end"/>
    </w:r>
  </w:p>
  <w:p w:rsidR="006B383E" w:rsidRDefault="006B3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61F"/>
    <w:multiLevelType w:val="hybridMultilevel"/>
    <w:tmpl w:val="9A3A3B70"/>
    <w:lvl w:ilvl="0" w:tplc="984E5EAC">
      <w:start w:val="1"/>
      <w:numFmt w:val="decimal"/>
      <w:lvlText w:val="%1."/>
      <w:lvlJc w:val="left"/>
      <w:pPr>
        <w:ind w:left="927" w:hanging="359"/>
      </w:pPr>
    </w:lvl>
    <w:lvl w:ilvl="1" w:tplc="5678AE00">
      <w:start w:val="1"/>
      <w:numFmt w:val="lowerLetter"/>
      <w:lvlText w:val="%2."/>
      <w:lvlJc w:val="left"/>
      <w:pPr>
        <w:ind w:left="1647" w:hanging="359"/>
      </w:pPr>
    </w:lvl>
    <w:lvl w:ilvl="2" w:tplc="B8EA848A">
      <w:start w:val="1"/>
      <w:numFmt w:val="lowerRoman"/>
      <w:lvlText w:val="%3."/>
      <w:lvlJc w:val="right"/>
      <w:pPr>
        <w:ind w:left="2367" w:hanging="179"/>
      </w:pPr>
    </w:lvl>
    <w:lvl w:ilvl="3" w:tplc="35D6CEA6">
      <w:start w:val="1"/>
      <w:numFmt w:val="decimal"/>
      <w:lvlText w:val="%4."/>
      <w:lvlJc w:val="left"/>
      <w:pPr>
        <w:ind w:left="3087" w:hanging="359"/>
      </w:pPr>
    </w:lvl>
    <w:lvl w:ilvl="4" w:tplc="60D425F8">
      <w:start w:val="1"/>
      <w:numFmt w:val="lowerLetter"/>
      <w:lvlText w:val="%5."/>
      <w:lvlJc w:val="left"/>
      <w:pPr>
        <w:ind w:left="3807" w:hanging="359"/>
      </w:pPr>
    </w:lvl>
    <w:lvl w:ilvl="5" w:tplc="F9387EC8">
      <w:start w:val="1"/>
      <w:numFmt w:val="lowerRoman"/>
      <w:lvlText w:val="%6."/>
      <w:lvlJc w:val="right"/>
      <w:pPr>
        <w:ind w:left="4527" w:hanging="179"/>
      </w:pPr>
    </w:lvl>
    <w:lvl w:ilvl="6" w:tplc="3E583C82">
      <w:start w:val="1"/>
      <w:numFmt w:val="decimal"/>
      <w:lvlText w:val="%7."/>
      <w:lvlJc w:val="left"/>
      <w:pPr>
        <w:ind w:left="5247" w:hanging="359"/>
      </w:pPr>
    </w:lvl>
    <w:lvl w:ilvl="7" w:tplc="9C46CE4C">
      <w:start w:val="1"/>
      <w:numFmt w:val="lowerLetter"/>
      <w:lvlText w:val="%8."/>
      <w:lvlJc w:val="left"/>
      <w:pPr>
        <w:ind w:left="5967" w:hanging="359"/>
      </w:pPr>
    </w:lvl>
    <w:lvl w:ilvl="8" w:tplc="B8DE9A22">
      <w:start w:val="1"/>
      <w:numFmt w:val="lowerRoman"/>
      <w:lvlText w:val="%9."/>
      <w:lvlJc w:val="right"/>
      <w:pPr>
        <w:ind w:left="6687" w:hanging="179"/>
      </w:pPr>
    </w:lvl>
  </w:abstractNum>
  <w:abstractNum w:abstractNumId="1">
    <w:nsid w:val="1AA01828"/>
    <w:multiLevelType w:val="hybridMultilevel"/>
    <w:tmpl w:val="BE987406"/>
    <w:lvl w:ilvl="0" w:tplc="6EECAEAC">
      <w:start w:val="1"/>
      <w:numFmt w:val="decimal"/>
      <w:lvlText w:val="%1."/>
      <w:lvlJc w:val="left"/>
      <w:pPr>
        <w:ind w:left="928" w:hanging="359"/>
      </w:pPr>
    </w:lvl>
    <w:lvl w:ilvl="1" w:tplc="733078B2">
      <w:start w:val="1"/>
      <w:numFmt w:val="lowerLetter"/>
      <w:lvlText w:val="%2."/>
      <w:lvlJc w:val="left"/>
      <w:pPr>
        <w:ind w:left="1648" w:hanging="359"/>
      </w:pPr>
    </w:lvl>
    <w:lvl w:ilvl="2" w:tplc="AFA6EE7E">
      <w:start w:val="1"/>
      <w:numFmt w:val="lowerRoman"/>
      <w:lvlText w:val="%3."/>
      <w:lvlJc w:val="right"/>
      <w:pPr>
        <w:ind w:left="2368" w:hanging="179"/>
      </w:pPr>
    </w:lvl>
    <w:lvl w:ilvl="3" w:tplc="04823F9C">
      <w:start w:val="1"/>
      <w:numFmt w:val="decimal"/>
      <w:lvlText w:val="%4."/>
      <w:lvlJc w:val="left"/>
      <w:pPr>
        <w:ind w:left="3088" w:hanging="359"/>
      </w:pPr>
    </w:lvl>
    <w:lvl w:ilvl="4" w:tplc="8F7C015E">
      <w:start w:val="1"/>
      <w:numFmt w:val="lowerLetter"/>
      <w:lvlText w:val="%5."/>
      <w:lvlJc w:val="left"/>
      <w:pPr>
        <w:ind w:left="3808" w:hanging="359"/>
      </w:pPr>
    </w:lvl>
    <w:lvl w:ilvl="5" w:tplc="BE5089BC">
      <w:start w:val="1"/>
      <w:numFmt w:val="lowerRoman"/>
      <w:lvlText w:val="%6."/>
      <w:lvlJc w:val="right"/>
      <w:pPr>
        <w:ind w:left="4528" w:hanging="179"/>
      </w:pPr>
    </w:lvl>
    <w:lvl w:ilvl="6" w:tplc="756AD9E2">
      <w:start w:val="1"/>
      <w:numFmt w:val="decimal"/>
      <w:lvlText w:val="%7."/>
      <w:lvlJc w:val="left"/>
      <w:pPr>
        <w:ind w:left="5248" w:hanging="359"/>
      </w:pPr>
    </w:lvl>
    <w:lvl w:ilvl="7" w:tplc="5C7C5DF8">
      <w:start w:val="1"/>
      <w:numFmt w:val="lowerLetter"/>
      <w:lvlText w:val="%8."/>
      <w:lvlJc w:val="left"/>
      <w:pPr>
        <w:ind w:left="5968" w:hanging="359"/>
      </w:pPr>
    </w:lvl>
    <w:lvl w:ilvl="8" w:tplc="68B094CC">
      <w:start w:val="1"/>
      <w:numFmt w:val="lowerRoman"/>
      <w:lvlText w:val="%9."/>
      <w:lvlJc w:val="right"/>
      <w:pPr>
        <w:ind w:left="6688" w:hanging="179"/>
      </w:pPr>
    </w:lvl>
  </w:abstractNum>
  <w:abstractNum w:abstractNumId="2">
    <w:nsid w:val="3129271E"/>
    <w:multiLevelType w:val="hybridMultilevel"/>
    <w:tmpl w:val="B8A66C68"/>
    <w:lvl w:ilvl="0" w:tplc="6B6A1F9C">
      <w:start w:val="1"/>
      <w:numFmt w:val="decimal"/>
      <w:lvlText w:val="%1."/>
      <w:lvlJc w:val="left"/>
      <w:pPr>
        <w:ind w:left="927" w:hanging="359"/>
      </w:pPr>
      <w:rPr>
        <w:b/>
      </w:rPr>
    </w:lvl>
    <w:lvl w:ilvl="1" w:tplc="E5DEF80E">
      <w:start w:val="1"/>
      <w:numFmt w:val="lowerLetter"/>
      <w:lvlText w:val="%2."/>
      <w:lvlJc w:val="left"/>
      <w:pPr>
        <w:ind w:left="1647" w:hanging="359"/>
      </w:pPr>
    </w:lvl>
    <w:lvl w:ilvl="2" w:tplc="D4EE25A0">
      <w:start w:val="1"/>
      <w:numFmt w:val="lowerRoman"/>
      <w:lvlText w:val="%3."/>
      <w:lvlJc w:val="right"/>
      <w:pPr>
        <w:ind w:left="2367" w:hanging="179"/>
      </w:pPr>
    </w:lvl>
    <w:lvl w:ilvl="3" w:tplc="F5182710">
      <w:start w:val="1"/>
      <w:numFmt w:val="decimal"/>
      <w:lvlText w:val="%4."/>
      <w:lvlJc w:val="left"/>
      <w:pPr>
        <w:ind w:left="3087" w:hanging="359"/>
      </w:pPr>
    </w:lvl>
    <w:lvl w:ilvl="4" w:tplc="D772CA5C">
      <w:start w:val="1"/>
      <w:numFmt w:val="lowerLetter"/>
      <w:lvlText w:val="%5."/>
      <w:lvlJc w:val="left"/>
      <w:pPr>
        <w:ind w:left="3807" w:hanging="359"/>
      </w:pPr>
    </w:lvl>
    <w:lvl w:ilvl="5" w:tplc="A762EC76">
      <w:start w:val="1"/>
      <w:numFmt w:val="lowerRoman"/>
      <w:lvlText w:val="%6."/>
      <w:lvlJc w:val="right"/>
      <w:pPr>
        <w:ind w:left="4527" w:hanging="179"/>
      </w:pPr>
    </w:lvl>
    <w:lvl w:ilvl="6" w:tplc="FCE814AA">
      <w:start w:val="1"/>
      <w:numFmt w:val="decimal"/>
      <w:lvlText w:val="%7."/>
      <w:lvlJc w:val="left"/>
      <w:pPr>
        <w:ind w:left="5247" w:hanging="359"/>
      </w:pPr>
    </w:lvl>
    <w:lvl w:ilvl="7" w:tplc="FF54D1B0">
      <w:start w:val="1"/>
      <w:numFmt w:val="lowerLetter"/>
      <w:lvlText w:val="%8."/>
      <w:lvlJc w:val="left"/>
      <w:pPr>
        <w:ind w:left="5967" w:hanging="359"/>
      </w:pPr>
    </w:lvl>
    <w:lvl w:ilvl="8" w:tplc="C7BC2242">
      <w:start w:val="1"/>
      <w:numFmt w:val="lowerRoman"/>
      <w:lvlText w:val="%9."/>
      <w:lvlJc w:val="right"/>
      <w:pPr>
        <w:ind w:left="6687" w:hanging="179"/>
      </w:pPr>
    </w:lvl>
  </w:abstractNum>
  <w:abstractNum w:abstractNumId="3">
    <w:nsid w:val="372F3DDE"/>
    <w:multiLevelType w:val="hybridMultilevel"/>
    <w:tmpl w:val="74D0E5C6"/>
    <w:lvl w:ilvl="0" w:tplc="88D02B02">
      <w:start w:val="1"/>
      <w:numFmt w:val="decimal"/>
      <w:lvlText w:val="%1."/>
      <w:lvlJc w:val="left"/>
      <w:pPr>
        <w:ind w:left="975" w:hanging="359"/>
      </w:pPr>
    </w:lvl>
    <w:lvl w:ilvl="1" w:tplc="43D49AB6">
      <w:start w:val="1"/>
      <w:numFmt w:val="lowerLetter"/>
      <w:lvlText w:val="%2."/>
      <w:lvlJc w:val="left"/>
      <w:pPr>
        <w:ind w:left="1695" w:hanging="359"/>
      </w:pPr>
    </w:lvl>
    <w:lvl w:ilvl="2" w:tplc="C08A1C1A">
      <w:start w:val="1"/>
      <w:numFmt w:val="lowerRoman"/>
      <w:lvlText w:val="%3."/>
      <w:lvlJc w:val="right"/>
      <w:pPr>
        <w:ind w:left="2415" w:hanging="179"/>
      </w:pPr>
    </w:lvl>
    <w:lvl w:ilvl="3" w:tplc="6C4409A8">
      <w:start w:val="1"/>
      <w:numFmt w:val="decimal"/>
      <w:lvlText w:val="%4."/>
      <w:lvlJc w:val="left"/>
      <w:pPr>
        <w:ind w:left="3135" w:hanging="359"/>
      </w:pPr>
    </w:lvl>
    <w:lvl w:ilvl="4" w:tplc="BB02F4FE">
      <w:start w:val="1"/>
      <w:numFmt w:val="lowerLetter"/>
      <w:lvlText w:val="%5."/>
      <w:lvlJc w:val="left"/>
      <w:pPr>
        <w:ind w:left="3855" w:hanging="359"/>
      </w:pPr>
    </w:lvl>
    <w:lvl w:ilvl="5" w:tplc="5FF00EDE">
      <w:start w:val="1"/>
      <w:numFmt w:val="lowerRoman"/>
      <w:lvlText w:val="%6."/>
      <w:lvlJc w:val="right"/>
      <w:pPr>
        <w:ind w:left="4575" w:hanging="179"/>
      </w:pPr>
    </w:lvl>
    <w:lvl w:ilvl="6" w:tplc="AA5072DC">
      <w:start w:val="1"/>
      <w:numFmt w:val="decimal"/>
      <w:lvlText w:val="%7."/>
      <w:lvlJc w:val="left"/>
      <w:pPr>
        <w:ind w:left="5295" w:hanging="359"/>
      </w:pPr>
    </w:lvl>
    <w:lvl w:ilvl="7" w:tplc="BAD069EC">
      <w:start w:val="1"/>
      <w:numFmt w:val="lowerLetter"/>
      <w:lvlText w:val="%8."/>
      <w:lvlJc w:val="left"/>
      <w:pPr>
        <w:ind w:left="6015" w:hanging="359"/>
      </w:pPr>
    </w:lvl>
    <w:lvl w:ilvl="8" w:tplc="0348413A">
      <w:start w:val="1"/>
      <w:numFmt w:val="lowerRoman"/>
      <w:lvlText w:val="%9."/>
      <w:lvlJc w:val="right"/>
      <w:pPr>
        <w:ind w:left="6735" w:hanging="179"/>
      </w:pPr>
    </w:lvl>
  </w:abstractNum>
  <w:abstractNum w:abstractNumId="4">
    <w:nsid w:val="45D2550B"/>
    <w:multiLevelType w:val="hybridMultilevel"/>
    <w:tmpl w:val="BC8275BA"/>
    <w:lvl w:ilvl="0" w:tplc="C7A8138E">
      <w:start w:val="1"/>
      <w:numFmt w:val="decimal"/>
      <w:lvlText w:val="%1."/>
      <w:lvlJc w:val="left"/>
      <w:pPr>
        <w:ind w:left="928" w:hanging="359"/>
      </w:pPr>
    </w:lvl>
    <w:lvl w:ilvl="1" w:tplc="92006DEC">
      <w:start w:val="1"/>
      <w:numFmt w:val="lowerLetter"/>
      <w:lvlText w:val="%2."/>
      <w:lvlJc w:val="left"/>
      <w:pPr>
        <w:ind w:left="1648" w:hanging="359"/>
      </w:pPr>
    </w:lvl>
    <w:lvl w:ilvl="2" w:tplc="6AEA0C88">
      <w:start w:val="1"/>
      <w:numFmt w:val="lowerRoman"/>
      <w:lvlText w:val="%3."/>
      <w:lvlJc w:val="right"/>
      <w:pPr>
        <w:ind w:left="2368" w:hanging="179"/>
      </w:pPr>
    </w:lvl>
    <w:lvl w:ilvl="3" w:tplc="FA3445E2">
      <w:start w:val="1"/>
      <w:numFmt w:val="decimal"/>
      <w:lvlText w:val="%4."/>
      <w:lvlJc w:val="left"/>
      <w:pPr>
        <w:ind w:left="3088" w:hanging="359"/>
      </w:pPr>
    </w:lvl>
    <w:lvl w:ilvl="4" w:tplc="4014A6FA">
      <w:start w:val="1"/>
      <w:numFmt w:val="lowerLetter"/>
      <w:lvlText w:val="%5."/>
      <w:lvlJc w:val="left"/>
      <w:pPr>
        <w:ind w:left="3808" w:hanging="359"/>
      </w:pPr>
    </w:lvl>
    <w:lvl w:ilvl="5" w:tplc="4D3C4522">
      <w:start w:val="1"/>
      <w:numFmt w:val="lowerRoman"/>
      <w:lvlText w:val="%6."/>
      <w:lvlJc w:val="right"/>
      <w:pPr>
        <w:ind w:left="4528" w:hanging="179"/>
      </w:pPr>
    </w:lvl>
    <w:lvl w:ilvl="6" w:tplc="9788A75A">
      <w:start w:val="1"/>
      <w:numFmt w:val="decimal"/>
      <w:lvlText w:val="%7."/>
      <w:lvlJc w:val="left"/>
      <w:pPr>
        <w:ind w:left="5248" w:hanging="359"/>
      </w:pPr>
    </w:lvl>
    <w:lvl w:ilvl="7" w:tplc="95C643F4">
      <w:start w:val="1"/>
      <w:numFmt w:val="lowerLetter"/>
      <w:lvlText w:val="%8."/>
      <w:lvlJc w:val="left"/>
      <w:pPr>
        <w:ind w:left="5968" w:hanging="359"/>
      </w:pPr>
    </w:lvl>
    <w:lvl w:ilvl="8" w:tplc="4F4C67B6">
      <w:start w:val="1"/>
      <w:numFmt w:val="lowerRoman"/>
      <w:lvlText w:val="%9."/>
      <w:lvlJc w:val="right"/>
      <w:pPr>
        <w:ind w:left="6688" w:hanging="179"/>
      </w:pPr>
    </w:lvl>
  </w:abstractNum>
  <w:abstractNum w:abstractNumId="5">
    <w:nsid w:val="47FF4DC2"/>
    <w:multiLevelType w:val="hybridMultilevel"/>
    <w:tmpl w:val="9D5A2D34"/>
    <w:lvl w:ilvl="0" w:tplc="A9247F78">
      <w:start w:val="1"/>
      <w:numFmt w:val="decimal"/>
      <w:lvlText w:val="%1."/>
      <w:lvlJc w:val="left"/>
      <w:pPr>
        <w:ind w:left="990" w:hanging="359"/>
      </w:pPr>
      <w:rPr>
        <w:rFonts w:ascii="Times New Roman" w:eastAsia="Times New Roman" w:hAnsi="Times New Roman"/>
      </w:rPr>
    </w:lvl>
    <w:lvl w:ilvl="1" w:tplc="B00C4254">
      <w:start w:val="1"/>
      <w:numFmt w:val="lowerLetter"/>
      <w:lvlText w:val="%2."/>
      <w:lvlJc w:val="left"/>
      <w:pPr>
        <w:ind w:left="1647" w:hanging="359"/>
      </w:pPr>
    </w:lvl>
    <w:lvl w:ilvl="2" w:tplc="138EAA42">
      <w:start w:val="1"/>
      <w:numFmt w:val="lowerRoman"/>
      <w:lvlText w:val="%3."/>
      <w:lvlJc w:val="right"/>
      <w:pPr>
        <w:ind w:left="2367" w:hanging="179"/>
      </w:pPr>
    </w:lvl>
    <w:lvl w:ilvl="3" w:tplc="4B00AEF6">
      <w:start w:val="1"/>
      <w:numFmt w:val="decimal"/>
      <w:lvlText w:val="%4."/>
      <w:lvlJc w:val="left"/>
      <w:pPr>
        <w:ind w:left="3087" w:hanging="359"/>
      </w:pPr>
    </w:lvl>
    <w:lvl w:ilvl="4" w:tplc="B3507E18">
      <w:start w:val="1"/>
      <w:numFmt w:val="lowerLetter"/>
      <w:lvlText w:val="%5."/>
      <w:lvlJc w:val="left"/>
      <w:pPr>
        <w:ind w:left="3807" w:hanging="359"/>
      </w:pPr>
    </w:lvl>
    <w:lvl w:ilvl="5" w:tplc="D2348A7C">
      <w:start w:val="1"/>
      <w:numFmt w:val="lowerRoman"/>
      <w:lvlText w:val="%6."/>
      <w:lvlJc w:val="right"/>
      <w:pPr>
        <w:ind w:left="4527" w:hanging="179"/>
      </w:pPr>
    </w:lvl>
    <w:lvl w:ilvl="6" w:tplc="500EB37C">
      <w:start w:val="1"/>
      <w:numFmt w:val="decimal"/>
      <w:lvlText w:val="%7."/>
      <w:lvlJc w:val="left"/>
      <w:pPr>
        <w:ind w:left="5247" w:hanging="359"/>
      </w:pPr>
    </w:lvl>
    <w:lvl w:ilvl="7" w:tplc="4E1ABB30">
      <w:start w:val="1"/>
      <w:numFmt w:val="lowerLetter"/>
      <w:lvlText w:val="%8."/>
      <w:lvlJc w:val="left"/>
      <w:pPr>
        <w:ind w:left="5967" w:hanging="359"/>
      </w:pPr>
    </w:lvl>
    <w:lvl w:ilvl="8" w:tplc="A8344F7C">
      <w:start w:val="1"/>
      <w:numFmt w:val="lowerRoman"/>
      <w:lvlText w:val="%9."/>
      <w:lvlJc w:val="right"/>
      <w:pPr>
        <w:ind w:left="6687" w:hanging="179"/>
      </w:pPr>
    </w:lvl>
  </w:abstractNum>
  <w:abstractNum w:abstractNumId="6">
    <w:nsid w:val="4CFE66FA"/>
    <w:multiLevelType w:val="hybridMultilevel"/>
    <w:tmpl w:val="BCC42446"/>
    <w:lvl w:ilvl="0" w:tplc="F7BA20FA">
      <w:start w:val="1"/>
      <w:numFmt w:val="decimal"/>
      <w:lvlText w:val="%1."/>
      <w:lvlJc w:val="left"/>
      <w:pPr>
        <w:ind w:left="927" w:hanging="359"/>
      </w:pPr>
    </w:lvl>
    <w:lvl w:ilvl="1" w:tplc="7486A5BC">
      <w:start w:val="1"/>
      <w:numFmt w:val="lowerLetter"/>
      <w:lvlText w:val="%2."/>
      <w:lvlJc w:val="left"/>
      <w:pPr>
        <w:ind w:left="1647" w:hanging="359"/>
      </w:pPr>
    </w:lvl>
    <w:lvl w:ilvl="2" w:tplc="B79C77FE">
      <w:start w:val="1"/>
      <w:numFmt w:val="lowerRoman"/>
      <w:lvlText w:val="%3."/>
      <w:lvlJc w:val="right"/>
      <w:pPr>
        <w:ind w:left="2367" w:hanging="179"/>
      </w:pPr>
    </w:lvl>
    <w:lvl w:ilvl="3" w:tplc="B8B8DFDA">
      <w:start w:val="1"/>
      <w:numFmt w:val="decimal"/>
      <w:lvlText w:val="%4."/>
      <w:lvlJc w:val="left"/>
      <w:pPr>
        <w:ind w:left="3087" w:hanging="359"/>
      </w:pPr>
    </w:lvl>
    <w:lvl w:ilvl="4" w:tplc="6A4EB5D6">
      <w:start w:val="1"/>
      <w:numFmt w:val="lowerLetter"/>
      <w:lvlText w:val="%5."/>
      <w:lvlJc w:val="left"/>
      <w:pPr>
        <w:ind w:left="3807" w:hanging="359"/>
      </w:pPr>
    </w:lvl>
    <w:lvl w:ilvl="5" w:tplc="5F189D88">
      <w:start w:val="1"/>
      <w:numFmt w:val="lowerRoman"/>
      <w:lvlText w:val="%6."/>
      <w:lvlJc w:val="right"/>
      <w:pPr>
        <w:ind w:left="4527" w:hanging="179"/>
      </w:pPr>
    </w:lvl>
    <w:lvl w:ilvl="6" w:tplc="03F63E08">
      <w:start w:val="1"/>
      <w:numFmt w:val="decimal"/>
      <w:lvlText w:val="%7."/>
      <w:lvlJc w:val="left"/>
      <w:pPr>
        <w:ind w:left="5247" w:hanging="359"/>
      </w:pPr>
    </w:lvl>
    <w:lvl w:ilvl="7" w:tplc="0BF62AF6">
      <w:start w:val="1"/>
      <w:numFmt w:val="lowerLetter"/>
      <w:lvlText w:val="%8."/>
      <w:lvlJc w:val="left"/>
      <w:pPr>
        <w:ind w:left="5967" w:hanging="359"/>
      </w:pPr>
    </w:lvl>
    <w:lvl w:ilvl="8" w:tplc="7AE8B7CE">
      <w:start w:val="1"/>
      <w:numFmt w:val="lowerRoman"/>
      <w:lvlText w:val="%9."/>
      <w:lvlJc w:val="right"/>
      <w:pPr>
        <w:ind w:left="6687" w:hanging="179"/>
      </w:pPr>
    </w:lvl>
  </w:abstractNum>
  <w:abstractNum w:abstractNumId="7">
    <w:nsid w:val="59D9168B"/>
    <w:multiLevelType w:val="hybridMultilevel"/>
    <w:tmpl w:val="F7F8AFC2"/>
    <w:lvl w:ilvl="0" w:tplc="27B00DB4">
      <w:start w:val="4"/>
      <w:numFmt w:val="lowerLetter"/>
      <w:lvlText w:val="%1)"/>
      <w:lvlJc w:val="left"/>
      <w:pPr>
        <w:ind w:left="927" w:hanging="359"/>
      </w:pPr>
    </w:lvl>
    <w:lvl w:ilvl="1" w:tplc="2168DD3E">
      <w:start w:val="1"/>
      <w:numFmt w:val="lowerLetter"/>
      <w:lvlText w:val="%2."/>
      <w:lvlJc w:val="left"/>
      <w:pPr>
        <w:ind w:left="1647" w:hanging="359"/>
      </w:pPr>
    </w:lvl>
    <w:lvl w:ilvl="2" w:tplc="3EEA1294">
      <w:start w:val="1"/>
      <w:numFmt w:val="lowerRoman"/>
      <w:lvlText w:val="%3."/>
      <w:lvlJc w:val="right"/>
      <w:pPr>
        <w:ind w:left="2367" w:hanging="179"/>
      </w:pPr>
    </w:lvl>
    <w:lvl w:ilvl="3" w:tplc="223EF81A">
      <w:start w:val="1"/>
      <w:numFmt w:val="decimal"/>
      <w:lvlText w:val="%4."/>
      <w:lvlJc w:val="left"/>
      <w:pPr>
        <w:ind w:left="3087" w:hanging="359"/>
      </w:pPr>
    </w:lvl>
    <w:lvl w:ilvl="4" w:tplc="806C2E74">
      <w:start w:val="1"/>
      <w:numFmt w:val="lowerLetter"/>
      <w:lvlText w:val="%5."/>
      <w:lvlJc w:val="left"/>
      <w:pPr>
        <w:ind w:left="3807" w:hanging="359"/>
      </w:pPr>
    </w:lvl>
    <w:lvl w:ilvl="5" w:tplc="9EB88BF2">
      <w:start w:val="1"/>
      <w:numFmt w:val="lowerRoman"/>
      <w:lvlText w:val="%6."/>
      <w:lvlJc w:val="right"/>
      <w:pPr>
        <w:ind w:left="4527" w:hanging="179"/>
      </w:pPr>
    </w:lvl>
    <w:lvl w:ilvl="6" w:tplc="2C425FDE">
      <w:start w:val="1"/>
      <w:numFmt w:val="decimal"/>
      <w:lvlText w:val="%7."/>
      <w:lvlJc w:val="left"/>
      <w:pPr>
        <w:ind w:left="5247" w:hanging="359"/>
      </w:pPr>
    </w:lvl>
    <w:lvl w:ilvl="7" w:tplc="2600120A">
      <w:start w:val="1"/>
      <w:numFmt w:val="lowerLetter"/>
      <w:lvlText w:val="%8."/>
      <w:lvlJc w:val="left"/>
      <w:pPr>
        <w:ind w:left="5967" w:hanging="359"/>
      </w:pPr>
    </w:lvl>
    <w:lvl w:ilvl="8" w:tplc="47224166">
      <w:start w:val="1"/>
      <w:numFmt w:val="lowerRoman"/>
      <w:lvlText w:val="%9."/>
      <w:lvlJc w:val="right"/>
      <w:pPr>
        <w:ind w:left="6687" w:hanging="179"/>
      </w:pPr>
    </w:lvl>
  </w:abstractNum>
  <w:abstractNum w:abstractNumId="8">
    <w:nsid w:val="66674E7F"/>
    <w:multiLevelType w:val="hybridMultilevel"/>
    <w:tmpl w:val="41388BAC"/>
    <w:lvl w:ilvl="0" w:tplc="CFD81532">
      <w:start w:val="1"/>
      <w:numFmt w:val="lowerLetter"/>
      <w:lvlText w:val="%1)"/>
      <w:lvlJc w:val="left"/>
      <w:pPr>
        <w:ind w:left="927" w:hanging="359"/>
      </w:pPr>
    </w:lvl>
    <w:lvl w:ilvl="1" w:tplc="98F09366">
      <w:start w:val="1"/>
      <w:numFmt w:val="lowerLetter"/>
      <w:lvlText w:val="%2."/>
      <w:lvlJc w:val="left"/>
      <w:pPr>
        <w:ind w:left="1647" w:hanging="359"/>
      </w:pPr>
    </w:lvl>
    <w:lvl w:ilvl="2" w:tplc="166C8610">
      <w:start w:val="1"/>
      <w:numFmt w:val="lowerRoman"/>
      <w:lvlText w:val="%3."/>
      <w:lvlJc w:val="right"/>
      <w:pPr>
        <w:ind w:left="2367" w:hanging="179"/>
      </w:pPr>
    </w:lvl>
    <w:lvl w:ilvl="3" w:tplc="973441A2">
      <w:start w:val="1"/>
      <w:numFmt w:val="decimal"/>
      <w:lvlText w:val="%4."/>
      <w:lvlJc w:val="left"/>
      <w:pPr>
        <w:ind w:left="3087" w:hanging="359"/>
      </w:pPr>
    </w:lvl>
    <w:lvl w:ilvl="4" w:tplc="7474EC68">
      <w:start w:val="1"/>
      <w:numFmt w:val="lowerLetter"/>
      <w:lvlText w:val="%5."/>
      <w:lvlJc w:val="left"/>
      <w:pPr>
        <w:ind w:left="3807" w:hanging="359"/>
      </w:pPr>
    </w:lvl>
    <w:lvl w:ilvl="5" w:tplc="F9000F60">
      <w:start w:val="1"/>
      <w:numFmt w:val="lowerRoman"/>
      <w:lvlText w:val="%6."/>
      <w:lvlJc w:val="right"/>
      <w:pPr>
        <w:ind w:left="4527" w:hanging="179"/>
      </w:pPr>
    </w:lvl>
    <w:lvl w:ilvl="6" w:tplc="22BA924E">
      <w:start w:val="1"/>
      <w:numFmt w:val="decimal"/>
      <w:lvlText w:val="%7."/>
      <w:lvlJc w:val="left"/>
      <w:pPr>
        <w:ind w:left="5247" w:hanging="359"/>
      </w:pPr>
    </w:lvl>
    <w:lvl w:ilvl="7" w:tplc="28DA99BE">
      <w:start w:val="1"/>
      <w:numFmt w:val="lowerLetter"/>
      <w:lvlText w:val="%8."/>
      <w:lvlJc w:val="left"/>
      <w:pPr>
        <w:ind w:left="5967" w:hanging="359"/>
      </w:pPr>
    </w:lvl>
    <w:lvl w:ilvl="8" w:tplc="862A5DCA">
      <w:start w:val="1"/>
      <w:numFmt w:val="lowerRoman"/>
      <w:lvlText w:val="%9."/>
      <w:lvlJc w:val="right"/>
      <w:pPr>
        <w:ind w:left="6687" w:hanging="179"/>
      </w:pPr>
    </w:lvl>
  </w:abstractNum>
  <w:abstractNum w:abstractNumId="9">
    <w:nsid w:val="6D6F779D"/>
    <w:multiLevelType w:val="hybridMultilevel"/>
    <w:tmpl w:val="34A28680"/>
    <w:lvl w:ilvl="0" w:tplc="4F5A94CC">
      <w:start w:val="1"/>
      <w:numFmt w:val="decimal"/>
      <w:lvlText w:val="%1."/>
      <w:lvlJc w:val="left"/>
      <w:pPr>
        <w:ind w:left="1211" w:hanging="359"/>
      </w:pPr>
    </w:lvl>
    <w:lvl w:ilvl="1" w:tplc="F314C614">
      <w:start w:val="1"/>
      <w:numFmt w:val="lowerLetter"/>
      <w:lvlText w:val="%2."/>
      <w:lvlJc w:val="left"/>
      <w:pPr>
        <w:ind w:left="1931" w:hanging="359"/>
      </w:pPr>
    </w:lvl>
    <w:lvl w:ilvl="2" w:tplc="A1E42ABA">
      <w:start w:val="1"/>
      <w:numFmt w:val="lowerRoman"/>
      <w:lvlText w:val="%3."/>
      <w:lvlJc w:val="right"/>
      <w:pPr>
        <w:ind w:left="2651" w:hanging="179"/>
      </w:pPr>
    </w:lvl>
    <w:lvl w:ilvl="3" w:tplc="9C08481A">
      <w:start w:val="1"/>
      <w:numFmt w:val="decimal"/>
      <w:lvlText w:val="%4."/>
      <w:lvlJc w:val="left"/>
      <w:pPr>
        <w:ind w:left="3371" w:hanging="359"/>
      </w:pPr>
    </w:lvl>
    <w:lvl w:ilvl="4" w:tplc="A3C67DD0">
      <w:start w:val="1"/>
      <w:numFmt w:val="lowerLetter"/>
      <w:lvlText w:val="%5."/>
      <w:lvlJc w:val="left"/>
      <w:pPr>
        <w:ind w:left="4091" w:hanging="359"/>
      </w:pPr>
    </w:lvl>
    <w:lvl w:ilvl="5" w:tplc="2B6E8868">
      <w:start w:val="1"/>
      <w:numFmt w:val="lowerRoman"/>
      <w:lvlText w:val="%6."/>
      <w:lvlJc w:val="right"/>
      <w:pPr>
        <w:ind w:left="4811" w:hanging="179"/>
      </w:pPr>
    </w:lvl>
    <w:lvl w:ilvl="6" w:tplc="7BFAC87C">
      <w:start w:val="1"/>
      <w:numFmt w:val="decimal"/>
      <w:lvlText w:val="%7."/>
      <w:lvlJc w:val="left"/>
      <w:pPr>
        <w:ind w:left="5531" w:hanging="359"/>
      </w:pPr>
    </w:lvl>
    <w:lvl w:ilvl="7" w:tplc="CE1EEBB2">
      <w:start w:val="1"/>
      <w:numFmt w:val="lowerLetter"/>
      <w:lvlText w:val="%8."/>
      <w:lvlJc w:val="left"/>
      <w:pPr>
        <w:ind w:left="6251" w:hanging="359"/>
      </w:pPr>
    </w:lvl>
    <w:lvl w:ilvl="8" w:tplc="9DAE8DDA">
      <w:start w:val="1"/>
      <w:numFmt w:val="lowerRoman"/>
      <w:lvlText w:val="%9."/>
      <w:lvlJc w:val="right"/>
      <w:pPr>
        <w:ind w:left="6971" w:hanging="179"/>
      </w:pPr>
    </w:lvl>
  </w:abstractNum>
  <w:num w:numId="1">
    <w:abstractNumId w:val="0"/>
  </w:num>
  <w:num w:numId="2">
    <w:abstractNumId w:val="5"/>
  </w:num>
  <w:num w:numId="3">
    <w:abstractNumId w:val="7"/>
  </w:num>
  <w:num w:numId="4">
    <w:abstractNumId w:val="3"/>
  </w:num>
  <w:num w:numId="5">
    <w:abstractNumId w:val="6"/>
  </w:num>
  <w:num w:numId="6">
    <w:abstractNumId w:val="9"/>
  </w:num>
  <w:num w:numId="7">
    <w:abstractNumId w:val="2"/>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3E"/>
    <w:rsid w:val="000022B2"/>
    <w:rsid w:val="00004D8F"/>
    <w:rsid w:val="0002665E"/>
    <w:rsid w:val="00084401"/>
    <w:rsid w:val="00092BF7"/>
    <w:rsid w:val="000938B9"/>
    <w:rsid w:val="000B52DF"/>
    <w:rsid w:val="000C3BF2"/>
    <w:rsid w:val="000E1CCE"/>
    <w:rsid w:val="00122B2A"/>
    <w:rsid w:val="00123D1C"/>
    <w:rsid w:val="00161D68"/>
    <w:rsid w:val="001A2441"/>
    <w:rsid w:val="001D528A"/>
    <w:rsid w:val="00234626"/>
    <w:rsid w:val="002647E3"/>
    <w:rsid w:val="00286EF3"/>
    <w:rsid w:val="002A6F6E"/>
    <w:rsid w:val="002B0AF4"/>
    <w:rsid w:val="002E454E"/>
    <w:rsid w:val="00306CEC"/>
    <w:rsid w:val="00346FC0"/>
    <w:rsid w:val="0039305E"/>
    <w:rsid w:val="003A1B2D"/>
    <w:rsid w:val="003C32FD"/>
    <w:rsid w:val="003F2F9F"/>
    <w:rsid w:val="004218E6"/>
    <w:rsid w:val="00443443"/>
    <w:rsid w:val="00467C26"/>
    <w:rsid w:val="00482D77"/>
    <w:rsid w:val="004A222A"/>
    <w:rsid w:val="004A2B7C"/>
    <w:rsid w:val="004C1218"/>
    <w:rsid w:val="004C3D75"/>
    <w:rsid w:val="004C581C"/>
    <w:rsid w:val="00504B2F"/>
    <w:rsid w:val="0050591E"/>
    <w:rsid w:val="0050700D"/>
    <w:rsid w:val="00523D36"/>
    <w:rsid w:val="00534B88"/>
    <w:rsid w:val="00535361"/>
    <w:rsid w:val="00572582"/>
    <w:rsid w:val="00580E7F"/>
    <w:rsid w:val="005B5087"/>
    <w:rsid w:val="006A768E"/>
    <w:rsid w:val="006B383E"/>
    <w:rsid w:val="00750736"/>
    <w:rsid w:val="00763313"/>
    <w:rsid w:val="00783311"/>
    <w:rsid w:val="00844720"/>
    <w:rsid w:val="008530FE"/>
    <w:rsid w:val="00870ABC"/>
    <w:rsid w:val="008C51DD"/>
    <w:rsid w:val="008D24A0"/>
    <w:rsid w:val="00964DC7"/>
    <w:rsid w:val="009B1202"/>
    <w:rsid w:val="009B6390"/>
    <w:rsid w:val="009C7C50"/>
    <w:rsid w:val="009D39D4"/>
    <w:rsid w:val="00AA4D0D"/>
    <w:rsid w:val="00AB2E96"/>
    <w:rsid w:val="00AC09BE"/>
    <w:rsid w:val="00B11047"/>
    <w:rsid w:val="00B438F7"/>
    <w:rsid w:val="00B60704"/>
    <w:rsid w:val="00B8553E"/>
    <w:rsid w:val="00B931C2"/>
    <w:rsid w:val="00BA17F9"/>
    <w:rsid w:val="00BB2D76"/>
    <w:rsid w:val="00C6648B"/>
    <w:rsid w:val="00C76DE1"/>
    <w:rsid w:val="00C94055"/>
    <w:rsid w:val="00CA6A4D"/>
    <w:rsid w:val="00CC230E"/>
    <w:rsid w:val="00D1045F"/>
    <w:rsid w:val="00D10B01"/>
    <w:rsid w:val="00D353C6"/>
    <w:rsid w:val="00D37FE2"/>
    <w:rsid w:val="00D46163"/>
    <w:rsid w:val="00DA572C"/>
    <w:rsid w:val="00DA6401"/>
    <w:rsid w:val="00DA6F42"/>
    <w:rsid w:val="00E2201A"/>
    <w:rsid w:val="00E27EEF"/>
    <w:rsid w:val="00E33942"/>
    <w:rsid w:val="00ED225F"/>
    <w:rsid w:val="00F01819"/>
    <w:rsid w:val="00F86C09"/>
    <w:rsid w:val="00F90347"/>
    <w:rsid w:val="00FB3B13"/>
    <w:rsid w:val="00FD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outlineLvl w:val="3"/>
    </w:pPr>
    <w:rPr>
      <w:i/>
      <w:iCs/>
      <w:sz w:val="28"/>
    </w:rPr>
  </w:style>
  <w:style w:type="paragraph" w:styleId="Heading5">
    <w:name w:val="heading 5"/>
    <w:basedOn w:val="Normal"/>
    <w:next w:val="Normal"/>
    <w:pPr>
      <w:keepNext/>
      <w:jc w:val="center"/>
      <w:outlineLvl w:val="4"/>
    </w:pPr>
    <w:rPr>
      <w:b/>
      <w:bCs/>
      <w:sz w:val="28"/>
    </w:rPr>
  </w:style>
  <w:style w:type="paragraph" w:styleId="Heading6">
    <w:name w:val="heading 6"/>
    <w:basedOn w:val="Normal"/>
    <w:next w:val="Normal"/>
    <w:pPr>
      <w:keepNext/>
      <w:tabs>
        <w:tab w:val="left" w:pos="1152"/>
      </w:tabs>
      <w:ind w:left="1152" w:right="-547" w:hanging="1151"/>
      <w:jc w:val="both"/>
      <w:outlineLvl w:val="5"/>
    </w:pPr>
    <w:rPr>
      <w:rFonts w:ascii="VNI-Times" w:hAnsi="VNI-Times"/>
      <w:b/>
      <w:sz w:val="26"/>
      <w:szCs w:val="20"/>
      <w:lang w:eastAsia="ar-SA"/>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BodyText2">
    <w:name w:val="Body Text 2"/>
    <w:basedOn w:val="Normal"/>
    <w:rPr>
      <w:b/>
      <w:bCs/>
      <w:sz w:val="26"/>
    </w:rPr>
  </w:style>
  <w:style w:type="paragraph" w:styleId="Caption">
    <w:name w:val="caption"/>
    <w:basedOn w:val="Normal"/>
    <w:next w:val="Normal"/>
    <w:pPr>
      <w:jc w:val="center"/>
    </w:pPr>
    <w:rPr>
      <w:b/>
      <w:bCs/>
      <w:sz w:val="28"/>
    </w:rPr>
  </w:style>
  <w:style w:type="table" w:styleId="TableGrid">
    <w:name w:val="Table Grid"/>
    <w:basedOn w:val="TableNormal"/>
    <w:tblPr>
      <w:tblInd w:w="0" w:type="dxa"/>
      <w:tblCellMar>
        <w:top w:w="0" w:type="dxa"/>
        <w:left w:w="108" w:type="dxa"/>
        <w:bottom w:w="0" w:type="dxa"/>
        <w:right w:w="108" w:type="dxa"/>
      </w:tblCellMar>
    </w:tbl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pPr>
      <w:spacing w:after="160" w:line="240" w:lineRule="exact"/>
      <w:jc w:val="both"/>
    </w:pPr>
    <w:rPr>
      <w:b/>
      <w:bCs/>
      <w:sz w:val="30"/>
      <w:szCs w:val="30"/>
    </w:rPr>
  </w:style>
  <w:style w:type="character" w:customStyle="1" w:styleId="FontStyle17">
    <w:name w:val="Font Style17"/>
    <w:rPr>
      <w:rFonts w:ascii="Times New Roman" w:hAnsi="Times New Roman"/>
      <w:i/>
      <w:iCs/>
      <w:color w:val="000000"/>
      <w:sz w:val="22"/>
      <w:szCs w:val="22"/>
    </w:rPr>
  </w:style>
  <w:style w:type="character" w:customStyle="1" w:styleId="FontStyle12">
    <w:name w:val="Font Style12"/>
    <w:rPr>
      <w:rFonts w:ascii="Times New Roman" w:hAnsi="Times New Roman"/>
      <w:color w:val="000000"/>
      <w:sz w:val="22"/>
      <w:szCs w:val="22"/>
    </w:rPr>
  </w:style>
  <w:style w:type="paragraph" w:customStyle="1" w:styleId="Style8">
    <w:name w:val="Style8"/>
    <w:basedOn w:val="Normal"/>
    <w:pPr>
      <w:widowControl w:val="0"/>
      <w:spacing w:line="307" w:lineRule="exact"/>
      <w:ind w:firstLine="461"/>
      <w:jc w:val="both"/>
    </w:pPr>
  </w:style>
  <w:style w:type="character" w:customStyle="1" w:styleId="FontStyle20">
    <w:name w:val="Font Style20"/>
    <w:rPr>
      <w:rFonts w:ascii="Times New Roman" w:hAnsi="Times New Roman"/>
      <w:b/>
      <w:bCs/>
      <w:color w:val="000000"/>
      <w:sz w:val="22"/>
      <w:szCs w:val="22"/>
    </w:rPr>
  </w:style>
  <w:style w:type="paragraph" w:customStyle="1" w:styleId="Style9">
    <w:name w:val="Style9"/>
    <w:basedOn w:val="Normal"/>
    <w:pPr>
      <w:widowControl w:val="0"/>
      <w:spacing w:line="302" w:lineRule="exact"/>
      <w:ind w:firstLine="461"/>
      <w:jc w:val="both"/>
    </w:pPr>
  </w:style>
  <w:style w:type="paragraph" w:customStyle="1" w:styleId="Style10">
    <w:name w:val="Style10"/>
    <w:basedOn w:val="Normal"/>
    <w:pPr>
      <w:widowControl w:val="0"/>
      <w:jc w:val="both"/>
    </w:pPr>
  </w:style>
  <w:style w:type="character" w:customStyle="1" w:styleId="FontStyle26">
    <w:name w:val="Font Style26"/>
    <w:rPr>
      <w:rFonts w:ascii="Times New Roman" w:hAnsi="Times New Roman"/>
      <w:color w:val="000000"/>
      <w:sz w:val="22"/>
      <w:szCs w:val="22"/>
    </w:rPr>
  </w:style>
  <w:style w:type="paragraph" w:customStyle="1" w:styleId="Style4">
    <w:name w:val="Style4"/>
    <w:basedOn w:val="Normal"/>
    <w:pPr>
      <w:widowControl w:val="0"/>
      <w:spacing w:line="357" w:lineRule="exact"/>
      <w:jc w:val="center"/>
    </w:pPr>
  </w:style>
  <w:style w:type="character" w:customStyle="1" w:styleId="FontStyle19">
    <w:name w:val="Font Style19"/>
    <w:rPr>
      <w:rFonts w:ascii="Times New Roman" w:hAnsi="Times New Roman"/>
      <w:color w:val="000000"/>
      <w:sz w:val="24"/>
      <w:szCs w:val="24"/>
    </w:rPr>
  </w:style>
  <w:style w:type="paragraph" w:customStyle="1" w:styleId="Style15">
    <w:name w:val="Style15"/>
    <w:basedOn w:val="Normal"/>
    <w:pPr>
      <w:widowControl w:val="0"/>
      <w:jc w:val="center"/>
    </w:pPr>
  </w:style>
  <w:style w:type="character" w:customStyle="1" w:styleId="FontStyle40">
    <w:name w:val="Font Style40"/>
    <w:rPr>
      <w:rFonts w:ascii="Times New Roman" w:hAnsi="Times New Roman"/>
      <w:color w:val="000000"/>
      <w:sz w:val="26"/>
      <w:szCs w:val="26"/>
    </w:rPr>
  </w:style>
  <w:style w:type="paragraph" w:customStyle="1" w:styleId="Style6">
    <w:name w:val="Style6"/>
    <w:basedOn w:val="Normal"/>
    <w:pPr>
      <w:widowControl w:val="0"/>
    </w:pPr>
  </w:style>
  <w:style w:type="character" w:customStyle="1" w:styleId="FontStyle22">
    <w:name w:val="Font Style22"/>
    <w:rPr>
      <w:rFonts w:ascii="Times New Roman" w:hAnsi="Times New Roman"/>
      <w:color w:val="000000"/>
      <w:sz w:val="20"/>
      <w:szCs w:val="20"/>
    </w:rPr>
  </w:style>
  <w:style w:type="character" w:customStyle="1" w:styleId="FontStyle28">
    <w:name w:val="Font Style28"/>
    <w:rPr>
      <w:rFonts w:ascii="Times New Roman" w:hAnsi="Times New Roman"/>
      <w:color w:val="000000"/>
      <w:sz w:val="24"/>
      <w:szCs w:val="24"/>
    </w:rPr>
  </w:style>
  <w:style w:type="character" w:customStyle="1" w:styleId="FontStyle21">
    <w:name w:val="Font Style21"/>
    <w:rPr>
      <w:rFonts w:ascii="Times New Roman" w:hAnsi="Times New Roman"/>
      <w:i/>
      <w:iCs/>
      <w:color w:val="000000"/>
      <w:spacing w:val="30"/>
      <w:sz w:val="14"/>
      <w:szCs w:val="14"/>
    </w:rPr>
  </w:style>
  <w:style w:type="paragraph" w:customStyle="1" w:styleId="Style11">
    <w:name w:val="Style11"/>
    <w:basedOn w:val="Normal"/>
    <w:pPr>
      <w:widowControl w:val="0"/>
      <w:spacing w:line="322" w:lineRule="exact"/>
      <w:ind w:firstLine="442"/>
      <w:jc w:val="both"/>
    </w:pPr>
  </w:style>
  <w:style w:type="character" w:customStyle="1" w:styleId="FontStyle23">
    <w:name w:val="Font Style23"/>
    <w:rPr>
      <w:rFonts w:ascii="Times New Roman" w:hAnsi="Times New Roman"/>
      <w:i/>
      <w:iCs/>
      <w:color w:val="000000"/>
      <w:sz w:val="16"/>
      <w:szCs w:val="16"/>
    </w:rPr>
  </w:style>
  <w:style w:type="character" w:customStyle="1" w:styleId="FontStyle24">
    <w:name w:val="Font Style24"/>
    <w:rPr>
      <w:rFonts w:ascii="Times New Roman" w:hAnsi="Times New Roman"/>
      <w:b/>
      <w:bCs/>
      <w:i/>
      <w:iCs/>
      <w:color w:val="000000"/>
      <w:sz w:val="24"/>
      <w:szCs w:val="24"/>
    </w:rPr>
  </w:style>
  <w:style w:type="character" w:customStyle="1" w:styleId="FontStyle25">
    <w:name w:val="Font Style25"/>
    <w:rPr>
      <w:rFonts w:ascii="Times New Roman" w:hAnsi="Times New Roman"/>
      <w:color w:val="000000"/>
      <w:spacing w:val="10"/>
      <w:sz w:val="24"/>
      <w:szCs w:val="24"/>
    </w:rPr>
  </w:style>
  <w:style w:type="character" w:customStyle="1" w:styleId="FontStyle27">
    <w:name w:val="Font Style27"/>
    <w:rPr>
      <w:rFonts w:ascii="Times New Roman" w:hAnsi="Times New Roman"/>
      <w:color w:val="000000"/>
      <w:sz w:val="24"/>
      <w:szCs w:val="24"/>
    </w:rPr>
  </w:style>
  <w:style w:type="paragraph" w:customStyle="1" w:styleId="Style14">
    <w:name w:val="Style14"/>
    <w:basedOn w:val="Normal"/>
    <w:pPr>
      <w:widowControl w:val="0"/>
      <w:spacing w:line="307" w:lineRule="exact"/>
      <w:ind w:firstLine="432"/>
      <w:jc w:val="both"/>
    </w:pPr>
  </w:style>
  <w:style w:type="paragraph" w:customStyle="1" w:styleId="Style16">
    <w:name w:val="Style16"/>
    <w:basedOn w:val="Normal"/>
    <w:pPr>
      <w:widowControl w:val="0"/>
      <w:spacing w:line="403" w:lineRule="exact"/>
      <w:ind w:firstLine="437"/>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FontStyle66">
    <w:name w:val="Font Style66"/>
    <w:rPr>
      <w:rFonts w:ascii="Times New Roman" w:hAnsi="Times New Roman"/>
      <w:b/>
      <w:bCs/>
      <w:color w:val="000000"/>
      <w:sz w:val="26"/>
      <w:szCs w:val="26"/>
    </w:rPr>
  </w:style>
  <w:style w:type="character" w:customStyle="1" w:styleId="FontStyle77">
    <w:name w:val="Font Style77"/>
    <w:rPr>
      <w:rFonts w:ascii="Times New Roman" w:hAnsi="Times New Roman"/>
      <w:b/>
      <w:bCs/>
      <w:color w:val="000000"/>
      <w:sz w:val="22"/>
      <w:szCs w:val="22"/>
    </w:rPr>
  </w:style>
  <w:style w:type="paragraph" w:customStyle="1" w:styleId="Style7">
    <w:name w:val="Style7"/>
    <w:basedOn w:val="Normal"/>
    <w:pPr>
      <w:widowControl w:val="0"/>
      <w:spacing w:line="322" w:lineRule="exact"/>
      <w:ind w:firstLine="581"/>
      <w:jc w:val="both"/>
    </w:pPr>
  </w:style>
  <w:style w:type="character" w:customStyle="1" w:styleId="FontStyle58">
    <w:name w:val="Font Style58"/>
    <w:rPr>
      <w:rFonts w:ascii="Times New Roman" w:hAnsi="Times New Roman"/>
      <w:i/>
      <w:iCs/>
      <w:color w:val="000000"/>
      <w:sz w:val="28"/>
      <w:szCs w:val="28"/>
    </w:rPr>
  </w:style>
  <w:style w:type="character" w:customStyle="1" w:styleId="FontStyle59">
    <w:name w:val="Font Style59"/>
    <w:rPr>
      <w:rFonts w:ascii="Times New Roman" w:hAnsi="Times New Roman"/>
      <w:b/>
      <w:bCs/>
      <w:i/>
      <w:iCs/>
      <w:color w:val="000000"/>
      <w:sz w:val="26"/>
      <w:szCs w:val="26"/>
    </w:rPr>
  </w:style>
  <w:style w:type="paragraph" w:customStyle="1" w:styleId="Style12">
    <w:name w:val="Style12"/>
    <w:basedOn w:val="Normal"/>
    <w:pPr>
      <w:widowControl w:val="0"/>
      <w:spacing w:line="317" w:lineRule="exact"/>
      <w:ind w:firstLine="720"/>
    </w:pPr>
  </w:style>
  <w:style w:type="paragraph" w:customStyle="1" w:styleId="Style13">
    <w:name w:val="Style13"/>
    <w:basedOn w:val="Normal"/>
    <w:pPr>
      <w:widowControl w:val="0"/>
    </w:pPr>
  </w:style>
  <w:style w:type="character" w:customStyle="1" w:styleId="FontStyle65">
    <w:name w:val="Font Style65"/>
    <w:rPr>
      <w:rFonts w:ascii="Times New Roman" w:hAnsi="Times New Roman"/>
      <w:color w:val="000000"/>
      <w:sz w:val="26"/>
      <w:szCs w:val="26"/>
    </w:rPr>
  </w:style>
  <w:style w:type="paragraph" w:customStyle="1" w:styleId="Style5">
    <w:name w:val="Style5"/>
    <w:basedOn w:val="Normal"/>
    <w:pPr>
      <w:widowControl w:val="0"/>
      <w:jc w:val="center"/>
    </w:pPr>
  </w:style>
  <w:style w:type="character" w:customStyle="1" w:styleId="FontStyle13">
    <w:name w:val="Font Style13"/>
    <w:rPr>
      <w:rFonts w:ascii="Times New Roman" w:hAnsi="Times New Roman"/>
      <w:i/>
      <w:iCs/>
      <w:color w:val="000000"/>
      <w:sz w:val="26"/>
      <w:szCs w:val="26"/>
    </w:rPr>
  </w:style>
  <w:style w:type="character" w:customStyle="1" w:styleId="FontStyle32">
    <w:name w:val="Font Style32"/>
    <w:rPr>
      <w:rFonts w:ascii="Times New Roman" w:hAnsi="Times New Roman"/>
      <w:color w:val="000000"/>
      <w:sz w:val="26"/>
      <w:szCs w:val="26"/>
    </w:rPr>
  </w:style>
  <w:style w:type="character" w:customStyle="1" w:styleId="FontStyle15">
    <w:name w:val="Font Style15"/>
    <w:rPr>
      <w:rFonts w:ascii="Times New Roman" w:hAnsi="Times New Roman"/>
      <w:i/>
      <w:iCs/>
      <w:color w:val="000000"/>
      <w:sz w:val="24"/>
      <w:szCs w:val="24"/>
    </w:rPr>
  </w:style>
  <w:style w:type="character" w:customStyle="1" w:styleId="FontStyle16">
    <w:name w:val="Font Style16"/>
    <w:rPr>
      <w:rFonts w:ascii="Times New Roman" w:hAnsi="Times New Roman"/>
      <w:color w:val="000000"/>
      <w:sz w:val="24"/>
      <w:szCs w:val="24"/>
    </w:rPr>
  </w:style>
  <w:style w:type="character" w:customStyle="1" w:styleId="FontStyle14">
    <w:name w:val="Font Style14"/>
    <w:rPr>
      <w:rFonts w:ascii="Times New Roman" w:hAnsi="Times New Roman"/>
      <w:b/>
      <w:bCs/>
      <w:color w:val="000000"/>
      <w:sz w:val="24"/>
      <w:szCs w:val="24"/>
    </w:rPr>
  </w:style>
  <w:style w:type="character" w:customStyle="1" w:styleId="FontStyle18">
    <w:name w:val="Font Style18"/>
    <w:rPr>
      <w:rFonts w:ascii="Times New Roman" w:hAnsi="Times New Roman"/>
      <w:b/>
      <w:bCs/>
      <w:i/>
      <w:iCs/>
      <w:color w:val="000000"/>
      <w:sz w:val="20"/>
      <w:szCs w:val="20"/>
    </w:rPr>
  </w:style>
  <w:style w:type="paragraph" w:customStyle="1" w:styleId="Style2">
    <w:name w:val="Style2"/>
    <w:basedOn w:val="Normal"/>
    <w:pPr>
      <w:widowControl w:val="0"/>
      <w:jc w:val="both"/>
    </w:pPr>
  </w:style>
  <w:style w:type="paragraph" w:customStyle="1" w:styleId="Style1">
    <w:name w:val="Style1"/>
    <w:basedOn w:val="Normal"/>
    <w:pPr>
      <w:widowControl w:val="0"/>
      <w:spacing w:line="322" w:lineRule="exact"/>
      <w:jc w:val="center"/>
    </w:pPr>
  </w:style>
  <w:style w:type="paragraph" w:customStyle="1" w:styleId="Style3">
    <w:name w:val="Style3"/>
    <w:basedOn w:val="Normal"/>
    <w:pPr>
      <w:widowControl w:val="0"/>
      <w:spacing w:line="355" w:lineRule="exact"/>
      <w:ind w:firstLine="715"/>
      <w:jc w:val="both"/>
    </w:pPr>
  </w:style>
  <w:style w:type="paragraph" w:customStyle="1" w:styleId="Style21">
    <w:name w:val="Style21"/>
    <w:basedOn w:val="Normal"/>
    <w:pPr>
      <w:widowControl w:val="0"/>
      <w:spacing w:line="355" w:lineRule="exact"/>
    </w:pPr>
  </w:style>
  <w:style w:type="paragraph" w:customStyle="1" w:styleId="Style25">
    <w:name w:val="Style25"/>
    <w:basedOn w:val="Normal"/>
    <w:pPr>
      <w:widowControl w:val="0"/>
      <w:spacing w:line="310" w:lineRule="exact"/>
      <w:ind w:firstLine="730"/>
      <w:jc w:val="both"/>
    </w:pPr>
  </w:style>
  <w:style w:type="character" w:customStyle="1" w:styleId="FontStyle29">
    <w:name w:val="Font Style29"/>
    <w:rPr>
      <w:rFonts w:ascii="Times New Roman" w:hAnsi="Times New Roman"/>
      <w:color w:val="000000"/>
      <w:sz w:val="26"/>
      <w:szCs w:val="26"/>
    </w:rPr>
  </w:style>
  <w:style w:type="character" w:customStyle="1" w:styleId="FontStyle36">
    <w:name w:val="Font Style36"/>
    <w:rPr>
      <w:rFonts w:ascii="Times New Roman" w:hAnsi="Times New Roman"/>
      <w:b/>
      <w:bCs/>
      <w:color w:val="000000"/>
      <w:sz w:val="26"/>
      <w:szCs w:val="26"/>
    </w:rPr>
  </w:style>
  <w:style w:type="character" w:customStyle="1" w:styleId="FontStyle39">
    <w:name w:val="Font Style39"/>
    <w:rPr>
      <w:rFonts w:ascii="Times New Roman" w:hAnsi="Times New Roman"/>
      <w:i/>
      <w:iCs/>
      <w:color w:val="000000"/>
      <w:spacing w:val="10"/>
      <w:sz w:val="26"/>
      <w:szCs w:val="26"/>
    </w:rPr>
  </w:style>
  <w:style w:type="character" w:customStyle="1" w:styleId="FontStyle41">
    <w:name w:val="Font Style41"/>
    <w:rPr>
      <w:rFonts w:ascii="Times New Roman" w:hAnsi="Times New Roman"/>
      <w:color w:val="000000"/>
      <w:sz w:val="26"/>
      <w:szCs w:val="26"/>
    </w:rPr>
  </w:style>
  <w:style w:type="paragraph" w:customStyle="1" w:styleId="Style24">
    <w:name w:val="Style24"/>
    <w:basedOn w:val="Normal"/>
    <w:pPr>
      <w:widowControl w:val="0"/>
    </w:pPr>
  </w:style>
  <w:style w:type="character" w:customStyle="1" w:styleId="FontStyle42">
    <w:name w:val="Font Style42"/>
    <w:rPr>
      <w:rFonts w:ascii="Times New Roman" w:hAnsi="Times New Roman"/>
      <w:color w:val="000000"/>
      <w:spacing w:val="-19"/>
      <w:sz w:val="22"/>
      <w:szCs w:val="22"/>
    </w:rPr>
  </w:style>
  <w:style w:type="paragraph" w:styleId="BodyText3">
    <w:name w:val="Body Text 3"/>
    <w:basedOn w:val="Normal"/>
    <w:pPr>
      <w:spacing w:before="120"/>
      <w:ind w:right="-549"/>
      <w:jc w:val="both"/>
    </w:pPr>
    <w:rPr>
      <w:rFonts w:ascii="VNI-Times" w:hAnsi="VNI-Times"/>
      <w:sz w:val="26"/>
      <w:szCs w:val="20"/>
      <w:lang w:eastAsia="ar-SA"/>
    </w:rPr>
  </w:style>
  <w:style w:type="paragraph" w:styleId="BodyTextIndent2">
    <w:name w:val="Body Text Indent 2"/>
    <w:basedOn w:val="Normal"/>
    <w:pPr>
      <w:spacing w:before="120"/>
      <w:ind w:right="-549" w:firstLine="1080"/>
      <w:jc w:val="both"/>
    </w:pPr>
    <w:rPr>
      <w:rFonts w:ascii="VNI-Times" w:hAnsi="VNI-Times"/>
      <w:sz w:val="26"/>
      <w:szCs w:val="20"/>
      <w:lang w:eastAsia="ar-SA"/>
    </w:rPr>
  </w:style>
  <w:style w:type="paragraph" w:styleId="BodyTextIndent3">
    <w:name w:val="Body Text Indent 3"/>
    <w:basedOn w:val="Normal"/>
    <w:pPr>
      <w:spacing w:before="120"/>
      <w:ind w:firstLine="600"/>
      <w:jc w:val="both"/>
    </w:pPr>
    <w:rPr>
      <w:sz w:val="28"/>
      <w:szCs w:val="20"/>
      <w:lang w:eastAsia="ar-SA"/>
    </w:rPr>
  </w:style>
  <w:style w:type="paragraph" w:styleId="NormalWeb">
    <w:name w:val="Normal (Web)"/>
    <w:basedOn w:val="Normal"/>
    <w:pPr>
      <w:spacing w:before="100" w:after="100"/>
    </w:pPr>
    <w:rPr>
      <w:szCs w:val="20"/>
    </w:rPr>
  </w:style>
  <w:style w:type="paragraph" w:customStyle="1" w:styleId="CharCharCharCharCharCharChar">
    <w:name w:val="Char Char Char Char Char Char Char"/>
    <w:basedOn w:val="Normal"/>
    <w:next w:val="Normal"/>
    <w:semiHidden/>
    <w:pPr>
      <w:spacing w:before="120" w:after="120" w:line="312" w:lineRule="auto"/>
    </w:pPr>
    <w:rPr>
      <w:sz w:val="28"/>
      <w:szCs w:val="28"/>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
    <w:name w:val="Body Text"/>
    <w:basedOn w:val="Normal"/>
    <w:pPr>
      <w:spacing w:after="120"/>
    </w:pPr>
  </w:style>
  <w:style w:type="character" w:customStyle="1" w:styleId="BodyTextChar">
    <w:name w:val="Body Text Char"/>
    <w:rPr>
      <w:sz w:val="24"/>
      <w:szCs w:val="24"/>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outlineLvl w:val="3"/>
    </w:pPr>
    <w:rPr>
      <w:i/>
      <w:iCs/>
      <w:sz w:val="28"/>
    </w:rPr>
  </w:style>
  <w:style w:type="paragraph" w:styleId="Heading5">
    <w:name w:val="heading 5"/>
    <w:basedOn w:val="Normal"/>
    <w:next w:val="Normal"/>
    <w:pPr>
      <w:keepNext/>
      <w:jc w:val="center"/>
      <w:outlineLvl w:val="4"/>
    </w:pPr>
    <w:rPr>
      <w:b/>
      <w:bCs/>
      <w:sz w:val="28"/>
    </w:rPr>
  </w:style>
  <w:style w:type="paragraph" w:styleId="Heading6">
    <w:name w:val="heading 6"/>
    <w:basedOn w:val="Normal"/>
    <w:next w:val="Normal"/>
    <w:pPr>
      <w:keepNext/>
      <w:tabs>
        <w:tab w:val="left" w:pos="1152"/>
      </w:tabs>
      <w:ind w:left="1152" w:right="-547" w:hanging="1151"/>
      <w:jc w:val="both"/>
      <w:outlineLvl w:val="5"/>
    </w:pPr>
    <w:rPr>
      <w:rFonts w:ascii="VNI-Times" w:hAnsi="VNI-Times"/>
      <w:b/>
      <w:sz w:val="26"/>
      <w:szCs w:val="20"/>
      <w:lang w:eastAsia="ar-SA"/>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BodyText2">
    <w:name w:val="Body Text 2"/>
    <w:basedOn w:val="Normal"/>
    <w:rPr>
      <w:b/>
      <w:bCs/>
      <w:sz w:val="26"/>
    </w:rPr>
  </w:style>
  <w:style w:type="paragraph" w:styleId="Caption">
    <w:name w:val="caption"/>
    <w:basedOn w:val="Normal"/>
    <w:next w:val="Normal"/>
    <w:pPr>
      <w:jc w:val="center"/>
    </w:pPr>
    <w:rPr>
      <w:b/>
      <w:bCs/>
      <w:sz w:val="28"/>
    </w:rPr>
  </w:style>
  <w:style w:type="table" w:styleId="TableGrid">
    <w:name w:val="Table Grid"/>
    <w:basedOn w:val="TableNormal"/>
    <w:tblPr>
      <w:tblInd w:w="0" w:type="dxa"/>
      <w:tblCellMar>
        <w:top w:w="0" w:type="dxa"/>
        <w:left w:w="108" w:type="dxa"/>
        <w:bottom w:w="0" w:type="dxa"/>
        <w:right w:w="108" w:type="dxa"/>
      </w:tblCellMar>
    </w:tbl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pPr>
      <w:spacing w:after="160" w:line="240" w:lineRule="exact"/>
      <w:jc w:val="both"/>
    </w:pPr>
    <w:rPr>
      <w:b/>
      <w:bCs/>
      <w:sz w:val="30"/>
      <w:szCs w:val="30"/>
    </w:rPr>
  </w:style>
  <w:style w:type="character" w:customStyle="1" w:styleId="FontStyle17">
    <w:name w:val="Font Style17"/>
    <w:rPr>
      <w:rFonts w:ascii="Times New Roman" w:hAnsi="Times New Roman"/>
      <w:i/>
      <w:iCs/>
      <w:color w:val="000000"/>
      <w:sz w:val="22"/>
      <w:szCs w:val="22"/>
    </w:rPr>
  </w:style>
  <w:style w:type="character" w:customStyle="1" w:styleId="FontStyle12">
    <w:name w:val="Font Style12"/>
    <w:rPr>
      <w:rFonts w:ascii="Times New Roman" w:hAnsi="Times New Roman"/>
      <w:color w:val="000000"/>
      <w:sz w:val="22"/>
      <w:szCs w:val="22"/>
    </w:rPr>
  </w:style>
  <w:style w:type="paragraph" w:customStyle="1" w:styleId="Style8">
    <w:name w:val="Style8"/>
    <w:basedOn w:val="Normal"/>
    <w:pPr>
      <w:widowControl w:val="0"/>
      <w:spacing w:line="307" w:lineRule="exact"/>
      <w:ind w:firstLine="461"/>
      <w:jc w:val="both"/>
    </w:pPr>
  </w:style>
  <w:style w:type="character" w:customStyle="1" w:styleId="FontStyle20">
    <w:name w:val="Font Style20"/>
    <w:rPr>
      <w:rFonts w:ascii="Times New Roman" w:hAnsi="Times New Roman"/>
      <w:b/>
      <w:bCs/>
      <w:color w:val="000000"/>
      <w:sz w:val="22"/>
      <w:szCs w:val="22"/>
    </w:rPr>
  </w:style>
  <w:style w:type="paragraph" w:customStyle="1" w:styleId="Style9">
    <w:name w:val="Style9"/>
    <w:basedOn w:val="Normal"/>
    <w:pPr>
      <w:widowControl w:val="0"/>
      <w:spacing w:line="302" w:lineRule="exact"/>
      <w:ind w:firstLine="461"/>
      <w:jc w:val="both"/>
    </w:pPr>
  </w:style>
  <w:style w:type="paragraph" w:customStyle="1" w:styleId="Style10">
    <w:name w:val="Style10"/>
    <w:basedOn w:val="Normal"/>
    <w:pPr>
      <w:widowControl w:val="0"/>
      <w:jc w:val="both"/>
    </w:pPr>
  </w:style>
  <w:style w:type="character" w:customStyle="1" w:styleId="FontStyle26">
    <w:name w:val="Font Style26"/>
    <w:rPr>
      <w:rFonts w:ascii="Times New Roman" w:hAnsi="Times New Roman"/>
      <w:color w:val="000000"/>
      <w:sz w:val="22"/>
      <w:szCs w:val="22"/>
    </w:rPr>
  </w:style>
  <w:style w:type="paragraph" w:customStyle="1" w:styleId="Style4">
    <w:name w:val="Style4"/>
    <w:basedOn w:val="Normal"/>
    <w:pPr>
      <w:widowControl w:val="0"/>
      <w:spacing w:line="357" w:lineRule="exact"/>
      <w:jc w:val="center"/>
    </w:pPr>
  </w:style>
  <w:style w:type="character" w:customStyle="1" w:styleId="FontStyle19">
    <w:name w:val="Font Style19"/>
    <w:rPr>
      <w:rFonts w:ascii="Times New Roman" w:hAnsi="Times New Roman"/>
      <w:color w:val="000000"/>
      <w:sz w:val="24"/>
      <w:szCs w:val="24"/>
    </w:rPr>
  </w:style>
  <w:style w:type="paragraph" w:customStyle="1" w:styleId="Style15">
    <w:name w:val="Style15"/>
    <w:basedOn w:val="Normal"/>
    <w:pPr>
      <w:widowControl w:val="0"/>
      <w:jc w:val="center"/>
    </w:pPr>
  </w:style>
  <w:style w:type="character" w:customStyle="1" w:styleId="FontStyle40">
    <w:name w:val="Font Style40"/>
    <w:rPr>
      <w:rFonts w:ascii="Times New Roman" w:hAnsi="Times New Roman"/>
      <w:color w:val="000000"/>
      <w:sz w:val="26"/>
      <w:szCs w:val="26"/>
    </w:rPr>
  </w:style>
  <w:style w:type="paragraph" w:customStyle="1" w:styleId="Style6">
    <w:name w:val="Style6"/>
    <w:basedOn w:val="Normal"/>
    <w:pPr>
      <w:widowControl w:val="0"/>
    </w:pPr>
  </w:style>
  <w:style w:type="character" w:customStyle="1" w:styleId="FontStyle22">
    <w:name w:val="Font Style22"/>
    <w:rPr>
      <w:rFonts w:ascii="Times New Roman" w:hAnsi="Times New Roman"/>
      <w:color w:val="000000"/>
      <w:sz w:val="20"/>
      <w:szCs w:val="20"/>
    </w:rPr>
  </w:style>
  <w:style w:type="character" w:customStyle="1" w:styleId="FontStyle28">
    <w:name w:val="Font Style28"/>
    <w:rPr>
      <w:rFonts w:ascii="Times New Roman" w:hAnsi="Times New Roman"/>
      <w:color w:val="000000"/>
      <w:sz w:val="24"/>
      <w:szCs w:val="24"/>
    </w:rPr>
  </w:style>
  <w:style w:type="character" w:customStyle="1" w:styleId="FontStyle21">
    <w:name w:val="Font Style21"/>
    <w:rPr>
      <w:rFonts w:ascii="Times New Roman" w:hAnsi="Times New Roman"/>
      <w:i/>
      <w:iCs/>
      <w:color w:val="000000"/>
      <w:spacing w:val="30"/>
      <w:sz w:val="14"/>
      <w:szCs w:val="14"/>
    </w:rPr>
  </w:style>
  <w:style w:type="paragraph" w:customStyle="1" w:styleId="Style11">
    <w:name w:val="Style11"/>
    <w:basedOn w:val="Normal"/>
    <w:pPr>
      <w:widowControl w:val="0"/>
      <w:spacing w:line="322" w:lineRule="exact"/>
      <w:ind w:firstLine="442"/>
      <w:jc w:val="both"/>
    </w:pPr>
  </w:style>
  <w:style w:type="character" w:customStyle="1" w:styleId="FontStyle23">
    <w:name w:val="Font Style23"/>
    <w:rPr>
      <w:rFonts w:ascii="Times New Roman" w:hAnsi="Times New Roman"/>
      <w:i/>
      <w:iCs/>
      <w:color w:val="000000"/>
      <w:sz w:val="16"/>
      <w:szCs w:val="16"/>
    </w:rPr>
  </w:style>
  <w:style w:type="character" w:customStyle="1" w:styleId="FontStyle24">
    <w:name w:val="Font Style24"/>
    <w:rPr>
      <w:rFonts w:ascii="Times New Roman" w:hAnsi="Times New Roman"/>
      <w:b/>
      <w:bCs/>
      <w:i/>
      <w:iCs/>
      <w:color w:val="000000"/>
      <w:sz w:val="24"/>
      <w:szCs w:val="24"/>
    </w:rPr>
  </w:style>
  <w:style w:type="character" w:customStyle="1" w:styleId="FontStyle25">
    <w:name w:val="Font Style25"/>
    <w:rPr>
      <w:rFonts w:ascii="Times New Roman" w:hAnsi="Times New Roman"/>
      <w:color w:val="000000"/>
      <w:spacing w:val="10"/>
      <w:sz w:val="24"/>
      <w:szCs w:val="24"/>
    </w:rPr>
  </w:style>
  <w:style w:type="character" w:customStyle="1" w:styleId="FontStyle27">
    <w:name w:val="Font Style27"/>
    <w:rPr>
      <w:rFonts w:ascii="Times New Roman" w:hAnsi="Times New Roman"/>
      <w:color w:val="000000"/>
      <w:sz w:val="24"/>
      <w:szCs w:val="24"/>
    </w:rPr>
  </w:style>
  <w:style w:type="paragraph" w:customStyle="1" w:styleId="Style14">
    <w:name w:val="Style14"/>
    <w:basedOn w:val="Normal"/>
    <w:pPr>
      <w:widowControl w:val="0"/>
      <w:spacing w:line="307" w:lineRule="exact"/>
      <w:ind w:firstLine="432"/>
      <w:jc w:val="both"/>
    </w:pPr>
  </w:style>
  <w:style w:type="paragraph" w:customStyle="1" w:styleId="Style16">
    <w:name w:val="Style16"/>
    <w:basedOn w:val="Normal"/>
    <w:pPr>
      <w:widowControl w:val="0"/>
      <w:spacing w:line="403" w:lineRule="exact"/>
      <w:ind w:firstLine="437"/>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FontStyle66">
    <w:name w:val="Font Style66"/>
    <w:rPr>
      <w:rFonts w:ascii="Times New Roman" w:hAnsi="Times New Roman"/>
      <w:b/>
      <w:bCs/>
      <w:color w:val="000000"/>
      <w:sz w:val="26"/>
      <w:szCs w:val="26"/>
    </w:rPr>
  </w:style>
  <w:style w:type="character" w:customStyle="1" w:styleId="FontStyle77">
    <w:name w:val="Font Style77"/>
    <w:rPr>
      <w:rFonts w:ascii="Times New Roman" w:hAnsi="Times New Roman"/>
      <w:b/>
      <w:bCs/>
      <w:color w:val="000000"/>
      <w:sz w:val="22"/>
      <w:szCs w:val="22"/>
    </w:rPr>
  </w:style>
  <w:style w:type="paragraph" w:customStyle="1" w:styleId="Style7">
    <w:name w:val="Style7"/>
    <w:basedOn w:val="Normal"/>
    <w:pPr>
      <w:widowControl w:val="0"/>
      <w:spacing w:line="322" w:lineRule="exact"/>
      <w:ind w:firstLine="581"/>
      <w:jc w:val="both"/>
    </w:pPr>
  </w:style>
  <w:style w:type="character" w:customStyle="1" w:styleId="FontStyle58">
    <w:name w:val="Font Style58"/>
    <w:rPr>
      <w:rFonts w:ascii="Times New Roman" w:hAnsi="Times New Roman"/>
      <w:i/>
      <w:iCs/>
      <w:color w:val="000000"/>
      <w:sz w:val="28"/>
      <w:szCs w:val="28"/>
    </w:rPr>
  </w:style>
  <w:style w:type="character" w:customStyle="1" w:styleId="FontStyle59">
    <w:name w:val="Font Style59"/>
    <w:rPr>
      <w:rFonts w:ascii="Times New Roman" w:hAnsi="Times New Roman"/>
      <w:b/>
      <w:bCs/>
      <w:i/>
      <w:iCs/>
      <w:color w:val="000000"/>
      <w:sz w:val="26"/>
      <w:szCs w:val="26"/>
    </w:rPr>
  </w:style>
  <w:style w:type="paragraph" w:customStyle="1" w:styleId="Style12">
    <w:name w:val="Style12"/>
    <w:basedOn w:val="Normal"/>
    <w:pPr>
      <w:widowControl w:val="0"/>
      <w:spacing w:line="317" w:lineRule="exact"/>
      <w:ind w:firstLine="720"/>
    </w:pPr>
  </w:style>
  <w:style w:type="paragraph" w:customStyle="1" w:styleId="Style13">
    <w:name w:val="Style13"/>
    <w:basedOn w:val="Normal"/>
    <w:pPr>
      <w:widowControl w:val="0"/>
    </w:pPr>
  </w:style>
  <w:style w:type="character" w:customStyle="1" w:styleId="FontStyle65">
    <w:name w:val="Font Style65"/>
    <w:rPr>
      <w:rFonts w:ascii="Times New Roman" w:hAnsi="Times New Roman"/>
      <w:color w:val="000000"/>
      <w:sz w:val="26"/>
      <w:szCs w:val="26"/>
    </w:rPr>
  </w:style>
  <w:style w:type="paragraph" w:customStyle="1" w:styleId="Style5">
    <w:name w:val="Style5"/>
    <w:basedOn w:val="Normal"/>
    <w:pPr>
      <w:widowControl w:val="0"/>
      <w:jc w:val="center"/>
    </w:pPr>
  </w:style>
  <w:style w:type="character" w:customStyle="1" w:styleId="FontStyle13">
    <w:name w:val="Font Style13"/>
    <w:rPr>
      <w:rFonts w:ascii="Times New Roman" w:hAnsi="Times New Roman"/>
      <w:i/>
      <w:iCs/>
      <w:color w:val="000000"/>
      <w:sz w:val="26"/>
      <w:szCs w:val="26"/>
    </w:rPr>
  </w:style>
  <w:style w:type="character" w:customStyle="1" w:styleId="FontStyle32">
    <w:name w:val="Font Style32"/>
    <w:rPr>
      <w:rFonts w:ascii="Times New Roman" w:hAnsi="Times New Roman"/>
      <w:color w:val="000000"/>
      <w:sz w:val="26"/>
      <w:szCs w:val="26"/>
    </w:rPr>
  </w:style>
  <w:style w:type="character" w:customStyle="1" w:styleId="FontStyle15">
    <w:name w:val="Font Style15"/>
    <w:rPr>
      <w:rFonts w:ascii="Times New Roman" w:hAnsi="Times New Roman"/>
      <w:i/>
      <w:iCs/>
      <w:color w:val="000000"/>
      <w:sz w:val="24"/>
      <w:szCs w:val="24"/>
    </w:rPr>
  </w:style>
  <w:style w:type="character" w:customStyle="1" w:styleId="FontStyle16">
    <w:name w:val="Font Style16"/>
    <w:rPr>
      <w:rFonts w:ascii="Times New Roman" w:hAnsi="Times New Roman"/>
      <w:color w:val="000000"/>
      <w:sz w:val="24"/>
      <w:szCs w:val="24"/>
    </w:rPr>
  </w:style>
  <w:style w:type="character" w:customStyle="1" w:styleId="FontStyle14">
    <w:name w:val="Font Style14"/>
    <w:rPr>
      <w:rFonts w:ascii="Times New Roman" w:hAnsi="Times New Roman"/>
      <w:b/>
      <w:bCs/>
      <w:color w:val="000000"/>
      <w:sz w:val="24"/>
      <w:szCs w:val="24"/>
    </w:rPr>
  </w:style>
  <w:style w:type="character" w:customStyle="1" w:styleId="FontStyle18">
    <w:name w:val="Font Style18"/>
    <w:rPr>
      <w:rFonts w:ascii="Times New Roman" w:hAnsi="Times New Roman"/>
      <w:b/>
      <w:bCs/>
      <w:i/>
      <w:iCs/>
      <w:color w:val="000000"/>
      <w:sz w:val="20"/>
      <w:szCs w:val="20"/>
    </w:rPr>
  </w:style>
  <w:style w:type="paragraph" w:customStyle="1" w:styleId="Style2">
    <w:name w:val="Style2"/>
    <w:basedOn w:val="Normal"/>
    <w:pPr>
      <w:widowControl w:val="0"/>
      <w:jc w:val="both"/>
    </w:pPr>
  </w:style>
  <w:style w:type="paragraph" w:customStyle="1" w:styleId="Style1">
    <w:name w:val="Style1"/>
    <w:basedOn w:val="Normal"/>
    <w:pPr>
      <w:widowControl w:val="0"/>
      <w:spacing w:line="322" w:lineRule="exact"/>
      <w:jc w:val="center"/>
    </w:pPr>
  </w:style>
  <w:style w:type="paragraph" w:customStyle="1" w:styleId="Style3">
    <w:name w:val="Style3"/>
    <w:basedOn w:val="Normal"/>
    <w:pPr>
      <w:widowControl w:val="0"/>
      <w:spacing w:line="355" w:lineRule="exact"/>
      <w:ind w:firstLine="715"/>
      <w:jc w:val="both"/>
    </w:pPr>
  </w:style>
  <w:style w:type="paragraph" w:customStyle="1" w:styleId="Style21">
    <w:name w:val="Style21"/>
    <w:basedOn w:val="Normal"/>
    <w:pPr>
      <w:widowControl w:val="0"/>
      <w:spacing w:line="355" w:lineRule="exact"/>
    </w:pPr>
  </w:style>
  <w:style w:type="paragraph" w:customStyle="1" w:styleId="Style25">
    <w:name w:val="Style25"/>
    <w:basedOn w:val="Normal"/>
    <w:pPr>
      <w:widowControl w:val="0"/>
      <w:spacing w:line="310" w:lineRule="exact"/>
      <w:ind w:firstLine="730"/>
      <w:jc w:val="both"/>
    </w:pPr>
  </w:style>
  <w:style w:type="character" w:customStyle="1" w:styleId="FontStyle29">
    <w:name w:val="Font Style29"/>
    <w:rPr>
      <w:rFonts w:ascii="Times New Roman" w:hAnsi="Times New Roman"/>
      <w:color w:val="000000"/>
      <w:sz w:val="26"/>
      <w:szCs w:val="26"/>
    </w:rPr>
  </w:style>
  <w:style w:type="character" w:customStyle="1" w:styleId="FontStyle36">
    <w:name w:val="Font Style36"/>
    <w:rPr>
      <w:rFonts w:ascii="Times New Roman" w:hAnsi="Times New Roman"/>
      <w:b/>
      <w:bCs/>
      <w:color w:val="000000"/>
      <w:sz w:val="26"/>
      <w:szCs w:val="26"/>
    </w:rPr>
  </w:style>
  <w:style w:type="character" w:customStyle="1" w:styleId="FontStyle39">
    <w:name w:val="Font Style39"/>
    <w:rPr>
      <w:rFonts w:ascii="Times New Roman" w:hAnsi="Times New Roman"/>
      <w:i/>
      <w:iCs/>
      <w:color w:val="000000"/>
      <w:spacing w:val="10"/>
      <w:sz w:val="26"/>
      <w:szCs w:val="26"/>
    </w:rPr>
  </w:style>
  <w:style w:type="character" w:customStyle="1" w:styleId="FontStyle41">
    <w:name w:val="Font Style41"/>
    <w:rPr>
      <w:rFonts w:ascii="Times New Roman" w:hAnsi="Times New Roman"/>
      <w:color w:val="000000"/>
      <w:sz w:val="26"/>
      <w:szCs w:val="26"/>
    </w:rPr>
  </w:style>
  <w:style w:type="paragraph" w:customStyle="1" w:styleId="Style24">
    <w:name w:val="Style24"/>
    <w:basedOn w:val="Normal"/>
    <w:pPr>
      <w:widowControl w:val="0"/>
    </w:pPr>
  </w:style>
  <w:style w:type="character" w:customStyle="1" w:styleId="FontStyle42">
    <w:name w:val="Font Style42"/>
    <w:rPr>
      <w:rFonts w:ascii="Times New Roman" w:hAnsi="Times New Roman"/>
      <w:color w:val="000000"/>
      <w:spacing w:val="-19"/>
      <w:sz w:val="22"/>
      <w:szCs w:val="22"/>
    </w:rPr>
  </w:style>
  <w:style w:type="paragraph" w:styleId="BodyText3">
    <w:name w:val="Body Text 3"/>
    <w:basedOn w:val="Normal"/>
    <w:pPr>
      <w:spacing w:before="120"/>
      <w:ind w:right="-549"/>
      <w:jc w:val="both"/>
    </w:pPr>
    <w:rPr>
      <w:rFonts w:ascii="VNI-Times" w:hAnsi="VNI-Times"/>
      <w:sz w:val="26"/>
      <w:szCs w:val="20"/>
      <w:lang w:eastAsia="ar-SA"/>
    </w:rPr>
  </w:style>
  <w:style w:type="paragraph" w:styleId="BodyTextIndent2">
    <w:name w:val="Body Text Indent 2"/>
    <w:basedOn w:val="Normal"/>
    <w:pPr>
      <w:spacing w:before="120"/>
      <w:ind w:right="-549" w:firstLine="1080"/>
      <w:jc w:val="both"/>
    </w:pPr>
    <w:rPr>
      <w:rFonts w:ascii="VNI-Times" w:hAnsi="VNI-Times"/>
      <w:sz w:val="26"/>
      <w:szCs w:val="20"/>
      <w:lang w:eastAsia="ar-SA"/>
    </w:rPr>
  </w:style>
  <w:style w:type="paragraph" w:styleId="BodyTextIndent3">
    <w:name w:val="Body Text Indent 3"/>
    <w:basedOn w:val="Normal"/>
    <w:pPr>
      <w:spacing w:before="120"/>
      <w:ind w:firstLine="600"/>
      <w:jc w:val="both"/>
    </w:pPr>
    <w:rPr>
      <w:sz w:val="28"/>
      <w:szCs w:val="20"/>
      <w:lang w:eastAsia="ar-SA"/>
    </w:rPr>
  </w:style>
  <w:style w:type="paragraph" w:styleId="NormalWeb">
    <w:name w:val="Normal (Web)"/>
    <w:basedOn w:val="Normal"/>
    <w:pPr>
      <w:spacing w:before="100" w:after="100"/>
    </w:pPr>
    <w:rPr>
      <w:szCs w:val="20"/>
    </w:rPr>
  </w:style>
  <w:style w:type="paragraph" w:customStyle="1" w:styleId="CharCharCharCharCharCharChar">
    <w:name w:val="Char Char Char Char Char Char Char"/>
    <w:basedOn w:val="Normal"/>
    <w:next w:val="Normal"/>
    <w:semiHidden/>
    <w:pPr>
      <w:spacing w:before="120" w:after="120" w:line="312" w:lineRule="auto"/>
    </w:pPr>
    <w:rPr>
      <w:sz w:val="28"/>
      <w:szCs w:val="28"/>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
    <w:name w:val="Body Text"/>
    <w:basedOn w:val="Normal"/>
    <w:pPr>
      <w:spacing w:after="120"/>
    </w:pPr>
  </w:style>
  <w:style w:type="character" w:customStyle="1" w:styleId="BodyTextChar">
    <w:name w:val="Body Text Char"/>
    <w:rPr>
      <w:sz w:val="24"/>
      <w:szCs w:val="24"/>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Hoàng Minh Thắng</cp:lastModifiedBy>
  <cp:revision>92</cp:revision>
  <dcterms:created xsi:type="dcterms:W3CDTF">2024-10-15T03:32:00Z</dcterms:created>
  <dcterms:modified xsi:type="dcterms:W3CDTF">2024-10-15T05:36:00Z</dcterms:modified>
</cp:coreProperties>
</file>