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761E6" w14:textId="77777777" w:rsidR="00B7054D" w:rsidRDefault="000776BA">
      <w:pPr>
        <w:rPr>
          <w:bCs/>
          <w:color w:val="000000"/>
          <w:sz w:val="26"/>
          <w:szCs w:val="26"/>
          <w:lang w:val="nl-NL"/>
        </w:rPr>
      </w:pPr>
      <w:r>
        <w:rPr>
          <w:b/>
          <w:color w:val="000000"/>
          <w:sz w:val="26"/>
          <w:szCs w:val="26"/>
          <w:lang w:val="nl-NL"/>
        </w:rPr>
        <w:t>HỘI ĐỒNG NHÂN DÂN            CỘNG HÒA XÃ HỘI CHỦ NGHĨA VIỆT NAM</w:t>
      </w:r>
    </w:p>
    <w:p w14:paraId="6A73B01C" w14:textId="77777777" w:rsidR="00B7054D" w:rsidRDefault="000776BA">
      <w:pPr>
        <w:rPr>
          <w:b/>
          <w:bCs/>
          <w:color w:val="000000"/>
          <w:sz w:val="28"/>
          <w:szCs w:val="28"/>
          <w:lang w:val="nl-NL"/>
        </w:rPr>
      </w:pPr>
      <w:r>
        <w:rPr>
          <w:b/>
          <w:color w:val="000000"/>
          <w:sz w:val="26"/>
          <w:szCs w:val="26"/>
          <w:lang w:val="nl-NL"/>
        </w:rPr>
        <w:t xml:space="preserve">      TỈNH LÀO CAI</w:t>
      </w:r>
      <w:r>
        <w:rPr>
          <w:color w:val="000000"/>
          <w:sz w:val="26"/>
          <w:szCs w:val="26"/>
          <w:lang w:val="nl-NL"/>
        </w:rPr>
        <w:t xml:space="preserve">                    </w:t>
      </w:r>
      <w:r>
        <w:rPr>
          <w:color w:val="000000"/>
          <w:sz w:val="26"/>
          <w:szCs w:val="26"/>
          <w:lang w:val="nl-NL"/>
        </w:rPr>
        <w:tab/>
        <w:t xml:space="preserve">                 </w:t>
      </w:r>
      <w:r>
        <w:rPr>
          <w:b/>
          <w:bCs/>
          <w:color w:val="000000"/>
          <w:sz w:val="28"/>
          <w:szCs w:val="28"/>
          <w:lang w:val="nl-NL"/>
        </w:rPr>
        <w:t>Độc lập - Tự do - Hạnh phúc</w:t>
      </w:r>
    </w:p>
    <w:p w14:paraId="7338102A" w14:textId="77777777" w:rsidR="00B7054D" w:rsidRDefault="000776BA">
      <w:pPr>
        <w:rPr>
          <w:color w:val="000000"/>
          <w:sz w:val="26"/>
          <w:szCs w:val="26"/>
          <w:lang w:val="nl-NL"/>
        </w:rPr>
      </w:pPr>
      <w:r>
        <w:rPr>
          <w:noProof/>
          <w:color w:val="000000"/>
          <w:lang w:val="en-US" w:eastAsia="en-US"/>
        </w:rPr>
        <mc:AlternateContent>
          <mc:Choice Requires="wps">
            <w:drawing>
              <wp:anchor distT="0" distB="0" distL="114300" distR="114300" simplePos="0" relativeHeight="524289" behindDoc="0" locked="0" layoutInCell="1" allowOverlap="1" wp14:anchorId="3899269F" wp14:editId="666B7455">
                <wp:simplePos x="0" y="0"/>
                <wp:positionH relativeFrom="column">
                  <wp:posOffset>3034029</wp:posOffset>
                </wp:positionH>
                <wp:positionV relativeFrom="paragraph">
                  <wp:posOffset>41909</wp:posOffset>
                </wp:positionV>
                <wp:extent cx="2082799" cy="0"/>
                <wp:effectExtent l="0" t="0" r="0" b="0"/>
                <wp:wrapNone/>
                <wp:docPr id="1" name="Freeform 1"/>
                <wp:cNvGraphicFramePr/>
                <a:graphic xmlns:a="http://schemas.openxmlformats.org/drawingml/2006/main">
                  <a:graphicData uri="http://schemas.microsoft.com/office/word/2010/wordprocessingShape">
                    <wps:wsp>
                      <wps:cNvSpPr/>
                      <wps:spPr bwMode="auto">
                        <a:xfrm>
                          <a:off x="0" y="0"/>
                          <a:ext cx="208280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E89678" id="Freeform 1" o:spid="_x0000_s1026" style="position:absolute;margin-left:238.9pt;margin-top:3.3pt;width:164pt;height:0;z-index:524289;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" path="m,l21600,21600e">
                <v:path arrowok="t" o:extrusionok="f" textboxrect="0,0,21600,0"/>
              </v:shape>
            </w:pict>
          </mc:Fallback>
        </mc:AlternateContent>
      </w:r>
      <w:r>
        <w:rPr>
          <w:noProof/>
          <w:color w:val="000000"/>
          <w:lang w:val="en-US" w:eastAsia="en-US"/>
        </w:rPr>
        <mc:AlternateContent>
          <mc:Choice Requires="wps">
            <w:drawing>
              <wp:anchor distT="0" distB="0" distL="114300" distR="114300" simplePos="0" relativeHeight="524288" behindDoc="0" locked="0" layoutInCell="1" allowOverlap="1" wp14:anchorId="435AC129" wp14:editId="0BB12B66">
                <wp:simplePos x="0" y="0"/>
                <wp:positionH relativeFrom="column">
                  <wp:posOffset>450214</wp:posOffset>
                </wp:positionH>
                <wp:positionV relativeFrom="paragraph">
                  <wp:posOffset>33654</wp:posOffset>
                </wp:positionV>
                <wp:extent cx="685800" cy="0"/>
                <wp:effectExtent l="0" t="0" r="0" b="0"/>
                <wp:wrapNone/>
                <wp:docPr id="2" name="Straight Connector 2"/>
                <wp:cNvGraphicFramePr/>
                <a:graphic xmlns:a="http://schemas.openxmlformats.org/drawingml/2006/main">
                  <a:graphicData uri="http://schemas.microsoft.com/office/word/2010/wordprocessingShape">
                    <wps:wsp>
                      <wps:cNvCnPr/>
                      <wps:spPr bwMode="auto">
                        <a:xfrm flipV="1">
                          <a:off x="0" y="0"/>
                          <a:ext cx="685800" cy="0"/>
                        </a:xfrm>
                        <a:prstGeom prst="line">
                          <a:avLst/>
                        </a:prstGeom>
                        <a:solidFill>
                          <a:srgbClr val="FFFFFF"/>
                        </a:solidFill>
                        <a:ln>
                          <a:solidFill>
                            <a:srgbClr val="000000"/>
                          </a:solidFill>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EC320F" id="Straight Connector 2" o:spid="_x0000_s1026" style="position:absolute;flip:y;z-index:524288;visibility:visible;mso-wrap-style:square;mso-wrap-distance-left:9pt;mso-wrap-distance-top:0;mso-wrap-distance-right:9pt;mso-wrap-distance-bottom:0;mso-position-horizontal:absolute;mso-position-horizontal-relative:text;mso-position-vertical:absolute;mso-position-vertical-relative:text" from="35.45pt,2.65pt" to="8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" filled="t"/>
            </w:pict>
          </mc:Fallback>
        </mc:AlternateContent>
      </w:r>
      <w:r>
        <w:rPr>
          <w:color w:val="000000"/>
          <w:sz w:val="26"/>
          <w:szCs w:val="26"/>
          <w:lang w:val="nl-NL"/>
        </w:rPr>
        <w:t xml:space="preserve">          </w:t>
      </w:r>
    </w:p>
    <w:p w14:paraId="48D10DF9" w14:textId="02E22DC6" w:rsidR="00B7054D" w:rsidRDefault="005C232C">
      <w:pPr>
        <w:rPr>
          <w:i/>
          <w:iCs/>
          <w:color w:val="000000"/>
          <w:sz w:val="26"/>
          <w:szCs w:val="26"/>
          <w:lang w:val="nl-NL"/>
        </w:rPr>
      </w:pPr>
      <w:r>
        <w:rPr>
          <w:color w:val="000000"/>
          <w:sz w:val="28"/>
          <w:szCs w:val="28"/>
          <w:lang w:val="nl-NL"/>
        </w:rPr>
        <w:t>Số:      /2024</w:t>
      </w:r>
      <w:r w:rsidR="000776BA">
        <w:rPr>
          <w:color w:val="000000"/>
          <w:sz w:val="28"/>
          <w:szCs w:val="28"/>
          <w:lang w:val="nl-NL"/>
        </w:rPr>
        <w:t>/NQ-HĐND</w:t>
      </w:r>
      <w:r w:rsidR="000776BA">
        <w:rPr>
          <w:color w:val="000000"/>
          <w:sz w:val="26"/>
          <w:szCs w:val="26"/>
          <w:lang w:val="nl-NL"/>
        </w:rPr>
        <w:t xml:space="preserve">                      </w:t>
      </w:r>
      <w:r w:rsidR="000776BA">
        <w:rPr>
          <w:i/>
          <w:iCs/>
          <w:color w:val="000000"/>
          <w:sz w:val="28"/>
          <w:szCs w:val="28"/>
          <w:lang w:val="nl-NL"/>
        </w:rPr>
        <w:t>Lào Cai, ngày ...  tháng  ... năm 202</w:t>
      </w:r>
      <w:r w:rsidR="00FD10DB">
        <w:rPr>
          <w:i/>
          <w:iCs/>
          <w:color w:val="000000"/>
          <w:sz w:val="28"/>
          <w:szCs w:val="28"/>
          <w:lang w:val="nl-NL"/>
        </w:rPr>
        <w:t>5</w:t>
      </w:r>
    </w:p>
    <w:p w14:paraId="1711E6E5" w14:textId="237E1C3E" w:rsidR="00B7054D" w:rsidRPr="00BD4CF3" w:rsidRDefault="000776BA">
      <w:pPr>
        <w:ind w:right="225"/>
        <w:rPr>
          <w:b/>
          <w:color w:val="000000"/>
          <w:sz w:val="28"/>
          <w:szCs w:val="28"/>
          <w:u w:val="single"/>
          <w:lang w:val="en-US"/>
        </w:rPr>
      </w:pPr>
      <w:r>
        <w:rPr>
          <w:b/>
          <w:color w:val="000000"/>
          <w:sz w:val="28"/>
          <w:szCs w:val="28"/>
          <w:lang w:val="nl-NL"/>
        </w:rPr>
        <w:t xml:space="preserve">     </w:t>
      </w:r>
      <w:r w:rsidR="005C232C">
        <w:rPr>
          <w:b/>
          <w:color w:val="000000"/>
          <w:sz w:val="28"/>
          <w:szCs w:val="28"/>
          <w:u w:val="single"/>
          <w:lang w:val="nl-NL"/>
        </w:rPr>
        <w:t xml:space="preserve">DỰ THẢO </w:t>
      </w:r>
      <w:r w:rsidR="006614DE">
        <w:rPr>
          <w:b/>
          <w:color w:val="000000"/>
          <w:sz w:val="28"/>
          <w:szCs w:val="28"/>
          <w:u w:val="single"/>
        </w:rPr>
        <w:t>0</w:t>
      </w:r>
      <w:r w:rsidR="00F201E7">
        <w:rPr>
          <w:b/>
          <w:color w:val="000000"/>
          <w:sz w:val="28"/>
          <w:szCs w:val="28"/>
          <w:u w:val="single"/>
          <w:lang w:val="en-US"/>
        </w:rPr>
        <w:t>1</w:t>
      </w:r>
    </w:p>
    <w:p w14:paraId="24D3A613" w14:textId="77777777" w:rsidR="00B7054D" w:rsidRDefault="000776BA">
      <w:pPr>
        <w:spacing w:before="240"/>
        <w:jc w:val="center"/>
        <w:rPr>
          <w:b/>
          <w:color w:val="000000"/>
          <w:sz w:val="28"/>
          <w:szCs w:val="28"/>
          <w:lang w:val="nl-NL"/>
        </w:rPr>
      </w:pPr>
      <w:r>
        <w:rPr>
          <w:b/>
          <w:color w:val="000000"/>
          <w:sz w:val="28"/>
          <w:szCs w:val="28"/>
          <w:lang w:val="nl-NL"/>
        </w:rPr>
        <w:t>NGHỊ QUYẾT</w:t>
      </w:r>
    </w:p>
    <w:p w14:paraId="2FE85273" w14:textId="645D9332" w:rsidR="00642D86" w:rsidRPr="001E2CCA" w:rsidRDefault="00642D86" w:rsidP="00642D86">
      <w:pPr>
        <w:tabs>
          <w:tab w:val="left" w:pos="720"/>
        </w:tabs>
        <w:jc w:val="center"/>
        <w:rPr>
          <w:b/>
          <w:sz w:val="28"/>
          <w:szCs w:val="28"/>
          <w:lang w:val="nl-NL"/>
        </w:rPr>
      </w:pPr>
      <w:r w:rsidRPr="001E2CCA">
        <w:rPr>
          <w:b/>
          <w:bCs/>
          <w:color w:val="000000"/>
          <w:sz w:val="28"/>
          <w:szCs w:val="28"/>
          <w:lang w:val="nl-NL"/>
        </w:rPr>
        <w:t>S</w:t>
      </w:r>
      <w:r w:rsidRPr="001E2CCA">
        <w:rPr>
          <w:b/>
          <w:sz w:val="28"/>
          <w:szCs w:val="28"/>
          <w:lang w:val="nl-NL"/>
        </w:rPr>
        <w:t xml:space="preserve">ửa đổi bổ sung </w:t>
      </w:r>
      <w:r w:rsidR="00A93630">
        <w:rPr>
          <w:b/>
          <w:sz w:val="28"/>
          <w:szCs w:val="28"/>
          <w:lang w:val="nl-NL"/>
        </w:rPr>
        <w:t>một số điều của</w:t>
      </w:r>
      <w:r>
        <w:rPr>
          <w:b/>
          <w:sz w:val="28"/>
          <w:szCs w:val="28"/>
          <w:lang w:val="nl-NL"/>
        </w:rPr>
        <w:t xml:space="preserve"> Nghị quyết số 05/2024/NQ-HĐND ngày 05/7/2024 của Hội đồng nhân dân tỉnh Sửa đổi, bổ sung </w:t>
      </w:r>
      <w:r w:rsidRPr="008A6230">
        <w:rPr>
          <w:b/>
          <w:sz w:val="28"/>
          <w:szCs w:val="28"/>
          <w:lang w:val="nl-NL"/>
        </w:rPr>
        <w:t>một số điều của Quy định về các loại phí, lệ phí thuộc thẩm quyền quyết định của Hội đồng nhân dân tỉnh Lào Cai ban hành kèm theo Nghị quyết số 06/2020/NQ-HĐND ngày 10/7/2020 của HĐND tỉnh</w:t>
      </w:r>
    </w:p>
    <w:p w14:paraId="490D15D1" w14:textId="77777777" w:rsidR="00B7054D" w:rsidRDefault="000776BA" w:rsidP="00FE79A8">
      <w:pPr>
        <w:jc w:val="center"/>
        <w:rPr>
          <w:b/>
          <w:color w:val="000000"/>
          <w:lang w:val="nl-NL"/>
        </w:rPr>
      </w:pPr>
      <w:r>
        <w:rPr>
          <w:b/>
          <w:color w:val="000000"/>
          <w:lang w:val="nl-NL"/>
        </w:rPr>
        <w:t>________________________</w:t>
      </w:r>
    </w:p>
    <w:p w14:paraId="160AD576" w14:textId="77777777" w:rsidR="00B7054D" w:rsidRDefault="00B7054D">
      <w:pPr>
        <w:ind w:left="180" w:right="225" w:hanging="179"/>
        <w:jc w:val="center"/>
        <w:rPr>
          <w:b/>
          <w:color w:val="000000"/>
          <w:lang w:val="nl-NL"/>
        </w:rPr>
      </w:pPr>
    </w:p>
    <w:p w14:paraId="38ABBDE0" w14:textId="77777777" w:rsidR="00B7054D" w:rsidRDefault="000776BA">
      <w:pPr>
        <w:jc w:val="center"/>
        <w:rPr>
          <w:b/>
          <w:color w:val="000000"/>
          <w:sz w:val="28"/>
          <w:szCs w:val="28"/>
          <w:lang w:val="nl-NL"/>
        </w:rPr>
      </w:pPr>
      <w:r>
        <w:rPr>
          <w:b/>
          <w:color w:val="000000"/>
          <w:sz w:val="28"/>
          <w:szCs w:val="28"/>
          <w:lang w:val="nl-NL"/>
        </w:rPr>
        <w:t>HỘI ĐỒNG NHÂN DÂN TỈNH LÀO CAI</w:t>
      </w:r>
    </w:p>
    <w:p w14:paraId="2FA00215" w14:textId="77777777" w:rsidR="00B7054D" w:rsidRDefault="000776BA">
      <w:pPr>
        <w:jc w:val="center"/>
        <w:rPr>
          <w:b/>
          <w:color w:val="000000"/>
          <w:sz w:val="28"/>
          <w:szCs w:val="28"/>
          <w:lang w:val="nl-NL"/>
        </w:rPr>
      </w:pPr>
      <w:r>
        <w:rPr>
          <w:b/>
          <w:color w:val="000000"/>
          <w:sz w:val="28"/>
          <w:szCs w:val="28"/>
          <w:lang w:val="nl-NL"/>
        </w:rPr>
        <w:t>KHÓA ...- KỲ HỌP THỨ ...</w:t>
      </w:r>
    </w:p>
    <w:p w14:paraId="287CB2F3" w14:textId="77777777" w:rsidR="00B7054D" w:rsidRDefault="000776BA">
      <w:pPr>
        <w:tabs>
          <w:tab w:val="left" w:pos="720"/>
        </w:tabs>
        <w:jc w:val="center"/>
        <w:rPr>
          <w:color w:val="000000"/>
          <w:lang w:val="nl-NL"/>
        </w:rPr>
      </w:pPr>
      <w:r>
        <w:rPr>
          <w:color w:val="000000"/>
          <w:lang w:val="nl-NL"/>
        </w:rPr>
        <w:tab/>
      </w:r>
    </w:p>
    <w:p w14:paraId="52E9ED84" w14:textId="77777777" w:rsidR="00B7054D" w:rsidRDefault="000776BA">
      <w:pPr>
        <w:pStyle w:val="NormalWeb"/>
        <w:shd w:val="clear" w:color="auto" w:fill="FFFFFF"/>
        <w:spacing w:before="120" w:beforeAutospacing="0" w:after="0" w:afterAutospacing="0" w:line="320" w:lineRule="atLeast"/>
        <w:ind w:firstLine="567"/>
        <w:jc w:val="both"/>
        <w:rPr>
          <w:i/>
          <w:color w:val="000000"/>
          <w:sz w:val="28"/>
          <w:szCs w:val="28"/>
          <w:lang w:eastAsia="vi-VN"/>
        </w:rPr>
      </w:pPr>
      <w:r>
        <w:rPr>
          <w:i/>
          <w:color w:val="000000"/>
          <w:sz w:val="28"/>
          <w:szCs w:val="28"/>
          <w:lang w:val="vi-VN" w:eastAsia="vi-VN"/>
        </w:rPr>
        <w:t xml:space="preserve">Căn cứ Luật Tổ chức chính quyền địa phương ngày 19 tháng 6 năm 2015; </w:t>
      </w:r>
    </w:p>
    <w:p w14:paraId="7349C79A" w14:textId="77777777" w:rsidR="00B7054D" w:rsidRDefault="000776BA">
      <w:pPr>
        <w:pStyle w:val="NormalWeb"/>
        <w:shd w:val="clear" w:color="auto" w:fill="FFFFFF"/>
        <w:spacing w:before="120" w:beforeAutospacing="0" w:after="0" w:afterAutospacing="0" w:line="320" w:lineRule="atLeast"/>
        <w:ind w:firstLine="567"/>
        <w:jc w:val="both"/>
        <w:rPr>
          <w:i/>
          <w:color w:val="000000"/>
          <w:sz w:val="28"/>
          <w:szCs w:val="28"/>
          <w:lang w:eastAsia="vi-VN"/>
        </w:rPr>
      </w:pPr>
      <w:r>
        <w:rPr>
          <w:i/>
          <w:color w:val="000000"/>
          <w:sz w:val="28"/>
          <w:szCs w:val="28"/>
          <w:lang w:eastAsia="vi-VN"/>
        </w:rPr>
        <w:t xml:space="preserve">Căn cứ </w:t>
      </w:r>
      <w:r>
        <w:rPr>
          <w:i/>
          <w:color w:val="000000"/>
          <w:sz w:val="28"/>
          <w:szCs w:val="28"/>
          <w:lang w:val="vi-VN" w:eastAsia="vi-VN"/>
        </w:rPr>
        <w:t>Luật Sửa đổi, bổ sung một số điều của Luật Tổ chức chính phủ và Luật Tổ Chức chính quyền địa phương ngày 22 tháng 11 năm 2019;</w:t>
      </w:r>
    </w:p>
    <w:p w14:paraId="707B594D" w14:textId="77777777" w:rsidR="00B7054D" w:rsidRDefault="000776BA">
      <w:pPr>
        <w:pStyle w:val="NormalWeb"/>
        <w:shd w:val="clear" w:color="auto" w:fill="FFFFFF"/>
        <w:spacing w:before="120" w:beforeAutospacing="0" w:after="0" w:afterAutospacing="0" w:line="320" w:lineRule="atLeast"/>
        <w:ind w:firstLine="567"/>
        <w:jc w:val="both"/>
        <w:rPr>
          <w:i/>
          <w:color w:val="000000"/>
          <w:sz w:val="28"/>
          <w:szCs w:val="28"/>
          <w:lang w:eastAsia="vi-VN"/>
        </w:rPr>
      </w:pPr>
      <w:r>
        <w:rPr>
          <w:i/>
          <w:color w:val="000000"/>
          <w:sz w:val="28"/>
          <w:szCs w:val="28"/>
          <w:lang w:val="vi-VN" w:eastAsia="vi-VN"/>
        </w:rPr>
        <w:t xml:space="preserve">Căn cứ Luật Ban hành văn bản quy phạm pháp luật ngày 22 tháng 6 năm 2015; </w:t>
      </w:r>
    </w:p>
    <w:p w14:paraId="471DD0A4" w14:textId="77777777" w:rsidR="00B7054D" w:rsidRDefault="000776BA">
      <w:pPr>
        <w:pStyle w:val="NormalWeb"/>
        <w:shd w:val="clear" w:color="auto" w:fill="FFFFFF"/>
        <w:spacing w:before="120" w:beforeAutospacing="0" w:after="0" w:afterAutospacing="0" w:line="320" w:lineRule="atLeast"/>
        <w:ind w:firstLine="567"/>
        <w:jc w:val="both"/>
        <w:rPr>
          <w:i/>
          <w:color w:val="000000"/>
          <w:sz w:val="28"/>
          <w:szCs w:val="28"/>
          <w:lang w:eastAsia="vi-VN"/>
        </w:rPr>
      </w:pPr>
      <w:r>
        <w:rPr>
          <w:i/>
          <w:color w:val="000000"/>
          <w:sz w:val="28"/>
          <w:szCs w:val="28"/>
          <w:lang w:eastAsia="vi-VN"/>
        </w:rPr>
        <w:t xml:space="preserve">Căn cứ </w:t>
      </w:r>
      <w:r>
        <w:rPr>
          <w:i/>
          <w:color w:val="000000"/>
          <w:sz w:val="28"/>
          <w:szCs w:val="28"/>
          <w:lang w:val="vi-VN" w:eastAsia="vi-VN"/>
        </w:rPr>
        <w:t xml:space="preserve">Luật Sửa đổi, bổ sung một số điều của Luật Ban hành văn bản quy phạm pháp luật ngày 18 tháng 6 năm 2020; </w:t>
      </w:r>
    </w:p>
    <w:p w14:paraId="5DD9EC2F" w14:textId="77777777" w:rsidR="00B7054D" w:rsidRDefault="000776BA">
      <w:pPr>
        <w:pStyle w:val="NormalWeb"/>
        <w:shd w:val="clear" w:color="auto" w:fill="FFFFFF"/>
        <w:spacing w:before="120" w:beforeAutospacing="0" w:after="0" w:afterAutospacing="0" w:line="320" w:lineRule="atLeast"/>
        <w:ind w:firstLine="567"/>
        <w:jc w:val="both"/>
        <w:rPr>
          <w:i/>
          <w:color w:val="000000"/>
          <w:sz w:val="28"/>
          <w:szCs w:val="28"/>
          <w:lang w:val="vi-VN" w:eastAsia="vi-VN"/>
        </w:rPr>
      </w:pPr>
      <w:r>
        <w:rPr>
          <w:i/>
          <w:color w:val="000000"/>
          <w:sz w:val="28"/>
          <w:szCs w:val="28"/>
          <w:lang w:val="vi-VN" w:eastAsia="vi-VN"/>
        </w:rPr>
        <w:t>Căn cứ Luật Phí và Lệ phí ngày 25 tháng 11 năm 2015;</w:t>
      </w:r>
    </w:p>
    <w:p w14:paraId="0C46A14B" w14:textId="77777777" w:rsidR="00B7054D" w:rsidRDefault="000776BA">
      <w:pPr>
        <w:pStyle w:val="NormalWeb"/>
        <w:shd w:val="clear" w:color="auto" w:fill="FFFFFF"/>
        <w:spacing w:before="120" w:beforeAutospacing="0" w:after="0" w:afterAutospacing="0" w:line="320" w:lineRule="atLeast"/>
        <w:ind w:firstLine="567"/>
        <w:jc w:val="both"/>
        <w:rPr>
          <w:i/>
          <w:color w:val="000000"/>
          <w:sz w:val="28"/>
          <w:szCs w:val="28"/>
          <w:lang w:val="vi-VN" w:eastAsia="vi-VN"/>
        </w:rPr>
      </w:pPr>
      <w:r>
        <w:rPr>
          <w:i/>
          <w:color w:val="000000"/>
          <w:sz w:val="28"/>
          <w:szCs w:val="28"/>
          <w:lang w:val="vi-VN" w:eastAsia="vi-VN"/>
        </w:rPr>
        <w:t>Căn cứ Nghị định số </w:t>
      </w:r>
      <w:hyperlink r:id="rId8" w:history="1">
        <w:r>
          <w:rPr>
            <w:i/>
            <w:color w:val="000000"/>
            <w:sz w:val="28"/>
            <w:szCs w:val="28"/>
            <w:lang w:val="vi-VN" w:eastAsia="vi-VN"/>
          </w:rPr>
          <w:t>120/2016/NĐ-CP</w:t>
        </w:r>
      </w:hyperlink>
      <w:r>
        <w:rPr>
          <w:i/>
          <w:color w:val="000000"/>
          <w:sz w:val="28"/>
          <w:szCs w:val="28"/>
          <w:lang w:val="vi-VN" w:eastAsia="vi-VN"/>
        </w:rPr>
        <w:t> ngày 23 tháng 8 năm 2016 của Chính phủ quy định chi tiết và hướng dẫn thi hành một số điều của Luật Phí và Lệ phí;</w:t>
      </w:r>
    </w:p>
    <w:p w14:paraId="0CA66209" w14:textId="77777777" w:rsidR="00FA7051" w:rsidRDefault="00FA7051">
      <w:pPr>
        <w:pStyle w:val="NormalWeb"/>
        <w:shd w:val="clear" w:color="auto" w:fill="FFFFFF"/>
        <w:spacing w:before="120" w:beforeAutospacing="0" w:after="0" w:afterAutospacing="0" w:line="320" w:lineRule="atLeast"/>
        <w:ind w:firstLine="567"/>
        <w:jc w:val="both"/>
        <w:rPr>
          <w:i/>
          <w:color w:val="000000"/>
          <w:sz w:val="28"/>
          <w:szCs w:val="28"/>
          <w:lang w:val="vi-VN" w:eastAsia="vi-VN"/>
        </w:rPr>
      </w:pPr>
      <w:r w:rsidRPr="00FA7051">
        <w:rPr>
          <w:i/>
          <w:color w:val="000000"/>
          <w:sz w:val="28"/>
          <w:szCs w:val="28"/>
          <w:lang w:val="vi-VN" w:eastAsia="vi-VN"/>
        </w:rPr>
        <w:t>Căn cứ Nghị</w:t>
      </w:r>
      <w:r w:rsidR="00FC5D97">
        <w:rPr>
          <w:rFonts w:ascii="Times New Roman Italic" w:hAnsi="Times New Roman Italic"/>
          <w:i/>
          <w:sz w:val="28"/>
          <w:szCs w:val="28"/>
          <w:lang w:val="nl-NL"/>
        </w:rPr>
        <w:t xml:space="preserve"> định số 82/2023/NĐ-CP ngày 28 tháng 11 năm </w:t>
      </w:r>
      <w:r w:rsidRPr="00853CA5">
        <w:rPr>
          <w:rFonts w:ascii="Times New Roman Italic" w:hAnsi="Times New Roman Italic"/>
          <w:i/>
          <w:sz w:val="28"/>
          <w:szCs w:val="28"/>
          <w:lang w:val="nl-NL"/>
        </w:rPr>
        <w:t xml:space="preserve">2023 của Chính phủ sửa đổi, bổ sung một số điều của Nghị định số </w:t>
      </w:r>
      <w:r>
        <w:rPr>
          <w:rFonts w:ascii="Times New Roman Italic" w:hAnsi="Times New Roman Italic"/>
          <w:i/>
          <w:sz w:val="28"/>
          <w:szCs w:val="28"/>
          <w:lang w:val="nl-NL"/>
        </w:rPr>
        <w:t>120/2016/NĐ-CP ngày 23 tháng 8 năm 2016 của Chính phủ quy định chi tiết và hướng dẫn thi hành một số điều của Luật phí và lệ phí</w:t>
      </w:r>
      <w:r w:rsidRPr="00853CA5">
        <w:rPr>
          <w:rFonts w:ascii="Times New Roman Italic" w:hAnsi="Times New Roman Italic"/>
          <w:i/>
          <w:sz w:val="28"/>
          <w:szCs w:val="28"/>
          <w:lang w:val="nl-NL"/>
        </w:rPr>
        <w:t>;</w:t>
      </w:r>
    </w:p>
    <w:p w14:paraId="660BB80D" w14:textId="7C7F1453" w:rsidR="00D42D23" w:rsidRDefault="00805146" w:rsidP="00D42D23">
      <w:pPr>
        <w:pStyle w:val="NormalWeb"/>
        <w:shd w:val="clear" w:color="auto" w:fill="FFFFFF"/>
        <w:spacing w:before="120" w:beforeAutospacing="0" w:after="0" w:afterAutospacing="0" w:line="320" w:lineRule="atLeast"/>
        <w:ind w:firstLine="567"/>
        <w:jc w:val="both"/>
        <w:rPr>
          <w:i/>
          <w:color w:val="000000"/>
          <w:sz w:val="28"/>
          <w:szCs w:val="28"/>
          <w:lang w:eastAsia="vi-VN"/>
        </w:rPr>
      </w:pPr>
      <w:r>
        <w:rPr>
          <w:i/>
          <w:color w:val="000000"/>
          <w:sz w:val="28"/>
          <w:szCs w:val="28"/>
          <w:lang w:eastAsia="vi-VN"/>
        </w:rPr>
        <w:t>Căn cứ Thông tư số 85/2019/TT-BTC</w:t>
      </w:r>
      <w:r w:rsidR="00CA64EB" w:rsidRPr="00CA64EB">
        <w:t xml:space="preserve"> </w:t>
      </w:r>
      <w:r w:rsidR="00FC5D97">
        <w:rPr>
          <w:i/>
          <w:color w:val="000000"/>
          <w:sz w:val="28"/>
          <w:szCs w:val="28"/>
          <w:lang w:eastAsia="vi-VN"/>
        </w:rPr>
        <w:t xml:space="preserve">ngày 29 tháng 11 năm </w:t>
      </w:r>
      <w:r w:rsidR="00CA64EB" w:rsidRPr="00CA64EB">
        <w:rPr>
          <w:i/>
          <w:color w:val="000000"/>
          <w:sz w:val="28"/>
          <w:szCs w:val="28"/>
          <w:lang w:eastAsia="vi-VN"/>
        </w:rPr>
        <w:t xml:space="preserve">2019 của </w:t>
      </w:r>
      <w:r w:rsidR="001E1EB8">
        <w:rPr>
          <w:i/>
          <w:color w:val="000000"/>
          <w:sz w:val="28"/>
          <w:szCs w:val="28"/>
          <w:lang w:eastAsia="vi-VN"/>
        </w:rPr>
        <w:t xml:space="preserve">Bộ trưởng </w:t>
      </w:r>
      <w:r w:rsidR="00CA64EB" w:rsidRPr="00CA64EB">
        <w:rPr>
          <w:i/>
          <w:color w:val="000000"/>
          <w:sz w:val="28"/>
          <w:szCs w:val="28"/>
          <w:lang w:eastAsia="vi-VN"/>
        </w:rPr>
        <w:t>Bộ Tài chính</w:t>
      </w:r>
      <w:r w:rsidR="00CA64EB">
        <w:rPr>
          <w:i/>
          <w:color w:val="000000"/>
          <w:sz w:val="28"/>
          <w:szCs w:val="28"/>
          <w:lang w:eastAsia="vi-VN"/>
        </w:rPr>
        <w:t xml:space="preserve"> hướng dẫn về Phí và lệ phí thuộc thẩm quyền quyết định của Hội đồng nhân dân tỉnh, thành phố trực thuộc Trung ương.</w:t>
      </w:r>
      <w:r w:rsidR="00D42D23">
        <w:rPr>
          <w:i/>
          <w:color w:val="000000"/>
          <w:sz w:val="28"/>
          <w:szCs w:val="28"/>
          <w:lang w:eastAsia="vi-VN"/>
        </w:rPr>
        <w:t xml:space="preserve"> </w:t>
      </w:r>
    </w:p>
    <w:p w14:paraId="6AA0C12F" w14:textId="7F5AA455" w:rsidR="00B7054D" w:rsidRDefault="000776BA" w:rsidP="00D42D23">
      <w:pPr>
        <w:pStyle w:val="NormalWeb"/>
        <w:shd w:val="clear" w:color="auto" w:fill="FFFFFF"/>
        <w:spacing w:before="120" w:beforeAutospacing="0" w:after="0" w:afterAutospacing="0" w:line="320" w:lineRule="atLeast"/>
        <w:ind w:firstLine="567"/>
        <w:jc w:val="both"/>
        <w:rPr>
          <w:color w:val="000000"/>
          <w:sz w:val="28"/>
          <w:szCs w:val="28"/>
        </w:rPr>
      </w:pPr>
      <w:r>
        <w:rPr>
          <w:i/>
          <w:color w:val="000000"/>
          <w:sz w:val="28"/>
          <w:szCs w:val="28"/>
          <w:lang w:eastAsia="vi-VN"/>
        </w:rPr>
        <w:t>Xét Tờ trình số      /TTr-UBND ngày    tháng    năm 20</w:t>
      </w:r>
      <w:r w:rsidR="004B05E8">
        <w:rPr>
          <w:i/>
          <w:color w:val="000000"/>
          <w:sz w:val="28"/>
          <w:szCs w:val="28"/>
          <w:lang w:eastAsia="vi-VN"/>
        </w:rPr>
        <w:t>2</w:t>
      </w:r>
      <w:r w:rsidR="00D3553B">
        <w:rPr>
          <w:i/>
          <w:color w:val="000000"/>
          <w:sz w:val="28"/>
          <w:szCs w:val="28"/>
          <w:lang w:eastAsia="vi-VN"/>
        </w:rPr>
        <w:t>5</w:t>
      </w:r>
      <w:r>
        <w:rPr>
          <w:i/>
          <w:color w:val="000000"/>
          <w:sz w:val="28"/>
          <w:szCs w:val="28"/>
          <w:lang w:eastAsia="vi-VN"/>
        </w:rPr>
        <w:t xml:space="preserve"> của UBND tỉnh Lào Cai </w:t>
      </w:r>
      <w:r w:rsidRPr="00D42D23">
        <w:rPr>
          <w:i/>
          <w:color w:val="000000"/>
          <w:sz w:val="28"/>
          <w:szCs w:val="28"/>
          <w:lang w:eastAsia="vi-VN"/>
        </w:rPr>
        <w:t>về việc</w:t>
      </w:r>
      <w:r w:rsidR="00284054" w:rsidRPr="00D42D23">
        <w:rPr>
          <w:i/>
          <w:color w:val="000000"/>
          <w:sz w:val="28"/>
          <w:szCs w:val="28"/>
          <w:lang w:eastAsia="vi-VN"/>
        </w:rPr>
        <w:t xml:space="preserve"> </w:t>
      </w:r>
      <w:r w:rsidR="00284054">
        <w:rPr>
          <w:i/>
          <w:color w:val="000000"/>
          <w:sz w:val="28"/>
          <w:szCs w:val="28"/>
          <w:lang w:eastAsia="vi-VN"/>
        </w:rPr>
        <w:t>b</w:t>
      </w:r>
      <w:r w:rsidR="00284054" w:rsidRPr="00284054">
        <w:rPr>
          <w:i/>
          <w:color w:val="000000"/>
          <w:sz w:val="28"/>
          <w:szCs w:val="28"/>
          <w:lang w:eastAsia="vi-VN"/>
        </w:rPr>
        <w:t xml:space="preserve">an hành Nghị quyết </w:t>
      </w:r>
      <w:r w:rsidR="00D76E2D" w:rsidRPr="00D76E2D">
        <w:rPr>
          <w:i/>
          <w:sz w:val="28"/>
          <w:szCs w:val="28"/>
          <w:lang w:val="nl-NL"/>
        </w:rPr>
        <w:t xml:space="preserve">Sửa đổi bổ sung </w:t>
      </w:r>
      <w:r w:rsidR="00FA4BC9">
        <w:rPr>
          <w:i/>
          <w:sz w:val="28"/>
          <w:szCs w:val="28"/>
          <w:lang w:val="nl-NL"/>
        </w:rPr>
        <w:t>một số điều của</w:t>
      </w:r>
      <w:r w:rsidR="00D76E2D" w:rsidRPr="00D76E2D">
        <w:rPr>
          <w:i/>
          <w:sz w:val="28"/>
          <w:szCs w:val="28"/>
          <w:lang w:val="nl-NL"/>
        </w:rPr>
        <w:t xml:space="preserve"> Nghị quyết số 05/2024/NQ-HĐND ngày 05/7/2024 của Hội đồng nhân dân tỉnh Sửa đổi, bổ sung một số điều của Quy định về các loại phí, lệ phí thuộc thẩm quyền quyết định của Hội đồng nhân dân tỉnh Lào Cai ban hành kèm theo Nghị quyết số 06/2020/NQ-HĐND ngày 10/7/2020 của HĐND tỉnh</w:t>
      </w:r>
      <w:r w:rsidRPr="00D76E2D">
        <w:rPr>
          <w:bCs/>
          <w:i/>
          <w:color w:val="000000"/>
          <w:sz w:val="28"/>
          <w:szCs w:val="28"/>
        </w:rPr>
        <w:t>;</w:t>
      </w:r>
      <w:r>
        <w:rPr>
          <w:bCs/>
          <w:i/>
          <w:color w:val="000000"/>
          <w:sz w:val="28"/>
          <w:szCs w:val="28"/>
        </w:rPr>
        <w:t xml:space="preserve"> </w:t>
      </w:r>
      <w:r>
        <w:rPr>
          <w:i/>
          <w:color w:val="000000"/>
          <w:sz w:val="28"/>
          <w:szCs w:val="28"/>
        </w:rPr>
        <w:t>Báo cáo thẩm tra số …/BC- KTNS ngày   tháng .. năm 202</w:t>
      </w:r>
      <w:r w:rsidR="00D3553B">
        <w:rPr>
          <w:i/>
          <w:color w:val="000000"/>
          <w:sz w:val="28"/>
          <w:szCs w:val="28"/>
        </w:rPr>
        <w:t>5</w:t>
      </w:r>
      <w:r>
        <w:rPr>
          <w:i/>
          <w:color w:val="000000"/>
          <w:sz w:val="28"/>
          <w:szCs w:val="28"/>
        </w:rPr>
        <w:t> của Ban kinh tế - Ngân sách Hội đồng nhân dân tỉnh; ý kiến thảo luận của Đại biểu Hội đồng nhân dân tỉnh tại kỳ họp.</w:t>
      </w:r>
    </w:p>
    <w:p w14:paraId="34200895" w14:textId="77777777" w:rsidR="00B7054D" w:rsidRDefault="000776BA">
      <w:pPr>
        <w:spacing w:before="360" w:after="360" w:line="360" w:lineRule="exact"/>
        <w:jc w:val="center"/>
        <w:rPr>
          <w:b/>
          <w:color w:val="000000"/>
          <w:sz w:val="28"/>
          <w:szCs w:val="28"/>
        </w:rPr>
      </w:pPr>
      <w:r>
        <w:rPr>
          <w:b/>
          <w:color w:val="000000"/>
          <w:sz w:val="28"/>
          <w:szCs w:val="28"/>
        </w:rPr>
        <w:lastRenderedPageBreak/>
        <w:t>QUYẾT NGHỊ:</w:t>
      </w:r>
    </w:p>
    <w:p w14:paraId="1921F720" w14:textId="2BE814EB" w:rsidR="00993ED2" w:rsidRPr="001D24DD" w:rsidRDefault="00E940B1" w:rsidP="00B946EF">
      <w:pPr>
        <w:tabs>
          <w:tab w:val="left" w:pos="720"/>
        </w:tabs>
        <w:spacing w:after="120"/>
        <w:jc w:val="both"/>
        <w:rPr>
          <w:b/>
          <w:spacing w:val="-4"/>
          <w:sz w:val="28"/>
          <w:szCs w:val="28"/>
          <w:lang w:val="en-GB"/>
        </w:rPr>
      </w:pPr>
      <w:r>
        <w:rPr>
          <w:b/>
          <w:bCs/>
          <w:color w:val="000000"/>
          <w:sz w:val="28"/>
          <w:szCs w:val="28"/>
        </w:rPr>
        <w:tab/>
      </w:r>
      <w:r w:rsidR="000776BA" w:rsidRPr="00FA7E5A">
        <w:rPr>
          <w:b/>
          <w:bCs/>
          <w:color w:val="000000"/>
          <w:sz w:val="28"/>
          <w:szCs w:val="28"/>
        </w:rPr>
        <w:t>Điều 1</w:t>
      </w:r>
      <w:r w:rsidR="000776BA" w:rsidRPr="00FA7E5A">
        <w:rPr>
          <w:b/>
          <w:color w:val="000000"/>
          <w:sz w:val="28"/>
          <w:szCs w:val="28"/>
        </w:rPr>
        <w:t xml:space="preserve">. </w:t>
      </w:r>
      <w:r w:rsidR="00B946EF">
        <w:rPr>
          <w:b/>
          <w:color w:val="000000"/>
          <w:sz w:val="28"/>
          <w:szCs w:val="28"/>
          <w:lang w:val="en-US"/>
        </w:rPr>
        <w:t>Sửa đổi</w:t>
      </w:r>
      <w:r w:rsidR="00FA7E5A" w:rsidRPr="00FA7E5A">
        <w:rPr>
          <w:b/>
          <w:spacing w:val="-4"/>
          <w:sz w:val="28"/>
          <w:szCs w:val="28"/>
        </w:rPr>
        <w:t xml:space="preserve"> </w:t>
      </w:r>
      <w:r w:rsidR="003836FE">
        <w:rPr>
          <w:b/>
          <w:spacing w:val="-4"/>
          <w:sz w:val="28"/>
          <w:szCs w:val="28"/>
          <w:lang w:val="en-GB"/>
        </w:rPr>
        <w:t xml:space="preserve">bổ sung </w:t>
      </w:r>
      <w:r w:rsidR="00FA4BC9">
        <w:rPr>
          <w:b/>
          <w:spacing w:val="-4"/>
          <w:sz w:val="28"/>
          <w:szCs w:val="28"/>
          <w:lang w:val="en-GB"/>
        </w:rPr>
        <w:t>một số điều của</w:t>
      </w:r>
      <w:r w:rsidR="00553AE2" w:rsidRPr="001D24DD">
        <w:rPr>
          <w:b/>
          <w:spacing w:val="-4"/>
          <w:sz w:val="28"/>
          <w:szCs w:val="28"/>
          <w:lang w:val="en-GB"/>
        </w:rPr>
        <w:t xml:space="preserve"> Nghị quyết số 05/2024/NQ-HĐND ngày 05/7/2024 của Hội đồng nhân dân tỉnh</w:t>
      </w:r>
      <w:r w:rsidR="0059448F" w:rsidRPr="001D24DD">
        <w:rPr>
          <w:b/>
          <w:spacing w:val="-4"/>
          <w:sz w:val="28"/>
          <w:szCs w:val="28"/>
          <w:lang w:val="en-GB"/>
        </w:rPr>
        <w:t>.</w:t>
      </w:r>
    </w:p>
    <w:p w14:paraId="22207F8D" w14:textId="47F331A5" w:rsidR="00993ED2" w:rsidRPr="003E075A" w:rsidRDefault="00993ED2" w:rsidP="00B946EF">
      <w:pPr>
        <w:tabs>
          <w:tab w:val="left" w:pos="720"/>
        </w:tabs>
        <w:spacing w:after="120"/>
        <w:jc w:val="both"/>
        <w:rPr>
          <w:b/>
          <w:color w:val="000000"/>
          <w:sz w:val="28"/>
          <w:szCs w:val="28"/>
          <w:lang w:val="en-US"/>
        </w:rPr>
      </w:pPr>
      <w:r>
        <w:rPr>
          <w:b/>
          <w:sz w:val="28"/>
          <w:szCs w:val="28"/>
          <w:lang w:val="it-IT"/>
        </w:rPr>
        <w:tab/>
        <w:t xml:space="preserve">1. </w:t>
      </w:r>
      <w:r w:rsidRPr="003E075A">
        <w:rPr>
          <w:b/>
          <w:color w:val="000000"/>
          <w:sz w:val="28"/>
          <w:szCs w:val="28"/>
          <w:lang w:val="en-US"/>
        </w:rPr>
        <w:t xml:space="preserve">Sửa đổi, bổ sung </w:t>
      </w:r>
      <w:r w:rsidR="00B36382">
        <w:rPr>
          <w:b/>
          <w:color w:val="000000"/>
          <w:sz w:val="28"/>
          <w:szCs w:val="28"/>
          <w:lang w:val="en-US"/>
        </w:rPr>
        <w:t>Khoản 1</w:t>
      </w:r>
      <w:r w:rsidR="003E075A" w:rsidRPr="003E075A">
        <w:rPr>
          <w:b/>
          <w:color w:val="000000"/>
          <w:sz w:val="28"/>
          <w:szCs w:val="28"/>
          <w:lang w:val="en-US"/>
        </w:rPr>
        <w:t xml:space="preserve"> Điều </w:t>
      </w:r>
      <w:r w:rsidR="00B36382">
        <w:rPr>
          <w:b/>
          <w:color w:val="000000"/>
          <w:sz w:val="28"/>
          <w:szCs w:val="28"/>
          <w:lang w:val="en-US"/>
        </w:rPr>
        <w:t>1</w:t>
      </w:r>
      <w:r w:rsidR="00152E64">
        <w:rPr>
          <w:b/>
          <w:color w:val="000000"/>
          <w:sz w:val="28"/>
          <w:szCs w:val="28"/>
          <w:lang w:val="en-US"/>
        </w:rPr>
        <w:t>.</w:t>
      </w:r>
    </w:p>
    <w:p w14:paraId="3A709FDF" w14:textId="5E1BE7AC" w:rsidR="000C2CC6" w:rsidRPr="008E5A72" w:rsidRDefault="0059448F" w:rsidP="00B946EF">
      <w:pPr>
        <w:tabs>
          <w:tab w:val="left" w:pos="720"/>
        </w:tabs>
        <w:spacing w:after="120"/>
        <w:jc w:val="both"/>
        <w:rPr>
          <w:color w:val="000000"/>
          <w:sz w:val="28"/>
          <w:szCs w:val="28"/>
        </w:rPr>
      </w:pPr>
      <w:r>
        <w:rPr>
          <w:b/>
          <w:sz w:val="28"/>
          <w:szCs w:val="28"/>
          <w:lang w:val="it-IT"/>
        </w:rPr>
        <w:tab/>
      </w:r>
      <w:r w:rsidR="00993ED2">
        <w:rPr>
          <w:color w:val="000000"/>
          <w:sz w:val="28"/>
          <w:szCs w:val="28"/>
          <w:lang w:val="en-GB"/>
        </w:rPr>
        <w:t>a</w:t>
      </w:r>
      <w:r w:rsidR="00B946EF">
        <w:rPr>
          <w:color w:val="000000"/>
          <w:sz w:val="28"/>
          <w:szCs w:val="28"/>
          <w:lang w:val="en-GB"/>
        </w:rPr>
        <w:t>.</w:t>
      </w:r>
      <w:r w:rsidR="000C2CC6" w:rsidRPr="008E5A72">
        <w:rPr>
          <w:color w:val="000000"/>
          <w:sz w:val="28"/>
          <w:szCs w:val="28"/>
        </w:rPr>
        <w:t xml:space="preserve"> </w:t>
      </w:r>
      <w:r w:rsidR="00B36382">
        <w:rPr>
          <w:color w:val="000000"/>
          <w:sz w:val="28"/>
          <w:szCs w:val="28"/>
          <w:lang w:val="en-US"/>
        </w:rPr>
        <w:t>Sửa đổi bổ sung</w:t>
      </w:r>
      <w:r w:rsidR="00634BD4">
        <w:rPr>
          <w:color w:val="000000"/>
          <w:sz w:val="28"/>
          <w:szCs w:val="28"/>
          <w:lang w:val="en-US"/>
        </w:rPr>
        <w:t xml:space="preserve"> Điểm b khoản 1 như sau</w:t>
      </w:r>
      <w:r w:rsidR="000C2CC6" w:rsidRPr="008E5A72">
        <w:rPr>
          <w:color w:val="000000"/>
          <w:sz w:val="28"/>
          <w:szCs w:val="28"/>
        </w:rPr>
        <w:t xml:space="preserve">: </w:t>
      </w:r>
    </w:p>
    <w:p w14:paraId="03F20FCA" w14:textId="658A0A21" w:rsidR="00496ADB" w:rsidRDefault="000C2CC6" w:rsidP="00496ADB">
      <w:pPr>
        <w:tabs>
          <w:tab w:val="left" w:pos="720"/>
        </w:tabs>
        <w:spacing w:before="120" w:after="120" w:line="360" w:lineRule="exact"/>
        <w:jc w:val="both"/>
        <w:rPr>
          <w:color w:val="000000"/>
          <w:sz w:val="28"/>
          <w:szCs w:val="28"/>
          <w:lang w:val="en-US"/>
        </w:rPr>
      </w:pPr>
      <w:r>
        <w:rPr>
          <w:b/>
          <w:color w:val="000000"/>
          <w:sz w:val="28"/>
          <w:szCs w:val="28"/>
          <w:lang w:val="en-US"/>
        </w:rPr>
        <w:tab/>
        <w:t>“</w:t>
      </w:r>
      <w:r w:rsidR="00634BD4">
        <w:rPr>
          <w:color w:val="000000"/>
          <w:sz w:val="28"/>
          <w:szCs w:val="28"/>
          <w:lang w:val="en-US"/>
        </w:rPr>
        <w:t>c) Ủy ban nhân dân thị xã Sa Pa thu phí đối với điểm tham quan Khu vực đỉnh Fansipan (bằng cáp treo) và Thát Cát Cát, tỷ lệ để lại như sau</w:t>
      </w:r>
      <w:r w:rsidR="00496ADB">
        <w:rPr>
          <w:color w:val="000000"/>
          <w:sz w:val="28"/>
          <w:szCs w:val="28"/>
          <w:lang w:val="en-US"/>
        </w:rPr>
        <w:t>:</w:t>
      </w:r>
    </w:p>
    <w:tbl>
      <w:tblP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3045"/>
        <w:gridCol w:w="2280"/>
        <w:gridCol w:w="2844"/>
      </w:tblGrid>
      <w:tr w:rsidR="009E0E9B" w:rsidRPr="00E969D2" w14:paraId="037C8346" w14:textId="77777777" w:rsidTr="009E0E9B">
        <w:trPr>
          <w:trHeight w:val="593"/>
        </w:trPr>
        <w:tc>
          <w:tcPr>
            <w:tcW w:w="1130" w:type="dxa"/>
            <w:shd w:val="clear" w:color="auto" w:fill="auto"/>
            <w:vAlign w:val="center"/>
          </w:tcPr>
          <w:p w14:paraId="33CA207B" w14:textId="1A3C9568" w:rsidR="009E0E9B" w:rsidRPr="00E969D2" w:rsidRDefault="00496ADB" w:rsidP="00A967DF">
            <w:pPr>
              <w:tabs>
                <w:tab w:val="left" w:pos="720"/>
              </w:tabs>
              <w:spacing w:before="120" w:after="120" w:line="360" w:lineRule="exact"/>
              <w:jc w:val="center"/>
              <w:rPr>
                <w:b/>
                <w:color w:val="000000"/>
              </w:rPr>
            </w:pPr>
            <w:r w:rsidRPr="00BD0F02">
              <w:rPr>
                <w:color w:val="000000"/>
                <w:sz w:val="28"/>
                <w:szCs w:val="28"/>
                <w:lang w:val="en-US"/>
              </w:rPr>
              <w:tab/>
            </w:r>
            <w:r w:rsidR="009E0E9B" w:rsidRPr="00E969D2">
              <w:rPr>
                <w:b/>
                <w:color w:val="000000"/>
              </w:rPr>
              <w:t>STT</w:t>
            </w:r>
          </w:p>
        </w:tc>
        <w:tc>
          <w:tcPr>
            <w:tcW w:w="3136" w:type="dxa"/>
            <w:shd w:val="clear" w:color="auto" w:fill="auto"/>
            <w:vAlign w:val="center"/>
          </w:tcPr>
          <w:p w14:paraId="6C4CD078" w14:textId="2B96D5A4" w:rsidR="009E0E9B" w:rsidRPr="00E969D2" w:rsidRDefault="009E0E9B" w:rsidP="00A967DF">
            <w:pPr>
              <w:tabs>
                <w:tab w:val="left" w:pos="720"/>
              </w:tabs>
              <w:jc w:val="center"/>
              <w:rPr>
                <w:b/>
                <w:color w:val="000000"/>
              </w:rPr>
            </w:pPr>
            <w:r w:rsidRPr="005B0BA5">
              <w:rPr>
                <w:b/>
                <w:color w:val="000000"/>
                <w:sz w:val="28"/>
                <w:szCs w:val="28"/>
                <w:lang w:val="en-US"/>
              </w:rPr>
              <w:t>Điểm tham quan</w:t>
            </w:r>
          </w:p>
        </w:tc>
        <w:tc>
          <w:tcPr>
            <w:tcW w:w="2352" w:type="dxa"/>
            <w:shd w:val="clear" w:color="auto" w:fill="auto"/>
            <w:vAlign w:val="center"/>
          </w:tcPr>
          <w:p w14:paraId="551AC500" w14:textId="712210B1" w:rsidR="009E0E9B" w:rsidRPr="00E969D2" w:rsidRDefault="009E0E9B" w:rsidP="00A967DF">
            <w:pPr>
              <w:tabs>
                <w:tab w:val="left" w:pos="720"/>
              </w:tabs>
              <w:jc w:val="center"/>
              <w:rPr>
                <w:b/>
                <w:color w:val="000000"/>
              </w:rPr>
            </w:pPr>
            <w:r w:rsidRPr="00E969D2">
              <w:rPr>
                <w:b/>
                <w:color w:val="000000"/>
              </w:rPr>
              <w:t>Tỷ lệ trích</w:t>
            </w:r>
          </w:p>
          <w:p w14:paraId="7F046A89" w14:textId="77777777" w:rsidR="009E0E9B" w:rsidRPr="00E969D2" w:rsidRDefault="009E0E9B" w:rsidP="00A967DF">
            <w:pPr>
              <w:tabs>
                <w:tab w:val="left" w:pos="720"/>
              </w:tabs>
              <w:jc w:val="center"/>
              <w:rPr>
                <w:b/>
                <w:color w:val="000000"/>
              </w:rPr>
            </w:pPr>
            <w:r w:rsidRPr="00E969D2">
              <w:rPr>
                <w:b/>
                <w:color w:val="000000"/>
              </w:rPr>
              <w:t>để lại</w:t>
            </w:r>
          </w:p>
        </w:tc>
        <w:tc>
          <w:tcPr>
            <w:tcW w:w="2941" w:type="dxa"/>
            <w:shd w:val="clear" w:color="auto" w:fill="auto"/>
            <w:vAlign w:val="center"/>
          </w:tcPr>
          <w:p w14:paraId="67780C4B" w14:textId="77777777" w:rsidR="009E0E9B" w:rsidRPr="00E969D2" w:rsidRDefault="009E0E9B" w:rsidP="00A967DF">
            <w:pPr>
              <w:tabs>
                <w:tab w:val="left" w:pos="720"/>
              </w:tabs>
              <w:jc w:val="center"/>
              <w:rPr>
                <w:b/>
                <w:color w:val="000000"/>
              </w:rPr>
            </w:pPr>
            <w:r w:rsidRPr="00E969D2">
              <w:rPr>
                <w:b/>
                <w:color w:val="000000"/>
              </w:rPr>
              <w:t>Tỷ lệ nộp ngân sách nhà nước</w:t>
            </w:r>
          </w:p>
        </w:tc>
      </w:tr>
      <w:tr w:rsidR="009E0E9B" w:rsidRPr="00E969D2" w14:paraId="50CF742A" w14:textId="77777777" w:rsidTr="009E0E9B">
        <w:trPr>
          <w:trHeight w:val="946"/>
        </w:trPr>
        <w:tc>
          <w:tcPr>
            <w:tcW w:w="1130" w:type="dxa"/>
            <w:shd w:val="clear" w:color="auto" w:fill="auto"/>
            <w:vAlign w:val="center"/>
          </w:tcPr>
          <w:p w14:paraId="29872B70" w14:textId="77777777" w:rsidR="009E0E9B" w:rsidRPr="00E969D2" w:rsidRDefault="009E0E9B" w:rsidP="00AB30CB">
            <w:pPr>
              <w:tabs>
                <w:tab w:val="left" w:pos="720"/>
              </w:tabs>
              <w:spacing w:before="120" w:after="120" w:line="360" w:lineRule="exact"/>
              <w:jc w:val="center"/>
              <w:rPr>
                <w:color w:val="000000"/>
              </w:rPr>
            </w:pPr>
            <w:r w:rsidRPr="00E969D2">
              <w:rPr>
                <w:color w:val="000000"/>
              </w:rPr>
              <w:t>3</w:t>
            </w:r>
          </w:p>
        </w:tc>
        <w:tc>
          <w:tcPr>
            <w:tcW w:w="3136" w:type="dxa"/>
            <w:shd w:val="clear" w:color="auto" w:fill="auto"/>
            <w:vAlign w:val="center"/>
          </w:tcPr>
          <w:p w14:paraId="419A3FF4" w14:textId="6B3DFE09" w:rsidR="009E0E9B" w:rsidRPr="009E0E9B" w:rsidRDefault="009E0E9B" w:rsidP="00C461C0">
            <w:pPr>
              <w:tabs>
                <w:tab w:val="left" w:pos="720"/>
              </w:tabs>
              <w:spacing w:before="120" w:after="120" w:line="360" w:lineRule="exact"/>
              <w:jc w:val="center"/>
              <w:rPr>
                <w:color w:val="000000"/>
                <w:lang w:val="en-US"/>
              </w:rPr>
            </w:pPr>
            <w:r>
              <w:rPr>
                <w:color w:val="000000"/>
                <w:lang w:val="en-US"/>
              </w:rPr>
              <w:t>Khu vực đ</w:t>
            </w:r>
            <w:r w:rsidRPr="00E969D2">
              <w:rPr>
                <w:color w:val="000000"/>
              </w:rPr>
              <w:t>ỉnh Fansipan</w:t>
            </w:r>
            <w:r>
              <w:rPr>
                <w:color w:val="000000"/>
                <w:lang w:val="en-US"/>
              </w:rPr>
              <w:t xml:space="preserve"> (bằng cáp treo)</w:t>
            </w:r>
          </w:p>
        </w:tc>
        <w:tc>
          <w:tcPr>
            <w:tcW w:w="2352" w:type="dxa"/>
            <w:shd w:val="clear" w:color="auto" w:fill="auto"/>
            <w:vAlign w:val="center"/>
          </w:tcPr>
          <w:p w14:paraId="3544FB2B" w14:textId="77777777" w:rsidR="009E0E9B" w:rsidRPr="00E969D2" w:rsidRDefault="009E0E9B" w:rsidP="00AB30CB">
            <w:pPr>
              <w:tabs>
                <w:tab w:val="left" w:pos="720"/>
              </w:tabs>
              <w:spacing w:before="120" w:after="120" w:line="360" w:lineRule="exact"/>
              <w:jc w:val="center"/>
              <w:rPr>
                <w:color w:val="000000"/>
              </w:rPr>
            </w:pPr>
            <w:r w:rsidRPr="00E969D2">
              <w:rPr>
                <w:color w:val="000000"/>
              </w:rPr>
              <w:t>10%</w:t>
            </w:r>
          </w:p>
        </w:tc>
        <w:tc>
          <w:tcPr>
            <w:tcW w:w="2941" w:type="dxa"/>
            <w:shd w:val="clear" w:color="auto" w:fill="auto"/>
            <w:vAlign w:val="center"/>
          </w:tcPr>
          <w:p w14:paraId="326466FB" w14:textId="77777777" w:rsidR="009E0E9B" w:rsidRPr="00E969D2" w:rsidRDefault="009E0E9B" w:rsidP="00AB30CB">
            <w:pPr>
              <w:tabs>
                <w:tab w:val="left" w:pos="720"/>
              </w:tabs>
              <w:spacing w:before="120" w:after="120" w:line="360" w:lineRule="exact"/>
              <w:jc w:val="center"/>
              <w:rPr>
                <w:color w:val="000000"/>
              </w:rPr>
            </w:pPr>
            <w:r w:rsidRPr="00E969D2">
              <w:rPr>
                <w:color w:val="000000"/>
              </w:rPr>
              <w:t>90%</w:t>
            </w:r>
          </w:p>
        </w:tc>
      </w:tr>
      <w:tr w:rsidR="009E0E9B" w:rsidRPr="00E969D2" w14:paraId="51536D1E" w14:textId="77777777" w:rsidTr="009E0E9B">
        <w:trPr>
          <w:trHeight w:val="605"/>
        </w:trPr>
        <w:tc>
          <w:tcPr>
            <w:tcW w:w="1130" w:type="dxa"/>
            <w:shd w:val="clear" w:color="auto" w:fill="auto"/>
            <w:vAlign w:val="center"/>
          </w:tcPr>
          <w:p w14:paraId="41A845F3" w14:textId="77777777" w:rsidR="009E0E9B" w:rsidRPr="00E969D2" w:rsidRDefault="009E0E9B" w:rsidP="00AB30CB">
            <w:pPr>
              <w:tabs>
                <w:tab w:val="left" w:pos="720"/>
              </w:tabs>
              <w:spacing w:before="120" w:after="120" w:line="360" w:lineRule="exact"/>
              <w:jc w:val="center"/>
              <w:rPr>
                <w:color w:val="000000"/>
              </w:rPr>
            </w:pPr>
            <w:r w:rsidRPr="00E969D2">
              <w:rPr>
                <w:color w:val="000000"/>
              </w:rPr>
              <w:t>4</w:t>
            </w:r>
          </w:p>
        </w:tc>
        <w:tc>
          <w:tcPr>
            <w:tcW w:w="3136" w:type="dxa"/>
            <w:shd w:val="clear" w:color="auto" w:fill="auto"/>
            <w:vAlign w:val="center"/>
          </w:tcPr>
          <w:p w14:paraId="6F905B2F" w14:textId="77777777" w:rsidR="009E0E9B" w:rsidRPr="00E969D2" w:rsidRDefault="009E0E9B" w:rsidP="00AB30CB">
            <w:pPr>
              <w:tabs>
                <w:tab w:val="left" w:pos="720"/>
              </w:tabs>
              <w:spacing w:before="120" w:after="120" w:line="360" w:lineRule="exact"/>
              <w:jc w:val="center"/>
              <w:rPr>
                <w:color w:val="000000"/>
              </w:rPr>
            </w:pPr>
            <w:r w:rsidRPr="00E969D2">
              <w:rPr>
                <w:color w:val="000000"/>
              </w:rPr>
              <w:t>Thác Cát Cát</w:t>
            </w:r>
          </w:p>
        </w:tc>
        <w:tc>
          <w:tcPr>
            <w:tcW w:w="2352" w:type="dxa"/>
            <w:shd w:val="clear" w:color="auto" w:fill="auto"/>
            <w:vAlign w:val="center"/>
          </w:tcPr>
          <w:p w14:paraId="78A808A5" w14:textId="77777777" w:rsidR="009E0E9B" w:rsidRPr="00E969D2" w:rsidRDefault="009E0E9B" w:rsidP="00AB30CB">
            <w:pPr>
              <w:tabs>
                <w:tab w:val="left" w:pos="720"/>
              </w:tabs>
              <w:spacing w:before="120" w:after="120" w:line="360" w:lineRule="exact"/>
              <w:jc w:val="center"/>
              <w:rPr>
                <w:color w:val="000000"/>
              </w:rPr>
            </w:pPr>
            <w:r w:rsidRPr="00E969D2">
              <w:rPr>
                <w:color w:val="000000"/>
              </w:rPr>
              <w:t>20%</w:t>
            </w:r>
          </w:p>
        </w:tc>
        <w:tc>
          <w:tcPr>
            <w:tcW w:w="2941" w:type="dxa"/>
            <w:shd w:val="clear" w:color="auto" w:fill="auto"/>
            <w:vAlign w:val="center"/>
          </w:tcPr>
          <w:p w14:paraId="6160957B" w14:textId="77777777" w:rsidR="009E0E9B" w:rsidRPr="00E969D2" w:rsidRDefault="009E0E9B" w:rsidP="00AB30CB">
            <w:pPr>
              <w:tabs>
                <w:tab w:val="left" w:pos="720"/>
              </w:tabs>
              <w:spacing w:before="120" w:after="120" w:line="360" w:lineRule="exact"/>
              <w:jc w:val="center"/>
              <w:rPr>
                <w:color w:val="000000"/>
              </w:rPr>
            </w:pPr>
            <w:r w:rsidRPr="00E969D2">
              <w:rPr>
                <w:color w:val="000000"/>
              </w:rPr>
              <w:t>80%</w:t>
            </w:r>
          </w:p>
        </w:tc>
      </w:tr>
    </w:tbl>
    <w:p w14:paraId="5F0000D2" w14:textId="56082D1E" w:rsidR="00FF12B7" w:rsidRPr="00D35C3E" w:rsidRDefault="009E0E9B" w:rsidP="00FF12B7">
      <w:pPr>
        <w:spacing w:after="120"/>
        <w:ind w:firstLine="720"/>
        <w:jc w:val="both"/>
        <w:rPr>
          <w:sz w:val="28"/>
          <w:szCs w:val="28"/>
        </w:rPr>
      </w:pPr>
      <w:r>
        <w:rPr>
          <w:color w:val="000000"/>
          <w:sz w:val="28"/>
          <w:szCs w:val="28"/>
          <w:lang w:val="en-US"/>
        </w:rPr>
        <w:t>b.</w:t>
      </w:r>
      <w:r w:rsidR="00D94045">
        <w:rPr>
          <w:color w:val="000000"/>
          <w:sz w:val="28"/>
          <w:szCs w:val="28"/>
          <w:lang w:val="en-US"/>
        </w:rPr>
        <w:t xml:space="preserve"> </w:t>
      </w:r>
      <w:r w:rsidR="00DC49C3">
        <w:rPr>
          <w:color w:val="000000"/>
          <w:sz w:val="28"/>
          <w:szCs w:val="28"/>
          <w:lang w:val="en-US"/>
        </w:rPr>
        <w:t xml:space="preserve">Sửa </w:t>
      </w:r>
      <w:r w:rsidR="007312AD">
        <w:rPr>
          <w:color w:val="000000"/>
          <w:sz w:val="28"/>
          <w:szCs w:val="28"/>
          <w:lang w:val="en-US"/>
        </w:rPr>
        <w:t>đoạn quy định tại Khoản 3 Đ</w:t>
      </w:r>
      <w:r w:rsidR="00E82BFD">
        <w:rPr>
          <w:color w:val="000000"/>
          <w:sz w:val="28"/>
          <w:szCs w:val="28"/>
          <w:lang w:val="en-US"/>
        </w:rPr>
        <w:t xml:space="preserve">iều 2 </w:t>
      </w:r>
      <w:r w:rsidR="007312AD">
        <w:rPr>
          <w:color w:val="000000"/>
          <w:sz w:val="28"/>
          <w:szCs w:val="28"/>
          <w:lang w:val="en-US"/>
        </w:rPr>
        <w:t>“</w:t>
      </w:r>
      <w:r w:rsidR="007312AD" w:rsidRPr="002D0F93">
        <w:rPr>
          <w:i/>
          <w:color w:val="000000"/>
          <w:sz w:val="28"/>
          <w:szCs w:val="28"/>
          <w:lang w:val="en-US"/>
        </w:rPr>
        <w:t xml:space="preserve">Quy định tại khoản </w:t>
      </w:r>
      <w:r w:rsidR="00E82BFD" w:rsidRPr="002D0F93">
        <w:rPr>
          <w:i/>
          <w:color w:val="000000"/>
          <w:sz w:val="28"/>
          <w:szCs w:val="28"/>
          <w:lang w:val="en-US"/>
        </w:rPr>
        <w:t>1 Điều 1 Nghị quyết này có hiệu lực thi hành kể từ ngày 01 tháng 01 năm 2025</w:t>
      </w:r>
      <w:r w:rsidR="00E82BFD">
        <w:rPr>
          <w:color w:val="000000"/>
          <w:sz w:val="28"/>
          <w:szCs w:val="28"/>
          <w:lang w:val="en-US"/>
        </w:rPr>
        <w:t>” thành “</w:t>
      </w:r>
      <w:r w:rsidR="00E82BFD" w:rsidRPr="002D0F93">
        <w:rPr>
          <w:i/>
          <w:color w:val="000000"/>
          <w:sz w:val="28"/>
          <w:szCs w:val="28"/>
          <w:lang w:val="en-US"/>
        </w:rPr>
        <w:t xml:space="preserve">Quy định tại khoản 1 Điều 1 Nghị quyết này có hiệu lực thi hành kể từ ngày 01 tháng </w:t>
      </w:r>
      <w:r w:rsidR="00E82BFD" w:rsidRPr="002D0F93">
        <w:rPr>
          <w:i/>
          <w:color w:val="000000"/>
          <w:sz w:val="28"/>
          <w:szCs w:val="28"/>
          <w:lang w:val="en-US"/>
        </w:rPr>
        <w:t>7</w:t>
      </w:r>
      <w:r w:rsidR="00E82BFD" w:rsidRPr="002D0F93">
        <w:rPr>
          <w:i/>
          <w:color w:val="000000"/>
          <w:sz w:val="28"/>
          <w:szCs w:val="28"/>
          <w:lang w:val="en-US"/>
        </w:rPr>
        <w:t xml:space="preserve"> năm 2025</w:t>
      </w:r>
      <w:r w:rsidR="00E82BFD">
        <w:rPr>
          <w:color w:val="000000"/>
          <w:sz w:val="28"/>
          <w:szCs w:val="28"/>
          <w:lang w:val="en-US"/>
        </w:rPr>
        <w:t>”.</w:t>
      </w:r>
    </w:p>
    <w:p w14:paraId="088487C0" w14:textId="22008AB9" w:rsidR="00B7054D" w:rsidRDefault="00496ADB" w:rsidP="00FF12B7">
      <w:pPr>
        <w:tabs>
          <w:tab w:val="left" w:pos="720"/>
        </w:tabs>
        <w:spacing w:before="120" w:after="120" w:line="360" w:lineRule="exact"/>
        <w:jc w:val="both"/>
        <w:rPr>
          <w:b/>
          <w:bCs/>
          <w:color w:val="000000"/>
          <w:sz w:val="28"/>
          <w:szCs w:val="28"/>
          <w:lang w:val="es-ES"/>
        </w:rPr>
      </w:pPr>
      <w:r>
        <w:rPr>
          <w:color w:val="000000"/>
          <w:sz w:val="28"/>
          <w:szCs w:val="28"/>
          <w:lang w:val="en-US"/>
        </w:rPr>
        <w:tab/>
      </w:r>
      <w:r w:rsidR="001C344C">
        <w:rPr>
          <w:b/>
          <w:bCs/>
          <w:color w:val="000000"/>
          <w:sz w:val="28"/>
          <w:szCs w:val="28"/>
          <w:lang w:val="es-ES"/>
        </w:rPr>
        <w:t xml:space="preserve">Điều </w:t>
      </w:r>
      <w:r w:rsidR="00993ED2">
        <w:rPr>
          <w:b/>
          <w:bCs/>
          <w:color w:val="000000"/>
          <w:sz w:val="28"/>
          <w:szCs w:val="28"/>
          <w:lang w:val="es-ES"/>
        </w:rPr>
        <w:t>2</w:t>
      </w:r>
      <w:r w:rsidR="000776BA">
        <w:rPr>
          <w:b/>
          <w:bCs/>
          <w:color w:val="000000"/>
          <w:sz w:val="28"/>
          <w:szCs w:val="28"/>
          <w:lang w:val="es-ES"/>
        </w:rPr>
        <w:t xml:space="preserve">. </w:t>
      </w:r>
      <w:r w:rsidR="000776BA">
        <w:rPr>
          <w:b/>
          <w:color w:val="000000"/>
          <w:sz w:val="28"/>
          <w:szCs w:val="28"/>
          <w:lang w:val="es-ES"/>
        </w:rPr>
        <w:t>Tổ chức thực hiện và hiệu lực thi hành</w:t>
      </w:r>
    </w:p>
    <w:p w14:paraId="5F587B02" w14:textId="59657194" w:rsidR="00B7054D" w:rsidRDefault="00DC49C3" w:rsidP="00342414">
      <w:pPr>
        <w:spacing w:before="120" w:after="120" w:line="320" w:lineRule="exact"/>
        <w:ind w:firstLine="720"/>
        <w:jc w:val="both"/>
        <w:rPr>
          <w:rStyle w:val="FontStyle30"/>
          <w:rFonts w:eastAsia="Calibri"/>
          <w:spacing w:val="-9"/>
          <w:sz w:val="28"/>
          <w:szCs w:val="28"/>
        </w:rPr>
      </w:pPr>
      <w:r>
        <w:rPr>
          <w:rStyle w:val="FontStyle30"/>
          <w:rFonts w:eastAsia="Calibri"/>
          <w:spacing w:val="-9"/>
          <w:sz w:val="28"/>
          <w:szCs w:val="28"/>
        </w:rPr>
        <w:t xml:space="preserve">1. </w:t>
      </w:r>
      <w:r w:rsidR="000776BA">
        <w:rPr>
          <w:rStyle w:val="FontStyle30"/>
          <w:rFonts w:eastAsia="Calibri"/>
          <w:spacing w:val="-9"/>
          <w:sz w:val="28"/>
          <w:szCs w:val="28"/>
        </w:rPr>
        <w:t>Ủy ban nhân dân tỉnh chịu trách nhiệm tổ chức thực hiện Nghị quyết này.</w:t>
      </w:r>
    </w:p>
    <w:p w14:paraId="6073E6A6" w14:textId="37B5BC6B" w:rsidR="00B7054D" w:rsidRDefault="000776BA" w:rsidP="00342414">
      <w:pPr>
        <w:spacing w:before="120" w:after="120" w:line="320" w:lineRule="exact"/>
        <w:ind w:firstLine="720"/>
        <w:jc w:val="both"/>
        <w:rPr>
          <w:rStyle w:val="FontStyle30"/>
          <w:rFonts w:eastAsia="Calibri"/>
          <w:spacing w:val="-5"/>
          <w:sz w:val="28"/>
          <w:szCs w:val="28"/>
        </w:rPr>
      </w:pPr>
      <w:r>
        <w:rPr>
          <w:rStyle w:val="FontStyle30"/>
          <w:rFonts w:eastAsia="Calibri"/>
          <w:spacing w:val="-3"/>
          <w:sz w:val="28"/>
          <w:szCs w:val="28"/>
        </w:rPr>
        <w:t>2. Thường trực Hội đồng nhân dân, các Ban Hội đồ</w:t>
      </w:r>
      <w:r w:rsidR="00DC49C3">
        <w:rPr>
          <w:rStyle w:val="FontStyle30"/>
          <w:rFonts w:eastAsia="Calibri"/>
          <w:spacing w:val="-3"/>
          <w:sz w:val="28"/>
          <w:szCs w:val="28"/>
        </w:rPr>
        <w:t>ng nhân dân</w:t>
      </w:r>
      <w:r w:rsidR="00DC49C3">
        <w:rPr>
          <w:rStyle w:val="FontStyle30"/>
          <w:rFonts w:eastAsia="Calibri"/>
          <w:spacing w:val="-3"/>
          <w:sz w:val="28"/>
          <w:szCs w:val="28"/>
          <w:lang w:val="en-US"/>
        </w:rPr>
        <w:t>, các tổ đ</w:t>
      </w:r>
      <w:r>
        <w:rPr>
          <w:rStyle w:val="FontStyle30"/>
          <w:rFonts w:eastAsia="Calibri"/>
          <w:spacing w:val="-3"/>
          <w:sz w:val="28"/>
          <w:szCs w:val="28"/>
        </w:rPr>
        <w:t xml:space="preserve">ại </w:t>
      </w:r>
      <w:r>
        <w:rPr>
          <w:rStyle w:val="FontStyle30"/>
          <w:rFonts w:eastAsia="Calibri"/>
          <w:spacing w:val="-5"/>
          <w:sz w:val="28"/>
          <w:szCs w:val="28"/>
        </w:rPr>
        <w:t>biểu Hội đồ</w:t>
      </w:r>
      <w:r w:rsidR="00DC49C3">
        <w:rPr>
          <w:rStyle w:val="FontStyle30"/>
          <w:rFonts w:eastAsia="Calibri"/>
          <w:spacing w:val="-5"/>
          <w:sz w:val="28"/>
          <w:szCs w:val="28"/>
        </w:rPr>
        <w:t xml:space="preserve">ng nhân dân </w:t>
      </w:r>
      <w:r w:rsidR="00DC49C3">
        <w:rPr>
          <w:rStyle w:val="FontStyle30"/>
          <w:rFonts w:eastAsia="Calibri"/>
          <w:spacing w:val="-5"/>
          <w:sz w:val="28"/>
          <w:szCs w:val="28"/>
          <w:lang w:val="en-US"/>
        </w:rPr>
        <w:t>và đại biểu Hội đồng nhân dân tỉnh</w:t>
      </w:r>
      <w:r>
        <w:rPr>
          <w:rStyle w:val="FontStyle30"/>
          <w:rFonts w:eastAsia="Calibri"/>
          <w:spacing w:val="-5"/>
          <w:sz w:val="28"/>
          <w:szCs w:val="28"/>
        </w:rPr>
        <w:t xml:space="preserve"> có trách nhiệm giám sát việc thực hiện Nghị quyết này.</w:t>
      </w:r>
    </w:p>
    <w:p w14:paraId="5CBAC6F9" w14:textId="639A611C" w:rsidR="008B0B16" w:rsidRDefault="000776BA">
      <w:pPr>
        <w:tabs>
          <w:tab w:val="left" w:pos="720"/>
        </w:tabs>
        <w:spacing w:before="120" w:after="120" w:line="320" w:lineRule="exact"/>
        <w:ind w:firstLine="567"/>
        <w:jc w:val="both"/>
        <w:rPr>
          <w:color w:val="000000"/>
          <w:sz w:val="28"/>
          <w:szCs w:val="28"/>
          <w:lang w:val="en-US"/>
        </w:rPr>
      </w:pPr>
      <w:r>
        <w:rPr>
          <w:color w:val="000000"/>
          <w:sz w:val="28"/>
          <w:szCs w:val="28"/>
        </w:rPr>
        <w:tab/>
      </w:r>
      <w:r w:rsidR="00DC49C3">
        <w:rPr>
          <w:color w:val="000000"/>
          <w:sz w:val="28"/>
          <w:szCs w:val="28"/>
          <w:lang w:val="en-US"/>
        </w:rPr>
        <w:t xml:space="preserve">3. </w:t>
      </w:r>
      <w:r>
        <w:rPr>
          <w:color w:val="000000"/>
          <w:sz w:val="28"/>
          <w:szCs w:val="28"/>
        </w:rPr>
        <w:t xml:space="preserve">Nghị quyết này đã được HĐND tỉnh Lào Cai Khoá </w:t>
      </w:r>
      <w:r w:rsidR="00DC49C3">
        <w:rPr>
          <w:color w:val="000000"/>
          <w:sz w:val="28"/>
          <w:szCs w:val="28"/>
          <w:lang w:val="en-US"/>
        </w:rPr>
        <w:t xml:space="preserve">XVI </w:t>
      </w:r>
      <w:r>
        <w:rPr>
          <w:color w:val="000000"/>
          <w:sz w:val="28"/>
          <w:szCs w:val="28"/>
        </w:rPr>
        <w:t xml:space="preserve">- Kỳ họp thứ </w:t>
      </w:r>
      <w:r>
        <w:rPr>
          <w:color w:val="000000"/>
          <w:sz w:val="28"/>
          <w:szCs w:val="28"/>
          <w:lang w:val="en-US"/>
        </w:rPr>
        <w:t>…</w:t>
      </w:r>
      <w:r>
        <w:rPr>
          <w:color w:val="000000"/>
          <w:sz w:val="28"/>
          <w:szCs w:val="28"/>
        </w:rPr>
        <w:t xml:space="preserve"> thông qua ngày </w:t>
      </w:r>
      <w:r>
        <w:rPr>
          <w:color w:val="000000"/>
          <w:sz w:val="28"/>
          <w:szCs w:val="28"/>
          <w:lang w:val="en-US"/>
        </w:rPr>
        <w:t>…</w:t>
      </w:r>
      <w:r>
        <w:rPr>
          <w:color w:val="000000"/>
          <w:sz w:val="28"/>
          <w:szCs w:val="28"/>
        </w:rPr>
        <w:t xml:space="preserve"> tháng </w:t>
      </w:r>
      <w:r>
        <w:rPr>
          <w:color w:val="000000"/>
          <w:sz w:val="28"/>
          <w:szCs w:val="28"/>
          <w:lang w:val="en-US"/>
        </w:rPr>
        <w:t>…</w:t>
      </w:r>
      <w:r>
        <w:rPr>
          <w:color w:val="000000"/>
          <w:sz w:val="28"/>
          <w:szCs w:val="28"/>
        </w:rPr>
        <w:t xml:space="preserve"> năm 20</w:t>
      </w:r>
      <w:r>
        <w:rPr>
          <w:color w:val="000000"/>
          <w:sz w:val="28"/>
          <w:szCs w:val="28"/>
          <w:lang w:val="en-US"/>
        </w:rPr>
        <w:t>2</w:t>
      </w:r>
      <w:r w:rsidR="00DC49C3">
        <w:rPr>
          <w:color w:val="000000"/>
          <w:sz w:val="28"/>
          <w:szCs w:val="28"/>
          <w:lang w:val="en-US"/>
        </w:rPr>
        <w:t>5</w:t>
      </w:r>
      <w:r>
        <w:rPr>
          <w:color w:val="000000"/>
          <w:sz w:val="28"/>
          <w:szCs w:val="28"/>
          <w:lang w:val="en-US"/>
        </w:rPr>
        <w:t xml:space="preserve">, </w:t>
      </w:r>
      <w:r w:rsidRPr="00D65F40">
        <w:rPr>
          <w:color w:val="000000"/>
          <w:sz w:val="28"/>
          <w:szCs w:val="28"/>
          <w:lang w:val="en-US"/>
        </w:rPr>
        <w:t>có hiệu lực thi hành kể từ</w:t>
      </w:r>
      <w:r>
        <w:rPr>
          <w:color w:val="000000"/>
          <w:sz w:val="28"/>
          <w:szCs w:val="28"/>
        </w:rPr>
        <w:t xml:space="preserve"> ngày </w:t>
      </w:r>
      <w:r w:rsidR="00D65F40">
        <w:rPr>
          <w:color w:val="000000"/>
          <w:sz w:val="28"/>
          <w:szCs w:val="28"/>
          <w:lang w:val="en-US"/>
        </w:rPr>
        <w:t>…..</w:t>
      </w:r>
      <w:r w:rsidR="00DC49C3">
        <w:rPr>
          <w:color w:val="000000"/>
          <w:sz w:val="28"/>
          <w:szCs w:val="28"/>
          <w:lang w:val="en-US"/>
        </w:rPr>
        <w:t>tháng…năm 2025</w:t>
      </w:r>
      <w:r>
        <w:rPr>
          <w:color w:val="000000"/>
          <w:sz w:val="28"/>
          <w:szCs w:val="28"/>
        </w:rPr>
        <w:t xml:space="preserve">. </w:t>
      </w:r>
      <w:bookmarkStart w:id="0" w:name="_GoBack"/>
      <w:bookmarkEnd w:id="0"/>
    </w:p>
    <w:tbl>
      <w:tblPr>
        <w:tblStyle w:val="GenStyleDefTable"/>
        <w:tblW w:w="9381" w:type="dxa"/>
        <w:tblInd w:w="108" w:type="dxa"/>
        <w:tblCellMar>
          <w:left w:w="108" w:type="dxa"/>
          <w:right w:w="108" w:type="dxa"/>
        </w:tblCellMar>
        <w:tblLook w:val="01E0" w:firstRow="1" w:lastRow="1" w:firstColumn="1" w:lastColumn="1" w:noHBand="0" w:noVBand="0"/>
      </w:tblPr>
      <w:tblGrid>
        <w:gridCol w:w="4680"/>
        <w:gridCol w:w="4701"/>
      </w:tblGrid>
      <w:tr w:rsidR="00B7054D" w14:paraId="78718BB5" w14:textId="77777777">
        <w:trPr>
          <w:trHeight w:val="3954"/>
        </w:trPr>
        <w:tc>
          <w:tcPr>
            <w:tcW w:w="4680" w:type="dxa"/>
            <w:tcBorders>
              <w:top w:val="none" w:sz="0" w:space="0" w:color="000000"/>
              <w:left w:val="none" w:sz="0" w:space="0" w:color="000000"/>
              <w:bottom w:val="none" w:sz="0" w:space="0" w:color="000000"/>
              <w:right w:val="none" w:sz="0" w:space="0" w:color="000000"/>
            </w:tcBorders>
          </w:tcPr>
          <w:p w14:paraId="785897CA" w14:textId="77777777" w:rsidR="00B7054D" w:rsidRDefault="000776BA">
            <w:pPr>
              <w:rPr>
                <w:b/>
                <w:i/>
                <w:color w:val="000000"/>
                <w:sz w:val="22"/>
                <w:szCs w:val="22"/>
              </w:rPr>
            </w:pPr>
            <w:r>
              <w:rPr>
                <w:b/>
                <w:i/>
                <w:color w:val="000000"/>
                <w:sz w:val="22"/>
                <w:szCs w:val="22"/>
              </w:rPr>
              <w:t>Nơi nhận:</w:t>
            </w:r>
            <w:r>
              <w:rPr>
                <w:b/>
                <w:i/>
                <w:color w:val="000000"/>
                <w:sz w:val="22"/>
                <w:szCs w:val="22"/>
              </w:rPr>
              <w:tab/>
              <w:t xml:space="preserve">                                                           </w:t>
            </w:r>
          </w:p>
          <w:p w14:paraId="79C41DA9" w14:textId="77777777" w:rsidR="00B7054D" w:rsidRDefault="000776BA">
            <w:pPr>
              <w:rPr>
                <w:color w:val="000000"/>
                <w:sz w:val="22"/>
                <w:szCs w:val="22"/>
                <w:lang w:val="es-ES"/>
              </w:rPr>
            </w:pPr>
            <w:r>
              <w:rPr>
                <w:color w:val="000000"/>
                <w:sz w:val="22"/>
                <w:szCs w:val="22"/>
                <w:lang w:val="es-ES"/>
              </w:rPr>
              <w:t>- UBTV Quốc hội; Chính phủ;</w:t>
            </w:r>
          </w:p>
          <w:p w14:paraId="537BB691" w14:textId="4C59F28C" w:rsidR="00B7054D" w:rsidRDefault="000776BA">
            <w:pPr>
              <w:rPr>
                <w:color w:val="000000"/>
                <w:sz w:val="22"/>
                <w:szCs w:val="22"/>
                <w:lang w:val="es-ES"/>
              </w:rPr>
            </w:pPr>
            <w:r>
              <w:rPr>
                <w:color w:val="000000"/>
                <w:sz w:val="22"/>
                <w:szCs w:val="22"/>
                <w:lang w:val="es-ES"/>
              </w:rPr>
              <w:t xml:space="preserve">- </w:t>
            </w:r>
            <w:r w:rsidR="00982673">
              <w:rPr>
                <w:color w:val="000000"/>
                <w:sz w:val="22"/>
                <w:szCs w:val="22"/>
                <w:lang w:val="es-ES"/>
              </w:rPr>
              <w:t xml:space="preserve">Các </w:t>
            </w:r>
            <w:r>
              <w:rPr>
                <w:color w:val="000000"/>
                <w:sz w:val="22"/>
                <w:szCs w:val="22"/>
                <w:lang w:val="es-ES"/>
              </w:rPr>
              <w:t>Bộ</w:t>
            </w:r>
            <w:r w:rsidR="00982673">
              <w:rPr>
                <w:color w:val="000000"/>
                <w:sz w:val="22"/>
                <w:szCs w:val="22"/>
                <w:lang w:val="es-ES"/>
              </w:rPr>
              <w:t>:</w:t>
            </w:r>
            <w:r>
              <w:rPr>
                <w:color w:val="000000"/>
                <w:sz w:val="22"/>
                <w:szCs w:val="22"/>
                <w:lang w:val="es-ES"/>
              </w:rPr>
              <w:t xml:space="preserve"> Tài chính</w:t>
            </w:r>
            <w:r w:rsidR="00982673">
              <w:rPr>
                <w:color w:val="000000"/>
                <w:sz w:val="22"/>
                <w:szCs w:val="22"/>
                <w:lang w:val="es-ES"/>
              </w:rPr>
              <w:t>,</w:t>
            </w:r>
            <w:r>
              <w:rPr>
                <w:color w:val="000000"/>
                <w:sz w:val="22"/>
                <w:szCs w:val="22"/>
                <w:lang w:val="es-ES"/>
              </w:rPr>
              <w:t xml:space="preserve"> </w:t>
            </w:r>
            <w:r w:rsidR="00AA6D2E">
              <w:rPr>
                <w:color w:val="000000"/>
                <w:sz w:val="22"/>
                <w:szCs w:val="22"/>
                <w:lang w:val="es-ES"/>
              </w:rPr>
              <w:t>Văn hóa thể thao và du lịch;</w:t>
            </w:r>
          </w:p>
          <w:p w14:paraId="31BABFE6" w14:textId="32DC47C0" w:rsidR="00982673" w:rsidRDefault="00982673">
            <w:pPr>
              <w:rPr>
                <w:color w:val="000000"/>
                <w:sz w:val="22"/>
                <w:szCs w:val="22"/>
                <w:lang w:val="es-ES"/>
              </w:rPr>
            </w:pPr>
            <w:r>
              <w:rPr>
                <w:color w:val="000000"/>
                <w:sz w:val="22"/>
                <w:szCs w:val="22"/>
                <w:lang w:val="es-ES"/>
              </w:rPr>
              <w:t>- Kiểm toán Nhà nước khu vực VII;</w:t>
            </w:r>
          </w:p>
          <w:p w14:paraId="4C17BD87" w14:textId="77777777" w:rsidR="00B7054D" w:rsidRDefault="000776BA">
            <w:pPr>
              <w:rPr>
                <w:color w:val="000000"/>
                <w:sz w:val="22"/>
                <w:szCs w:val="22"/>
                <w:lang w:val="es-ES"/>
              </w:rPr>
            </w:pPr>
            <w:r>
              <w:rPr>
                <w:color w:val="000000"/>
                <w:sz w:val="22"/>
                <w:szCs w:val="22"/>
                <w:lang w:val="es-ES"/>
              </w:rPr>
              <w:t>- Cục Kiểm tra văn bản QPPL-Bộ Tư pháp;</w:t>
            </w:r>
          </w:p>
          <w:p w14:paraId="45CED09D" w14:textId="510756AC" w:rsidR="00B7054D" w:rsidRDefault="000776BA">
            <w:pPr>
              <w:rPr>
                <w:color w:val="000000"/>
                <w:sz w:val="22"/>
                <w:szCs w:val="22"/>
                <w:lang w:val="es-ES"/>
              </w:rPr>
            </w:pPr>
            <w:r>
              <w:rPr>
                <w:color w:val="000000"/>
                <w:sz w:val="22"/>
                <w:szCs w:val="22"/>
                <w:lang w:val="es-ES"/>
              </w:rPr>
              <w:t>- TT.TU, HĐND, UBND tỉnh;</w:t>
            </w:r>
            <w:r w:rsidR="00982673">
              <w:rPr>
                <w:color w:val="000000"/>
                <w:sz w:val="22"/>
                <w:szCs w:val="22"/>
                <w:lang w:val="es-ES"/>
              </w:rPr>
              <w:t xml:space="preserve"> Đoàn ĐBQH tỉnh;</w:t>
            </w:r>
          </w:p>
          <w:p w14:paraId="0DB8E5FD" w14:textId="5CAF4C01" w:rsidR="00B7054D" w:rsidRDefault="000776BA">
            <w:pPr>
              <w:rPr>
                <w:color w:val="000000"/>
                <w:sz w:val="22"/>
                <w:szCs w:val="22"/>
                <w:lang w:val="es-ES"/>
              </w:rPr>
            </w:pPr>
            <w:r>
              <w:rPr>
                <w:color w:val="000000"/>
                <w:sz w:val="22"/>
                <w:szCs w:val="22"/>
                <w:lang w:val="es-ES"/>
              </w:rPr>
              <w:t xml:space="preserve">- </w:t>
            </w:r>
            <w:r w:rsidR="00982673">
              <w:rPr>
                <w:color w:val="000000"/>
                <w:sz w:val="22"/>
                <w:szCs w:val="22"/>
                <w:lang w:val="es-ES"/>
              </w:rPr>
              <w:t>Ban Thường trực UBMTTQVN tỉnh;</w:t>
            </w:r>
          </w:p>
          <w:p w14:paraId="095BD3B6" w14:textId="77777777" w:rsidR="00B7054D" w:rsidRDefault="000776BA">
            <w:pPr>
              <w:rPr>
                <w:color w:val="000000"/>
                <w:sz w:val="22"/>
                <w:szCs w:val="22"/>
                <w:lang w:val="es-ES"/>
              </w:rPr>
            </w:pPr>
            <w:r>
              <w:rPr>
                <w:color w:val="000000"/>
                <w:sz w:val="22"/>
                <w:szCs w:val="22"/>
                <w:lang w:val="es-ES"/>
              </w:rPr>
              <w:t>- Đại biểu HĐND tỉnh;</w:t>
            </w:r>
          </w:p>
          <w:p w14:paraId="22D59475" w14:textId="237A867C" w:rsidR="00B7054D" w:rsidRDefault="00982673">
            <w:pPr>
              <w:rPr>
                <w:color w:val="000000"/>
                <w:sz w:val="22"/>
                <w:szCs w:val="22"/>
                <w:lang w:val="es-ES"/>
              </w:rPr>
            </w:pPr>
            <w:r>
              <w:rPr>
                <w:color w:val="000000"/>
                <w:sz w:val="22"/>
                <w:szCs w:val="22"/>
                <w:lang w:val="es-ES"/>
              </w:rPr>
              <w:t>- Các s</w:t>
            </w:r>
            <w:r w:rsidR="000776BA">
              <w:rPr>
                <w:color w:val="000000"/>
                <w:sz w:val="22"/>
                <w:szCs w:val="22"/>
                <w:lang w:val="es-ES"/>
              </w:rPr>
              <w:t>ở, ban, ngành, đoàn thể tỉnh;</w:t>
            </w:r>
          </w:p>
          <w:p w14:paraId="76AD0DD7" w14:textId="1E544C56" w:rsidR="00B7054D" w:rsidRDefault="006D5268">
            <w:pPr>
              <w:rPr>
                <w:color w:val="000000"/>
                <w:sz w:val="22"/>
                <w:szCs w:val="22"/>
                <w:lang w:val="es-ES"/>
              </w:rPr>
            </w:pPr>
            <w:r>
              <w:rPr>
                <w:color w:val="000000"/>
                <w:sz w:val="22"/>
                <w:szCs w:val="22"/>
                <w:lang w:val="es-ES"/>
              </w:rPr>
              <w:t>- TT.</w:t>
            </w:r>
            <w:r w:rsidR="000776BA">
              <w:rPr>
                <w:color w:val="000000"/>
                <w:sz w:val="22"/>
                <w:szCs w:val="22"/>
                <w:lang w:val="es-ES"/>
              </w:rPr>
              <w:t xml:space="preserve">HĐND, UBND các huyện, </w:t>
            </w:r>
            <w:r>
              <w:rPr>
                <w:color w:val="000000"/>
                <w:sz w:val="22"/>
                <w:szCs w:val="22"/>
                <w:lang w:val="es-ES"/>
              </w:rPr>
              <w:t>thị xã,</w:t>
            </w:r>
            <w:r w:rsidR="000776BA">
              <w:rPr>
                <w:color w:val="000000"/>
                <w:sz w:val="22"/>
                <w:szCs w:val="22"/>
                <w:lang w:val="es-ES"/>
              </w:rPr>
              <w:t>thành phố;</w:t>
            </w:r>
          </w:p>
          <w:p w14:paraId="67F8D9EE" w14:textId="79100CFC" w:rsidR="00B7054D" w:rsidRDefault="000776BA">
            <w:pPr>
              <w:rPr>
                <w:color w:val="000000"/>
                <w:sz w:val="22"/>
                <w:szCs w:val="22"/>
                <w:lang w:val="es-ES"/>
              </w:rPr>
            </w:pPr>
            <w:r>
              <w:rPr>
                <w:color w:val="000000"/>
                <w:sz w:val="22"/>
                <w:szCs w:val="22"/>
                <w:lang w:val="es-ES"/>
              </w:rPr>
              <w:t>- VP</w:t>
            </w:r>
            <w:r w:rsidR="00982673">
              <w:rPr>
                <w:color w:val="000000"/>
                <w:sz w:val="22"/>
                <w:szCs w:val="22"/>
                <w:lang w:val="es-ES"/>
              </w:rPr>
              <w:t>:</w:t>
            </w:r>
            <w:r>
              <w:rPr>
                <w:color w:val="000000"/>
                <w:sz w:val="22"/>
                <w:szCs w:val="22"/>
                <w:lang w:val="es-ES"/>
              </w:rPr>
              <w:t xml:space="preserve"> TU, </w:t>
            </w:r>
            <w:r w:rsidR="00982673">
              <w:rPr>
                <w:color w:val="000000"/>
                <w:sz w:val="22"/>
                <w:szCs w:val="22"/>
                <w:lang w:val="es-ES"/>
              </w:rPr>
              <w:t>Đoàn ĐBQH&amp;</w:t>
            </w:r>
            <w:r>
              <w:rPr>
                <w:color w:val="000000"/>
                <w:sz w:val="22"/>
                <w:szCs w:val="22"/>
                <w:lang w:val="es-ES"/>
              </w:rPr>
              <w:t>HĐND, UBND tỉnh;</w:t>
            </w:r>
          </w:p>
          <w:p w14:paraId="50CD5DCC" w14:textId="77777777" w:rsidR="00B7054D" w:rsidRDefault="000776BA">
            <w:pPr>
              <w:rPr>
                <w:color w:val="000000"/>
                <w:sz w:val="22"/>
                <w:szCs w:val="22"/>
                <w:lang w:val="es-ES"/>
              </w:rPr>
            </w:pPr>
            <w:r>
              <w:rPr>
                <w:color w:val="000000"/>
                <w:sz w:val="22"/>
                <w:szCs w:val="22"/>
                <w:lang w:val="es-ES"/>
              </w:rPr>
              <w:t>- Công báo tỉnh, Báo Lào Cai, Đài PTTH tỉnh;</w:t>
            </w:r>
          </w:p>
          <w:p w14:paraId="719428E2" w14:textId="77777777" w:rsidR="00B7054D" w:rsidRDefault="000776BA">
            <w:pPr>
              <w:rPr>
                <w:color w:val="000000"/>
                <w:sz w:val="22"/>
                <w:szCs w:val="22"/>
                <w:lang w:val="es-ES"/>
              </w:rPr>
            </w:pPr>
            <w:r>
              <w:rPr>
                <w:color w:val="000000"/>
                <w:sz w:val="22"/>
                <w:szCs w:val="22"/>
                <w:lang w:val="es-ES"/>
              </w:rPr>
              <w:t>- Cổng thông tin điện tử tỉnh;</w:t>
            </w:r>
          </w:p>
          <w:p w14:paraId="5BF154C5" w14:textId="610AEBB7" w:rsidR="00B7054D" w:rsidRDefault="000776BA">
            <w:pPr>
              <w:rPr>
                <w:color w:val="000000"/>
                <w:sz w:val="22"/>
                <w:szCs w:val="22"/>
                <w:lang w:val="es-ES"/>
              </w:rPr>
            </w:pPr>
            <w:r>
              <w:rPr>
                <w:color w:val="000000"/>
                <w:sz w:val="22"/>
                <w:szCs w:val="22"/>
                <w:lang w:val="es-ES"/>
              </w:rPr>
              <w:t xml:space="preserve">- Các </w:t>
            </w:r>
            <w:r w:rsidR="00F84AC8">
              <w:rPr>
                <w:color w:val="000000"/>
                <w:sz w:val="22"/>
                <w:szCs w:val="22"/>
                <w:lang w:val="es-ES"/>
              </w:rPr>
              <w:t>phòng chuyên môn</w:t>
            </w:r>
            <w:r>
              <w:rPr>
                <w:color w:val="000000"/>
                <w:sz w:val="22"/>
                <w:szCs w:val="22"/>
                <w:lang w:val="es-ES"/>
              </w:rPr>
              <w:t>;</w:t>
            </w:r>
          </w:p>
          <w:p w14:paraId="544DEE58" w14:textId="61E7FDA1" w:rsidR="00B7054D" w:rsidRDefault="000776BA" w:rsidP="00F84AC8">
            <w:pPr>
              <w:rPr>
                <w:color w:val="000000"/>
                <w:sz w:val="22"/>
                <w:szCs w:val="22"/>
                <w:lang w:val="es-ES"/>
              </w:rPr>
            </w:pPr>
            <w:r>
              <w:rPr>
                <w:color w:val="000000"/>
                <w:sz w:val="22"/>
                <w:szCs w:val="22"/>
                <w:lang w:val="es-ES"/>
              </w:rPr>
              <w:t xml:space="preserve">- Lưu VT, </w:t>
            </w:r>
            <w:r w:rsidR="00F84AC8">
              <w:rPr>
                <w:color w:val="000000"/>
                <w:sz w:val="22"/>
                <w:szCs w:val="22"/>
                <w:lang w:val="es-ES"/>
              </w:rPr>
              <w:t>KTNS</w:t>
            </w:r>
            <w:r>
              <w:rPr>
                <w:color w:val="000000"/>
                <w:sz w:val="22"/>
                <w:szCs w:val="22"/>
                <w:lang w:val="es-ES"/>
              </w:rPr>
              <w:t>.</w:t>
            </w:r>
          </w:p>
        </w:tc>
        <w:tc>
          <w:tcPr>
            <w:tcW w:w="4701" w:type="dxa"/>
            <w:tcBorders>
              <w:top w:val="none" w:sz="0" w:space="0" w:color="000000"/>
              <w:left w:val="none" w:sz="0" w:space="0" w:color="000000"/>
              <w:bottom w:val="none" w:sz="0" w:space="0" w:color="000000"/>
              <w:right w:val="none" w:sz="0" w:space="0" w:color="000000"/>
            </w:tcBorders>
          </w:tcPr>
          <w:p w14:paraId="4CBD8B92" w14:textId="77777777" w:rsidR="00B7054D" w:rsidRDefault="000776BA">
            <w:pPr>
              <w:spacing w:line="20" w:lineRule="atLeast"/>
              <w:jc w:val="center"/>
              <w:rPr>
                <w:b/>
                <w:color w:val="000000"/>
                <w:sz w:val="28"/>
                <w:szCs w:val="28"/>
                <w:lang w:val="es-ES"/>
              </w:rPr>
            </w:pPr>
            <w:r>
              <w:rPr>
                <w:b/>
                <w:color w:val="000000"/>
                <w:sz w:val="28"/>
                <w:szCs w:val="28"/>
                <w:lang w:val="es-ES"/>
              </w:rPr>
              <w:t>CHỦ TỊCH</w:t>
            </w:r>
          </w:p>
          <w:p w14:paraId="1EA04592" w14:textId="77777777" w:rsidR="00B7054D" w:rsidRDefault="00B7054D">
            <w:pPr>
              <w:spacing w:before="120" w:line="20" w:lineRule="atLeast"/>
              <w:rPr>
                <w:color w:val="000000"/>
                <w:lang w:val="es-ES"/>
              </w:rPr>
            </w:pPr>
          </w:p>
          <w:p w14:paraId="0599AA3D" w14:textId="77777777" w:rsidR="00B7054D" w:rsidRDefault="00B7054D">
            <w:pPr>
              <w:spacing w:before="120" w:line="20" w:lineRule="atLeast"/>
              <w:rPr>
                <w:color w:val="000000"/>
                <w:lang w:val="es-ES"/>
              </w:rPr>
            </w:pPr>
          </w:p>
          <w:p w14:paraId="7324A27A" w14:textId="77777777" w:rsidR="00B7054D" w:rsidRDefault="00B7054D">
            <w:pPr>
              <w:spacing w:before="120" w:line="20" w:lineRule="atLeast"/>
              <w:jc w:val="center"/>
              <w:rPr>
                <w:color w:val="000000"/>
                <w:lang w:val="es-ES"/>
              </w:rPr>
            </w:pPr>
          </w:p>
          <w:p w14:paraId="5F7A04A0" w14:textId="77777777" w:rsidR="00B7054D" w:rsidRDefault="00B7054D">
            <w:pPr>
              <w:spacing w:before="120" w:line="20" w:lineRule="atLeast"/>
              <w:jc w:val="center"/>
              <w:rPr>
                <w:color w:val="000000"/>
                <w:lang w:val="es-ES"/>
              </w:rPr>
            </w:pPr>
          </w:p>
          <w:p w14:paraId="671053F3" w14:textId="77777777" w:rsidR="00B7054D" w:rsidRDefault="00B7054D">
            <w:pPr>
              <w:spacing w:before="120" w:line="20" w:lineRule="atLeast"/>
              <w:jc w:val="center"/>
              <w:rPr>
                <w:b/>
                <w:color w:val="000000"/>
                <w:sz w:val="28"/>
                <w:szCs w:val="28"/>
                <w:lang w:val="es-ES"/>
              </w:rPr>
            </w:pPr>
          </w:p>
        </w:tc>
      </w:tr>
    </w:tbl>
    <w:p w14:paraId="37099750" w14:textId="77777777" w:rsidR="00B7054D" w:rsidRDefault="00B7054D">
      <w:pPr>
        <w:pStyle w:val="NormalWeb"/>
        <w:spacing w:before="120" w:beforeAutospacing="0" w:after="120" w:afterAutospacing="0" w:line="288" w:lineRule="auto"/>
        <w:ind w:firstLine="720"/>
        <w:jc w:val="both"/>
        <w:rPr>
          <w:color w:val="000000"/>
          <w:sz w:val="28"/>
          <w:szCs w:val="28"/>
          <w:lang w:val="es-ES"/>
        </w:rPr>
      </w:pPr>
    </w:p>
    <w:p w14:paraId="05FEBBF2" w14:textId="77777777" w:rsidR="00B7054D" w:rsidRDefault="00B7054D">
      <w:pPr>
        <w:pStyle w:val="NormalWeb"/>
        <w:spacing w:before="120" w:beforeAutospacing="0" w:after="120" w:afterAutospacing="0" w:line="288" w:lineRule="auto"/>
        <w:ind w:firstLine="720"/>
        <w:jc w:val="both"/>
        <w:rPr>
          <w:color w:val="000000"/>
          <w:sz w:val="28"/>
          <w:szCs w:val="28"/>
          <w:lang w:val="es-ES"/>
        </w:rPr>
      </w:pPr>
    </w:p>
    <w:p w14:paraId="187CEB43" w14:textId="77777777" w:rsidR="00B7054D" w:rsidRDefault="00B7054D">
      <w:pPr>
        <w:pStyle w:val="NormalWeb"/>
        <w:spacing w:before="120" w:beforeAutospacing="0" w:after="120" w:afterAutospacing="0" w:line="288" w:lineRule="auto"/>
        <w:ind w:firstLine="720"/>
        <w:jc w:val="both"/>
        <w:rPr>
          <w:color w:val="000000"/>
          <w:sz w:val="28"/>
          <w:szCs w:val="28"/>
          <w:lang w:val="es-ES"/>
        </w:rPr>
      </w:pPr>
    </w:p>
    <w:p w14:paraId="0B5A3399" w14:textId="77777777" w:rsidR="00B7054D" w:rsidRDefault="00B7054D">
      <w:pPr>
        <w:pStyle w:val="NormalWeb"/>
        <w:spacing w:before="120" w:beforeAutospacing="0" w:after="120" w:afterAutospacing="0" w:line="288" w:lineRule="auto"/>
        <w:ind w:firstLine="720"/>
        <w:jc w:val="both"/>
        <w:rPr>
          <w:color w:val="000000"/>
          <w:sz w:val="28"/>
          <w:szCs w:val="28"/>
          <w:lang w:val="es-ES"/>
        </w:rPr>
      </w:pPr>
    </w:p>
    <w:p w14:paraId="1E7A2849" w14:textId="77777777" w:rsidR="00B7054D" w:rsidRDefault="00B7054D">
      <w:pPr>
        <w:pStyle w:val="NormalWeb"/>
        <w:spacing w:before="120" w:beforeAutospacing="0" w:after="120" w:afterAutospacing="0" w:line="288" w:lineRule="auto"/>
        <w:ind w:firstLine="720"/>
        <w:jc w:val="both"/>
        <w:rPr>
          <w:color w:val="000000"/>
          <w:sz w:val="28"/>
          <w:szCs w:val="28"/>
          <w:lang w:val="es-ES"/>
        </w:rPr>
      </w:pPr>
    </w:p>
    <w:p w14:paraId="4F6838BC" w14:textId="77777777" w:rsidR="00B7054D" w:rsidRDefault="00B7054D">
      <w:pPr>
        <w:pStyle w:val="NormalWeb"/>
        <w:spacing w:before="120" w:beforeAutospacing="0" w:after="120" w:afterAutospacing="0" w:line="288" w:lineRule="auto"/>
        <w:ind w:firstLine="720"/>
        <w:jc w:val="both"/>
        <w:rPr>
          <w:color w:val="000000"/>
          <w:sz w:val="28"/>
          <w:szCs w:val="28"/>
          <w:lang w:val="es-ES"/>
        </w:rPr>
      </w:pPr>
    </w:p>
    <w:p w14:paraId="6C555152" w14:textId="77777777" w:rsidR="00B7054D" w:rsidRDefault="00B7054D">
      <w:pPr>
        <w:pStyle w:val="NormalWeb"/>
        <w:spacing w:before="120" w:beforeAutospacing="0" w:after="120" w:afterAutospacing="0" w:line="288" w:lineRule="auto"/>
        <w:ind w:firstLine="720"/>
        <w:jc w:val="both"/>
        <w:rPr>
          <w:color w:val="000000"/>
          <w:sz w:val="28"/>
          <w:szCs w:val="28"/>
          <w:lang w:val="es-ES"/>
        </w:rPr>
      </w:pPr>
    </w:p>
    <w:p w14:paraId="201DAC81" w14:textId="77777777" w:rsidR="00B7054D" w:rsidRDefault="00B7054D">
      <w:pPr>
        <w:pStyle w:val="NormalWeb"/>
        <w:spacing w:before="120" w:beforeAutospacing="0" w:after="120" w:afterAutospacing="0" w:line="288" w:lineRule="auto"/>
        <w:ind w:firstLine="720"/>
        <w:jc w:val="both"/>
        <w:rPr>
          <w:color w:val="000000"/>
          <w:sz w:val="28"/>
          <w:szCs w:val="28"/>
          <w:lang w:val="es-ES"/>
        </w:rPr>
      </w:pPr>
    </w:p>
    <w:p w14:paraId="2D6F9221" w14:textId="77777777" w:rsidR="00B7054D" w:rsidRDefault="00B7054D">
      <w:pPr>
        <w:pStyle w:val="NormalWeb"/>
        <w:spacing w:before="120" w:beforeAutospacing="0" w:after="120" w:afterAutospacing="0" w:line="288" w:lineRule="auto"/>
        <w:ind w:firstLine="720"/>
        <w:jc w:val="both"/>
        <w:rPr>
          <w:color w:val="000000"/>
          <w:sz w:val="28"/>
          <w:szCs w:val="28"/>
          <w:lang w:val="es-ES"/>
        </w:rPr>
      </w:pPr>
    </w:p>
    <w:p w14:paraId="2C45B77C" w14:textId="77777777" w:rsidR="00B7054D" w:rsidRDefault="00B7054D">
      <w:pPr>
        <w:pStyle w:val="NormalWeb"/>
        <w:spacing w:before="120" w:beforeAutospacing="0" w:after="120" w:afterAutospacing="0" w:line="288" w:lineRule="auto"/>
        <w:ind w:firstLine="720"/>
        <w:jc w:val="both"/>
        <w:rPr>
          <w:color w:val="000000"/>
          <w:sz w:val="28"/>
          <w:szCs w:val="28"/>
          <w:lang w:val="es-ES"/>
        </w:rPr>
      </w:pPr>
    </w:p>
    <w:p w14:paraId="099CCC11" w14:textId="77777777" w:rsidR="00B7054D" w:rsidRDefault="00B7054D">
      <w:pPr>
        <w:pStyle w:val="NormalWeb"/>
        <w:spacing w:before="120" w:beforeAutospacing="0" w:after="120" w:afterAutospacing="0" w:line="288" w:lineRule="auto"/>
        <w:ind w:firstLine="720"/>
        <w:jc w:val="both"/>
        <w:rPr>
          <w:color w:val="000000"/>
          <w:sz w:val="28"/>
          <w:szCs w:val="28"/>
          <w:lang w:val="es-ES"/>
        </w:rPr>
      </w:pPr>
    </w:p>
    <w:p w14:paraId="5F4D6E9B" w14:textId="77777777" w:rsidR="00B7054D" w:rsidRDefault="00B7054D">
      <w:pPr>
        <w:pStyle w:val="NormalWeb"/>
        <w:spacing w:before="120" w:beforeAutospacing="0" w:after="120" w:afterAutospacing="0" w:line="288" w:lineRule="auto"/>
        <w:ind w:firstLine="720"/>
        <w:jc w:val="both"/>
        <w:rPr>
          <w:color w:val="000000"/>
          <w:sz w:val="28"/>
          <w:szCs w:val="28"/>
          <w:lang w:val="es-ES"/>
        </w:rPr>
      </w:pPr>
    </w:p>
    <w:sectPr w:rsidR="00B7054D" w:rsidSect="006753B9">
      <w:footerReference w:type="even" r:id="rId9"/>
      <w:footerReference w:type="default" r:id="rId10"/>
      <w:pgSz w:w="11906" w:h="16838"/>
      <w:pgMar w:top="1134" w:right="991"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5FBEA" w14:textId="77777777" w:rsidR="004B2B94" w:rsidRDefault="004B2B94">
      <w:r>
        <w:separator/>
      </w:r>
    </w:p>
  </w:endnote>
  <w:endnote w:type="continuationSeparator" w:id="0">
    <w:p w14:paraId="4B6856C1" w14:textId="77777777" w:rsidR="004B2B94" w:rsidRDefault="004B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Italic">
    <w:panose1 w:val="020205030504050903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D387" w14:textId="77777777" w:rsidR="00B7054D" w:rsidRDefault="00B7054D">
    <w:pPr>
      <w:pStyle w:val="Footer"/>
      <w:framePr w:wrap="around" w:vAnchor="text" w:hAnchor="margin" w:xAlign="right" w:y="1"/>
      <w:rPr>
        <w:rStyle w:val="PageNumber"/>
      </w:rPr>
    </w:pPr>
  </w:p>
  <w:p w14:paraId="5590ABC5" w14:textId="77777777" w:rsidR="00B7054D" w:rsidRDefault="00B705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8FCD3" w14:textId="77777777" w:rsidR="00B7054D" w:rsidRDefault="000776BA">
    <w:pPr>
      <w:pStyle w:val="Footer"/>
      <w:framePr w:wrap="around" w:vAnchor="text" w:hAnchor="margin" w:xAlign="right" w:y="1"/>
      <w:rPr>
        <w:rStyle w:val="PageNumber"/>
      </w:rPr>
    </w:pPr>
    <w:r>
      <w:fldChar w:fldCharType="begin"/>
    </w:r>
    <w:r>
      <w:instrText>PAGE \* MERGEFORMAT</w:instrText>
    </w:r>
    <w:r>
      <w:fldChar w:fldCharType="separate"/>
    </w:r>
    <w:r w:rsidR="006753B9" w:rsidRPr="006753B9">
      <w:rPr>
        <w:rStyle w:val="PageNumber"/>
        <w:noProof/>
      </w:rPr>
      <w:t>2</w:t>
    </w:r>
    <w:r>
      <w:rPr>
        <w:rStyle w:val="PageNumber"/>
      </w:rPr>
      <w:fldChar w:fldCharType="end"/>
    </w:r>
  </w:p>
  <w:p w14:paraId="42F81B6B" w14:textId="77777777" w:rsidR="00B7054D" w:rsidRDefault="00B705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73112" w14:textId="77777777" w:rsidR="004B2B94" w:rsidRDefault="004B2B94">
      <w:pPr>
        <w:pStyle w:val="GenStyleDefPar"/>
      </w:pPr>
      <w:r>
        <w:separator/>
      </w:r>
    </w:p>
  </w:footnote>
  <w:footnote w:type="continuationSeparator" w:id="0">
    <w:p w14:paraId="1E404722" w14:textId="77777777" w:rsidR="004B2B94" w:rsidRDefault="004B2B94">
      <w:pPr>
        <w:pStyle w:val="GenStyleDefPa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2AA1"/>
    <w:multiLevelType w:val="hybridMultilevel"/>
    <w:tmpl w:val="F08CF14A"/>
    <w:lvl w:ilvl="0" w:tplc="E636653A">
      <w:start w:val="1"/>
      <w:numFmt w:val="decimal"/>
      <w:lvlText w:val="%1."/>
      <w:lvlJc w:val="left"/>
      <w:pPr>
        <w:ind w:left="814" w:hanging="360"/>
      </w:pPr>
      <w:rPr>
        <w:rFonts w:hint="default"/>
        <w:b/>
        <w:sz w:val="28"/>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24923758"/>
    <w:multiLevelType w:val="hybridMultilevel"/>
    <w:tmpl w:val="0F0A4C14"/>
    <w:lvl w:ilvl="0" w:tplc="8AD8EE56">
      <w:start w:val="1"/>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F141EC"/>
    <w:multiLevelType w:val="hybridMultilevel"/>
    <w:tmpl w:val="737CE4DC"/>
    <w:lvl w:ilvl="0" w:tplc="55AAD382">
      <w:start w:val="1"/>
      <w:numFmt w:val="decimal"/>
      <w:lvlText w:val="%1."/>
      <w:lvlJc w:val="left"/>
      <w:pPr>
        <w:ind w:left="927" w:hanging="359"/>
      </w:pPr>
    </w:lvl>
    <w:lvl w:ilvl="1" w:tplc="CA1077C0">
      <w:start w:val="1"/>
      <w:numFmt w:val="lowerLetter"/>
      <w:lvlText w:val="%2."/>
      <w:lvlJc w:val="left"/>
      <w:pPr>
        <w:ind w:left="1647" w:hanging="359"/>
      </w:pPr>
    </w:lvl>
    <w:lvl w:ilvl="2" w:tplc="A6A460A4">
      <w:start w:val="1"/>
      <w:numFmt w:val="lowerRoman"/>
      <w:lvlText w:val="%3."/>
      <w:lvlJc w:val="right"/>
      <w:pPr>
        <w:ind w:left="2367" w:hanging="179"/>
      </w:pPr>
    </w:lvl>
    <w:lvl w:ilvl="3" w:tplc="FC7EFE5E">
      <w:start w:val="1"/>
      <w:numFmt w:val="decimal"/>
      <w:lvlText w:val="%4."/>
      <w:lvlJc w:val="left"/>
      <w:pPr>
        <w:ind w:left="3087" w:hanging="359"/>
      </w:pPr>
    </w:lvl>
    <w:lvl w:ilvl="4" w:tplc="EA9ACC4C">
      <w:start w:val="1"/>
      <w:numFmt w:val="lowerLetter"/>
      <w:lvlText w:val="%5."/>
      <w:lvlJc w:val="left"/>
      <w:pPr>
        <w:ind w:left="3807" w:hanging="359"/>
      </w:pPr>
    </w:lvl>
    <w:lvl w:ilvl="5" w:tplc="118A5314">
      <w:start w:val="1"/>
      <w:numFmt w:val="lowerRoman"/>
      <w:lvlText w:val="%6."/>
      <w:lvlJc w:val="right"/>
      <w:pPr>
        <w:ind w:left="4527" w:hanging="179"/>
      </w:pPr>
    </w:lvl>
    <w:lvl w:ilvl="6" w:tplc="853AA20C">
      <w:start w:val="1"/>
      <w:numFmt w:val="decimal"/>
      <w:lvlText w:val="%7."/>
      <w:lvlJc w:val="left"/>
      <w:pPr>
        <w:ind w:left="5247" w:hanging="359"/>
      </w:pPr>
    </w:lvl>
    <w:lvl w:ilvl="7" w:tplc="17F6A4FE">
      <w:start w:val="1"/>
      <w:numFmt w:val="lowerLetter"/>
      <w:lvlText w:val="%8."/>
      <w:lvlJc w:val="left"/>
      <w:pPr>
        <w:ind w:left="5967" w:hanging="359"/>
      </w:pPr>
    </w:lvl>
    <w:lvl w:ilvl="8" w:tplc="4A10DE1C">
      <w:start w:val="1"/>
      <w:numFmt w:val="lowerRoman"/>
      <w:lvlText w:val="%9."/>
      <w:lvlJc w:val="right"/>
      <w:pPr>
        <w:ind w:left="6687" w:hanging="179"/>
      </w:pPr>
    </w:lvl>
  </w:abstractNum>
  <w:abstractNum w:abstractNumId="3">
    <w:nsid w:val="44D72F3F"/>
    <w:multiLevelType w:val="hybridMultilevel"/>
    <w:tmpl w:val="DFB26C24"/>
    <w:lvl w:ilvl="0" w:tplc="E5D26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40D2C"/>
    <w:multiLevelType w:val="hybridMultilevel"/>
    <w:tmpl w:val="E9A64212"/>
    <w:lvl w:ilvl="0" w:tplc="2CFAF288">
      <w:start w:val="3"/>
      <w:numFmt w:val="bullet"/>
      <w:lvlText w:val="-"/>
      <w:lvlJc w:val="left"/>
      <w:pPr>
        <w:tabs>
          <w:tab w:val="left" w:pos="1080"/>
        </w:tabs>
        <w:ind w:left="1080" w:hanging="359"/>
      </w:pPr>
      <w:rPr>
        <w:rFonts w:ascii="Times New Roman" w:eastAsia="Times New Roman" w:hAnsi="Times New Roman"/>
      </w:rPr>
    </w:lvl>
    <w:lvl w:ilvl="1" w:tplc="FD2067B4">
      <w:start w:val="1"/>
      <w:numFmt w:val="bullet"/>
      <w:lvlText w:val="o"/>
      <w:lvlJc w:val="left"/>
      <w:pPr>
        <w:tabs>
          <w:tab w:val="left" w:pos="1800"/>
        </w:tabs>
        <w:ind w:left="1800" w:hanging="359"/>
      </w:pPr>
      <w:rPr>
        <w:rFonts w:ascii="Courier New" w:hAnsi="Courier New"/>
      </w:rPr>
    </w:lvl>
    <w:lvl w:ilvl="2" w:tplc="CAA6EDFC">
      <w:start w:val="1"/>
      <w:numFmt w:val="bullet"/>
      <w:lvlText w:val=""/>
      <w:lvlJc w:val="left"/>
      <w:pPr>
        <w:tabs>
          <w:tab w:val="left" w:pos="2520"/>
        </w:tabs>
        <w:ind w:left="2520" w:hanging="359"/>
      </w:pPr>
      <w:rPr>
        <w:rFonts w:ascii="Wingdings" w:hAnsi="Wingdings"/>
      </w:rPr>
    </w:lvl>
    <w:lvl w:ilvl="3" w:tplc="6D608F5C">
      <w:start w:val="1"/>
      <w:numFmt w:val="bullet"/>
      <w:lvlText w:val=""/>
      <w:lvlJc w:val="left"/>
      <w:pPr>
        <w:tabs>
          <w:tab w:val="left" w:pos="3240"/>
        </w:tabs>
        <w:ind w:left="3240" w:hanging="359"/>
      </w:pPr>
      <w:rPr>
        <w:rFonts w:ascii="Symbol" w:hAnsi="Symbol"/>
      </w:rPr>
    </w:lvl>
    <w:lvl w:ilvl="4" w:tplc="67CEB1FE">
      <w:start w:val="1"/>
      <w:numFmt w:val="bullet"/>
      <w:lvlText w:val="o"/>
      <w:lvlJc w:val="left"/>
      <w:pPr>
        <w:tabs>
          <w:tab w:val="left" w:pos="3960"/>
        </w:tabs>
        <w:ind w:left="3960" w:hanging="359"/>
      </w:pPr>
      <w:rPr>
        <w:rFonts w:ascii="Courier New" w:hAnsi="Courier New"/>
      </w:rPr>
    </w:lvl>
    <w:lvl w:ilvl="5" w:tplc="DDCA49BA">
      <w:start w:val="1"/>
      <w:numFmt w:val="bullet"/>
      <w:lvlText w:val=""/>
      <w:lvlJc w:val="left"/>
      <w:pPr>
        <w:tabs>
          <w:tab w:val="left" w:pos="4680"/>
        </w:tabs>
        <w:ind w:left="4680" w:hanging="359"/>
      </w:pPr>
      <w:rPr>
        <w:rFonts w:ascii="Wingdings" w:hAnsi="Wingdings"/>
      </w:rPr>
    </w:lvl>
    <w:lvl w:ilvl="6" w:tplc="B83679FC">
      <w:start w:val="1"/>
      <w:numFmt w:val="bullet"/>
      <w:lvlText w:val=""/>
      <w:lvlJc w:val="left"/>
      <w:pPr>
        <w:tabs>
          <w:tab w:val="left" w:pos="5400"/>
        </w:tabs>
        <w:ind w:left="5400" w:hanging="359"/>
      </w:pPr>
      <w:rPr>
        <w:rFonts w:ascii="Symbol" w:hAnsi="Symbol"/>
      </w:rPr>
    </w:lvl>
    <w:lvl w:ilvl="7" w:tplc="4CEC7EFA">
      <w:start w:val="1"/>
      <w:numFmt w:val="bullet"/>
      <w:lvlText w:val="o"/>
      <w:lvlJc w:val="left"/>
      <w:pPr>
        <w:tabs>
          <w:tab w:val="left" w:pos="6120"/>
        </w:tabs>
        <w:ind w:left="6120" w:hanging="359"/>
      </w:pPr>
      <w:rPr>
        <w:rFonts w:ascii="Courier New" w:hAnsi="Courier New"/>
      </w:rPr>
    </w:lvl>
    <w:lvl w:ilvl="8" w:tplc="990CFB00">
      <w:start w:val="1"/>
      <w:numFmt w:val="bullet"/>
      <w:lvlText w:val=""/>
      <w:lvlJc w:val="left"/>
      <w:pPr>
        <w:tabs>
          <w:tab w:val="left" w:pos="6840"/>
        </w:tabs>
        <w:ind w:left="6840" w:hanging="359"/>
      </w:pPr>
      <w:rPr>
        <w:rFonts w:ascii="Wingdings" w:hAnsi="Wingdings"/>
      </w:rPr>
    </w:lvl>
  </w:abstractNum>
  <w:abstractNum w:abstractNumId="5">
    <w:nsid w:val="479973F8"/>
    <w:multiLevelType w:val="hybridMultilevel"/>
    <w:tmpl w:val="9D7E94E2"/>
    <w:lvl w:ilvl="0" w:tplc="EE4C8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E471EC"/>
    <w:multiLevelType w:val="hybridMultilevel"/>
    <w:tmpl w:val="D7F67890"/>
    <w:lvl w:ilvl="0" w:tplc="36221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B81EF8"/>
    <w:multiLevelType w:val="hybridMultilevel"/>
    <w:tmpl w:val="67269B76"/>
    <w:lvl w:ilvl="0" w:tplc="6ADE2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7"/>
  </w:num>
  <w:num w:numId="4">
    <w:abstractNumId w:val="0"/>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4D"/>
    <w:rsid w:val="00012DA9"/>
    <w:rsid w:val="00026332"/>
    <w:rsid w:val="00026F96"/>
    <w:rsid w:val="000445E3"/>
    <w:rsid w:val="000547DB"/>
    <w:rsid w:val="00072115"/>
    <w:rsid w:val="000776BA"/>
    <w:rsid w:val="000A2D2D"/>
    <w:rsid w:val="000A79C9"/>
    <w:rsid w:val="000C1420"/>
    <w:rsid w:val="000C2CC6"/>
    <w:rsid w:val="000D09BB"/>
    <w:rsid w:val="000D3717"/>
    <w:rsid w:val="000D5F65"/>
    <w:rsid w:val="000D6077"/>
    <w:rsid w:val="000D6AC3"/>
    <w:rsid w:val="000F38AD"/>
    <w:rsid w:val="001000FA"/>
    <w:rsid w:val="00126B94"/>
    <w:rsid w:val="00126B9F"/>
    <w:rsid w:val="00126C5E"/>
    <w:rsid w:val="001341BE"/>
    <w:rsid w:val="00152258"/>
    <w:rsid w:val="00152E64"/>
    <w:rsid w:val="001661BB"/>
    <w:rsid w:val="001724DB"/>
    <w:rsid w:val="001730AF"/>
    <w:rsid w:val="00191F82"/>
    <w:rsid w:val="001B0AC0"/>
    <w:rsid w:val="001B6E22"/>
    <w:rsid w:val="001B6FB4"/>
    <w:rsid w:val="001C344C"/>
    <w:rsid w:val="001C34E4"/>
    <w:rsid w:val="001C4E42"/>
    <w:rsid w:val="001C545F"/>
    <w:rsid w:val="001C6B21"/>
    <w:rsid w:val="001D0E6F"/>
    <w:rsid w:val="001D24DD"/>
    <w:rsid w:val="001E1D55"/>
    <w:rsid w:val="001E1EB8"/>
    <w:rsid w:val="001F5985"/>
    <w:rsid w:val="002002D9"/>
    <w:rsid w:val="002054F3"/>
    <w:rsid w:val="002072D1"/>
    <w:rsid w:val="00214F0F"/>
    <w:rsid w:val="00223400"/>
    <w:rsid w:val="0022688F"/>
    <w:rsid w:val="00227249"/>
    <w:rsid w:val="0022746E"/>
    <w:rsid w:val="00234FD0"/>
    <w:rsid w:val="00237CF8"/>
    <w:rsid w:val="002556B6"/>
    <w:rsid w:val="00275124"/>
    <w:rsid w:val="00284054"/>
    <w:rsid w:val="0029780C"/>
    <w:rsid w:val="002A0C98"/>
    <w:rsid w:val="002A3F0B"/>
    <w:rsid w:val="002B69BD"/>
    <w:rsid w:val="002B7CF6"/>
    <w:rsid w:val="002C02B8"/>
    <w:rsid w:val="002C28CC"/>
    <w:rsid w:val="002D0F93"/>
    <w:rsid w:val="002E07AE"/>
    <w:rsid w:val="002E2F17"/>
    <w:rsid w:val="0030031C"/>
    <w:rsid w:val="00304210"/>
    <w:rsid w:val="00305197"/>
    <w:rsid w:val="003079EB"/>
    <w:rsid w:val="00315E05"/>
    <w:rsid w:val="00337B7E"/>
    <w:rsid w:val="0034070E"/>
    <w:rsid w:val="00342414"/>
    <w:rsid w:val="00342E90"/>
    <w:rsid w:val="00345D4A"/>
    <w:rsid w:val="00357805"/>
    <w:rsid w:val="00360F37"/>
    <w:rsid w:val="00363F36"/>
    <w:rsid w:val="003806F1"/>
    <w:rsid w:val="003836FE"/>
    <w:rsid w:val="003A211F"/>
    <w:rsid w:val="003C6F2D"/>
    <w:rsid w:val="003D7195"/>
    <w:rsid w:val="003E075A"/>
    <w:rsid w:val="003F0F5D"/>
    <w:rsid w:val="003F111D"/>
    <w:rsid w:val="003F1A23"/>
    <w:rsid w:val="003F27D6"/>
    <w:rsid w:val="003F54BF"/>
    <w:rsid w:val="003F60AA"/>
    <w:rsid w:val="00430DE5"/>
    <w:rsid w:val="00440C9D"/>
    <w:rsid w:val="00444836"/>
    <w:rsid w:val="00451AA4"/>
    <w:rsid w:val="0046593B"/>
    <w:rsid w:val="00470D90"/>
    <w:rsid w:val="00493752"/>
    <w:rsid w:val="00496ADB"/>
    <w:rsid w:val="00496E38"/>
    <w:rsid w:val="004A20BC"/>
    <w:rsid w:val="004A34C4"/>
    <w:rsid w:val="004B05E8"/>
    <w:rsid w:val="004B2B94"/>
    <w:rsid w:val="004B5074"/>
    <w:rsid w:val="004C7740"/>
    <w:rsid w:val="004D1FB7"/>
    <w:rsid w:val="004E0704"/>
    <w:rsid w:val="004F4E35"/>
    <w:rsid w:val="00501FA6"/>
    <w:rsid w:val="005423EB"/>
    <w:rsid w:val="00546EEE"/>
    <w:rsid w:val="0055163E"/>
    <w:rsid w:val="005528CA"/>
    <w:rsid w:val="00553AE2"/>
    <w:rsid w:val="005574B8"/>
    <w:rsid w:val="00576B12"/>
    <w:rsid w:val="00580D12"/>
    <w:rsid w:val="0059448F"/>
    <w:rsid w:val="005A4B04"/>
    <w:rsid w:val="005B0AAC"/>
    <w:rsid w:val="005B0BA5"/>
    <w:rsid w:val="005B5E2B"/>
    <w:rsid w:val="005C232C"/>
    <w:rsid w:val="005C4BDE"/>
    <w:rsid w:val="005E2476"/>
    <w:rsid w:val="0060202B"/>
    <w:rsid w:val="00621622"/>
    <w:rsid w:val="00634BD4"/>
    <w:rsid w:val="00635132"/>
    <w:rsid w:val="00642D86"/>
    <w:rsid w:val="00657A83"/>
    <w:rsid w:val="00657E05"/>
    <w:rsid w:val="00660029"/>
    <w:rsid w:val="006614DE"/>
    <w:rsid w:val="0066551E"/>
    <w:rsid w:val="006753B9"/>
    <w:rsid w:val="00681D14"/>
    <w:rsid w:val="0069455E"/>
    <w:rsid w:val="006961DC"/>
    <w:rsid w:val="006B7D9D"/>
    <w:rsid w:val="006D5268"/>
    <w:rsid w:val="006E3CEB"/>
    <w:rsid w:val="006E7ED4"/>
    <w:rsid w:val="00721162"/>
    <w:rsid w:val="007252DD"/>
    <w:rsid w:val="00730C23"/>
    <w:rsid w:val="007312AD"/>
    <w:rsid w:val="00744E7E"/>
    <w:rsid w:val="00746795"/>
    <w:rsid w:val="00746BAF"/>
    <w:rsid w:val="007577DA"/>
    <w:rsid w:val="00762C33"/>
    <w:rsid w:val="007747C9"/>
    <w:rsid w:val="007805C5"/>
    <w:rsid w:val="007838D7"/>
    <w:rsid w:val="00797D67"/>
    <w:rsid w:val="007C408D"/>
    <w:rsid w:val="00805146"/>
    <w:rsid w:val="00805877"/>
    <w:rsid w:val="008373A7"/>
    <w:rsid w:val="0084715C"/>
    <w:rsid w:val="008510A5"/>
    <w:rsid w:val="00865DEB"/>
    <w:rsid w:val="008806AD"/>
    <w:rsid w:val="00892091"/>
    <w:rsid w:val="008921BC"/>
    <w:rsid w:val="00892E70"/>
    <w:rsid w:val="008945BF"/>
    <w:rsid w:val="00896C3C"/>
    <w:rsid w:val="00897712"/>
    <w:rsid w:val="008A16AE"/>
    <w:rsid w:val="008B0B16"/>
    <w:rsid w:val="008E5A72"/>
    <w:rsid w:val="008F2E96"/>
    <w:rsid w:val="00926527"/>
    <w:rsid w:val="00952547"/>
    <w:rsid w:val="00961F71"/>
    <w:rsid w:val="0098208B"/>
    <w:rsid w:val="00982673"/>
    <w:rsid w:val="00993ED2"/>
    <w:rsid w:val="00996998"/>
    <w:rsid w:val="009C3B34"/>
    <w:rsid w:val="009C7CDB"/>
    <w:rsid w:val="009E0E9B"/>
    <w:rsid w:val="009F0B53"/>
    <w:rsid w:val="00A022D8"/>
    <w:rsid w:val="00A20FC1"/>
    <w:rsid w:val="00A23EB9"/>
    <w:rsid w:val="00A30417"/>
    <w:rsid w:val="00A466B4"/>
    <w:rsid w:val="00A532EA"/>
    <w:rsid w:val="00A6468D"/>
    <w:rsid w:val="00A80FF1"/>
    <w:rsid w:val="00A90C7B"/>
    <w:rsid w:val="00A93630"/>
    <w:rsid w:val="00A93C75"/>
    <w:rsid w:val="00A95350"/>
    <w:rsid w:val="00A967DF"/>
    <w:rsid w:val="00AA1E89"/>
    <w:rsid w:val="00AA295E"/>
    <w:rsid w:val="00AA6D2E"/>
    <w:rsid w:val="00AB2DD8"/>
    <w:rsid w:val="00AC63FE"/>
    <w:rsid w:val="00AE1E02"/>
    <w:rsid w:val="00AE5C0D"/>
    <w:rsid w:val="00AF610E"/>
    <w:rsid w:val="00B24ABC"/>
    <w:rsid w:val="00B32539"/>
    <w:rsid w:val="00B3540B"/>
    <w:rsid w:val="00B36382"/>
    <w:rsid w:val="00B64FD3"/>
    <w:rsid w:val="00B7054D"/>
    <w:rsid w:val="00B72D14"/>
    <w:rsid w:val="00B87E0D"/>
    <w:rsid w:val="00B946EF"/>
    <w:rsid w:val="00B963E2"/>
    <w:rsid w:val="00BC0CD2"/>
    <w:rsid w:val="00BC2373"/>
    <w:rsid w:val="00BC464F"/>
    <w:rsid w:val="00BD0F02"/>
    <w:rsid w:val="00BD195E"/>
    <w:rsid w:val="00BD4CF3"/>
    <w:rsid w:val="00BE3F13"/>
    <w:rsid w:val="00BE499D"/>
    <w:rsid w:val="00C0253E"/>
    <w:rsid w:val="00C05E8D"/>
    <w:rsid w:val="00C07D4B"/>
    <w:rsid w:val="00C162D4"/>
    <w:rsid w:val="00C21462"/>
    <w:rsid w:val="00C4292C"/>
    <w:rsid w:val="00C461C0"/>
    <w:rsid w:val="00C62784"/>
    <w:rsid w:val="00C76EE1"/>
    <w:rsid w:val="00C82EED"/>
    <w:rsid w:val="00CA64EB"/>
    <w:rsid w:val="00CB40FE"/>
    <w:rsid w:val="00CB446B"/>
    <w:rsid w:val="00CC2994"/>
    <w:rsid w:val="00CC5D55"/>
    <w:rsid w:val="00CE53BA"/>
    <w:rsid w:val="00CF3B16"/>
    <w:rsid w:val="00CF5139"/>
    <w:rsid w:val="00D03822"/>
    <w:rsid w:val="00D05F98"/>
    <w:rsid w:val="00D11DDE"/>
    <w:rsid w:val="00D12404"/>
    <w:rsid w:val="00D332D5"/>
    <w:rsid w:val="00D3553B"/>
    <w:rsid w:val="00D35C3E"/>
    <w:rsid w:val="00D42D23"/>
    <w:rsid w:val="00D42F95"/>
    <w:rsid w:val="00D4633C"/>
    <w:rsid w:val="00D52380"/>
    <w:rsid w:val="00D65F40"/>
    <w:rsid w:val="00D76E2D"/>
    <w:rsid w:val="00D94045"/>
    <w:rsid w:val="00DC23B0"/>
    <w:rsid w:val="00DC49C3"/>
    <w:rsid w:val="00E13D75"/>
    <w:rsid w:val="00E36E71"/>
    <w:rsid w:val="00E42955"/>
    <w:rsid w:val="00E51BBE"/>
    <w:rsid w:val="00E55844"/>
    <w:rsid w:val="00E63355"/>
    <w:rsid w:val="00E72DEC"/>
    <w:rsid w:val="00E76726"/>
    <w:rsid w:val="00E82494"/>
    <w:rsid w:val="00E82BFD"/>
    <w:rsid w:val="00E940B1"/>
    <w:rsid w:val="00E95F0F"/>
    <w:rsid w:val="00EA1CBE"/>
    <w:rsid w:val="00EA5102"/>
    <w:rsid w:val="00EA6BAC"/>
    <w:rsid w:val="00EB2EA6"/>
    <w:rsid w:val="00EB596E"/>
    <w:rsid w:val="00ED1862"/>
    <w:rsid w:val="00EE1978"/>
    <w:rsid w:val="00EF7425"/>
    <w:rsid w:val="00EF7920"/>
    <w:rsid w:val="00EF7AA5"/>
    <w:rsid w:val="00F02736"/>
    <w:rsid w:val="00F11504"/>
    <w:rsid w:val="00F11833"/>
    <w:rsid w:val="00F14D5E"/>
    <w:rsid w:val="00F14E2B"/>
    <w:rsid w:val="00F201E7"/>
    <w:rsid w:val="00F3182E"/>
    <w:rsid w:val="00F35810"/>
    <w:rsid w:val="00F3647E"/>
    <w:rsid w:val="00F374C6"/>
    <w:rsid w:val="00F7316E"/>
    <w:rsid w:val="00F73EA7"/>
    <w:rsid w:val="00F8048C"/>
    <w:rsid w:val="00F84AC8"/>
    <w:rsid w:val="00F86A6F"/>
    <w:rsid w:val="00F909B0"/>
    <w:rsid w:val="00FA2F0A"/>
    <w:rsid w:val="00FA4BC9"/>
    <w:rsid w:val="00FA7051"/>
    <w:rsid w:val="00FA7E5A"/>
    <w:rsid w:val="00FB1CE4"/>
    <w:rsid w:val="00FC0E37"/>
    <w:rsid w:val="00FC5D97"/>
    <w:rsid w:val="00FD10DB"/>
    <w:rsid w:val="00FE774F"/>
    <w:rsid w:val="00FE79A8"/>
    <w:rsid w:val="00FF0541"/>
    <w:rsid w:val="00FF1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vi-VN" w:eastAsia="vi-VN"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rPr>
      <w:rFonts w:ascii=".VnTime" w:hAnsi=".VnTime"/>
      <w:lang w:val="en-GB" w:eastAsia="en-GB" w:bidi="ar-SA"/>
    </w:rPr>
    <w:tblPr>
      <w:tblInd w:w="0" w:type="dxa"/>
      <w:tblCellMar>
        <w:top w:w="0" w:type="dxa"/>
        <w:left w:w="108" w:type="dxa"/>
        <w:bottom w:w="0" w:type="dxa"/>
        <w:right w:w="108" w:type="dxa"/>
      </w:tblCellMar>
    </w:tblPr>
  </w:style>
  <w:style w:type="paragraph" w:customStyle="1" w:styleId="Char2">
    <w:name w:val="Char2"/>
    <w:basedOn w:val="Normal"/>
    <w:next w:val="Normal"/>
    <w:semiHidden/>
    <w:pPr>
      <w:spacing w:after="160" w:line="240" w:lineRule="exact"/>
      <w:jc w:val="both"/>
    </w:pPr>
    <w:rPr>
      <w:b/>
      <w:sz w:val="30"/>
      <w:szCs w:val="22"/>
      <w:lang w:val="en-US" w:eastAsia="en-US"/>
    </w:rPr>
  </w:style>
  <w:style w:type="paragraph" w:styleId="NormalWeb">
    <w:name w:val="Normal (Web)"/>
    <w:basedOn w:val="Normal"/>
    <w:uiPriority w:val="99"/>
    <w:pPr>
      <w:spacing w:before="100" w:beforeAutospacing="1" w:after="100" w:afterAutospacing="1"/>
    </w:pPr>
    <w:rPr>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spacing w:before="60" w:after="60"/>
      <w:ind w:firstLine="567"/>
      <w:jc w:val="both"/>
    </w:pPr>
    <w:rPr>
      <w:sz w:val="28"/>
      <w:szCs w:val="28"/>
      <w:lang w:val="en-US" w:eastAsia="en-US"/>
    </w:rPr>
  </w:style>
  <w:style w:type="paragraph" w:customStyle="1" w:styleId="CharCharCharCharCharChar1CharCharCharCharCharCharCharCharCharChar">
    <w:name w:val="Char Char Char Char Char Char1 Char Char Char Char Char Char Char Char Char Char"/>
    <w:basedOn w:val="Normal"/>
    <w:next w:val="Normal"/>
    <w:semiHidden/>
    <w:pPr>
      <w:spacing w:after="160" w:line="240" w:lineRule="exact"/>
      <w:jc w:val="both"/>
    </w:pPr>
    <w:rPr>
      <w:b/>
      <w:sz w:val="30"/>
      <w:szCs w:val="22"/>
      <w:lang w:val="en-US" w:eastAsia="en-US"/>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semiHidden/>
    <w:pPr>
      <w:spacing w:after="160" w:line="240" w:lineRule="exact"/>
      <w:jc w:val="both"/>
    </w:pPr>
    <w:rPr>
      <w:b/>
      <w:bCs/>
      <w:sz w:val="30"/>
      <w:szCs w:val="30"/>
      <w:lang w:val="en-US" w:eastAsia="en-US"/>
    </w:rPr>
  </w:style>
  <w:style w:type="paragraph" w:customStyle="1" w:styleId="BodyTextIndentTimesNewRoman">
    <w:name w:val="Body Text Indent + Times New Roman"/>
    <w:basedOn w:val="Normal"/>
    <w:rPr>
      <w:rFonts w:ascii=".VnTime" w:hAnsi=".VnTime"/>
      <w:sz w:val="28"/>
      <w:szCs w:val="28"/>
      <w:lang w:val="en-US" w:eastAsia="en-US"/>
    </w:rPr>
  </w:style>
  <w:style w:type="character" w:customStyle="1" w:styleId="msonormal0">
    <w:name w:val="msonormal0"/>
  </w:style>
  <w:style w:type="paragraph" w:styleId="BodyText">
    <w:name w:val="Body Text"/>
    <w:basedOn w:val="Normal"/>
    <w:pPr>
      <w:spacing w:after="120"/>
    </w:pPr>
    <w:rPr>
      <w:rFonts w:ascii=".VnTime" w:hAnsi=".VnTime"/>
      <w:sz w:val="28"/>
      <w:szCs w:val="28"/>
      <w:lang w:val="en-US" w:eastAsia="en-US"/>
    </w:rPr>
  </w:style>
  <w:style w:type="character" w:customStyle="1" w:styleId="BodyTextChar1">
    <w:name w:val="Body Text Char1"/>
    <w:rPr>
      <w:rFonts w:ascii=".VnTime" w:hAnsi=".VnTime"/>
      <w:sz w:val="28"/>
      <w:szCs w:val="28"/>
      <w:lang w:val="en-US" w:eastAsia="en-US" w:bidi="ar-SA"/>
    </w:rPr>
  </w:style>
  <w:style w:type="character" w:customStyle="1" w:styleId="FontStyle30">
    <w:name w:val="Font Style30"/>
    <w:rPr>
      <w:rFonts w:ascii="Times New Roman" w:hAnsi="Times New Roman"/>
      <w:color w:val="000000"/>
      <w:sz w:val="24"/>
      <w:szCs w:val="24"/>
    </w:rPr>
  </w:style>
  <w:style w:type="character" w:customStyle="1" w:styleId="BodyTextChar">
    <w:name w:val="Body Text Char"/>
    <w:semiHidden/>
    <w:rPr>
      <w:rFonts w:ascii=".VnTime" w:hAnsi=".VnTime"/>
      <w:sz w:val="28"/>
      <w:szCs w:val="28"/>
      <w:lang w:val="en-US" w:eastAsia="en-US"/>
    </w:rPr>
  </w:style>
  <w:style w:type="paragraph" w:customStyle="1" w:styleId="CharCharCharCharCharChar1CharCharCharCharCharCharCharCharCharChar0">
    <w:name w:val="Char Char Char Char Char Char1 Char Char Char Char Char Char Char Char Char Char"/>
    <w:basedOn w:val="Normal"/>
    <w:next w:val="Normal"/>
    <w:semiHidden/>
    <w:pPr>
      <w:spacing w:after="160" w:line="240" w:lineRule="exact"/>
      <w:jc w:val="both"/>
    </w:pPr>
    <w:rPr>
      <w:b/>
      <w:sz w:val="30"/>
      <w:szCs w:val="22"/>
      <w:lang w:val="en-US" w:eastAsia="en-US"/>
    </w:rPr>
  </w:style>
  <w:style w:type="paragraph" w:styleId="Header">
    <w:name w:val="header"/>
    <w:basedOn w:val="Normal"/>
    <w:pPr>
      <w:tabs>
        <w:tab w:val="center" w:pos="4320"/>
        <w:tab w:val="right" w:pos="8640"/>
      </w:tabs>
    </w:pPr>
  </w:style>
  <w:style w:type="character" w:styleId="Emphasis">
    <w:name w:val="Emphasis"/>
    <w:rPr>
      <w:i/>
      <w:iCs/>
    </w:rPr>
  </w:style>
  <w:style w:type="character" w:styleId="Hyperlink">
    <w:name w:val="Hyperlink"/>
    <w:rPr>
      <w:color w:val="0000FF"/>
      <w:u w:val="single"/>
    </w:rPr>
  </w:style>
  <w:style w:type="character" w:customStyle="1" w:styleId="Other">
    <w:name w:val="Other_"/>
    <w:rPr>
      <w:sz w:val="26"/>
      <w:szCs w:val="26"/>
      <w:shd w:val="clear" w:color="auto" w:fill="FFFFFF"/>
    </w:rPr>
  </w:style>
  <w:style w:type="paragraph" w:customStyle="1" w:styleId="Other0">
    <w:name w:val="Other"/>
    <w:basedOn w:val="Normal"/>
    <w:pPr>
      <w:widowControl w:val="0"/>
      <w:shd w:val="clear" w:color="auto" w:fill="FFFFFF"/>
      <w:spacing w:after="220" w:line="259" w:lineRule="auto"/>
      <w:ind w:firstLine="400"/>
    </w:pPr>
    <w:rPr>
      <w:sz w:val="26"/>
      <w:szCs w:val="26"/>
      <w:lang w:val="en-US" w:eastAsia="en-US"/>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sz w:val="16"/>
      <w:szCs w:val="16"/>
      <w:lang w:val="vi-VN" w:eastAsia="vi-VN"/>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normal-p">
    <w:name w:val="normal-p"/>
    <w:basedOn w:val="Normal"/>
    <w:rsid w:val="00AC63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en-US" w:eastAsia="en-US"/>
    </w:rPr>
  </w:style>
  <w:style w:type="character" w:customStyle="1" w:styleId="fontstyle01">
    <w:name w:val="fontstyle01"/>
    <w:basedOn w:val="DefaultParagraphFont"/>
    <w:rsid w:val="0084715C"/>
    <w:rPr>
      <w:rFonts w:ascii="TimesNewRomanPSMT" w:hAnsi="TimesNewRomanPSMT" w:hint="default"/>
      <w:b w:val="0"/>
      <w:bCs w:val="0"/>
      <w:i w:val="0"/>
      <w:iCs w:val="0"/>
      <w:color w:val="000000"/>
      <w:sz w:val="28"/>
      <w:szCs w:val="28"/>
    </w:rPr>
  </w:style>
  <w:style w:type="paragraph" w:customStyle="1" w:styleId="Default">
    <w:name w:val="Default"/>
    <w:rsid w:val="002E07A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vi-VN" w:eastAsia="vi-VN"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rPr>
      <w:rFonts w:ascii=".VnTime" w:hAnsi=".VnTime"/>
      <w:lang w:val="en-GB" w:eastAsia="en-GB" w:bidi="ar-SA"/>
    </w:rPr>
    <w:tblPr>
      <w:tblInd w:w="0" w:type="dxa"/>
      <w:tblCellMar>
        <w:top w:w="0" w:type="dxa"/>
        <w:left w:w="108" w:type="dxa"/>
        <w:bottom w:w="0" w:type="dxa"/>
        <w:right w:w="108" w:type="dxa"/>
      </w:tblCellMar>
    </w:tblPr>
  </w:style>
  <w:style w:type="paragraph" w:customStyle="1" w:styleId="Char2">
    <w:name w:val="Char2"/>
    <w:basedOn w:val="Normal"/>
    <w:next w:val="Normal"/>
    <w:semiHidden/>
    <w:pPr>
      <w:spacing w:after="160" w:line="240" w:lineRule="exact"/>
      <w:jc w:val="both"/>
    </w:pPr>
    <w:rPr>
      <w:b/>
      <w:sz w:val="30"/>
      <w:szCs w:val="22"/>
      <w:lang w:val="en-US" w:eastAsia="en-US"/>
    </w:rPr>
  </w:style>
  <w:style w:type="paragraph" w:styleId="NormalWeb">
    <w:name w:val="Normal (Web)"/>
    <w:basedOn w:val="Normal"/>
    <w:uiPriority w:val="99"/>
    <w:pPr>
      <w:spacing w:before="100" w:beforeAutospacing="1" w:after="100" w:afterAutospacing="1"/>
    </w:pPr>
    <w:rPr>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spacing w:before="60" w:after="60"/>
      <w:ind w:firstLine="567"/>
      <w:jc w:val="both"/>
    </w:pPr>
    <w:rPr>
      <w:sz w:val="28"/>
      <w:szCs w:val="28"/>
      <w:lang w:val="en-US" w:eastAsia="en-US"/>
    </w:rPr>
  </w:style>
  <w:style w:type="paragraph" w:customStyle="1" w:styleId="CharCharCharCharCharChar1CharCharCharCharCharCharCharCharCharChar">
    <w:name w:val="Char Char Char Char Char Char1 Char Char Char Char Char Char Char Char Char Char"/>
    <w:basedOn w:val="Normal"/>
    <w:next w:val="Normal"/>
    <w:semiHidden/>
    <w:pPr>
      <w:spacing w:after="160" w:line="240" w:lineRule="exact"/>
      <w:jc w:val="both"/>
    </w:pPr>
    <w:rPr>
      <w:b/>
      <w:sz w:val="30"/>
      <w:szCs w:val="22"/>
      <w:lang w:val="en-US" w:eastAsia="en-US"/>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semiHidden/>
    <w:pPr>
      <w:spacing w:after="160" w:line="240" w:lineRule="exact"/>
      <w:jc w:val="both"/>
    </w:pPr>
    <w:rPr>
      <w:b/>
      <w:bCs/>
      <w:sz w:val="30"/>
      <w:szCs w:val="30"/>
      <w:lang w:val="en-US" w:eastAsia="en-US"/>
    </w:rPr>
  </w:style>
  <w:style w:type="paragraph" w:customStyle="1" w:styleId="BodyTextIndentTimesNewRoman">
    <w:name w:val="Body Text Indent + Times New Roman"/>
    <w:basedOn w:val="Normal"/>
    <w:rPr>
      <w:rFonts w:ascii=".VnTime" w:hAnsi=".VnTime"/>
      <w:sz w:val="28"/>
      <w:szCs w:val="28"/>
      <w:lang w:val="en-US" w:eastAsia="en-US"/>
    </w:rPr>
  </w:style>
  <w:style w:type="character" w:customStyle="1" w:styleId="msonormal0">
    <w:name w:val="msonormal0"/>
  </w:style>
  <w:style w:type="paragraph" w:styleId="BodyText">
    <w:name w:val="Body Text"/>
    <w:basedOn w:val="Normal"/>
    <w:pPr>
      <w:spacing w:after="120"/>
    </w:pPr>
    <w:rPr>
      <w:rFonts w:ascii=".VnTime" w:hAnsi=".VnTime"/>
      <w:sz w:val="28"/>
      <w:szCs w:val="28"/>
      <w:lang w:val="en-US" w:eastAsia="en-US"/>
    </w:rPr>
  </w:style>
  <w:style w:type="character" w:customStyle="1" w:styleId="BodyTextChar1">
    <w:name w:val="Body Text Char1"/>
    <w:rPr>
      <w:rFonts w:ascii=".VnTime" w:hAnsi=".VnTime"/>
      <w:sz w:val="28"/>
      <w:szCs w:val="28"/>
      <w:lang w:val="en-US" w:eastAsia="en-US" w:bidi="ar-SA"/>
    </w:rPr>
  </w:style>
  <w:style w:type="character" w:customStyle="1" w:styleId="FontStyle30">
    <w:name w:val="Font Style30"/>
    <w:rPr>
      <w:rFonts w:ascii="Times New Roman" w:hAnsi="Times New Roman"/>
      <w:color w:val="000000"/>
      <w:sz w:val="24"/>
      <w:szCs w:val="24"/>
    </w:rPr>
  </w:style>
  <w:style w:type="character" w:customStyle="1" w:styleId="BodyTextChar">
    <w:name w:val="Body Text Char"/>
    <w:semiHidden/>
    <w:rPr>
      <w:rFonts w:ascii=".VnTime" w:hAnsi=".VnTime"/>
      <w:sz w:val="28"/>
      <w:szCs w:val="28"/>
      <w:lang w:val="en-US" w:eastAsia="en-US"/>
    </w:rPr>
  </w:style>
  <w:style w:type="paragraph" w:customStyle="1" w:styleId="CharCharCharCharCharChar1CharCharCharCharCharCharCharCharCharChar0">
    <w:name w:val="Char Char Char Char Char Char1 Char Char Char Char Char Char Char Char Char Char"/>
    <w:basedOn w:val="Normal"/>
    <w:next w:val="Normal"/>
    <w:semiHidden/>
    <w:pPr>
      <w:spacing w:after="160" w:line="240" w:lineRule="exact"/>
      <w:jc w:val="both"/>
    </w:pPr>
    <w:rPr>
      <w:b/>
      <w:sz w:val="30"/>
      <w:szCs w:val="22"/>
      <w:lang w:val="en-US" w:eastAsia="en-US"/>
    </w:rPr>
  </w:style>
  <w:style w:type="paragraph" w:styleId="Header">
    <w:name w:val="header"/>
    <w:basedOn w:val="Normal"/>
    <w:pPr>
      <w:tabs>
        <w:tab w:val="center" w:pos="4320"/>
        <w:tab w:val="right" w:pos="8640"/>
      </w:tabs>
    </w:pPr>
  </w:style>
  <w:style w:type="character" w:styleId="Emphasis">
    <w:name w:val="Emphasis"/>
    <w:rPr>
      <w:i/>
      <w:iCs/>
    </w:rPr>
  </w:style>
  <w:style w:type="character" w:styleId="Hyperlink">
    <w:name w:val="Hyperlink"/>
    <w:rPr>
      <w:color w:val="0000FF"/>
      <w:u w:val="single"/>
    </w:rPr>
  </w:style>
  <w:style w:type="character" w:customStyle="1" w:styleId="Other">
    <w:name w:val="Other_"/>
    <w:rPr>
      <w:sz w:val="26"/>
      <w:szCs w:val="26"/>
      <w:shd w:val="clear" w:color="auto" w:fill="FFFFFF"/>
    </w:rPr>
  </w:style>
  <w:style w:type="paragraph" w:customStyle="1" w:styleId="Other0">
    <w:name w:val="Other"/>
    <w:basedOn w:val="Normal"/>
    <w:pPr>
      <w:widowControl w:val="0"/>
      <w:shd w:val="clear" w:color="auto" w:fill="FFFFFF"/>
      <w:spacing w:after="220" w:line="259" w:lineRule="auto"/>
      <w:ind w:firstLine="400"/>
    </w:pPr>
    <w:rPr>
      <w:sz w:val="26"/>
      <w:szCs w:val="26"/>
      <w:lang w:val="en-US" w:eastAsia="en-US"/>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sz w:val="16"/>
      <w:szCs w:val="16"/>
      <w:lang w:val="vi-VN" w:eastAsia="vi-VN"/>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normal-p">
    <w:name w:val="normal-p"/>
    <w:basedOn w:val="Normal"/>
    <w:rsid w:val="00AC63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en-US" w:eastAsia="en-US"/>
    </w:rPr>
  </w:style>
  <w:style w:type="character" w:customStyle="1" w:styleId="fontstyle01">
    <w:name w:val="fontstyle01"/>
    <w:basedOn w:val="DefaultParagraphFont"/>
    <w:rsid w:val="0084715C"/>
    <w:rPr>
      <w:rFonts w:ascii="TimesNewRomanPSMT" w:hAnsi="TimesNewRomanPSMT" w:hint="default"/>
      <w:b w:val="0"/>
      <w:bCs w:val="0"/>
      <w:i w:val="0"/>
      <w:iCs w:val="0"/>
      <w:color w:val="000000"/>
      <w:sz w:val="28"/>
      <w:szCs w:val="28"/>
    </w:rPr>
  </w:style>
  <w:style w:type="paragraph" w:customStyle="1" w:styleId="Default">
    <w:name w:val="Default"/>
    <w:rsid w:val="002E07A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pl.vn/laocai/pages/vbpq-timkiem.aspx?type=0&amp;s=1&amp;Keyword=120/2016/N%C4%90-CP&amp;SearchIn=Title,Title1&amp;IsRec=1&amp;pv=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Administrator</cp:lastModifiedBy>
  <cp:revision>430</cp:revision>
  <cp:lastPrinted>2024-04-16T02:16:00Z</cp:lastPrinted>
  <dcterms:created xsi:type="dcterms:W3CDTF">2024-06-13T09:58:00Z</dcterms:created>
  <dcterms:modified xsi:type="dcterms:W3CDTF">2025-01-07T09:51:00Z</dcterms:modified>
</cp:coreProperties>
</file>