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p14">
  <w:body>
    <w:tbl>
      <w:tblPr>
        <w:tblStyle w:val="172"/>
        <w:tblW w:w="0" w:type="auto"/>
        <w:tblLook w:val="04A0" w:firstRow="1" w:lastRow="0" w:firstColumn="1" w:lastColumn="0" w:noHBand="0" w:noVBand="1"/>
      </w:tblPr>
      <w:tblGrid>
        <w:gridCol w:w="4785"/>
        <w:gridCol w:w="4786"/>
      </w:tblGrid>
      <w:tr>
        <w:trPr/>
        <w:tc>
          <w:tcPr>
            <w:tcW w:w="4785" w:type="dxa"/>
            <w:textDirection w:val="lrTb"/>
            <w:noWrap w:val="false"/>
          </w:tcPr>
          <w:p>
            <w:pPr>
              <w:jc w:val="center"/>
              <w:rPr>
                <w:szCs w:val="28"/>
              </w:rPr>
            </w:pPr>
            <w:r>
              <w:rPr>
                <w:szCs w:val="28"/>
              </w:rPr>
              <w:t xml:space="preserve">HUYỆN ỦY BẢO YÊN</w:t>
            </w:r>
            <w:r/>
          </w:p>
          <w:p>
            <w:pPr>
              <w:jc w:val="center"/>
              <w:rPr>
                <w:b/>
                <w:szCs w:val="28"/>
              </w:rPr>
            </w:pPr>
            <w:r>
              <w:rPr>
                <w:b/>
                <w:szCs w:val="28"/>
              </w:rPr>
              <w:t xml:space="preserve">BAN TUYÊN GIÁO</w:t>
            </w:r>
            <w:r/>
          </w:p>
          <w:p>
            <w:pPr>
              <w:jc w:val="center"/>
              <w:rPr>
                <w:b/>
                <w:szCs w:val="28"/>
              </w:rPr>
            </w:pPr>
            <w:r>
              <w:rPr>
                <w:b/>
                <w:szCs w:val="28"/>
              </w:rPr>
              <w:t xml:space="preserve">*</w:t>
            </w:r>
            <w:r/>
          </w:p>
          <w:p>
            <w:pPr>
              <w:jc w:val="center"/>
              <w:pBdr>
                <w:left w:val="none" w:sz="0" w:space="0" w:color="auto"/>
                <w:top w:val="none" w:sz="0" w:space="0" w:color="auto"/>
                <w:right w:val="none" w:sz="0" w:space="0" w:color="auto"/>
                <w:bottom w:val="none" w:sz="0" w:space="0" w:color="auto"/>
                <w:between w:val="none" w:sz="0" w:space="0" w:color="auto"/>
              </w:pBdr>
            </w:pPr>
            <w:r>
              <w:rPr>
                <w:szCs w:val="28"/>
              </w:rPr>
              <w:t xml:space="preserve">Số         - HD/TGHU</w:t>
            </w:r>
            <w:r/>
          </w:p>
        </w:tc>
        <w:tc>
          <w:tcPr>
            <w:tcW w:w="4786" w:type="dxa"/>
            <w:textDirection w:val="lrTb"/>
            <w:noWrap w:val="false"/>
          </w:tcPr>
          <w:p>
            <w:pPr>
              <w:rPr>
                <w:b/>
                <w:sz w:val="30"/>
              </w:rPr>
              <w:pBdr>
                <w:left w:val="none" w:sz="0" w:space="0" w:color="auto"/>
                <w:top w:val="none" w:sz="0" w:space="0" w:color="auto"/>
                <w:right w:val="none" w:sz="0" w:space="0" w:color="auto"/>
                <w:bottom w:val="none" w:sz="0" w:space="0" w:color="auto"/>
                <w:between w:val="none" w:sz="0" w:space="0" w:color="auto"/>
              </w:pBdr>
            </w:pPr>
            <w:r>
              <w:rPr>
                <w:b/>
              </w:rPr>
            </w:r>
            <w:r>
              <w:rPr>
                <w:b/>
              </w:rPr>
              <w:t xml:space="preserve">     </w:t>
            </w:r>
            <w:r>
              <w:rPr>
                <w:b/>
              </w:rPr>
              <w:t xml:space="preserve"> </w:t>
            </w:r>
            <w:r>
              <w:rPr>
                <w:b/>
                <w:sz w:val="30"/>
              </w:rPr>
              <w:t xml:space="preserve">ĐẢNG CỘNG SẢN VIỆT NAM</w:t>
            </w:r>
            <w:r>
              <w:rPr>
                <w:sz w:val="30"/>
              </w:rPr>
            </w:r>
          </w:p>
          <w:p>
            <w:pPr>
              <w:rPr>
                <w:b/>
              </w:rPr>
              <w:pBdr>
                <w:left w:val="none" w:sz="0" w:space="0" w:color="auto"/>
                <w:top w:val="none" w:sz="0" w:space="0" w:color="auto"/>
                <w:right w:val="none" w:sz="0" w:space="0" w:color="auto"/>
                <w:bottom w:val="none" w:sz="0" w:space="0" w:color="auto"/>
                <w:between w:val="none" w:sz="0" w:space="0" w:color="auto"/>
              </w:pBdr>
            </w:pPr>
            <w:r>
              <w:rPr>
                <w:b/>
              </w:rPr>
            </w:r>
            <w:r>
              <mc:AlternateContent>
                <mc:Choice Requires="wps">
                  <w:drawing>
                    <wp:anchor xmlns:wp="http://schemas.openxmlformats.org/drawingml/2006/wordprocessingDrawing" distT="0" distB="0" distL="114300" distR="114300" simplePos="0" relativeHeight="251659264" behindDoc="0" locked="0" layoutInCell="1" allowOverlap="1">
                      <wp:simplePos x="0" y="0"/>
                      <wp:positionH relativeFrom="column">
                        <wp:posOffset>296591</wp:posOffset>
                      </wp:positionH>
                      <wp:positionV relativeFrom="paragraph">
                        <wp:posOffset>1920</wp:posOffset>
                      </wp:positionV>
                      <wp:extent cx="2584449" cy="6347"/>
                      <wp:effectExtent l="0" t="0" r="0" b="0"/>
                      <wp:wrapNone/>
                      <wp:docPr id="1" name="Freeform 1" hidden="false"/>
                      <wp:cNvGraphicFramePr/>
                      <a:graphic xmlns:a="http://schemas.openxmlformats.org/drawingml/2006/main">
                        <a:graphicData uri="http://schemas.microsoft.com/office/word/2010/wordprocessingShape">
                          <wps:wsp>
                            <wps:cNvSpPr/>
                            <wps:spPr bwMode="auto">
                              <a:xfrm flipV="1">
                                <a:off x="0" y="0"/>
                                <a:ext cx="2584449" cy="6349"/>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fill="norm" stroke="1" extrusionOk="0">
                                    <a:moveTo>
                                      <a:pt x="gd1" y="gd2"/>
                                    </a:moveTo>
                                    <a:lnTo>
                                      <a:pt x="gd3" y="gd4"/>
                                    </a:lnTo>
                                  </a:path>
                                  <a:path w="21600" h="21600" fill="norm" stroke="1" extrusionOk="0"/>
                                </a:pathLst>
                              </a:custGeom>
                              <a:solidFill>
                                <a:srgbClr val="FFFFFF"/>
                              </a:solidFill>
                              <a:ln>
                                <a:solidFill>
                                  <a:srgbClr val="000000"/>
                                </a:solidFill>
                              </a:ln>
                            </wps:spPr>
                            <wps:bodyPr rot="0">
                              <a:prstTxWarp prst="textNoShape">
                                <a:avLst/>
                              </a:prstTxWarp>
                              <a:noAutofit/>
                            </wps:bodyPr>
                          </wps:wsp>
                        </a:graphicData>
                      </a:graphic>
                    </wp:anchor>
                  </w:drawing>
                </mc:Choice>
                <mc:Fallback>
                  <w:pict>
                    <v:shape id="shape 0" o:spid="_x0000_s0000" style="position:absolute;mso-wrap-distance-left:9.0pt;mso-wrap-distance-top:0.0pt;mso-wrap-distance-right:9.0pt;mso-wrap-distance-bottom:0.0pt;z-index:251659264;mso-position-horizontal-relative:text;margin-left:23.4pt;mso-position-horizontal:absolute;mso-position-vertical-relative:text;margin-top:0.2pt;mso-position-vertical:absolute;width:203.5pt;height:0.5pt;flip:y;" coordsize="100000,100000" path="m0,0l100000,99881ee" fillcolor="#FFFFFF" strokecolor="#000000">
                      <v:path textboxrect="0,0,100000,99881"/>
                    </v:shape>
                  </w:pict>
                </mc:Fallback>
              </mc:AlternateContent>
            </w:r>
            <w:r>
              <w:rPr>
                <w:b/>
              </w:rPr>
            </w:r>
            <w:r/>
          </w:p>
          <w:p>
            <w:pPr>
              <w:pBdr>
                <w:left w:val="none" w:sz="0" w:space="0" w:color="auto"/>
                <w:top w:val="none" w:sz="0" w:space="0" w:color="auto"/>
                <w:right w:val="none" w:sz="0" w:space="0" w:color="auto"/>
                <w:bottom w:val="none" w:sz="0" w:space="0" w:color="auto"/>
                <w:between w:val="none" w:sz="0" w:space="0" w:color="auto"/>
              </w:pBdr>
            </w:pPr>
            <w:r>
              <w:rPr>
                <w:i/>
              </w:rPr>
              <w:t xml:space="preserve">  Bảo Yên, ngày        tháng 9 </w:t>
            </w:r>
            <w:r>
              <w:rPr>
                <w:i/>
              </w:rPr>
              <w:t xml:space="preserve">năm 2021</w:t>
            </w:r>
            <w:r/>
          </w:p>
        </w:tc>
      </w:tr>
    </w:tbl>
    <w:p>
      <w:pPr>
        <w:jc w:val="center"/>
        <w:rPr>
          <w:b/>
          <w:sz w:val="32"/>
          <w:szCs w:val="28"/>
        </w:rPr>
      </w:pPr>
      <w:r>
        <w:rPr>
          <w:b/>
          <w:sz w:val="32"/>
          <w:szCs w:val="28"/>
        </w:rPr>
      </w:r>
      <w:r/>
    </w:p>
    <w:p>
      <w:pPr>
        <w:jc w:val="center"/>
        <w:rPr>
          <w:b/>
          <w:sz w:val="34"/>
          <w:szCs w:val="28"/>
        </w:rPr>
      </w:pPr>
      <w:r>
        <w:rPr>
          <w:b/>
          <w:sz w:val="32"/>
          <w:szCs w:val="28"/>
        </w:rPr>
        <w:t xml:space="preserve">HƯỚNG DẪN</w:t>
      </w:r>
      <w:r/>
    </w:p>
    <w:p>
      <w:pPr>
        <w:jc w:val="center"/>
        <w:rPr>
          <w:b/>
          <w:szCs w:val="28"/>
        </w:rPr>
      </w:pPr>
      <w:r>
        <w:rPr>
          <w:b/>
          <w:szCs w:val="28"/>
        </w:rPr>
        <w:t xml:space="preserve">tuyên truyền tháng 10</w:t>
      </w:r>
      <w:r>
        <w:rPr>
          <w:b/>
          <w:szCs w:val="28"/>
        </w:rPr>
        <w:t xml:space="preserve"> năm 2021</w:t>
      </w:r>
      <w:r/>
    </w:p>
    <w:p>
      <w:pPr>
        <w:jc w:val="center"/>
        <w:rPr>
          <w:szCs w:val="28"/>
        </w:rPr>
      </w:pPr>
      <w:r>
        <w:rPr>
          <w:szCs w:val="28"/>
        </w:rPr>
        <w:t xml:space="preserve">-----</w:t>
      </w:r>
      <w:r/>
    </w:p>
    <w:p>
      <w:r/>
      <w:r/>
    </w:p>
    <w:p>
      <w:pPr>
        <w:ind w:firstLine="737"/>
        <w:jc w:val="both"/>
        <w:spacing w:before="80"/>
        <w:rPr>
          <w:spacing w:val="-1"/>
          <w:sz w:val="2"/>
        </w:rPr>
      </w:pPr>
      <w:r>
        <w:rPr>
          <w:spacing w:val="-1"/>
          <w:sz w:val="2"/>
        </w:rPr>
      </w:r>
      <w:r/>
    </w:p>
    <w:p>
      <w:pPr>
        <w:ind w:firstLine="737"/>
        <w:jc w:val="both"/>
        <w:spacing w:before="80"/>
        <w:rPr>
          <w:spacing w:val="-1"/>
          <w:sz w:val="2"/>
        </w:rPr>
      </w:pPr>
      <w:r>
        <w:rPr>
          <w:spacing w:val="-1"/>
          <w:sz w:val="2"/>
        </w:rPr>
      </w:r>
      <w:r/>
    </w:p>
    <w:p>
      <w:pPr>
        <w:ind w:firstLine="709"/>
        <w:spacing w:after="120"/>
        <w:rPr>
          <w:szCs w:val="28"/>
        </w:rPr>
        <w:pBdr>
          <w:left w:val="none" w:sz="0" w:space="0" w:color="auto"/>
          <w:top w:val="none" w:sz="0" w:space="0" w:color="auto"/>
          <w:right w:val="none" w:sz="0" w:space="0" w:color="auto"/>
          <w:bottom w:val="none" w:sz="0" w:space="0" w:color="auto"/>
          <w:between w:val="none" w:sz="0" w:space="0" w:color="auto"/>
        </w:pBdr>
      </w:pPr>
      <w:r>
        <w:rPr>
          <w:b/>
          <w:bCs/>
          <w:szCs w:val="28"/>
        </w:rPr>
        <w:t xml:space="preserve">I. MỤC ĐÍCH, YÊU CẦU</w:t>
      </w:r>
      <w:r/>
    </w:p>
    <w:p>
      <w:pPr>
        <w:ind w:firstLine="709"/>
        <w:jc w:val="both"/>
        <w:spacing w:after="120"/>
        <w:rPr>
          <w:szCs w:val="28"/>
        </w:rPr>
        <w:pBdr>
          <w:left w:val="none" w:sz="0" w:space="0" w:color="auto"/>
          <w:top w:val="none" w:sz="0" w:space="0" w:color="auto"/>
          <w:right w:val="none" w:sz="0" w:space="0" w:color="auto"/>
          <w:bottom w:val="none" w:sz="0" w:space="0" w:color="auto"/>
          <w:between w:val="none" w:sz="0" w:space="0" w:color="auto"/>
        </w:pBdr>
      </w:pPr>
      <w:r>
        <w:rPr>
          <w:szCs w:val="28"/>
        </w:rPr>
        <w:t xml:space="preserve">1. Nâng cao nhận thức, cổ vũ của cán bộ, đảng viên và Nhân dân </w:t>
      </w:r>
      <w:r>
        <w:rPr>
          <w:szCs w:val="28"/>
        </w:rPr>
        <w:t xml:space="preserve">các dân tộc trong huyện</w:t>
      </w:r>
      <w:r>
        <w:rPr>
          <w:szCs w:val="28"/>
        </w:rPr>
        <w:t xml:space="preserve"> góp phần thực hiện tốt chủ trương, đường lối của Đảng, chính sách pháp luật của Nhà nước;</w:t>
      </w:r>
      <w:r>
        <w:rPr>
          <w:szCs w:val="28"/>
          <w:lang w:val="it-IT"/>
        </w:rPr>
        <w:t xml:space="preserve"> </w:t>
      </w:r>
      <w:r>
        <w:rPr>
          <w:szCs w:val="28"/>
        </w:rPr>
        <w:t xml:space="preserve">cổ vũ các tầng lớp Nhân dân </w:t>
      </w:r>
      <w:r>
        <w:rPr>
          <w:szCs w:val="28"/>
        </w:rPr>
        <w:t xml:space="preserve">hăng hái thi đua lao động sản xuất, thực hiện thắng lợi các chương trình, mục tiêu phát triển kinh tế - xã hội tháng 10 năm 2021</w:t>
      </w:r>
      <w:r>
        <w:rPr>
          <w:szCs w:val="28"/>
        </w:rPr>
        <w:t xml:space="preserve"> của huyện</w:t>
      </w:r>
      <w:r>
        <w:rPr>
          <w:szCs w:val="28"/>
        </w:rPr>
        <w:t xml:space="preserve">.</w:t>
      </w:r>
      <w:r/>
    </w:p>
    <w:p>
      <w:pPr>
        <w:ind w:firstLine="709"/>
        <w:jc w:val="both"/>
        <w:spacing w:after="120"/>
        <w:tabs>
          <w:tab w:val="left" w:pos="0"/>
        </w:tabs>
        <w:rPr>
          <w:spacing w:val="2"/>
          <w:szCs w:val="28"/>
        </w:rPr>
        <w:pBdr>
          <w:left w:val="none" w:sz="0" w:space="0" w:color="auto"/>
          <w:top w:val="none" w:sz="0" w:space="0" w:color="auto"/>
          <w:right w:val="none" w:sz="0" w:space="0" w:color="auto"/>
          <w:bottom w:val="none" w:sz="0" w:space="0" w:color="auto"/>
          <w:between w:val="none" w:sz="0" w:space="0" w:color="auto"/>
        </w:pBdr>
      </w:pPr>
      <w:r>
        <w:rPr>
          <w:spacing w:val="2"/>
          <w:szCs w:val="28"/>
        </w:rPr>
        <w:t xml:space="preserve">2. Công tác tuyên truyền bảo đảm kịp thời, tổ chức bằng nhiều hình thức phong phú, thiết thực và hiệu quả, phù hợp với tình hình dịch bệnh Covid-19.</w:t>
      </w:r>
      <w:r/>
    </w:p>
    <w:p>
      <w:pPr>
        <w:ind w:firstLine="709"/>
        <w:jc w:val="both"/>
        <w:spacing w:after="120"/>
        <w:tabs>
          <w:tab w:val="left" w:pos="0"/>
        </w:tabs>
        <w:rPr>
          <w:b/>
          <w:szCs w:val="28"/>
        </w:rPr>
        <w:pBdr>
          <w:left w:val="none" w:sz="0" w:space="0" w:color="auto"/>
          <w:top w:val="none" w:sz="0" w:space="0" w:color="auto"/>
          <w:right w:val="none" w:sz="0" w:space="0" w:color="auto"/>
          <w:bottom w:val="none" w:sz="0" w:space="0" w:color="auto"/>
          <w:between w:val="none" w:sz="0" w:space="0" w:color="auto"/>
        </w:pBdr>
      </w:pPr>
      <w:r>
        <w:rPr>
          <w:b/>
          <w:szCs w:val="28"/>
        </w:rPr>
        <w:t xml:space="preserve">II. NỘI DUNG, HÌNH THỨC TUYÊN TRUYỀN </w:t>
      </w:r>
      <w:r/>
    </w:p>
    <w:p>
      <w:pPr>
        <w:ind w:firstLine="709"/>
        <w:spacing w:after="120"/>
        <w:rPr>
          <w:b/>
          <w:szCs w:val="28"/>
        </w:rPr>
        <w:pBdr>
          <w:left w:val="none" w:sz="0" w:space="0" w:color="auto"/>
          <w:top w:val="none" w:sz="0" w:space="0" w:color="auto"/>
          <w:right w:val="none" w:sz="0" w:space="0" w:color="auto"/>
          <w:bottom w:val="none" w:sz="0" w:space="0" w:color="auto"/>
          <w:between w:val="none" w:sz="0" w:space="0" w:color="auto"/>
        </w:pBdr>
      </w:pPr>
      <w:r>
        <w:rPr>
          <w:b/>
          <w:szCs w:val="28"/>
        </w:rPr>
        <w:t xml:space="preserve">1. Nội dung </w:t>
      </w:r>
      <w:r>
        <w:rPr>
          <w:b/>
          <w:spacing w:val="2"/>
          <w:szCs w:val="28"/>
          <w:shd w:val="clear" w:color="auto" w:fill="FFFFFF"/>
        </w:rPr>
        <w:t xml:space="preserve">tu</w:t>
      </w:r>
      <w:r>
        <w:rPr>
          <w:b/>
          <w:spacing w:val="2"/>
          <w:szCs w:val="28"/>
        </w:rPr>
        <w:t xml:space="preserve">yên truyền</w:t>
      </w:r>
      <w:r/>
    </w:p>
    <w:p>
      <w:pPr>
        <w:ind w:firstLine="709"/>
        <w:jc w:val="both"/>
        <w:keepNext/>
        <w:spacing w:after="120"/>
        <w:shd w:val="clear" w:color="auto" w:fill="FFFFFF"/>
        <w:rPr>
          <w:bCs/>
          <w:color w:val="000000"/>
          <w:spacing w:val="3"/>
          <w:shd w:val="clear" w:color="auto" w:fill="FFFFFF"/>
        </w:rPr>
        <w:pBdr>
          <w:left w:val="none" w:sz="0" w:space="0" w:color="auto"/>
          <w:top w:val="none" w:sz="0" w:space="0" w:color="auto"/>
          <w:right w:val="none" w:sz="0" w:space="0" w:color="auto"/>
          <w:bottom w:val="none" w:sz="0" w:space="0" w:color="auto"/>
          <w:between w:val="none" w:sz="0" w:space="0" w:color="auto"/>
        </w:pBdr>
      </w:pPr>
      <w:r>
        <w:rPr>
          <w:bCs/>
          <w:spacing w:val="-1"/>
          <w:szCs w:val="28"/>
          <w:lang w:val="nl-NL"/>
        </w:rPr>
        <w:t xml:space="preserve">1.1. </w:t>
      </w:r>
      <w:r>
        <w:rPr>
          <w:bCs/>
          <w:spacing w:val="-1"/>
          <w:szCs w:val="28"/>
        </w:rPr>
        <w:t xml:space="preserve">Nội dung c</w:t>
      </w:r>
      <w:r>
        <w:rPr>
          <w:bCs/>
          <w:spacing w:val="-1"/>
          <w:szCs w:val="28"/>
        </w:rPr>
        <w:t xml:space="preserve">ốt lõi, quan trọng của 05</w:t>
      </w:r>
      <w:r>
        <w:rPr>
          <w:bCs/>
          <w:spacing w:val="-1"/>
          <w:szCs w:val="28"/>
        </w:rPr>
        <w:t xml:space="preserve"> Nghị quyết được thông qua tại </w:t>
      </w:r>
      <w:r>
        <w:rPr>
          <w:color w:val="000000"/>
          <w:spacing w:val="3"/>
          <w:szCs w:val="28"/>
          <w:shd w:val="clear" w:color="auto" w:fill="FFFFFF"/>
          <w:lang w:val="nl-NL"/>
        </w:rPr>
        <w:t xml:space="preserve">kỳ họp thứ Ba</w:t>
      </w:r>
      <w:r>
        <w:rPr>
          <w:color w:val="000000"/>
          <w:spacing w:val="3"/>
          <w:szCs w:val="28"/>
          <w:shd w:val="clear" w:color="auto" w:fill="FFFFFF"/>
          <w:lang w:val="nl-NL"/>
        </w:rPr>
        <w:t xml:space="preserve">, Hội đồng nhân dân huyện Bảo Yên khóa XVII, nhiệm kỳ 2021-2026;</w:t>
      </w:r>
      <w:r>
        <w:rPr>
          <w:color w:val="000000"/>
          <w:spacing w:val="3"/>
          <w:shd w:val="clear" w:color="auto" w:fill="FFFFFF"/>
          <w:lang w:val="nl-NL"/>
        </w:rPr>
        <w:t xml:space="preserve"> </w:t>
      </w:r>
      <w:r>
        <w:rPr>
          <w:bCs/>
          <w:color w:val="000000"/>
          <w:spacing w:val="3"/>
          <w:shd w:val="clear" w:color="auto" w:fill="FFFFFF"/>
        </w:rPr>
        <w:t xml:space="preserve">Kết quả thực hiện các đề án, chương trình, kế hoạch cụ thể hóa Nghị quyết Đại hội Đảng bộ huyện, nhiệm kỳ 2020 </w:t>
      </w:r>
      <w:r>
        <w:rPr>
          <w:bCs/>
          <w:color w:val="000000"/>
          <w:spacing w:val="3"/>
          <w:shd w:val="clear" w:color="auto" w:fill="FFFFFF"/>
        </w:rPr>
        <w:noBreakHyphen/>
      </w:r>
      <w:r>
        <w:rPr>
          <w:bCs/>
          <w:color w:val="000000"/>
          <w:spacing w:val="3"/>
          <w:shd w:val="clear" w:color="auto" w:fill="FFFFFF"/>
        </w:rPr>
        <w:t xml:space="preserve"> 2025</w:t>
      </w:r>
      <w:r>
        <w:rPr>
          <w:bCs/>
          <w:color w:val="000000"/>
          <w:spacing w:val="3"/>
          <w:shd w:val="clear" w:color="auto" w:fill="FFFFFF"/>
        </w:rPr>
        <w:t xml:space="preserve">.</w:t>
      </w:r>
      <w:r/>
    </w:p>
    <w:p>
      <w:pPr>
        <w:ind w:firstLine="709"/>
        <w:jc w:val="both"/>
        <w:spacing w:after="120"/>
        <w:rPr>
          <w:spacing w:val="4"/>
          <w:szCs w:val="28"/>
          <w:shd w:val="clear" w:color="auto" w:fill="FFFFFF"/>
        </w:rPr>
        <w:pBdr>
          <w:left w:val="none" w:sz="0" w:space="0" w:color="auto"/>
          <w:top w:val="none" w:sz="0" w:space="0" w:color="auto"/>
          <w:right w:val="none" w:sz="0" w:space="0" w:color="auto"/>
          <w:bottom w:val="none" w:sz="0" w:space="0" w:color="auto"/>
          <w:between w:val="none" w:sz="0" w:space="0" w:color="auto"/>
        </w:pBdr>
      </w:pPr>
      <w:r>
        <w:rPr>
          <w:spacing w:val="4"/>
          <w:szCs w:val="28"/>
          <w:shd w:val="clear" w:color="auto" w:fill="FFFFFF"/>
        </w:rPr>
        <w:t xml:space="preserve">1.2. Kết quả tổ chức các sự kiện, hoạt động kỷ niệm 30 năm Ngày tái lập tỉnh; tiếp tục phản ánh kịp thời không khí phấn khởi, tin tưởng vào sự lãnh đạo của Đảng trong các tầng lớp Nhân dân, kết quả các phong trào thi đua yêu nước t</w:t>
      </w:r>
      <w:r>
        <w:rPr>
          <w:spacing w:val="4"/>
          <w:szCs w:val="28"/>
          <w:shd w:val="clear" w:color="auto" w:fill="FFFFFF"/>
        </w:rPr>
        <w:t xml:space="preserve">rên địa bàn huyện</w:t>
      </w:r>
      <w:r>
        <w:rPr>
          <w:spacing w:val="4"/>
          <w:szCs w:val="28"/>
          <w:shd w:val="clear" w:color="auto" w:fill="FFFFFF"/>
        </w:rPr>
        <w:t xml:space="preserve">; các hoạt động đền ơn đáp nghĩa, tôn vinh, tri ân những cống hiến, đóng góp của Nhân dân, của cán bộ lão thành cách mạng, Anh hùng lực lượng vũ trang, thương binh, liệt sĩ, người có công,…</w:t>
      </w:r>
      <w:r/>
    </w:p>
    <w:p>
      <w:pPr>
        <w:ind w:firstLine="709"/>
        <w:jc w:val="both"/>
        <w:spacing w:after="120"/>
        <w:rPr>
          <w:szCs w:val="28"/>
        </w:rPr>
        <w:pBdr>
          <w:left w:val="none" w:sz="0" w:space="0" w:color="auto"/>
          <w:top w:val="none" w:sz="0" w:space="0" w:color="auto"/>
          <w:right w:val="none" w:sz="0" w:space="0" w:color="auto"/>
          <w:bottom w:val="none" w:sz="0" w:space="0" w:color="auto"/>
          <w:between w:val="none" w:sz="0" w:space="0" w:color="auto"/>
        </w:pBdr>
      </w:pPr>
      <w:r>
        <w:rPr>
          <w:szCs w:val="28"/>
        </w:rPr>
        <w:t xml:space="preserve">1.3. </w:t>
      </w:r>
      <w:r>
        <w:rPr>
          <w:bCs/>
          <w:szCs w:val="28"/>
        </w:rPr>
        <w:t xml:space="preserve">Nội dung</w:t>
      </w:r>
      <w:r>
        <w:rPr>
          <w:szCs w:val="28"/>
        </w:rPr>
        <w:t xml:space="preserve"> chỉ đạo, hướng dẫn của cấp ủy, chính quyền các cấp trong phòng, chống dịch bệnh Covid-19; quán triệt quan điểm </w:t>
      </w:r>
      <w:r>
        <w:rPr>
          <w:i/>
          <w:szCs w:val="28"/>
        </w:rPr>
        <w:t xml:space="preserve">“Mỗi người dân phải thực sự là một chiến sĩ; mỗi gia đình, cơ quan, đơn vị, địa phương thực sự là một pháo đài vững chắc trong chống dịch”</w:t>
      </w:r>
      <w:r>
        <w:rPr>
          <w:szCs w:val="28"/>
        </w:rPr>
        <w:t xml:space="preserve">; tiếp tục hưởng ứng chiến dịch tiêm vắc-xin phòng Covid-19 trên tinh thần </w:t>
      </w:r>
      <w:r>
        <w:rPr>
          <w:i/>
          <w:szCs w:val="28"/>
        </w:rPr>
        <w:t xml:space="preserve">“Vắc-xin tốt nhất là vắc-xin được WHO cấp phép và được tiêm sớm nhất”. </w:t>
      </w:r>
      <w:r>
        <w:rPr>
          <w:szCs w:val="28"/>
        </w:rPr>
        <w:t xml:space="preserve">Thực hiện nghiêm túc, đầy đủ thông điệp “5K” và các biện pháp phòng, chống dịch theo hướng dẫn của cơ quan y tế.</w:t>
      </w:r>
      <w:r/>
    </w:p>
    <w:p>
      <w:pPr>
        <w:ind w:firstLine="709"/>
        <w:jc w:val="both"/>
        <w:spacing w:after="120"/>
        <w:rPr>
          <w:szCs w:val="28"/>
        </w:rPr>
        <w:pBdr>
          <w:left w:val="none" w:sz="0" w:space="0" w:color="auto"/>
          <w:top w:val="none" w:sz="0" w:space="0" w:color="auto"/>
          <w:right w:val="none" w:sz="0" w:space="0" w:color="auto"/>
          <w:bottom w:val="none" w:sz="0" w:space="0" w:color="auto"/>
          <w:between w:val="none" w:sz="0" w:space="0" w:color="auto"/>
        </w:pBdr>
      </w:pPr>
      <w:r>
        <w:rPr>
          <w:szCs w:val="28"/>
        </w:rPr>
        <w:t xml:space="preserve">1.4. Kết quả phát triển kinh tế - xã hội tháng </w:t>
      </w:r>
      <w:r>
        <w:rPr>
          <w:szCs w:val="28"/>
        </w:rPr>
        <w:t xml:space="preserve">9</w:t>
      </w:r>
      <w:r>
        <w:rPr>
          <w:szCs w:val="28"/>
        </w:rPr>
        <w:t xml:space="preserve">, các mục tiêu, nhiệm vụ, giải pháp phát triển kinh tế xã hội, đảm bảo quốc phòng - an ninh, xây dựng Đảng, xây dựng hệ thống chính trị các tháng cuối năm 2021. Chương trình mục tiêu quốc gia về xây dựng nông thôn mới, giảm nghèo bền vững; tình hình an ninh trật tự, </w:t>
      </w:r>
      <w:r>
        <w:rPr>
          <w:szCs w:val="28"/>
        </w:rPr>
        <w:t xml:space="preserve">phòng, chống thiên tai, cháy nổ; các hoạt động phòng, chống buôn lậu, vệ sinh an toàn thực phẩm, dịch bệnh,… </w:t>
      </w:r>
      <w:r/>
    </w:p>
    <w:p>
      <w:pPr>
        <w:ind w:firstLine="709"/>
        <w:jc w:val="both"/>
        <w:spacing w:after="120"/>
        <w:rPr>
          <w:bCs/>
          <w:color w:val="000000"/>
          <w:spacing w:val="-3"/>
          <w:szCs w:val="28"/>
        </w:rPr>
        <w:pBdr>
          <w:left w:val="none" w:sz="0" w:space="0" w:color="auto"/>
          <w:top w:val="none" w:sz="0" w:space="0" w:color="auto"/>
          <w:right w:val="none" w:sz="0" w:space="0" w:color="auto"/>
          <w:bottom w:val="none" w:sz="0" w:space="0" w:color="auto"/>
          <w:between w:val="none" w:sz="0" w:space="0" w:color="auto"/>
        </w:pBdr>
      </w:pPr>
      <w:r>
        <w:rPr>
          <w:color w:val="000000"/>
          <w:spacing w:val="-3"/>
          <w:szCs w:val="28"/>
          <w:lang w:val="nb-NO"/>
        </w:rPr>
        <w:t xml:space="preserve">1.5. </w:t>
      </w:r>
      <w:r>
        <w:rPr>
          <w:bCs/>
          <w:color w:val="000000"/>
          <w:spacing w:val="-3"/>
          <w:szCs w:val="28"/>
        </w:rPr>
        <w:t xml:space="preserve">Kết luận số 01-KL/TW ngày 18/5/2021 của Bộ Chính trị về tiếp tục thực hiện Chỉ thị số 05-CT/TW của Bộ Chính trị về “Đẩy mạnh học tập và làm theo tư tưởng, đạo đức, phong cách Hồ Chí Minh”; nội dung chuyên đề “Học tập và làm theo tư tưởng, đạo đức, phong cách Hồ Chí Minh về ý chí tự lực, tự cường và khát vọng phát triển đất nước phồn vinh, hạnh phúc”</w:t>
      </w:r>
      <w:r>
        <w:rPr>
          <w:color w:val="000000"/>
          <w:spacing w:val="-3"/>
          <w:szCs w:val="28"/>
        </w:rPr>
        <w:t xml:space="preserve">.</w:t>
      </w:r>
      <w:r/>
    </w:p>
    <w:p>
      <w:pPr>
        <w:ind w:firstLine="709"/>
        <w:jc w:val="both"/>
        <w:spacing w:after="120"/>
        <w:rPr>
          <w:szCs w:val="28"/>
        </w:rPr>
        <w:pBdr>
          <w:left w:val="none" w:sz="0" w:space="0" w:color="auto"/>
          <w:top w:val="none" w:sz="0" w:space="0" w:color="auto"/>
          <w:right w:val="none" w:sz="0" w:space="0" w:color="auto"/>
          <w:bottom w:val="none" w:sz="0" w:space="0" w:color="auto"/>
          <w:between w:val="none" w:sz="0" w:space="0" w:color="auto"/>
        </w:pBdr>
      </w:pPr>
      <w:r>
        <w:rPr>
          <w:szCs w:val="28"/>
        </w:rPr>
        <w:t xml:space="preserve">1.6. Nâng cao ý thức cảnh giác của các tầng lớp Nhân dân trước những luận điệu xuyên tạc, thông tin sai trái phát tán trên mạng xã hội, internet của phần tử xấu, thế lực thù địch, chống phá Đảng, Nhà nước, chia rẽ khối đại đoàn kết dân tộc,…</w:t>
      </w:r>
      <w:r/>
    </w:p>
    <w:p>
      <w:pPr>
        <w:ind w:firstLine="709"/>
        <w:jc w:val="both"/>
        <w:spacing w:after="80"/>
        <w:widowControl w:val="off"/>
        <w:rPr>
          <w:rFonts w:eastAsia="Lucida Sans Unicode"/>
          <w:szCs w:val="28"/>
        </w:rPr>
        <w:pBdr>
          <w:left w:val="none" w:sz="0" w:space="0" w:color="auto"/>
          <w:top w:val="none" w:sz="0" w:space="0" w:color="auto"/>
          <w:right w:val="none" w:sz="0" w:space="0" w:color="auto"/>
          <w:bottom w:val="none" w:sz="0" w:space="0" w:color="auto"/>
          <w:between w:val="none" w:sz="0" w:space="0" w:color="auto"/>
        </w:pBdr>
      </w:pPr>
      <w:r>
        <w:rPr>
          <w:rFonts w:eastAsia="Lucida Sans Unicode"/>
          <w:szCs w:val="28"/>
          <w:lang w:val="vi-VN"/>
        </w:rPr>
        <w:t xml:space="preserve">1.7. </w:t>
      </w:r>
      <w:r>
        <w:rPr>
          <w:rFonts w:eastAsia="Lucida Sans Unicode"/>
          <w:szCs w:val="28"/>
        </w:rPr>
        <w:t xml:space="preserve">Tuyên truyền, hướng dẫn về thời gian, cách thức nộp tác phẩm tham dự giải Báo chí về xây dựng Đảng (mang tên Búa liềm vàng) lần thứ VI năm 2021 (chậm nhất vào ngày 10/10/2021) theo kế hoạch, quy chế của Tỉnh ủy, hướng dẫn của Ban Tuyên giáo Tỉnh ủy.</w:t>
      </w:r>
      <w:r/>
    </w:p>
    <w:p>
      <w:pPr>
        <w:ind w:firstLine="709"/>
        <w:jc w:val="both"/>
        <w:spacing w:after="120"/>
        <w:rPr>
          <w:spacing w:val="-1"/>
          <w:szCs w:val="28"/>
        </w:rPr>
        <w:pBdr>
          <w:left w:val="none" w:sz="0" w:space="0" w:color="auto"/>
          <w:top w:val="none" w:sz="0" w:space="0" w:color="auto"/>
          <w:right w:val="none" w:sz="0" w:space="0" w:color="auto"/>
          <w:bottom w:val="none" w:sz="0" w:space="0" w:color="auto"/>
          <w:between w:val="none" w:sz="0" w:space="0" w:color="auto"/>
        </w:pBdr>
      </w:pPr>
      <w:r>
        <w:rPr>
          <w:spacing w:val="-1"/>
          <w:szCs w:val="28"/>
        </w:rPr>
        <w:t xml:space="preserve">1.8. Tuyên truyền kỷ niệm các ngày lễ, sự kiện lịch sử trong tháng: 30 năm Ngày tái lập tỉnh Lào Cai (01/10/1991 - 01/10/2021) và các ngày kỷ niệm khác như: Ngày toàn dân phòng cháy, chữa cháy (04/10); </w:t>
      </w:r>
      <w:r>
        <w:rPr>
          <w:spacing w:val="-1"/>
          <w:szCs w:val="28"/>
          <w:lang w:val="nl-NL"/>
        </w:rPr>
        <w:t xml:space="preserve">Ngày </w:t>
      </w:r>
      <w:r>
        <w:rPr>
          <w:spacing w:val="-1"/>
          <w:szCs w:val="28"/>
        </w:rPr>
        <w:t xml:space="preserve">thành lập chi bộ nông thôn đầu tiên của tỉnh Lào Cai (10/10); Ngày giải phóng Thủ đô Hà Nội (10/10); Ngày thành lập Hội Nông dân Việt Nam (14/10); Ngày truyền thống Hội Liên hiệp Thanh niên Việt Nam (15/10); Ngày truyền thống các cơ quan đảng: Ngành Tổ chức xây dựng đảng (14/10), Công tác Dân vận (15/10), ngành Kiểm tra đảng (16/10), Ngày truyền thống Văn phòng cấp ủy (18/10), Ngày thành lập Hội Liên hiệp Phụ nữ Việt Nam (20/10);</w:t>
      </w:r>
      <w:r>
        <w:rPr>
          <w:i/>
          <w:spacing w:val="-1"/>
          <w:szCs w:val="28"/>
        </w:rPr>
        <w:t xml:space="preserve"> </w:t>
      </w:r>
      <w:r>
        <w:rPr>
          <w:spacing w:val="-1"/>
          <w:szCs w:val="28"/>
        </w:rPr>
        <w:t xml:space="preserve">Ngày thành lập chính quyền cách mạng tỉnh Lào Cai (24/10),… </w:t>
      </w:r>
      <w:r>
        <w:rPr>
          <w:spacing w:val="-1"/>
          <w:szCs w:val="28"/>
        </w:rPr>
        <w:t xml:space="preserve"> </w:t>
      </w:r>
      <w:r/>
    </w:p>
    <w:p>
      <w:pPr>
        <w:ind w:firstLine="709"/>
        <w:jc w:val="both"/>
        <w:spacing w:after="80"/>
        <w:rPr>
          <w:b/>
          <w:bCs/>
          <w:szCs w:val="28"/>
        </w:rPr>
        <w:pBdr>
          <w:left w:val="none" w:sz="0" w:space="0" w:color="auto"/>
          <w:top w:val="none" w:sz="0" w:space="0" w:color="auto"/>
          <w:right w:val="none" w:sz="0" w:space="0" w:color="auto"/>
          <w:bottom w:val="none" w:sz="0" w:space="0" w:color="auto"/>
          <w:between w:val="none" w:sz="0" w:space="0" w:color="auto"/>
        </w:pBdr>
      </w:pPr>
      <w:r>
        <w:rPr>
          <w:b/>
          <w:bCs/>
          <w:szCs w:val="28"/>
        </w:rPr>
        <w:t xml:space="preserve">2. Hình thức tuyên truyền</w:t>
      </w:r>
      <w:r/>
    </w:p>
    <w:p>
      <w:pPr>
        <w:ind w:firstLine="709"/>
        <w:jc w:val="both"/>
        <w:spacing w:after="80"/>
        <w:rPr>
          <w:szCs w:val="28"/>
          <w:lang w:val="it-IT"/>
        </w:rPr>
        <w:pBdr>
          <w:left w:val="none" w:sz="0" w:space="0" w:color="auto"/>
          <w:top w:val="none" w:sz="0" w:space="0" w:color="auto"/>
          <w:right w:val="none" w:sz="0" w:space="0" w:color="auto"/>
          <w:bottom w:val="none" w:sz="0" w:space="0" w:color="auto"/>
          <w:between w:val="none" w:sz="0" w:space="0" w:color="auto"/>
        </w:pBdr>
      </w:pPr>
      <w:r>
        <w:rPr>
          <w:szCs w:val="28"/>
        </w:rPr>
        <w:t xml:space="preserve">2.1. T</w:t>
      </w:r>
      <w:r>
        <w:rPr>
          <w:szCs w:val="28"/>
          <w:lang w:val="it-IT"/>
        </w:rPr>
        <w:t xml:space="preserve">uyên truyền trên các phương tiện thông tin đại chúng: Đài truyền thanh - truyền hình, Cổng thông tin điện tử huyện, hệ thống loa truyền thanh cơ sở.</w:t>
      </w:r>
      <w:r/>
    </w:p>
    <w:p>
      <w:pPr>
        <w:ind w:firstLine="709"/>
        <w:jc w:val="both"/>
        <w:spacing w:after="80"/>
        <w:rPr>
          <w:szCs w:val="28"/>
          <w:lang w:val="it-IT"/>
        </w:rPr>
        <w:pBdr>
          <w:left w:val="none" w:sz="0" w:space="0" w:color="auto"/>
          <w:top w:val="none" w:sz="0" w:space="0" w:color="auto"/>
          <w:right w:val="none" w:sz="0" w:space="0" w:color="auto"/>
          <w:bottom w:val="none" w:sz="0" w:space="0" w:color="auto"/>
          <w:between w:val="none" w:sz="0" w:space="0" w:color="auto"/>
        </w:pBdr>
      </w:pPr>
      <w:r>
        <w:rPr>
          <w:szCs w:val="28"/>
          <w:lang w:val="it-IT"/>
        </w:rPr>
        <w:t xml:space="preserve">2.2. Tuyên truyền miệng: Thông qua hội nghị báo cáo viên các cấp, hội nghị tuyên vận cấp xã, tổ tuyên vận thôn, tổ dân phố, hội nghị, sinh hoạt cơ quan, đơn vị, sinh hoạt chi bộ, đoàn thể,...</w:t>
      </w:r>
      <w:r/>
    </w:p>
    <w:p>
      <w:pPr>
        <w:ind w:firstLine="709"/>
        <w:jc w:val="both"/>
        <w:spacing w:after="80"/>
        <w:rPr>
          <w:szCs w:val="28"/>
          <w:lang w:val="it-IT"/>
        </w:rPr>
        <w:pBdr>
          <w:left w:val="none" w:sz="0" w:space="0" w:color="auto"/>
          <w:top w:val="none" w:sz="0" w:space="0" w:color="auto"/>
          <w:right w:val="none" w:sz="0" w:space="0" w:color="auto"/>
          <w:bottom w:val="none" w:sz="0" w:space="0" w:color="auto"/>
          <w:between w:val="none" w:sz="0" w:space="0" w:color="auto"/>
        </w:pBdr>
      </w:pPr>
      <w:r>
        <w:rPr>
          <w:szCs w:val="28"/>
          <w:lang w:val="it-IT"/>
        </w:rPr>
        <w:t xml:space="preserve">2.3. Tổ chức các hoạt động văn hóa, văn nghệ, thể dục thể thao lồng ghép nội dung tuyên truyền. </w:t>
      </w:r>
      <w:r/>
    </w:p>
    <w:p>
      <w:pPr>
        <w:ind w:firstLine="709"/>
        <w:jc w:val="both"/>
        <w:spacing w:after="80"/>
        <w:rPr>
          <w:szCs w:val="28"/>
          <w:lang w:val="it-IT"/>
        </w:rPr>
        <w:pBdr>
          <w:left w:val="none" w:sz="0" w:space="0" w:color="auto"/>
          <w:top w:val="none" w:sz="0" w:space="0" w:color="auto"/>
          <w:right w:val="none" w:sz="0" w:space="0" w:color="auto"/>
          <w:bottom w:val="none" w:sz="0" w:space="0" w:color="auto"/>
          <w:between w:val="none" w:sz="0" w:space="0" w:color="auto"/>
        </w:pBdr>
      </w:pPr>
      <w:r>
        <w:rPr>
          <w:szCs w:val="28"/>
        </w:rPr>
        <w:t xml:space="preserve">2.4. Tuyên truyền cổ động trực quan: </w:t>
      </w:r>
      <w:r>
        <w:rPr>
          <w:szCs w:val="28"/>
          <w:lang w:val="it-IT"/>
        </w:rPr>
        <w:t xml:space="preserve">Hệ thống pa nô, áp phích, băng zôn, khẩu hiệu, bảng điện tử,... phù hợp với các ngày kỷ niệm, các sự kiện trong tháng, tăng cường các hình thức truyên truyền lưu động, loa truyền thanh, mạng xã hội.</w:t>
      </w:r>
      <w:r/>
    </w:p>
    <w:p>
      <w:pPr>
        <w:ind w:firstLine="709"/>
        <w:spacing w:before="80"/>
        <w:rPr>
          <w:szCs w:val="28"/>
          <w:lang w:val="it-IT"/>
        </w:rPr>
      </w:pPr>
      <w:r>
        <w:rPr>
          <w:b/>
          <w:bCs/>
          <w:szCs w:val="28"/>
          <w:lang w:val="it-IT"/>
        </w:rPr>
        <w:t xml:space="preserve">III. TỔ CHỨC THỰC HIỆN</w:t>
      </w:r>
      <w:r/>
    </w:p>
    <w:p>
      <w:pPr>
        <w:ind w:firstLine="709"/>
        <w:spacing w:before="80"/>
        <w:rPr>
          <w:b/>
          <w:szCs w:val="28"/>
          <w:lang w:val="it-IT"/>
        </w:rPr>
      </w:pPr>
      <w:r>
        <w:rPr>
          <w:b/>
          <w:szCs w:val="28"/>
          <w:lang w:val="it-IT"/>
        </w:rPr>
        <w:t xml:space="preserve">1. Ban Tuyên giáo Huyện ủy </w:t>
      </w:r>
      <w:r/>
    </w:p>
    <w:p>
      <w:pPr>
        <w:ind w:firstLine="709"/>
        <w:jc w:val="both"/>
        <w:spacing w:before="80"/>
        <w:shd w:val="clear" w:color="auto" w:fill="FFFFFF"/>
        <w:rPr>
          <w:b/>
          <w:bCs/>
          <w:spacing w:val="0"/>
          <w:szCs w:val="28"/>
          <w:lang w:val="it-IT"/>
        </w:rPr>
      </w:pPr>
      <w:r>
        <w:rPr>
          <w:spacing w:val="0"/>
          <w:szCs w:val="28"/>
          <w:lang w:val="it-IT"/>
        </w:rPr>
        <w:t xml:space="preserve">Tham mưu cho Thường trực Huyện ủy xây dựng hướng dẫn, định hướng tuyên truyền trên Cổng thông tin điện tử, Đài Truyền thanh Truyền hình huyện, hệ thống loa truyền thanh cơ sở, hội nghị báo cáo viên, hội nghị tuyên vận xã trong tháng.</w:t>
      </w:r>
      <w:r/>
    </w:p>
    <w:p>
      <w:pPr>
        <w:ind w:firstLine="709"/>
        <w:jc w:val="both"/>
        <w:spacing w:before="80"/>
        <w:shd w:val="clear" w:color="auto" w:fill="FFFFFF"/>
        <w:rPr>
          <w:spacing w:val="0"/>
          <w:szCs w:val="28"/>
          <w:lang w:val="it-IT"/>
        </w:rPr>
      </w:pPr>
      <w:r>
        <w:rPr>
          <w:spacing w:val="0"/>
          <w:szCs w:val="28"/>
          <w:lang w:val="it-IT"/>
        </w:rPr>
        <w:t xml:space="preserve">Thường xuyên theo dõi, kiểm tra, đôn đốc, tổng hợp việc triển khai công tác tuyên truyền trong toàn huyện, kịp thời tham mưu cho Thường trực Huyện ủy chỉ đạo, định hướng, tháo gỡ những khó khăn vướng mắc, tạo sự đồng thuận, thống nhất. </w:t>
      </w:r>
      <w:r/>
    </w:p>
    <w:p>
      <w:pPr>
        <w:ind w:firstLine="709"/>
        <w:jc w:val="both"/>
        <w:spacing w:before="80"/>
        <w:shd w:val="clear" w:color="auto" w:fill="FFFFFF"/>
        <w:rPr>
          <w:spacing w:val="0"/>
          <w:szCs w:val="28"/>
          <w:lang w:val="it-IT"/>
        </w:rPr>
      </w:pPr>
      <w:r>
        <w:rPr>
          <w:spacing w:val="0"/>
          <w:szCs w:val="28"/>
          <w:lang w:val="it-IT"/>
        </w:rPr>
        <w:t xml:space="preserve">Tăng cường công tác </w:t>
      </w:r>
      <w:r>
        <w:rPr>
          <w:spacing w:val="0"/>
          <w:szCs w:val="28"/>
          <w:lang w:val="vi-VN"/>
        </w:rPr>
        <w:t xml:space="preserve">nắm tình hình</w:t>
      </w:r>
      <w:r>
        <w:rPr>
          <w:spacing w:val="0"/>
          <w:szCs w:val="28"/>
          <w:lang w:val="it-IT"/>
        </w:rPr>
        <w:t xml:space="preserve"> tư tưởng, dư luận xã hội, kịp thời phát hiện và đề xuất các giải pháp tuyên truyền, đấu tranh phản bác có hiệu quả với các luận điệu xuyên tạc, thù địch kích động chia rẽ khối đại đoàn kết dân tộc; kiểm tra, thẩm định các tài liệu tuyên truyền, khánh tiết có liên quan.</w:t>
      </w:r>
      <w:r/>
    </w:p>
    <w:p>
      <w:pPr>
        <w:ind w:firstLine="709"/>
        <w:jc w:val="both"/>
        <w:spacing w:before="80"/>
        <w:shd w:val="clear" w:color="auto" w:fill="FFFFFF"/>
        <w:rPr>
          <w:b/>
          <w:spacing w:val="0"/>
          <w:szCs w:val="28"/>
          <w:lang w:val="it-IT"/>
        </w:rPr>
      </w:pPr>
      <w:r>
        <w:rPr>
          <w:b/>
          <w:spacing w:val="0"/>
          <w:szCs w:val="28"/>
          <w:lang w:val="it-IT"/>
        </w:rPr>
        <w:t xml:space="preserve">2. Các chi, đảng bộ trực thuộc Đảng bộ huyện, MTTQ và các đoàn thể</w:t>
      </w:r>
      <w:r/>
    </w:p>
    <w:p>
      <w:pPr>
        <w:ind w:firstLine="709"/>
        <w:jc w:val="both"/>
        <w:spacing w:before="80"/>
        <w:rPr>
          <w:spacing w:val="0"/>
          <w:szCs w:val="28"/>
          <w:lang w:val="it-IT"/>
        </w:rPr>
      </w:pPr>
      <w:r>
        <w:rPr>
          <w:spacing w:val="0"/>
          <w:szCs w:val="28"/>
          <w:lang w:val="it-IT"/>
        </w:rPr>
        <w:t xml:space="preserve">Xây dựng kế hoạch tuyên truyền tháng 10 </w:t>
      </w:r>
      <w:r>
        <w:rPr>
          <w:spacing w:val="0"/>
          <w:szCs w:val="28"/>
          <w:lang w:val="vi-VN"/>
        </w:rPr>
        <w:t xml:space="preserve">phù hợp với điều kiện </w:t>
      </w:r>
      <w:r>
        <w:rPr>
          <w:spacing w:val="0"/>
          <w:szCs w:val="28"/>
          <w:lang w:val="it-IT"/>
        </w:rPr>
        <w:t xml:space="preserve">và </w:t>
      </w:r>
      <w:r>
        <w:rPr>
          <w:spacing w:val="0"/>
          <w:szCs w:val="28"/>
          <w:lang w:val="vi-VN"/>
        </w:rPr>
        <w:t xml:space="preserve">thực tế gắn </w:t>
      </w:r>
      <w:r>
        <w:rPr>
          <w:spacing w:val="0"/>
          <w:szCs w:val="28"/>
          <w:lang w:val="it-IT"/>
        </w:rPr>
        <w:t xml:space="preserve">với thực hiện nhiệm vụ chính trị của địa phương, đơn vị; tập trung chỉ đạo làm tốt công tác tuyên truyền trên hệ thống loa truyền thanh cơ sở, các phương tiện thông tin cổ động trực quan, thông qua đội ngũ báo cáo viên, tuyên truyền viên, tuyên vận cơ sở và các ấn phẩm tuyên truyền.</w:t>
      </w:r>
      <w:r/>
    </w:p>
    <w:p>
      <w:pPr>
        <w:ind w:firstLine="709"/>
        <w:jc w:val="both"/>
        <w:spacing w:before="80"/>
        <w:rPr>
          <w:spacing w:val="0"/>
          <w:szCs w:val="28"/>
          <w:lang w:val="it-IT"/>
        </w:rPr>
      </w:pPr>
      <w:r>
        <w:rPr>
          <w:spacing w:val="0"/>
          <w:szCs w:val="28"/>
          <w:lang w:val="it-IT"/>
        </w:rPr>
        <w:t xml:space="preserve">Kiểm tra, đôn </w:t>
      </w:r>
      <w:r>
        <w:rPr>
          <w:spacing w:val="0"/>
          <w:szCs w:val="28"/>
          <w:lang w:val="it-IT"/>
        </w:rPr>
        <w:t xml:space="preserve">đốc, nắm bắt tình hình tư tưởng, dư luận của cán bộ, đảng viên, đoàn viên, hội viên và các tầng lớp Nhân dân trên địa bàn, giải quyết kịp thời các vấn đề phát sinh ngay tại cơ sở.</w:t>
      </w:r>
      <w:r/>
    </w:p>
    <w:p>
      <w:pPr>
        <w:ind w:firstLine="709"/>
        <w:jc w:val="both"/>
        <w:spacing w:before="80"/>
        <w:shd w:val="clear" w:color="auto" w:fill="FFFFFF"/>
        <w:rPr>
          <w:b/>
          <w:spacing w:val="0"/>
          <w:szCs w:val="28"/>
          <w:lang w:val="it-IT"/>
        </w:rPr>
      </w:pPr>
      <w:r>
        <w:rPr>
          <w:b/>
          <w:spacing w:val="0"/>
          <w:szCs w:val="28"/>
          <w:lang w:val="it-IT"/>
        </w:rPr>
        <w:t xml:space="preserve">3. Phòng Văn hóa </w:t>
      </w:r>
      <w:r>
        <w:rPr>
          <w:b/>
          <w:spacing w:val="0"/>
          <w:szCs w:val="28"/>
          <w:lang w:val="it-IT"/>
        </w:rPr>
        <w:t xml:space="preserve">thông tin</w:t>
      </w:r>
      <w:r/>
    </w:p>
    <w:p>
      <w:pPr>
        <w:ind w:firstLine="709"/>
        <w:jc w:val="both"/>
        <w:spacing w:before="80"/>
        <w:rPr>
          <w:spacing w:val="-3"/>
          <w:szCs w:val="28"/>
          <w:lang w:val="it-IT"/>
        </w:rPr>
      </w:pPr>
      <w:r>
        <w:rPr>
          <w:spacing w:val="-3"/>
          <w:szCs w:val="28"/>
          <w:lang w:val="it-IT"/>
        </w:rPr>
        <w:t xml:space="preserve">Phối hợp với Ban Tuyên giáo Huyện ủy chỉ đạo, định hướng tuyên truyền trên các phương tiện thông tin đại chúng, internet, nhất là mạng xã hội; kịp thời phát hiện, x</w:t>
      </w:r>
      <w:r>
        <w:rPr>
          <w:spacing w:val="-3"/>
          <w:szCs w:val="28"/>
          <w:lang w:val="it-IT"/>
        </w:rPr>
        <w:t xml:space="preserve">ử lý nghiêm các hành vi vi phạm</w:t>
      </w:r>
      <w:r>
        <w:rPr>
          <w:spacing w:val="-3"/>
          <w:szCs w:val="28"/>
          <w:lang w:val="it-IT"/>
        </w:rPr>
        <w:t xml:space="preserve">. Kịp thời cung cấp thông tin về tình hình dịch bệnh và công tác phòng, chống dịch bệnh Covid-19 theo</w:t>
      </w:r>
      <w:r>
        <w:rPr>
          <w:spacing w:val="-3"/>
          <w:szCs w:val="28"/>
          <w:lang w:val="it-IT"/>
        </w:rPr>
        <w:t xml:space="preserve"> chức năng, nhiệm vụ</w:t>
      </w:r>
      <w:r>
        <w:rPr>
          <w:spacing w:val="-3"/>
          <w:szCs w:val="28"/>
          <w:lang w:val="it-IT"/>
        </w:rPr>
        <w:t xml:space="preserve">.</w:t>
      </w:r>
      <w:r/>
    </w:p>
    <w:p>
      <w:pPr>
        <w:ind w:firstLine="709"/>
        <w:jc w:val="both"/>
        <w:spacing w:before="80"/>
        <w:tabs>
          <w:tab w:val="left" w:pos="0"/>
        </w:tabs>
        <w:rPr>
          <w:b/>
          <w:spacing w:val="0"/>
          <w:szCs w:val="28"/>
          <w:lang w:val="it-IT"/>
        </w:rPr>
      </w:pPr>
      <w:r>
        <w:rPr>
          <w:b/>
          <w:spacing w:val="0"/>
          <w:szCs w:val="28"/>
          <w:lang w:val="it-IT"/>
        </w:rPr>
        <w:t xml:space="preserve">4. Trung tâm Văn hóa, thể thao - Truyền thông </w:t>
      </w:r>
      <w:r/>
    </w:p>
    <w:p>
      <w:pPr>
        <w:ind w:firstLine="709"/>
        <w:jc w:val="both"/>
        <w:spacing w:before="80"/>
        <w:tabs>
          <w:tab w:val="left" w:pos="0"/>
        </w:tabs>
        <w:rPr>
          <w:szCs w:val="28"/>
          <w:lang w:val="it-IT"/>
        </w:rPr>
      </w:pPr>
      <w:r>
        <w:rPr>
          <w:szCs w:val="28"/>
          <w:lang w:val="it-IT"/>
        </w:rPr>
        <w:t xml:space="preserve">X</w:t>
      </w:r>
      <w:r>
        <w:rPr>
          <w:szCs w:val="28"/>
          <w:lang w:val="it-IT"/>
        </w:rPr>
        <w:t xml:space="preserve">ây dựng kế hoạch </w:t>
      </w:r>
      <w:r>
        <w:rPr>
          <w:szCs w:val="28"/>
          <w:lang w:val="it-IT"/>
        </w:rPr>
        <w:t xml:space="preserve">tổ chức các hoạt động văn hóa, văn nghệ, thể thao chào mừng, </w:t>
      </w:r>
      <w:r>
        <w:rPr>
          <w:szCs w:val="28"/>
          <w:lang w:val="vi-VN"/>
        </w:rPr>
        <w:t xml:space="preserve">tăng cường </w:t>
      </w:r>
      <w:r>
        <w:rPr>
          <w:szCs w:val="28"/>
          <w:lang w:val="it-IT"/>
        </w:rPr>
        <w:t xml:space="preserve">các hoạt động tuyên truyền trực quan, thông tin tuyên truyền lưu động. </w:t>
      </w:r>
      <w:r/>
    </w:p>
    <w:p>
      <w:pPr>
        <w:ind w:firstLine="709"/>
        <w:jc w:val="both"/>
        <w:spacing w:before="80"/>
        <w:tabs>
          <w:tab w:val="left" w:pos="1414"/>
        </w:tabs>
        <w:rPr>
          <w:szCs w:val="28"/>
          <w:lang w:val="nl-NL"/>
        </w:rPr>
      </w:pPr>
      <w:r>
        <w:rPr>
          <w:szCs w:val="28"/>
          <w:lang w:val="nl-NL"/>
        </w:rPr>
        <w:t xml:space="preserve">Bám sát vào nội dung tuyên truyền của các sự kiện để </w:t>
      </w:r>
      <w:r>
        <w:rPr>
          <w:szCs w:val="28"/>
          <w:lang w:val="it-IT"/>
        </w:rPr>
        <w:t xml:space="preserve">phản ánh </w:t>
      </w:r>
      <w:r>
        <w:rPr>
          <w:szCs w:val="28"/>
          <w:lang w:val="nl-NL"/>
        </w:rPr>
        <w:t xml:space="preserve">bảo đảm thời gian trước, trong và sau mỗi sự kiện</w:t>
      </w:r>
      <w:r>
        <w:rPr>
          <w:szCs w:val="28"/>
          <w:lang w:val="nl-NL"/>
        </w:rPr>
        <w:t xml:space="preserve">, ngày kỷ niệm; tăng cường quảng bá hình ảnh, các sự kiện nổi bật của huyện Bảo Yên đến với bạn bè trong tỉnh và cả nước</w:t>
      </w:r>
      <w:r/>
    </w:p>
    <w:p>
      <w:pPr>
        <w:ind w:firstLine="709"/>
        <w:jc w:val="both"/>
        <w:spacing w:before="80"/>
        <w:tabs>
          <w:tab w:val="left" w:pos="1414"/>
        </w:tabs>
        <w:rPr>
          <w:szCs w:val="28"/>
          <w:lang w:val="nl-NL"/>
        </w:rPr>
      </w:pPr>
      <w:r>
        <w:rPr>
          <w:szCs w:val="28"/>
          <w:lang w:val="nl-NL"/>
        </w:rPr>
        <w:t xml:space="preserve">T</w:t>
      </w:r>
      <w:r>
        <w:rPr>
          <w:szCs w:val="28"/>
          <w:lang w:val="nl-NL"/>
        </w:rPr>
        <w:t xml:space="preserve">iếp tục tập trung đẩy mạnh tuyên truyền giới thiệu các điển hình tiên tiến, những thành tựu nổi bật sau 30 năm tái lập tỉnh, phản ánh kịp thời không khí phấn khởi, tin tưởng vào sự lãnh đạo của Đảng trong các tầng lớp Nhân dân, kết quả các phong trào thi đua yêu nước chào mừng kỷ niệm 30 năm Ngày tái lập tỉnh,...</w:t>
      </w:r>
      <w:r/>
    </w:p>
    <w:p>
      <w:pPr>
        <w:ind w:firstLine="709"/>
        <w:jc w:val="both"/>
        <w:spacing w:before="80"/>
        <w:rPr>
          <w:spacing w:val="6"/>
          <w:szCs w:val="28"/>
          <w:lang w:val="nl-NL"/>
        </w:rPr>
      </w:pPr>
      <w:r>
        <w:rPr>
          <w:spacing w:val="6"/>
          <w:szCs w:val="28"/>
          <w:lang w:val="nl-NL"/>
        </w:rPr>
        <w:t xml:space="preserve">Động viên, khích lệ, tạo điều kiện để đội ngũ phóng viên, biên tập viên thâm nhập thực tiễn, phản ánh tâm tư, tình cảm của các tầng lớp Nhân dân tại cơ</w:t>
      </w:r>
      <w:r>
        <w:rPr>
          <w:spacing w:val="6"/>
          <w:szCs w:val="28"/>
          <w:lang w:val="nl-NL"/>
        </w:rPr>
        <w:t xml:space="preserve"> sở.</w:t>
      </w:r>
      <w:r/>
    </w:p>
    <w:p>
      <w:pPr>
        <w:ind w:firstLine="709"/>
        <w:jc w:val="both"/>
        <w:spacing w:before="80"/>
        <w:rPr>
          <w:b/>
          <w:szCs w:val="28"/>
          <w:lang w:val="nl-NL"/>
        </w:rPr>
      </w:pPr>
      <w:r>
        <w:rPr>
          <w:b/>
          <w:szCs w:val="28"/>
          <w:lang w:val="nl-NL"/>
        </w:rPr>
        <w:t xml:space="preserve">IV. KHẨU HIỆU TUYÊN TRUYỀN</w:t>
      </w:r>
      <w:r/>
    </w:p>
    <w:p>
      <w:pPr>
        <w:ind w:firstLine="720"/>
        <w:jc w:val="both"/>
        <w:spacing w:after="120"/>
        <w:rPr>
          <w:spacing w:val="-5"/>
          <w:lang w:val="it-IT"/>
        </w:rPr>
        <w:pBdr>
          <w:left w:val="none" w:sz="0" w:space="0" w:color="auto"/>
          <w:top w:val="none" w:sz="0" w:space="0" w:color="auto"/>
          <w:right w:val="none" w:sz="0" w:space="0" w:color="auto"/>
          <w:bottom w:val="none" w:sz="0" w:space="0" w:color="auto"/>
          <w:between w:val="none" w:sz="0" w:space="0" w:color="auto"/>
        </w:pBdr>
      </w:pPr>
      <w:r>
        <w:rPr>
          <w:spacing w:val="-11"/>
          <w:lang w:val="it-IT"/>
        </w:rPr>
        <w:t xml:space="preserve">1. </w:t>
      </w:r>
      <w:r>
        <w:rPr>
          <w:spacing w:val="-5"/>
          <w:lang w:val="it-IT"/>
        </w:rPr>
        <w:t xml:space="preserve">Chào mừng 73 năm Ngày thành lập chi bộ nông thôn đầu tiên tỉnh Lào Cai (10/10/1948 - 10/10/2021)!</w:t>
      </w:r>
      <w:r/>
    </w:p>
    <w:p>
      <w:pPr>
        <w:ind w:firstLine="720"/>
        <w:jc w:val="both"/>
        <w:spacing w:after="60" w:before="60"/>
        <w:rPr>
          <w:iCs/>
          <w:spacing w:val="6"/>
          <w:lang w:val="it-IT"/>
        </w:rPr>
        <w:pBdr>
          <w:left w:val="none" w:sz="0" w:space="0" w:color="auto"/>
          <w:top w:val="none" w:sz="0" w:space="0" w:color="auto"/>
          <w:right w:val="none" w:sz="0" w:space="0" w:color="auto"/>
          <w:bottom w:val="none" w:sz="0" w:space="0" w:color="auto"/>
          <w:between w:val="none" w:sz="0" w:space="0" w:color="auto"/>
        </w:pBdr>
      </w:pPr>
      <w:r>
        <w:rPr>
          <w:iCs/>
          <w:spacing w:val="6"/>
          <w:lang w:val="it-IT"/>
        </w:rPr>
        <w:t xml:space="preserve">2. Chào mừng kỷ niệm 91 năm Ngày thành lập Hội Liên hiệp Phụ nữ Việt Nam (20/10/1930 - 20/10/2021)!</w:t>
      </w:r>
      <w:r/>
    </w:p>
    <w:p>
      <w:pPr>
        <w:ind w:firstLine="709"/>
        <w:jc w:val="both"/>
        <w:spacing w:after="120"/>
        <w:shd w:val="clear" w:color="auto" w:fill="FFFFFF"/>
        <w:rPr>
          <w:szCs w:val="28"/>
          <w:lang w:val="it-IT"/>
        </w:rPr>
        <w:pBdr>
          <w:left w:val="none" w:sz="0" w:space="0" w:color="auto"/>
          <w:top w:val="none" w:sz="0" w:space="0" w:color="auto"/>
          <w:right w:val="none" w:sz="0" w:space="0" w:color="auto"/>
          <w:bottom w:val="none" w:sz="0" w:space="0" w:color="auto"/>
          <w:between w:val="none" w:sz="0" w:space="0" w:color="auto"/>
        </w:pBdr>
      </w:pPr>
      <w:r>
        <w:rPr>
          <w:szCs w:val="28"/>
          <w:lang w:val="it-IT"/>
        </w:rPr>
        <w:t xml:space="preserve">3. Tăng cường quốc phòng, an ninh, bảo vệ vững chắc Tổ quốc Việt Nam xã hội chủ nghĩa!</w:t>
      </w:r>
      <w:r/>
    </w:p>
    <w:p>
      <w:pPr>
        <w:ind w:firstLine="709"/>
        <w:jc w:val="both"/>
        <w:spacing w:after="120"/>
        <w:rPr>
          <w:iCs/>
          <w:szCs w:val="28"/>
          <w:lang w:val="it-IT"/>
        </w:rPr>
        <w:pBdr>
          <w:left w:val="none" w:sz="0" w:space="0" w:color="auto"/>
          <w:top w:val="none" w:sz="0" w:space="0" w:color="auto"/>
          <w:right w:val="none" w:sz="0" w:space="0" w:color="auto"/>
          <w:bottom w:val="none" w:sz="0" w:space="0" w:color="auto"/>
          <w:between w:val="none" w:sz="0" w:space="0" w:color="auto"/>
        </w:pBdr>
      </w:pPr>
      <w:r>
        <w:rPr>
          <w:iCs/>
          <w:szCs w:val="28"/>
          <w:lang w:val="it-IT"/>
        </w:rPr>
        <w:t xml:space="preserve">4. Đảng bộ và Nhân dân các dân tộc </w:t>
      </w:r>
      <w:r>
        <w:rPr>
          <w:iCs/>
          <w:szCs w:val="28"/>
          <w:lang w:val="it-IT"/>
        </w:rPr>
        <w:t xml:space="preserve">Bảo Yên </w:t>
      </w:r>
      <w:r>
        <w:rPr>
          <w:iCs/>
          <w:szCs w:val="28"/>
          <w:lang w:val="it-IT"/>
        </w:rPr>
        <w:t xml:space="preserve">quyết tâm thực hiện thắng lợi</w:t>
      </w:r>
      <w:r>
        <w:rPr>
          <w:iCs/>
          <w:szCs w:val="28"/>
          <w:lang w:val="it-IT"/>
        </w:rPr>
        <w:t xml:space="preserve"> Nghị quyết Đại hội Đảng bộ huyện lần thứ XXII</w:t>
      </w:r>
      <w:r>
        <w:rPr>
          <w:iCs/>
          <w:szCs w:val="28"/>
          <w:lang w:val="it-IT"/>
        </w:rPr>
        <w:t xml:space="preserve">!</w:t>
      </w:r>
      <w:r/>
    </w:p>
    <w:p>
      <w:pPr>
        <w:ind w:firstLine="709"/>
        <w:jc w:val="both"/>
        <w:spacing w:after="120"/>
        <w:rPr>
          <w:iCs/>
          <w:szCs w:val="28"/>
          <w:lang w:val="nl-NL"/>
        </w:rPr>
        <w:pBdr>
          <w:left w:val="none" w:sz="0" w:space="0" w:color="auto"/>
          <w:top w:val="none" w:sz="0" w:space="0" w:color="auto"/>
          <w:right w:val="none" w:sz="0" w:space="0" w:color="auto"/>
          <w:bottom w:val="none" w:sz="0" w:space="0" w:color="auto"/>
          <w:between w:val="none" w:sz="0" w:space="0" w:color="auto"/>
        </w:pBdr>
      </w:pPr>
      <w:r>
        <w:rPr>
          <w:iCs/>
          <w:szCs w:val="28"/>
          <w:lang w:val="nl-NL"/>
        </w:rPr>
        <w:t xml:space="preserve">5. Đảng bộ và N</w:t>
      </w:r>
      <w:r>
        <w:rPr>
          <w:iCs/>
          <w:szCs w:val="28"/>
          <w:lang w:val="nl-NL"/>
        </w:rPr>
        <w:t xml:space="preserve">hân dân các dân tộc Bảo Yên</w:t>
      </w:r>
      <w:r>
        <w:rPr>
          <w:iCs/>
          <w:szCs w:val="28"/>
          <w:lang w:val="nl-NL"/>
        </w:rPr>
        <w:t xml:space="preserve"> đẩy mạnh học tập và làm theo tư tưởng, đạo đức, phong cách Hồ Chí Minh!</w:t>
      </w:r>
      <w:r/>
    </w:p>
    <w:p>
      <w:pPr>
        <w:ind w:firstLine="709"/>
        <w:jc w:val="both"/>
        <w:spacing w:after="120"/>
        <w:shd w:val="clear" w:color="auto" w:fill="FFFFFF"/>
        <w:rPr>
          <w:szCs w:val="28"/>
          <w:lang w:val="nl-NL"/>
        </w:rPr>
        <w:pBdr>
          <w:left w:val="none" w:sz="0" w:space="0" w:color="auto"/>
          <w:top w:val="none" w:sz="0" w:space="0" w:color="auto"/>
          <w:right w:val="none" w:sz="0" w:space="0" w:color="auto"/>
          <w:bottom w:val="none" w:sz="0" w:space="0" w:color="auto"/>
          <w:between w:val="none" w:sz="0" w:space="0" w:color="auto"/>
        </w:pBdr>
      </w:pPr>
      <w:r>
        <w:rPr>
          <w:szCs w:val="28"/>
          <w:lang w:val="nl-NL"/>
        </w:rPr>
        <w:t xml:space="preserve">6. Toàn dân đoàn kết xây dựng nông thôn mới, đô thị văn minh!</w:t>
      </w:r>
      <w:r/>
    </w:p>
    <w:p>
      <w:pPr>
        <w:ind w:firstLine="709"/>
        <w:jc w:val="both"/>
        <w:spacing w:after="120"/>
        <w:tabs>
          <w:tab w:val="center" w:pos="5760"/>
          <w:tab w:val="right" w:pos="10080"/>
        </w:tabs>
        <w:rPr>
          <w:szCs w:val="28"/>
          <w:lang w:val="nl-NL"/>
        </w:rPr>
        <w:pBdr>
          <w:left w:val="none" w:sz="0" w:space="0" w:color="auto"/>
          <w:top w:val="none" w:sz="0" w:space="0" w:color="auto"/>
          <w:right w:val="none" w:sz="0" w:space="0" w:color="auto"/>
          <w:bottom w:val="none" w:sz="0" w:space="0" w:color="auto"/>
          <w:between w:val="none" w:sz="0" w:space="0" w:color="auto"/>
        </w:pBdr>
      </w:pPr>
      <w:r>
        <w:rPr>
          <w:szCs w:val="28"/>
          <w:lang w:val="nl-NL"/>
        </w:rPr>
        <w:t xml:space="preserve">7. Thi đua là yêu nước, yêu nước thì phải thi đua!</w:t>
      </w:r>
      <w:r/>
    </w:p>
    <w:p>
      <w:pPr>
        <w:ind w:firstLine="709"/>
        <w:jc w:val="both"/>
        <w:spacing w:after="120"/>
        <w:rPr>
          <w:iCs/>
          <w:szCs w:val="28"/>
          <w:lang w:val="it-IT"/>
        </w:rPr>
        <w:pBdr>
          <w:left w:val="none" w:sz="0" w:space="0" w:color="auto"/>
          <w:top w:val="none" w:sz="0" w:space="0" w:color="auto"/>
          <w:right w:val="none" w:sz="0" w:space="0" w:color="auto"/>
          <w:bottom w:val="none" w:sz="0" w:space="0" w:color="auto"/>
          <w:between w:val="none" w:sz="0" w:space="0" w:color="auto"/>
        </w:pBdr>
      </w:pPr>
      <w:r>
        <w:rPr>
          <w:szCs w:val="28"/>
          <w:lang w:val="nl-NL"/>
        </w:rPr>
        <w:t xml:space="preserve">8. Đ</w:t>
      </w:r>
      <w:r>
        <w:rPr>
          <w:iCs/>
          <w:szCs w:val="28"/>
          <w:lang w:val="it-IT"/>
        </w:rPr>
        <w:t xml:space="preserve">ảng Cộng sản Việt Nam quang vinh muôn năm!</w:t>
      </w:r>
      <w:r/>
    </w:p>
    <w:p>
      <w:pPr>
        <w:ind w:firstLine="709"/>
        <w:jc w:val="both"/>
        <w:spacing w:after="120"/>
        <w:rPr>
          <w:iCs/>
          <w:szCs w:val="28"/>
          <w:lang w:val="it-IT"/>
        </w:rPr>
        <w:pBdr>
          <w:left w:val="none" w:sz="0" w:space="0" w:color="auto"/>
          <w:top w:val="none" w:sz="0" w:space="0" w:color="auto"/>
          <w:right w:val="none" w:sz="0" w:space="0" w:color="auto"/>
          <w:bottom w:val="none" w:sz="0" w:space="0" w:color="auto"/>
          <w:between w:val="none" w:sz="0" w:space="0" w:color="auto"/>
        </w:pBdr>
      </w:pPr>
      <w:r>
        <w:rPr>
          <w:iCs/>
          <w:szCs w:val="28"/>
          <w:lang w:val="it-IT"/>
        </w:rPr>
        <w:t xml:space="preserve">9. Nước Cộng hòa xã hội chủ nghĩa Việt Nam muôn năm!</w:t>
      </w:r>
      <w:r/>
    </w:p>
    <w:p>
      <w:pPr>
        <w:ind w:firstLine="709"/>
        <w:jc w:val="both"/>
        <w:spacing w:after="120"/>
        <w:rPr>
          <w:iCs/>
          <w:spacing w:val="-3"/>
          <w:szCs w:val="28"/>
          <w:lang w:val="it-IT"/>
        </w:rPr>
        <w:pBdr>
          <w:left w:val="none" w:sz="0" w:space="0" w:color="auto"/>
          <w:top w:val="none" w:sz="0" w:space="0" w:color="auto"/>
          <w:right w:val="none" w:sz="0" w:space="0" w:color="auto"/>
          <w:bottom w:val="none" w:sz="0" w:space="0" w:color="auto"/>
          <w:between w:val="none" w:sz="0" w:space="0" w:color="auto"/>
        </w:pBdr>
      </w:pPr>
      <w:r>
        <w:rPr>
          <w:iCs/>
          <w:spacing w:val="-3"/>
          <w:szCs w:val="28"/>
          <w:lang w:val="it-IT"/>
        </w:rPr>
        <w:t xml:space="preserve">Căn cứ Hướng dẫn này và kế hoạch, hướng dẫn về tuyên truyền kỷ niệm 30 năm tái lập tỉnh; đề nghị các cơ quan, đơn vị, địa phương chỉ đạo, tổ chức thực hiện./.</w:t>
      </w:r>
      <w:r/>
    </w:p>
    <w:p>
      <w:pPr>
        <w:ind w:firstLine="709"/>
        <w:jc w:val="both"/>
        <w:spacing w:after="120"/>
        <w:rPr>
          <w:iCs/>
          <w:szCs w:val="28"/>
          <w:lang w:val="it-IT"/>
        </w:rPr>
        <w:pBdr>
          <w:left w:val="none" w:sz="0" w:space="0" w:color="auto"/>
          <w:top w:val="none" w:sz="0" w:space="0" w:color="auto"/>
          <w:right w:val="none" w:sz="0" w:space="0" w:color="auto"/>
          <w:bottom w:val="none" w:sz="0" w:space="0" w:color="auto"/>
          <w:between w:val="none" w:sz="0" w:space="0" w:color="auto"/>
        </w:pBdr>
      </w:pPr>
      <w:r>
        <w:rPr>
          <w:iCs/>
          <w:szCs w:val="28"/>
          <w:lang w:val="it-IT"/>
        </w:rPr>
      </w:r>
      <w:r/>
    </w:p>
    <w:tbl>
      <w:tblPr>
        <w:tblStyle w:val="172"/>
        <w:tblW w:w="0" w:type="auto"/>
        <w:tblLook w:val="04A0" w:firstRow="1" w:lastRow="0" w:firstColumn="1" w:lastColumn="0" w:noHBand="0" w:noVBand="1"/>
      </w:tblPr>
      <w:tblGrid>
        <w:gridCol w:w="4785"/>
        <w:gridCol w:w="4786"/>
      </w:tblGrid>
      <w:tr>
        <w:trPr/>
        <w:tc>
          <w:tcPr>
            <w:tcW w:w="4785" w:type="dxa"/>
            <w:textDirection w:val="lrTb"/>
            <w:noWrap w:val="false"/>
          </w:tcPr>
          <w:p>
            <w:pPr>
              <w:ind w:left="-104"/>
              <w:spacing w:after="120"/>
              <w:rPr>
                <w:lang w:val="it-IT"/>
              </w:rPr>
            </w:pPr>
            <w:r>
              <w:rPr>
                <w:u w:val="single"/>
                <w:lang w:val="it-IT"/>
              </w:rPr>
              <w:t xml:space="preserve">Nơi nhận:</w:t>
            </w:r>
            <w:r/>
          </w:p>
          <w:p>
            <w:pPr>
              <w:ind w:left="-104"/>
              <w:rPr>
                <w:sz w:val="24"/>
                <w:lang w:val="it-IT"/>
              </w:rPr>
            </w:pPr>
            <w:r>
              <w:rPr>
                <w:sz w:val="24"/>
                <w:lang w:val="it-IT"/>
              </w:rPr>
              <w:t xml:space="preserve">- Thường trực Huyện uỷ,</w:t>
            </w:r>
            <w:r/>
          </w:p>
          <w:p>
            <w:pPr>
              <w:ind w:left="-104"/>
              <w:rPr>
                <w:sz w:val="24"/>
                <w:lang w:val="it-IT"/>
              </w:rPr>
            </w:pPr>
            <w:r>
              <w:rPr>
                <w:sz w:val="24"/>
                <w:lang w:val="it-IT"/>
              </w:rPr>
              <w:t xml:space="preserve">- Các chi, đảng bộ trực thuộc,</w:t>
            </w:r>
            <w:r/>
          </w:p>
          <w:p>
            <w:pPr>
              <w:ind w:left="-104"/>
              <w:rPr>
                <w:sz w:val="24"/>
                <w:lang w:val="it-IT"/>
              </w:rPr>
            </w:pPr>
            <w:r>
              <w:rPr>
                <w:sz w:val="24"/>
                <w:lang w:val="it-IT"/>
              </w:rPr>
              <w:t xml:space="preserve">- MTTQ &amp; các đoàn thể huyện,</w:t>
            </w:r>
            <w:r/>
          </w:p>
          <w:p>
            <w:pPr>
              <w:ind w:left="-104"/>
              <w:rPr>
                <w:sz w:val="24"/>
                <w:lang w:val="it-IT"/>
              </w:rPr>
            </w:pPr>
            <w:r>
              <w:rPr>
                <w:sz w:val="24"/>
                <w:lang w:val="it-IT"/>
              </w:rPr>
              <w:t xml:space="preserve">- Các CQ trong Khối tuyên truyền, </w:t>
            </w:r>
            <w:r/>
          </w:p>
          <w:p>
            <w:pPr>
              <w:ind w:left="-104"/>
              <w:rPr>
                <w:sz w:val="24"/>
                <w:lang w:val="it-IT"/>
              </w:rPr>
            </w:pPr>
            <w:r>
              <w:rPr>
                <w:sz w:val="24"/>
              </w:rPr>
              <w:t xml:space="preserve">- Lưu BTGHU.</w:t>
            </w:r>
            <w:r/>
          </w:p>
        </w:tc>
        <w:tc>
          <w:tcPr>
            <w:tcW w:w="4786" w:type="dxa"/>
            <w:textDirection w:val="lrTb"/>
            <w:noWrap w:val="false"/>
          </w:tcPr>
          <w:p>
            <w:pPr>
              <w:jc w:val="center"/>
              <w:rPr>
                <w:b/>
              </w:rPr>
            </w:pPr>
            <w:r>
              <w:rPr>
                <w:b/>
              </w:rPr>
              <w:t xml:space="preserve">TRƯỞNG BAN</w:t>
            </w:r>
            <w:r/>
          </w:p>
          <w:p>
            <w:pPr>
              <w:jc w:val="center"/>
              <w:spacing w:after="120"/>
              <w:rPr>
                <w:i/>
                <w:spacing w:val="-6"/>
                <w:sz w:val="60"/>
                <w:szCs w:val="28"/>
              </w:rPr>
            </w:pPr>
            <w:r>
              <w:rPr>
                <w:i/>
                <w:spacing w:val="-6"/>
                <w:sz w:val="60"/>
                <w:szCs w:val="28"/>
              </w:rPr>
            </w:r>
            <w:r/>
          </w:p>
          <w:p>
            <w:pPr>
              <w:jc w:val="center"/>
              <w:spacing w:after="120"/>
              <w:rPr>
                <w:b/>
                <w:sz w:val="50"/>
              </w:rPr>
            </w:pPr>
            <w:r>
              <w:rPr>
                <w:b/>
                <w:sz w:val="50"/>
              </w:rPr>
            </w:r>
            <w:r/>
          </w:p>
          <w:p>
            <w:pPr>
              <w:jc w:val="center"/>
              <w:spacing w:after="120"/>
              <w:rPr>
                <w:position w:val="-3"/>
                <w:szCs w:val="28"/>
                <w:lang w:val="it-IT"/>
              </w:rPr>
              <w:pBdr>
                <w:left w:val="none" w:sz="0" w:space="0" w:color="auto"/>
                <w:top w:val="none" w:sz="0" w:space="0" w:color="auto"/>
                <w:right w:val="none" w:sz="0" w:space="0" w:color="auto"/>
                <w:bottom w:val="none" w:sz="0" w:space="0" w:color="auto"/>
                <w:between w:val="none" w:sz="0" w:space="0" w:color="auto"/>
              </w:pBdr>
            </w:pPr>
            <w:r>
              <w:rPr>
                <w:b/>
              </w:rPr>
              <w:t xml:space="preserve">Nguyễn Văn Phương</w:t>
            </w:r>
            <w:r/>
          </w:p>
        </w:tc>
      </w:tr>
    </w:tbl>
    <w:p>
      <w:pPr>
        <w:jc w:val="both"/>
        <w:spacing w:after="120"/>
        <w:rPr>
          <w:position w:val="-3"/>
          <w:szCs w:val="28"/>
          <w:lang w:val="it-IT"/>
        </w:rPr>
      </w:pPr>
      <w:r>
        <w:rPr>
          <w:position w:val="-3"/>
          <w:szCs w:val="28"/>
          <w:lang w:val="it-IT"/>
        </w:rPr>
      </w:r>
      <w:r/>
    </w:p>
    <w:sectPr>
      <w:headerReference w:type="default" r:id="rId7"/>
      <w:headerReference w:type="even" r:id="rId8"/>
      <w:footerReference w:type="even" r:id="rId9"/>
      <w:footnotePr/>
      <w:type w:val="nextPage"/>
      <w:pgSz w:w="11907" w:h="16840"/>
      <w:pgMar w:top="1134" w:right="851" w:bottom="1134" w:left="1701" w:gutter="0" w:header="737" w:footer="720"/>
      <w:cols w:num="1" w:sep="0" w:space="720"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font>
  <w:font w:name="Cambria">
    <w:panose1 w:val="02040503050406030204"/>
  </w:font>
  <w:font w:name="Lucida Sans Unicode">
    <w:panose1 w:val="020B0602030504020204"/>
  </w:font>
  <w:font w:name="Tahoma">
    <w:panose1 w:val="020B0604030504040204"/>
  </w:font>
  <w:font w:name="Times New Roman">
    <w:panose1 w:val="02020603050405020304"/>
  </w:font>
  <w:font w:name="Calibri">
    <w:panose1 w:val="020F0502020204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80"/>
      <w:rPr>
        <w:rStyle w:val="174"/>
      </w:rPr>
      <w:framePr w:wrap="around" w:vAnchor="text" w:hAnchor="margin" w:xAlign="center" w:y="1"/>
    </w:pPr>
    <w:r/>
    <w:r/>
  </w:p>
  <w:p>
    <w:pPr>
      <w:pStyle w:val="18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footnote w:type="separator" w:id="-1">
    <w:p>
      <w:pPr>
        <w:pStyle w:val="193"/>
      </w:pPr>
      <w:r>
        <w:separator/>
      </w:r>
      <w:r/>
    </w:p>
  </w:footnote>
  <w:footnote w:type="continuationSeparator" w:id="0">
    <w:p>
      <w:pPr>
        <w:pStyle w:val="193"/>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73"/>
      <w:rPr>
        <w:rStyle w:val="174"/>
      </w:rPr>
      <w:framePr w:wrap="around" w:vAnchor="text" w:hAnchor="page" w:x="6341" w:y="-231"/>
    </w:pPr>
    <w:r/>
    <w:fldSimple w:instr="PAGE \* MERGEFORMAT">
      <w:r>
        <w:rPr>
          <w:rStyle w:val="174"/>
        </w:rPr>
        <w:t xml:space="preserve">1</w:t>
      </w:r>
    </w:fldSimple>
    <w:r>
      <w:rPr>
        <w:rStyle w:val="174"/>
      </w:rPr>
    </w:r>
    <w:r>
      <w:rPr>
        <w:rStyle w:val="174"/>
      </w:rPr>
    </w:r>
    <w:r/>
  </w:p>
  <w:p>
    <w:pPr>
      <w:pStyle w:val="173"/>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73"/>
      <w:rPr>
        <w:rStyle w:val="174"/>
      </w:rPr>
      <w:framePr w:wrap="around" w:vAnchor="text" w:hAnchor="margin" w:xAlign="center" w:y="1"/>
    </w:pPr>
    <w:r/>
    <w:r/>
  </w:p>
  <w:p>
    <w:pPr>
      <w:pStyle w:val="173"/>
    </w:pPr>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cs="Times New Roman" w:eastAsia="Times New Roman"/>
        <w:color w:val="auto"/>
        <w:spacing w:val="0"/>
        <w:position w:val="0"/>
        <w:sz w:val="20"/>
        <w:szCs w:val="22"/>
        <w:lang w:val="en-US" w:bidi="en-US" w:eastAsia="en-US"/>
      </w:rPr>
    </w:rPrDefault>
    <w:pPrDefault>
      <w:pPr>
        <w:ind w:left="0" w:right="0" w:hanging="0"/>
        <w:jc w:val="left"/>
        <w:spacing w:lineRule="auto" w:line="240" w:after="0" w:afterAutospacing="0" w:before="0" w:beforeAutospacing="0"/>
        <w:shd w:val="clear" w:color="auto" w:fill="auto"/>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7" w:default="1">
    <w:name w:val="Normal"/>
    <w:rPr>
      <w:sz w:val="28"/>
      <w:szCs w:val="24"/>
      <w:lang w:bidi="ar-SA"/>
    </w:rPr>
  </w:style>
  <w:style w:type="paragraph" w:styleId="128">
    <w:name w:val="Heading 1"/>
    <w:basedOn w:val="127"/>
    <w:next w:val="127"/>
    <w:rPr>
      <w:rFonts w:ascii="Cambria" w:hAnsi="Cambria"/>
      <w:b/>
      <w:bCs/>
      <w:sz w:val="32"/>
      <w:szCs w:val="32"/>
    </w:rPr>
    <w:pPr>
      <w:keepNext/>
      <w:spacing w:after="60" w:before="240"/>
    </w:pPr>
  </w:style>
  <w:style w:type="paragraph" w:styleId="129">
    <w:name w:val="Heading 2"/>
    <w:basedOn w:val="127"/>
    <w:next w:val="127"/>
    <w:qFormat/>
    <w:uiPriority w:val="9"/>
    <w:unhideWhenUsed/>
    <w:rPr>
      <w:rFonts w:ascii="Arial" w:hAnsi="Arial" w:cs="Arial" w:eastAsia="Arial"/>
      <w:b/>
      <w:bCs/>
      <w:color w:val="000000" w:themeColor="text1"/>
      <w:sz w:val="40"/>
    </w:rPr>
    <w:pPr>
      <w:keepLines/>
      <w:keepNext/>
      <w:spacing w:before="200"/>
    </w:pPr>
  </w:style>
  <w:style w:type="paragraph" w:styleId="130">
    <w:name w:val="Heading 3"/>
    <w:basedOn w:val="127"/>
    <w:rPr>
      <w:b/>
      <w:bCs/>
      <w:sz w:val="27"/>
      <w:szCs w:val="27"/>
    </w:rPr>
    <w:pPr>
      <w:spacing w:after="100" w:afterAutospacing="1" w:before="100" w:beforeAutospacing="1"/>
    </w:pPr>
  </w:style>
  <w:style w:type="paragraph" w:styleId="131">
    <w:name w:val="Heading 4"/>
    <w:basedOn w:val="127"/>
    <w:next w:val="127"/>
    <w:qFormat/>
    <w:uiPriority w:val="9"/>
    <w:unhideWhenUsed/>
    <w:rPr>
      <w:rFonts w:ascii="Arial" w:hAnsi="Arial" w:cs="Arial" w:eastAsia="Arial"/>
      <w:color w:val="232323"/>
      <w:sz w:val="32"/>
      <w:szCs w:val="32"/>
    </w:rPr>
    <w:pPr>
      <w:keepLines/>
      <w:keepNext/>
      <w:spacing w:before="200"/>
    </w:pPr>
  </w:style>
  <w:style w:type="paragraph" w:styleId="132">
    <w:name w:val="Heading 5"/>
    <w:basedOn w:val="127"/>
    <w:next w:val="127"/>
    <w:qFormat/>
    <w:uiPriority w:val="9"/>
    <w:unhideWhenUsed/>
    <w:rPr>
      <w:rFonts w:ascii="Arial" w:hAnsi="Arial" w:cs="Arial" w:eastAsia="Arial"/>
      <w:b/>
      <w:bCs/>
      <w:color w:val="444444"/>
      <w:szCs w:val="28"/>
    </w:rPr>
    <w:pPr>
      <w:keepLines/>
      <w:keepNext/>
      <w:spacing w:before="200"/>
    </w:pPr>
  </w:style>
  <w:style w:type="paragraph" w:styleId="133">
    <w:name w:val="Heading 6"/>
    <w:basedOn w:val="127"/>
    <w:next w:val="127"/>
    <w:qFormat/>
    <w:uiPriority w:val="9"/>
    <w:unhideWhenUsed/>
    <w:rPr>
      <w:rFonts w:ascii="Arial" w:hAnsi="Arial" w:cs="Arial" w:eastAsia="Arial"/>
      <w:i/>
      <w:iCs/>
      <w:color w:val="232323"/>
      <w:szCs w:val="28"/>
    </w:rPr>
    <w:pPr>
      <w:keepLines/>
      <w:keepNext/>
      <w:spacing w:before="200"/>
    </w:pPr>
  </w:style>
  <w:style w:type="paragraph" w:styleId="134">
    <w:name w:val="Heading 7"/>
    <w:basedOn w:val="127"/>
    <w:next w:val="127"/>
    <w:qFormat/>
    <w:uiPriority w:val="9"/>
    <w:unhideWhenUsed/>
    <w:rPr>
      <w:rFonts w:ascii="Arial" w:hAnsi="Arial" w:cs="Arial" w:eastAsia="Arial"/>
      <w:b/>
      <w:bCs/>
      <w:color w:val="606060"/>
      <w:sz w:val="24"/>
    </w:rPr>
    <w:pPr>
      <w:keepLines/>
      <w:keepNext/>
      <w:spacing w:before="200"/>
    </w:pPr>
  </w:style>
  <w:style w:type="paragraph" w:styleId="135">
    <w:name w:val="Heading 8"/>
    <w:basedOn w:val="127"/>
    <w:next w:val="127"/>
    <w:qFormat/>
    <w:uiPriority w:val="9"/>
    <w:unhideWhenUsed/>
    <w:rPr>
      <w:rFonts w:ascii="Arial" w:hAnsi="Arial" w:cs="Arial" w:eastAsia="Arial"/>
      <w:color w:val="444444"/>
      <w:sz w:val="24"/>
    </w:rPr>
    <w:pPr>
      <w:keepLines/>
      <w:keepNext/>
      <w:spacing w:before="200"/>
    </w:pPr>
  </w:style>
  <w:style w:type="paragraph" w:styleId="136">
    <w:name w:val="Heading 9"/>
    <w:basedOn w:val="127"/>
    <w:next w:val="127"/>
    <w:qFormat/>
    <w:uiPriority w:val="9"/>
    <w:unhideWhenUsed/>
    <w:rPr>
      <w:rFonts w:ascii="Arial" w:hAnsi="Arial" w:cs="Arial" w:eastAsia="Arial"/>
      <w:i/>
      <w:iCs/>
      <w:color w:val="444444"/>
      <w:sz w:val="23"/>
      <w:szCs w:val="23"/>
    </w:rPr>
    <w:pPr>
      <w:keepLines/>
      <w:keepNext/>
      <w:spacing w:before="200"/>
    </w:pPr>
  </w:style>
  <w:style w:type="character" w:styleId="137" w:default="1">
    <w:name w:val="Default Paragraph Font"/>
    <w:uiPriority w:val="1"/>
    <w:unhideWhenUsed/>
  </w:style>
  <w:style w:type="table" w:styleId="138" w:default="1">
    <w:name w:val="Normal Table"/>
    <w:uiPriority w:val="99"/>
    <w:semiHidden/>
    <w:unhideWhenUsed/>
    <w:tblPr>
      <w:tblInd w:w="0" w:type="dxa"/>
      <w:tblCellMar>
        <w:left w:w="108" w:type="dxa"/>
        <w:top w:w="0" w:type="dxa"/>
        <w:right w:w="108" w:type="dxa"/>
        <w:bottom w:w="0" w:type="dxa"/>
      </w:tblCellMar>
    </w:tblPr>
  </w:style>
  <w:style w:type="numbering" w:styleId="139" w:default="1">
    <w:name w:val="No List"/>
    <w:uiPriority w:val="99"/>
    <w:semiHidden/>
    <w:unhideWhenUsed/>
  </w:style>
  <w:style w:type="paragraph" w:styleId="140">
    <w:name w:val="List Paragraph"/>
    <w:basedOn w:val="127"/>
    <w:qFormat/>
    <w:uiPriority w:val="34"/>
    <w:pPr>
      <w:contextualSpacing w:val="true"/>
      <w:ind w:left="720"/>
    </w:pPr>
  </w:style>
  <w:style w:type="paragraph" w:styleId="141">
    <w:name w:val="No Spacing"/>
    <w:basedOn w:val="127"/>
    <w:qFormat/>
    <w:uiPriority w:val="1"/>
    <w:rPr>
      <w:color w:val="000000"/>
    </w:rPr>
  </w:style>
  <w:style w:type="paragraph" w:styleId="142">
    <w:name w:val="Title"/>
    <w:basedOn w:val="127"/>
    <w:next w:val="127"/>
    <w:qFormat/>
    <w:uiPriority w:val="10"/>
    <w:rPr>
      <w:b/>
      <w:color w:val="000000"/>
      <w:sz w:val="72"/>
    </w:rPr>
    <w:pPr>
      <w:spacing w:after="80" w:before="300"/>
      <w:pBdr>
        <w:bottom w:val="single" w:color="000000" w:sz="24" w:space="0"/>
      </w:pBdr>
    </w:pPr>
  </w:style>
  <w:style w:type="paragraph" w:styleId="143">
    <w:name w:val="Subtitle"/>
    <w:basedOn w:val="127"/>
    <w:next w:val="127"/>
    <w:qFormat/>
    <w:uiPriority w:val="11"/>
    <w:rPr>
      <w:i/>
      <w:color w:val="444444"/>
      <w:sz w:val="52"/>
    </w:rPr>
  </w:style>
  <w:style w:type="paragraph" w:styleId="144">
    <w:name w:val="Quote"/>
    <w:basedOn w:val="127"/>
    <w:next w:val="127"/>
    <w:qFormat/>
    <w:uiPriority w:val="29"/>
    <w:rPr>
      <w:i/>
      <w:color w:val="373737"/>
      <w:sz w:val="18"/>
    </w:rPr>
    <w:pPr>
      <w:ind w:left="3402"/>
      <w:pBdr>
        <w:left w:val="single" w:color="A6A6A6" w:sz="12" w:space="11"/>
        <w:bottom w:val="single" w:color="A6A6A6" w:sz="12" w:space="3"/>
      </w:pBdr>
    </w:pPr>
  </w:style>
  <w:style w:type="paragraph" w:styleId="145">
    <w:name w:val="Intense Quote"/>
    <w:basedOn w:val="127"/>
    <w:next w:val="127"/>
    <w:qFormat/>
    <w:uiPriority w:val="30"/>
    <w:rPr>
      <w:i/>
      <w:color w:val="606060"/>
      <w:sz w:val="19"/>
    </w:rPr>
    <w:pPr>
      <w:ind w:left="567" w:right="567"/>
      <w:shd w:val="clear" w:color="auto" w:fill="D9D9D9"/>
      <w:pBdr>
        <w:left w:val="single" w:color="808080" w:sz="4" w:space="11"/>
        <w:top w:val="single" w:color="808080" w:sz="4" w:space="3"/>
        <w:right w:val="single" w:color="808080" w:sz="4" w:space="11"/>
        <w:bottom w:val="single" w:color="808080" w:sz="4" w:space="3"/>
      </w:pBdr>
    </w:pPr>
  </w:style>
  <w:style w:type="table" w:styleId="146">
    <w:name w:val="Lined"/>
    <w:basedOn w:val="138"/>
    <w:uiPriority w:val="99"/>
    <w:rPr>
      <w:color w:val="404040"/>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147">
    <w:name w:val="Lined - Accent 1"/>
    <w:basedOn w:val="138"/>
    <w:uiPriority w:val="99"/>
    <w:rPr>
      <w:color w:val="404040"/>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148">
    <w:name w:val="Lined - Accent 2"/>
    <w:basedOn w:val="138"/>
    <w:uiPriority w:val="99"/>
    <w:rPr>
      <w:color w:val="404040"/>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149">
    <w:name w:val="Lined - Accent 3"/>
    <w:basedOn w:val="138"/>
    <w:uiPriority w:val="99"/>
    <w:rPr>
      <w:color w:val="404040"/>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150">
    <w:name w:val="Lined - Accent 4"/>
    <w:basedOn w:val="138"/>
    <w:uiPriority w:val="99"/>
    <w:rPr>
      <w:color w:val="404040"/>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151">
    <w:name w:val="Lined - Accent 5"/>
    <w:basedOn w:val="138"/>
    <w:uiPriority w:val="99"/>
    <w:rPr>
      <w:color w:val="404040"/>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152">
    <w:name w:val="Lined - Accent 6"/>
    <w:basedOn w:val="138"/>
    <w:uiPriority w:val="99"/>
    <w:rPr>
      <w:color w:val="404040"/>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153">
    <w:name w:val="Bordered"/>
    <w:basedOn w:val="138"/>
    <w:uiPriority w:val="99"/>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154">
    <w:name w:val="Bordered - Accent 1"/>
    <w:basedOn w:val="138"/>
    <w:uiPriority w:val="99"/>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155">
    <w:name w:val="Bordered - Accent 2"/>
    <w:basedOn w:val="138"/>
    <w:uiPriority w:val="99"/>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156">
    <w:name w:val="Bordered - Accent 3"/>
    <w:basedOn w:val="138"/>
    <w:uiPriority w:val="99"/>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157">
    <w:name w:val="Bordered - Accent 4"/>
    <w:basedOn w:val="138"/>
    <w:uiPriority w:val="99"/>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158">
    <w:name w:val="Bordered - Accent 5"/>
    <w:basedOn w:val="138"/>
    <w:uiPriority w:val="99"/>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159">
    <w:name w:val="Bordered - Accent 6"/>
    <w:basedOn w:val="138"/>
    <w:uiPriority w:val="99"/>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160">
    <w:name w:val="Bordered &amp; Lined"/>
    <w:basedOn w:val="138"/>
    <w:uiPriority w:val="99"/>
    <w:rPr>
      <w:color w:val="404040"/>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161">
    <w:name w:val="Bordered &amp; Lined - Accent 1"/>
    <w:basedOn w:val="138"/>
    <w:uiPriority w:val="99"/>
    <w:rPr>
      <w:color w:val="404040"/>
    </w:r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162">
    <w:name w:val="Bordered &amp; Lined - Accent 2"/>
    <w:basedOn w:val="138"/>
    <w:uiPriority w:val="99"/>
    <w:rPr>
      <w:color w:val="404040"/>
    </w:r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163">
    <w:name w:val="Bordered &amp; Lined - Accent 3"/>
    <w:basedOn w:val="138"/>
    <w:uiPriority w:val="99"/>
    <w:rPr>
      <w:color w:val="404040"/>
    </w:r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164">
    <w:name w:val="Bordered &amp; Lined - Accent 4"/>
    <w:basedOn w:val="138"/>
    <w:uiPriority w:val="99"/>
    <w:rPr>
      <w:color w:val="404040"/>
    </w:r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165">
    <w:name w:val="Bordered &amp; Lined - Accent 5"/>
    <w:basedOn w:val="138"/>
    <w:uiPriority w:val="99"/>
    <w:rPr>
      <w:color w:val="404040"/>
    </w:r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166">
    <w:name w:val="Bordered &amp; Lined - Accent 6"/>
    <w:basedOn w:val="138"/>
    <w:uiPriority w:val="99"/>
    <w:rPr>
      <w:color w:val="404040"/>
    </w:r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167">
    <w:name w:val="Hyperlink"/>
    <w:uiPriority w:val="99"/>
    <w:unhideWhenUsed/>
    <w:rPr>
      <w:color w:val="0000FF" w:themeColor="hyperlink"/>
      <w:u w:val="single"/>
    </w:rPr>
  </w:style>
  <w:style w:type="paragraph" w:styleId="168">
    <w:name w:val="footnote text"/>
    <w:basedOn w:val="127"/>
    <w:uiPriority w:val="99"/>
    <w:semiHidden/>
    <w:unhideWhenUsed/>
    <w:rPr>
      <w:sz w:val="20"/>
    </w:rPr>
  </w:style>
  <w:style w:type="character" w:styleId="169">
    <w:name w:val="Footnote Text Char"/>
    <w:basedOn w:val="137"/>
    <w:uiPriority w:val="99"/>
    <w:semiHidden/>
    <w:rPr>
      <w:sz w:val="20"/>
    </w:rPr>
  </w:style>
  <w:style w:type="character" w:styleId="170">
    <w:name w:val="footnote reference"/>
    <w:basedOn w:val="137"/>
    <w:uiPriority w:val="99"/>
    <w:semiHidden/>
    <w:unhideWhenUsed/>
    <w:rPr>
      <w:vertAlign w:val="superscript"/>
    </w:rPr>
  </w:style>
  <w:style w:type="character" w:styleId="171">
    <w:name w:val="Default Paragraph Font"/>
    <w:semiHidden/>
  </w:style>
  <w:style w:type="table" w:styleId="172">
    <w:name w:val="Table Grid"/>
    <w:basedOn w:val="138"/>
    <w:tblPr>
      <w:tblInd w:w="0" w:type="dxa"/>
      <w:tblCellMar>
        <w:left w:w="108" w:type="dxa"/>
        <w:top w:w="0" w:type="dxa"/>
        <w:right w:w="108" w:type="dxa"/>
        <w:bottom w:w="0" w:type="dxa"/>
      </w:tblCellMar>
    </w:tblPr>
  </w:style>
  <w:style w:type="paragraph" w:styleId="173">
    <w:name w:val="Header"/>
    <w:basedOn w:val="127"/>
    <w:pPr>
      <w:tabs>
        <w:tab w:val="center" w:pos="4320"/>
        <w:tab w:val="right" w:pos="8640"/>
      </w:tabs>
    </w:pPr>
  </w:style>
  <w:style w:type="character" w:styleId="174">
    <w:name w:val="page number"/>
    <w:basedOn w:val="171"/>
  </w:style>
  <w:style w:type="paragraph" w:styleId="175">
    <w:name w:val="Balloon Text"/>
    <w:basedOn w:val="127"/>
    <w:semiHidden/>
    <w:rPr>
      <w:rFonts w:ascii="Tahoma" w:hAnsi="Tahoma"/>
      <w:sz w:val="16"/>
      <w:szCs w:val="16"/>
    </w:rPr>
  </w:style>
  <w:style w:type="paragraph" w:styleId="176">
    <w:name w:val="Char"/>
    <w:basedOn w:val="127"/>
    <w:semiHidden/>
    <w:rPr>
      <w:rFonts w:ascii="Arial" w:hAnsi="Arial"/>
      <w:sz w:val="22"/>
      <w:szCs w:val="22"/>
    </w:rPr>
    <w:pPr>
      <w:spacing w:lineRule="exact" w:line="240" w:after="160"/>
    </w:pPr>
  </w:style>
  <w:style w:type="character" w:styleId="177">
    <w:name w:val="Strong"/>
    <w:rPr>
      <w:b/>
      <w:bCs/>
    </w:rPr>
  </w:style>
  <w:style w:type="paragraph" w:styleId="178">
    <w:name w:val="UserStyle_3"/>
    <w:basedOn w:val="127"/>
    <w:semiHidden/>
    <w:rPr>
      <w:rFonts w:ascii="Arial" w:hAnsi="Arial"/>
      <w:sz w:val="22"/>
      <w:szCs w:val="22"/>
    </w:rPr>
    <w:pPr>
      <w:spacing w:lineRule="exact" w:line="240" w:after="160"/>
    </w:pPr>
  </w:style>
  <w:style w:type="paragraph" w:styleId="179">
    <w:name w:val="Normal (Web)"/>
    <w:basedOn w:val="127"/>
    <w:rPr>
      <w:sz w:val="24"/>
    </w:rPr>
    <w:pPr>
      <w:spacing w:after="100" w:afterAutospacing="1" w:before="100" w:beforeAutospacing="1"/>
    </w:pPr>
  </w:style>
  <w:style w:type="paragraph" w:styleId="180">
    <w:name w:val="Footer"/>
    <w:basedOn w:val="127"/>
    <w:pPr>
      <w:tabs>
        <w:tab w:val="center" w:pos="4680"/>
        <w:tab w:val="right" w:pos="9360"/>
      </w:tabs>
    </w:pPr>
  </w:style>
  <w:style w:type="character" w:styleId="181">
    <w:name w:val="Footer Char"/>
    <w:rPr>
      <w:sz w:val="28"/>
      <w:szCs w:val="24"/>
    </w:rPr>
  </w:style>
  <w:style w:type="paragraph" w:styleId="182">
    <w:name w:val="Char"/>
    <w:basedOn w:val="127"/>
    <w:semiHidden/>
    <w:rPr>
      <w:rFonts w:ascii="Arial" w:hAnsi="Arial"/>
      <w:sz w:val="22"/>
      <w:szCs w:val="22"/>
    </w:rPr>
    <w:pPr>
      <w:spacing w:lineRule="exact" w:line="240" w:after="160"/>
    </w:pPr>
  </w:style>
  <w:style w:type="character" w:styleId="183">
    <w:name w:val="apple-converted-space"/>
    <w:basedOn w:val="171"/>
  </w:style>
  <w:style w:type="character" w:styleId="184">
    <w:name w:val="Emphasis"/>
    <w:rPr>
      <w:i/>
      <w:iCs/>
    </w:rPr>
  </w:style>
  <w:style w:type="character" w:styleId="185">
    <w:name w:val="Heading 3 Char"/>
    <w:rPr>
      <w:b/>
      <w:bCs/>
      <w:sz w:val="27"/>
      <w:szCs w:val="27"/>
    </w:rPr>
  </w:style>
  <w:style w:type="character" w:styleId="186">
    <w:name w:val="Heading 1 Char"/>
    <w:rPr>
      <w:rFonts w:ascii="Cambria" w:hAnsi="Cambria" w:eastAsia="Times New Roman"/>
      <w:b/>
      <w:bCs/>
      <w:sz w:val="32"/>
      <w:szCs w:val="32"/>
    </w:rPr>
  </w:style>
  <w:style w:type="paragraph" w:styleId="187">
    <w:name w:val="Nội dung bảng"/>
    <w:basedOn w:val="127"/>
    <w:rPr>
      <w:rFonts w:eastAsia="Lucida Sans Unicode"/>
      <w:lang w:val="vi-VN"/>
    </w:rPr>
    <w:pPr>
      <w:widowControl w:val="off"/>
    </w:pPr>
  </w:style>
  <w:style w:type="character" w:styleId="188">
    <w:name w:val="fontstyle01"/>
    <w:rPr>
      <w:rFonts w:ascii="Times New Roman" w:hAnsi="Times New Roman"/>
      <w:color w:val="000000"/>
      <w:sz w:val="28"/>
      <w:szCs w:val="28"/>
    </w:rPr>
  </w:style>
  <w:style w:type="character" w:styleId="189">
    <w:name w:val="Văn bản nội dung (2)_"/>
    <w:rPr>
      <w:b/>
      <w:bCs/>
      <w:sz w:val="26"/>
      <w:szCs w:val="26"/>
      <w:shd w:val="clear" w:color="auto" w:fill="FFFFFF"/>
    </w:rPr>
  </w:style>
  <w:style w:type="paragraph" w:styleId="190">
    <w:name w:val="Văn bản nội dung (2)1"/>
    <w:basedOn w:val="127"/>
    <w:rPr>
      <w:b/>
      <w:bCs/>
      <w:sz w:val="26"/>
      <w:szCs w:val="26"/>
    </w:rPr>
    <w:pPr>
      <w:jc w:val="both"/>
      <w:spacing w:lineRule="exact" w:line="317"/>
      <w:shd w:val="clear" w:color="auto" w:fill="FFFFFF"/>
      <w:widowControl w:val="off"/>
    </w:pPr>
  </w:style>
  <w:style w:type="table" w:styleId="191">
    <w:name w:val="GenStyleDefTable"/>
    <w:tblPr>
      <w:tblCellMar>
        <w:left w:w="0" w:type="dxa"/>
        <w:top w:w="0" w:type="dxa"/>
        <w:right w:w="0" w:type="dxa"/>
        <w:bottom w:w="0" w:type="dxa"/>
      </w:tblCellMar>
    </w:tblPr>
  </w:style>
  <w:style w:type="numbering" w:styleId="192">
    <w:name w:val="GenStyleDefNum"/>
  </w:style>
  <w:style w:type="paragraph" w:styleId="193">
    <w:name w:val="GenStyleDefPar"/>
  </w:style>
  <w:style w:type="table" w:styleId="194">
    <w:name w:val="GenStyleDefTable"/>
    <w:tblPr>
      <w:tblCellMar>
        <w:left w:w="0" w:type="dxa"/>
        <w:top w:w="0" w:type="dxa"/>
        <w:right w:w="0" w:type="dxa"/>
        <w:bottom w:w="0" w:type="dxa"/>
      </w:tblCellMar>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Application>
  <AppVersion>5.0</AppVers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