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446F78" w:rsidTr="00A24ACC">
        <w:trPr>
          <w:trHeight w:val="1314"/>
        </w:trPr>
        <w:tc>
          <w:tcPr>
            <w:tcW w:w="3369" w:type="dxa"/>
          </w:tcPr>
          <w:p w:rsidR="00446F78" w:rsidRPr="00294318" w:rsidRDefault="00446F78" w:rsidP="00A24ACC">
            <w:pPr>
              <w:spacing w:line="200" w:lineRule="atLeast"/>
              <w:jc w:val="center"/>
              <w:rPr>
                <w:rFonts w:ascii="Times New Roman" w:hAnsi="Times New Roman"/>
                <w:b/>
                <w:bCs/>
                <w:szCs w:val="26"/>
              </w:rPr>
            </w:pPr>
            <w:r w:rsidRPr="00294318">
              <w:rPr>
                <w:rFonts w:ascii="Times New Roman" w:hAnsi="Times New Roman"/>
                <w:b/>
                <w:bCs/>
                <w:szCs w:val="26"/>
              </w:rPr>
              <w:t>HỘI ĐỒNG NHÂN DÂN</w:t>
            </w:r>
          </w:p>
          <w:p w:rsidR="00446F78" w:rsidRPr="00294318" w:rsidRDefault="00446F78" w:rsidP="00A24ACC">
            <w:pPr>
              <w:spacing w:line="200" w:lineRule="atLeast"/>
              <w:jc w:val="center"/>
              <w:rPr>
                <w:rFonts w:ascii="Times New Roman" w:hAnsi="Times New Roman"/>
                <w:b/>
                <w:bCs/>
                <w:szCs w:val="26"/>
              </w:rPr>
            </w:pPr>
            <w:r w:rsidRPr="00294318">
              <w:rPr>
                <w:rFonts w:ascii="Times New Roman" w:hAnsi="Times New Roman"/>
                <w:b/>
                <w:bCs/>
                <w:szCs w:val="26"/>
              </w:rPr>
              <w:t>TỈNH NGHỆ AN</w:t>
            </w:r>
          </w:p>
          <w:p w:rsidR="00446F78" w:rsidRDefault="00446F78" w:rsidP="00A24ACC">
            <w:pPr>
              <w:spacing w:line="200" w:lineRule="atLeast"/>
              <w:jc w:val="center"/>
              <w:rPr>
                <w:rFonts w:ascii="Times New Roman" w:hAnsi="Times New Roman"/>
                <w:b/>
                <w:bCs/>
                <w:sz w:val="26"/>
                <w:szCs w:val="26"/>
              </w:rPr>
            </w:pPr>
            <w:r w:rsidRPr="00284E6A">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610AFC1F" wp14:editId="7D7708ED">
                      <wp:simplePos x="0" y="0"/>
                      <wp:positionH relativeFrom="column">
                        <wp:posOffset>754380</wp:posOffset>
                      </wp:positionH>
                      <wp:positionV relativeFrom="paragraph">
                        <wp:posOffset>46990</wp:posOffset>
                      </wp:positionV>
                      <wp:extent cx="571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3.7pt" to="104.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PNP/JbYAAAABwEAAA8AAABkcnMvZG93bnJldi54bWxMjsFOwzAQRO9I&#10;/IO1SFwqajcgqEKcCgG5caGAuG7jJYmI12nstoGvZ8sFjk8zmnnFavK92tMYu8AWFnMDirgOruPG&#10;wutLdbEEFROywz4wWfiiCKvy9KTA3IUDP9N+nRolIxxztNCmNORax7olj3EeBmLJPsLoMQmOjXYj&#10;HmTc9zoz5lp77FgeWhzovqX6c73zFmL1Rtvqe1bPzPtlEyjbPjw9orXnZ9PdLahEU/orw1Ff1KEU&#10;p03YsYuqF14sRT1ZuLkCJXlmjrz5ZV0W+r9/+QMAAP//AwBQSwECLQAUAAYACAAAACEAtoM4kv4A&#10;AADhAQAAEwAAAAAAAAAAAAAAAAAAAAAAW0NvbnRlbnRfVHlwZXNdLnhtbFBLAQItABQABgAIAAAA&#10;IQA4/SH/1gAAAJQBAAALAAAAAAAAAAAAAAAAAC8BAABfcmVscy8ucmVsc1BLAQItABQABgAIAAAA&#10;IQCU3Fl+HAIAADUEAAAOAAAAAAAAAAAAAAAAAC4CAABkcnMvZTJvRG9jLnhtbFBLAQItABQABgAI&#10;AAAAIQDzT/yW2AAAAAcBAAAPAAAAAAAAAAAAAAAAAHYEAABkcnMvZG93bnJldi54bWxQSwUGAAAA&#10;AAQABADzAAAAewUAAAAA&#10;"/>
                  </w:pict>
                </mc:Fallback>
              </mc:AlternateContent>
            </w:r>
          </w:p>
          <w:p w:rsidR="00446F78" w:rsidRPr="00294318" w:rsidRDefault="00446F78" w:rsidP="00A24ACC">
            <w:pPr>
              <w:spacing w:line="200" w:lineRule="atLeast"/>
              <w:jc w:val="center"/>
              <w:rPr>
                <w:rFonts w:ascii="Times New Roman" w:hAnsi="Times New Roman"/>
                <w:bCs/>
              </w:rPr>
            </w:pPr>
            <w:r w:rsidRPr="00294318">
              <w:rPr>
                <w:rFonts w:ascii="Times New Roman" w:hAnsi="Times New Roman"/>
                <w:bCs/>
              </w:rPr>
              <w:t xml:space="preserve">Số:   </w:t>
            </w:r>
            <w:r>
              <w:rPr>
                <w:rFonts w:ascii="Times New Roman" w:hAnsi="Times New Roman"/>
                <w:bCs/>
              </w:rPr>
              <w:t xml:space="preserve">  </w:t>
            </w:r>
            <w:r w:rsidRPr="00294318">
              <w:rPr>
                <w:rFonts w:ascii="Times New Roman" w:hAnsi="Times New Roman"/>
                <w:bCs/>
              </w:rPr>
              <w:t xml:space="preserve"> </w:t>
            </w:r>
            <w:r w:rsidR="003709DE">
              <w:rPr>
                <w:rFonts w:ascii="Times New Roman" w:hAnsi="Times New Roman"/>
                <w:bCs/>
              </w:rPr>
              <w:t>/2022</w:t>
            </w:r>
            <w:r w:rsidRPr="00294318">
              <w:rPr>
                <w:rFonts w:ascii="Times New Roman" w:hAnsi="Times New Roman"/>
                <w:bCs/>
              </w:rPr>
              <w:t>/NQ-HĐND</w:t>
            </w:r>
          </w:p>
        </w:tc>
        <w:tc>
          <w:tcPr>
            <w:tcW w:w="6237" w:type="dxa"/>
          </w:tcPr>
          <w:p w:rsidR="00446F78" w:rsidRPr="00294318" w:rsidRDefault="00446F78" w:rsidP="00A24ACC">
            <w:pPr>
              <w:spacing w:line="200" w:lineRule="atLeast"/>
              <w:jc w:val="center"/>
              <w:rPr>
                <w:rFonts w:ascii="Times New Roman" w:hAnsi="Times New Roman"/>
                <w:b/>
                <w:bCs/>
              </w:rPr>
            </w:pPr>
            <w:r>
              <w:rPr>
                <w:rFonts w:ascii="Times New Roman" w:hAnsi="Times New Roman"/>
                <w:b/>
                <w:bCs/>
              </w:rPr>
              <w:t xml:space="preserve">  </w:t>
            </w:r>
            <w:r w:rsidRPr="00294318">
              <w:rPr>
                <w:rFonts w:ascii="Times New Roman" w:hAnsi="Times New Roman"/>
                <w:b/>
                <w:bCs/>
              </w:rPr>
              <w:t>CỘNG HÒA XÃ HỘI CHỦ NGHĨA VIỆT NAM</w:t>
            </w:r>
          </w:p>
          <w:p w:rsidR="00446F78" w:rsidRPr="00294318" w:rsidRDefault="00446F78" w:rsidP="00A24ACC">
            <w:pPr>
              <w:spacing w:line="200" w:lineRule="atLeast"/>
              <w:jc w:val="center"/>
              <w:rPr>
                <w:rFonts w:ascii="Times New Roman" w:hAnsi="Times New Roman"/>
                <w:b/>
                <w:bCs/>
              </w:rPr>
            </w:pPr>
            <w:r w:rsidRPr="00294318">
              <w:rPr>
                <w:rFonts w:ascii="Times New Roman" w:hAnsi="Times New Roman"/>
                <w:b/>
                <w:bCs/>
              </w:rPr>
              <w:t>Độc lập – Tự do – Hạnh phúc</w:t>
            </w:r>
          </w:p>
          <w:p w:rsidR="00446F78" w:rsidRPr="00294318" w:rsidRDefault="00446F78" w:rsidP="00A24ACC">
            <w:pPr>
              <w:spacing w:line="200" w:lineRule="atLeast"/>
              <w:jc w:val="center"/>
              <w:rPr>
                <w:rFonts w:ascii="Times New Roman" w:hAnsi="Times New Roman"/>
                <w:b/>
                <w:bCs/>
              </w:rPr>
            </w:pPr>
            <w:r w:rsidRPr="00294318">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5A9E59DE" wp14:editId="07EA778A">
                      <wp:simplePos x="0" y="0"/>
                      <wp:positionH relativeFrom="column">
                        <wp:posOffset>858520</wp:posOffset>
                      </wp:positionH>
                      <wp:positionV relativeFrom="paragraph">
                        <wp:posOffset>52070</wp:posOffset>
                      </wp:positionV>
                      <wp:extent cx="2152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6pt,4.1pt" to="237.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4f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aT6b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CA+Vjw2gAAAAcBAAAPAAAAZHJzL2Rvd25yZXYueG1sTI7BTsMwEETv&#10;SPyDtUhcqtYhLaUKcSoE5MalBcR1Gy9JRLxOY7cNfD0LFzjtjGY0+/L16Dp1pCG0ng1czRJQxJW3&#10;LdcGXp7L6QpUiMgWO89k4JMCrIvzsxwz60+8oeM21kpGOGRooImxz7QOVUMOw8z3xJK9+8FhFDvU&#10;2g54knHX6TRJltphy/KhwZ7uG6o+tgdnIJSvtC+/JtUkeZvXntL9w9MjGnN5Md7dgoo0xr8y/OAL&#10;OhTCtPMHtkF14ufXqVQNrORIvrhZiNj9el3k+j9/8Q0AAP//AwBQSwECLQAUAAYACAAAACEAtoM4&#10;kv4AAADhAQAAEwAAAAAAAAAAAAAAAAAAAAAAW0NvbnRlbnRfVHlwZXNdLnhtbFBLAQItABQABgAI&#10;AAAAIQA4/SH/1gAAAJQBAAALAAAAAAAAAAAAAAAAAC8BAABfcmVscy8ucmVsc1BLAQItABQABgAI&#10;AAAAIQCmu04fHQIAADYEAAAOAAAAAAAAAAAAAAAAAC4CAABkcnMvZTJvRG9jLnhtbFBLAQItABQA&#10;BgAIAAAAIQCA+Vjw2gAAAAcBAAAPAAAAAAAAAAAAAAAAAHcEAABkcnMvZG93bnJldi54bWxQSwUG&#10;AAAAAAQABADzAAAAfgUAAAAA&#10;"/>
                  </w:pict>
                </mc:Fallback>
              </mc:AlternateContent>
            </w:r>
          </w:p>
          <w:p w:rsidR="00446F78" w:rsidRPr="00DB7821" w:rsidRDefault="00446F78" w:rsidP="00A24ACC">
            <w:pPr>
              <w:spacing w:line="200" w:lineRule="atLeast"/>
              <w:jc w:val="center"/>
              <w:rPr>
                <w:rFonts w:ascii="Times New Roman" w:hAnsi="Times New Roman"/>
                <w:bCs/>
                <w:i/>
                <w:sz w:val="26"/>
                <w:szCs w:val="26"/>
              </w:rPr>
            </w:pPr>
            <w:r>
              <w:rPr>
                <w:rFonts w:ascii="Times New Roman" w:hAnsi="Times New Roman"/>
                <w:bCs/>
                <w:i/>
              </w:rPr>
              <w:t xml:space="preserve">       </w:t>
            </w:r>
            <w:r w:rsidRPr="00DB7821">
              <w:rPr>
                <w:rFonts w:ascii="Times New Roman" w:hAnsi="Times New Roman"/>
                <w:bCs/>
                <w:i/>
              </w:rPr>
              <w:t xml:space="preserve">Nghệ An, ngày    tháng    </w:t>
            </w:r>
            <w:r w:rsidR="00960615">
              <w:rPr>
                <w:rFonts w:ascii="Times New Roman" w:hAnsi="Times New Roman"/>
                <w:bCs/>
                <w:i/>
              </w:rPr>
              <w:t>năm 2022</w:t>
            </w:r>
          </w:p>
        </w:tc>
      </w:tr>
    </w:tbl>
    <w:p w:rsidR="00446F78" w:rsidRPr="00284E6A" w:rsidRDefault="00446F78" w:rsidP="00446F78">
      <w:pPr>
        <w:pStyle w:val="Heading1"/>
        <w:spacing w:before="0" w:line="340" w:lineRule="atLeast"/>
        <w:jc w:val="left"/>
        <w:rPr>
          <w:rFonts w:ascii="Times New Roman" w:hAnsi="Times New Roman"/>
        </w:rPr>
      </w:pPr>
      <w:r w:rsidRPr="00284E6A">
        <w:rPr>
          <w:rFonts w:ascii="Times New Roman" w:hAnsi="Times New Roman"/>
          <w:noProof/>
        </w:rPr>
        <mc:AlternateContent>
          <mc:Choice Requires="wps">
            <w:drawing>
              <wp:anchor distT="0" distB="0" distL="114300" distR="114300" simplePos="0" relativeHeight="251661312" behindDoc="0" locked="0" layoutInCell="1" allowOverlap="1" wp14:anchorId="48F88D19" wp14:editId="0249D91E">
                <wp:simplePos x="0" y="0"/>
                <wp:positionH relativeFrom="column">
                  <wp:posOffset>-422910</wp:posOffset>
                </wp:positionH>
                <wp:positionV relativeFrom="paragraph">
                  <wp:posOffset>190500</wp:posOffset>
                </wp:positionV>
                <wp:extent cx="1390650" cy="3619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61950"/>
                        </a:xfrm>
                        <a:prstGeom prst="rect">
                          <a:avLst/>
                        </a:prstGeom>
                        <a:solidFill>
                          <a:srgbClr val="FFFFFF"/>
                        </a:solidFill>
                        <a:ln w="9525">
                          <a:solidFill>
                            <a:srgbClr val="000000"/>
                          </a:solidFill>
                          <a:miter lim="800000"/>
                          <a:headEnd/>
                          <a:tailEnd/>
                        </a:ln>
                      </wps:spPr>
                      <wps:txbx>
                        <w:txbxContent>
                          <w:p w:rsidR="00446F78" w:rsidRPr="00284E6A" w:rsidRDefault="00446F78" w:rsidP="00446F78">
                            <w:pPr>
                              <w:jc w:val="center"/>
                              <w:rPr>
                                <w:rFonts w:ascii="Times New Roman" w:hAnsi="Times New Roman"/>
                              </w:rPr>
                            </w:pPr>
                            <w:r w:rsidRPr="00284E6A">
                              <w:rPr>
                                <w:rFonts w:ascii="Times New Roman" w:hAnsi="Times New Roman"/>
                                <w:b/>
                                <w:bC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3pt;margin-top:15pt;width:10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RqJQIAAEcEAAAOAAAAZHJzL2Uyb0RvYy54bWysU9uO0zAQfUfiHyy/01y2Lduo6WrVpQhp&#10;gRULH+A4TmLh2GbsNilfz9jpdrvAEyIP1kzm+HjmzMz6ZuwVOQhw0uiSZrOUEqG5qaVuS/rt6+7N&#10;NSXOM10zZbQo6VE4erN5/Wo92ELkpjOqFkCQRLtisCXtvLdFkjjeiZ65mbFCY7Ax0DOPLrRJDWxA&#10;9l4leZouk8FAbcFw4Rz+vZuCdBP5m0Zw/7lpnPBElRRz8/GEeFbhTDZrVrTAbCf5KQ32D1n0TGp8&#10;9Ex1xzwje5B/UPWSg3Gm8TNu+sQ0jeQi1oDVZOlv1Tx2zIpYC4rj7Fkm9/9o+afDAxBZlzSnRLMe&#10;W/QFRWO6VYLkQZ7BugJRj/YBQoHO3hv+3RFtth2ixC2AGTrBakwqC/jkxYXgOLxKquGjqZGd7b2J&#10;So0N9IEQNSBjbMjx3BAxesLxZ3a1SpcL7BvH2NUyW6EdnmDF020Lzr8XpifBKClg7pGdHe6dn6BP&#10;kJi9UbLeSaWiA221VUAODIdjF78Tu7uEKU2Gkq4W+SIyv4i5S4o0fn+j6KXHKVeyL+n1GcSKINs7&#10;XWOarPBMqsnG6pQ+6Rikm1rgx2pEYNCzMvURFQUzTTNuHxqdgZ+UDDjJJXU/9gwEJeqDxq6ssvk8&#10;jH505ou3OTpwGakuI0xzpCqpp2Qyt35al70F2Xb4UhZl0OYWO9nIKPJzVqe8cVpjm06bFdbh0o+o&#10;5/3f/AIAAP//AwBQSwMEFAAGAAgAAAAhACFdtmbeAAAACQEAAA8AAABkcnMvZG93bnJldi54bWxM&#10;j8FOwzAQRO9I/IO1SNxamxRCCdlUCFQkjm164ebESxKI11HstIGvxz3BcbVPM2/yzWx7caTRd44R&#10;bpYKBHHtTMcNwqHcLtYgfNBsdO+YEL7Jw6a4vMh1ZtyJd3Tch0bEEPaZRmhDGDIpfd2S1X7pBuL4&#10;+3Cj1SGeYyPNqE8x3PYyUSqVVnccG1o90HNL9dd+sghVlxz0z658VfZhuwpvc/k5vb8gXl/NT48g&#10;As3hD4azflSHIjpVbmLjRY+wSNM0oggrFTedgbvkFkSFsL5XIItc/l9Q/AIAAP//AwBQSwECLQAU&#10;AAYACAAAACEAtoM4kv4AAADhAQAAEwAAAAAAAAAAAAAAAAAAAAAAW0NvbnRlbnRfVHlwZXNdLnht&#10;bFBLAQItABQABgAIAAAAIQA4/SH/1gAAAJQBAAALAAAAAAAAAAAAAAAAAC8BAABfcmVscy8ucmVs&#10;c1BLAQItABQABgAIAAAAIQCzQdRqJQIAAEcEAAAOAAAAAAAAAAAAAAAAAC4CAABkcnMvZTJvRG9j&#10;LnhtbFBLAQItABQABgAIAAAAIQAhXbZm3gAAAAkBAAAPAAAAAAAAAAAAAAAAAH8EAABkcnMvZG93&#10;bnJldi54bWxQSwUGAAAAAAQABADzAAAAigUAAAAA&#10;">
                <v:textbox>
                  <w:txbxContent>
                    <w:p w:rsidR="00446F78" w:rsidRPr="00284E6A" w:rsidRDefault="00446F78" w:rsidP="00446F78">
                      <w:pPr>
                        <w:jc w:val="center"/>
                        <w:rPr>
                          <w:rFonts w:ascii="Times New Roman" w:hAnsi="Times New Roman"/>
                        </w:rPr>
                      </w:pPr>
                      <w:r w:rsidRPr="00284E6A">
                        <w:rPr>
                          <w:rFonts w:ascii="Times New Roman" w:hAnsi="Times New Roman"/>
                          <w:b/>
                          <w:bCs/>
                        </w:rPr>
                        <w:t>DỰ THẢO</w:t>
                      </w:r>
                    </w:p>
                  </w:txbxContent>
                </v:textbox>
              </v:rect>
            </w:pict>
          </mc:Fallback>
        </mc:AlternateContent>
      </w:r>
    </w:p>
    <w:p w:rsidR="00446F78" w:rsidRPr="007B0A77" w:rsidRDefault="00446F78" w:rsidP="00446F78">
      <w:pPr>
        <w:spacing w:line="360" w:lineRule="atLeast"/>
        <w:rPr>
          <w:rFonts w:ascii="Times New Roman" w:hAnsi="Times New Roman"/>
          <w:b/>
          <w:bCs/>
          <w:sz w:val="2"/>
        </w:rPr>
      </w:pPr>
    </w:p>
    <w:p w:rsidR="00446F78" w:rsidRDefault="00446F78" w:rsidP="00446F78">
      <w:pPr>
        <w:spacing w:line="360" w:lineRule="atLeast"/>
        <w:jc w:val="center"/>
        <w:rPr>
          <w:rFonts w:ascii="Times New Roman" w:hAnsi="Times New Roman"/>
          <w:b/>
          <w:bCs/>
        </w:rPr>
      </w:pPr>
      <w:r>
        <w:rPr>
          <w:rFonts w:ascii="Times New Roman" w:hAnsi="Times New Roman"/>
          <w:b/>
          <w:bCs/>
        </w:rPr>
        <w:t>NGHỊ QUYẾT</w:t>
      </w:r>
    </w:p>
    <w:p w:rsidR="00446F78" w:rsidRPr="00B0386E" w:rsidRDefault="00960615" w:rsidP="00446F78">
      <w:pPr>
        <w:spacing w:line="360" w:lineRule="atLeast"/>
        <w:jc w:val="center"/>
        <w:rPr>
          <w:rFonts w:ascii="Times New Roman" w:hAnsi="Times New Roman"/>
          <w:b/>
          <w:color w:val="000000"/>
          <w:shd w:val="clear" w:color="auto" w:fill="FFFFFF"/>
        </w:rPr>
      </w:pPr>
      <w:r>
        <w:rPr>
          <w:rFonts w:ascii="Times New Roman" w:hAnsi="Times New Roman"/>
          <w:b/>
          <w:bCs/>
        </w:rPr>
        <w:t xml:space="preserve">Quy định </w:t>
      </w:r>
      <w:r w:rsidR="003709DE">
        <w:rPr>
          <w:rFonts w:ascii="Times New Roman" w:hAnsi="Times New Roman"/>
          <w:b/>
          <w:bCs/>
        </w:rPr>
        <w:t>nội dung,</w:t>
      </w:r>
      <w:r w:rsidR="000E4BF3">
        <w:rPr>
          <w:rFonts w:ascii="Times New Roman" w:hAnsi="Times New Roman"/>
          <w:b/>
          <w:bCs/>
        </w:rPr>
        <w:t xml:space="preserve"> </w:t>
      </w:r>
      <w:r>
        <w:rPr>
          <w:rFonts w:ascii="Times New Roman" w:hAnsi="Times New Roman"/>
          <w:b/>
          <w:bCs/>
        </w:rPr>
        <w:t xml:space="preserve">mức chi </w:t>
      </w:r>
      <w:r w:rsidR="003709DE">
        <w:rPr>
          <w:rFonts w:ascii="Times New Roman" w:hAnsi="Times New Roman"/>
          <w:b/>
          <w:bCs/>
        </w:rPr>
        <w:t xml:space="preserve">phục vụ </w:t>
      </w:r>
      <w:r>
        <w:rPr>
          <w:rFonts w:ascii="Times New Roman" w:hAnsi="Times New Roman"/>
          <w:b/>
          <w:bCs/>
        </w:rPr>
        <w:t xml:space="preserve">hoạt động hỗ trợ pháp lý cho doanh nghiệp nhỏ và vừa trên địa bàn tỉnh Nghệ An </w:t>
      </w:r>
    </w:p>
    <w:p w:rsidR="00446F78" w:rsidRPr="00162E99" w:rsidRDefault="00446F78" w:rsidP="00446F78">
      <w:pPr>
        <w:spacing w:line="360" w:lineRule="atLeast"/>
        <w:ind w:firstLine="513"/>
        <w:jc w:val="center"/>
        <w:rPr>
          <w:rFonts w:ascii="Times New Roman" w:hAnsi="Times New Roman"/>
          <w:b/>
          <w:bCs/>
          <w:sz w:val="2"/>
        </w:rPr>
      </w:pPr>
      <w:r>
        <w:rPr>
          <w:rFonts w:ascii="Times New Roman" w:hAnsi="Times New Roman"/>
          <w:b/>
          <w:bCs/>
          <w:noProof/>
          <w:sz w:val="2"/>
        </w:rPr>
        <mc:AlternateContent>
          <mc:Choice Requires="wps">
            <w:drawing>
              <wp:anchor distT="0" distB="0" distL="114300" distR="114300" simplePos="0" relativeHeight="251659264" behindDoc="0" locked="0" layoutInCell="1" allowOverlap="1" wp14:anchorId="661B0FFD" wp14:editId="374150AD">
                <wp:simplePos x="0" y="0"/>
                <wp:positionH relativeFrom="column">
                  <wp:posOffset>2298065</wp:posOffset>
                </wp:positionH>
                <wp:positionV relativeFrom="paragraph">
                  <wp:posOffset>90170</wp:posOffset>
                </wp:positionV>
                <wp:extent cx="14814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7.1pt" to="297.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gy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s+zfDr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OyIyizdAAAACQEAAA8AAABkcnMvZG93bnJldi54bWxMj0FPwzAMhe9I&#10;/IfISFwmlq5jEytNJwT0xmUDxNVrTFvROF2TbYVfjxEHuNl+T8/fy9ej69SRhtB6NjCbJqCIK29b&#10;rg28PJdXN6BCRLbYeSYDnxRgXZyf5ZhZf+INHbexVhLCIUMDTYx9pnWoGnIYpr4nFu3dDw6jrEOt&#10;7YAnCXedTpNkqR22LB8a7Om+oepje3AGQvlK+/JrUk2St3ntKd0/PD2iMZcX490tqEhj/DPDD76g&#10;QyFMO39gG1RnYL6crcQqwnUKSgyL1UKG3e9BF7n+36D4BgAA//8DAFBLAQItABQABgAIAAAAIQC2&#10;gziS/gAAAOEBAAATAAAAAAAAAAAAAAAAAAAAAABbQ29udGVudF9UeXBlc10ueG1sUEsBAi0AFAAG&#10;AAgAAAAhADj9If/WAAAAlAEAAAsAAAAAAAAAAAAAAAAALwEAAF9yZWxzLy5yZWxzUEsBAi0AFAAG&#10;AAgAAAAhAO+qmDIcAgAANgQAAA4AAAAAAAAAAAAAAAAALgIAAGRycy9lMm9Eb2MueG1sUEsBAi0A&#10;FAAGAAgAAAAhAOyIyizdAAAACQEAAA8AAAAAAAAAAAAAAAAAdgQAAGRycy9kb3ducmV2LnhtbFBL&#10;BQYAAAAABAAEAPMAAACABQAAAAA=&#10;"/>
            </w:pict>
          </mc:Fallback>
        </mc:AlternateContent>
      </w:r>
    </w:p>
    <w:p w:rsidR="00446F78" w:rsidRDefault="00446F78" w:rsidP="00446F78">
      <w:pPr>
        <w:spacing w:before="240" w:after="80"/>
        <w:jc w:val="center"/>
        <w:rPr>
          <w:rFonts w:ascii="Times New Roman" w:hAnsi="Times New Roman"/>
          <w:b/>
          <w:bCs/>
        </w:rPr>
      </w:pPr>
      <w:r>
        <w:rPr>
          <w:rFonts w:ascii="Times New Roman" w:hAnsi="Times New Roman"/>
          <w:b/>
          <w:bCs/>
        </w:rPr>
        <w:t>HỘI ĐỒNG</w:t>
      </w:r>
      <w:r w:rsidRPr="00A836EB">
        <w:rPr>
          <w:rFonts w:ascii="Times New Roman" w:hAnsi="Times New Roman"/>
          <w:b/>
          <w:bCs/>
        </w:rPr>
        <w:t xml:space="preserve"> NHÂN DÂN TỈNH NGHỆ AN</w:t>
      </w:r>
    </w:p>
    <w:p w:rsidR="00446F78" w:rsidRDefault="00446F78" w:rsidP="00446F78">
      <w:pPr>
        <w:spacing w:before="80" w:after="80"/>
        <w:jc w:val="center"/>
        <w:rPr>
          <w:rFonts w:ascii="Times New Roman" w:hAnsi="Times New Roman"/>
          <w:b/>
          <w:bCs/>
        </w:rPr>
      </w:pPr>
      <w:r>
        <w:rPr>
          <w:rFonts w:ascii="Times New Roman" w:hAnsi="Times New Roman"/>
          <w:b/>
          <w:bCs/>
        </w:rPr>
        <w:t>KHÓA XVIII, KỲ HỌP THỨ HAI</w:t>
      </w:r>
    </w:p>
    <w:p w:rsidR="00446F78" w:rsidRPr="00A836EB" w:rsidRDefault="00446F78" w:rsidP="00446F78">
      <w:pPr>
        <w:spacing w:before="80" w:after="80"/>
        <w:jc w:val="center"/>
        <w:rPr>
          <w:rFonts w:ascii="Times New Roman" w:hAnsi="Times New Roman"/>
        </w:rPr>
      </w:pPr>
    </w:p>
    <w:p w:rsidR="00446F78" w:rsidRPr="00E45BDF" w:rsidRDefault="00446F78" w:rsidP="00FE591E">
      <w:pPr>
        <w:spacing w:line="340" w:lineRule="atLeast"/>
        <w:ind w:firstLine="562"/>
        <w:jc w:val="both"/>
        <w:rPr>
          <w:rFonts w:ascii="Times New Roman" w:hAnsi="Times New Roman"/>
          <w:i/>
        </w:rPr>
      </w:pPr>
      <w:r w:rsidRPr="00E45BDF">
        <w:rPr>
          <w:rFonts w:ascii="Times New Roman" w:hAnsi="Times New Roman"/>
          <w:i/>
        </w:rPr>
        <w:t>Căn cứ Luật Tổ chức chính quyền địa phương ngày 19 tháng 6 năm 2015;</w:t>
      </w:r>
    </w:p>
    <w:p w:rsidR="00446F78" w:rsidRPr="00E45BDF" w:rsidRDefault="00446F78" w:rsidP="00FE591E">
      <w:pPr>
        <w:spacing w:line="340" w:lineRule="atLeast"/>
        <w:ind w:firstLine="562"/>
        <w:jc w:val="both"/>
        <w:rPr>
          <w:rFonts w:ascii="Times New Roman" w:hAnsi="Times New Roman"/>
          <w:i/>
        </w:rPr>
      </w:pPr>
      <w:r w:rsidRPr="00E45BDF">
        <w:rPr>
          <w:rFonts w:ascii="Times New Roman" w:hAnsi="Times New Roman"/>
          <w:i/>
        </w:rPr>
        <w:t>Căn cứ Luật sửa đổi, bổ sung một số điều của Luật Tổ chức Chính phủ và Luật Tổ chức chính quyền địa phương ngày  22 tháng 11 năm 2019;</w:t>
      </w:r>
    </w:p>
    <w:p w:rsidR="00446F78" w:rsidRDefault="00446F78" w:rsidP="00FE591E">
      <w:pPr>
        <w:pStyle w:val="NormalWeb"/>
        <w:spacing w:before="0" w:beforeAutospacing="0" w:after="0" w:afterAutospacing="0" w:line="340" w:lineRule="atLeast"/>
        <w:ind w:firstLine="562"/>
        <w:jc w:val="both"/>
        <w:rPr>
          <w:i/>
          <w:sz w:val="28"/>
          <w:szCs w:val="28"/>
        </w:rPr>
      </w:pPr>
      <w:r w:rsidRPr="00EC2A4D">
        <w:rPr>
          <w:i/>
          <w:sz w:val="28"/>
          <w:szCs w:val="28"/>
        </w:rPr>
        <w:t xml:space="preserve">Căn cứ </w:t>
      </w:r>
      <w:r w:rsidR="003709DE">
        <w:rPr>
          <w:i/>
          <w:sz w:val="28"/>
          <w:szCs w:val="28"/>
        </w:rPr>
        <w:t>Luật Ngân sách nhà nước ngày 25 tháng 6 năm 2015;</w:t>
      </w:r>
    </w:p>
    <w:p w:rsidR="003709DE" w:rsidRDefault="003709DE" w:rsidP="00FE591E">
      <w:pPr>
        <w:pStyle w:val="NormalWeb"/>
        <w:spacing w:before="0" w:beforeAutospacing="0" w:after="0" w:afterAutospacing="0" w:line="340" w:lineRule="atLeast"/>
        <w:ind w:firstLine="562"/>
        <w:jc w:val="both"/>
        <w:rPr>
          <w:i/>
          <w:sz w:val="28"/>
          <w:szCs w:val="28"/>
        </w:rPr>
      </w:pPr>
      <w:r>
        <w:rPr>
          <w:i/>
          <w:sz w:val="28"/>
          <w:szCs w:val="28"/>
        </w:rPr>
        <w:t xml:space="preserve">Căn cứ Nghị định số 163/2016/NĐ-CP ngày 21 tháng 12 năm 2016 của Chính phủ quy định chi tiết thi hành một số điều của Luật Ngân sách nhà nước; </w:t>
      </w:r>
    </w:p>
    <w:p w:rsidR="003709DE" w:rsidRDefault="003709DE" w:rsidP="00FE591E">
      <w:pPr>
        <w:pStyle w:val="NormalWeb"/>
        <w:spacing w:before="0" w:beforeAutospacing="0" w:after="0" w:afterAutospacing="0" w:line="340" w:lineRule="atLeast"/>
        <w:ind w:firstLine="562"/>
        <w:jc w:val="both"/>
        <w:rPr>
          <w:i/>
          <w:sz w:val="28"/>
          <w:szCs w:val="28"/>
        </w:rPr>
      </w:pPr>
      <w:r>
        <w:rPr>
          <w:i/>
          <w:sz w:val="28"/>
          <w:szCs w:val="28"/>
        </w:rPr>
        <w:t xml:space="preserve">Căn cứ Nghị định số 55/2019/NĐ-CP ngày 24 tháng 6 năm 2019 của Chính phủ về hỗ trợ pháp lý cho doanh nghiệp nhỏ và vừa; </w:t>
      </w:r>
    </w:p>
    <w:p w:rsidR="003709DE" w:rsidRPr="00EC2A4D" w:rsidRDefault="003709DE" w:rsidP="00FE591E">
      <w:pPr>
        <w:pStyle w:val="NormalWeb"/>
        <w:spacing w:before="0" w:beforeAutospacing="0" w:after="0" w:afterAutospacing="0" w:line="340" w:lineRule="atLeast"/>
        <w:ind w:firstLine="562"/>
        <w:jc w:val="both"/>
        <w:rPr>
          <w:i/>
          <w:sz w:val="28"/>
          <w:szCs w:val="28"/>
        </w:rPr>
      </w:pPr>
      <w:r>
        <w:rPr>
          <w:i/>
          <w:sz w:val="28"/>
          <w:szCs w:val="28"/>
        </w:rPr>
        <w:t xml:space="preserve">Căn cứ Thông tư số 64/2021/TT-BTC ngày 29 tháng 7 năm 2021 của Bộ trưởng Bộ Tài chính hướng dẫn lập dự toán, quản lý, sử dụng và quyết toán kinh phí ngân sách nhà nước phục vụ hoạt động hỗ trợ pháp lý cho doanh nghiệp nhỏ và vừa; </w:t>
      </w:r>
    </w:p>
    <w:p w:rsidR="00446F78" w:rsidRDefault="003709DE" w:rsidP="00FE591E">
      <w:pPr>
        <w:spacing w:line="340" w:lineRule="atLeast"/>
        <w:ind w:firstLine="562"/>
        <w:jc w:val="both"/>
        <w:rPr>
          <w:rFonts w:ascii="Times New Roman" w:hAnsi="Times New Roman"/>
          <w:i/>
        </w:rPr>
      </w:pPr>
      <w:r>
        <w:rPr>
          <w:rFonts w:ascii="Times New Roman" w:hAnsi="Times New Roman"/>
          <w:i/>
        </w:rPr>
        <w:t xml:space="preserve">Xét Tờ trình số        </w:t>
      </w:r>
      <w:r w:rsidR="00446F78" w:rsidRPr="00A66718">
        <w:rPr>
          <w:rFonts w:ascii="Times New Roman" w:hAnsi="Times New Roman"/>
          <w:i/>
        </w:rPr>
        <w:t xml:space="preserve">/TTr-UBND ngày </w:t>
      </w:r>
      <w:r>
        <w:rPr>
          <w:rFonts w:ascii="Times New Roman" w:hAnsi="Times New Roman"/>
          <w:i/>
        </w:rPr>
        <w:t xml:space="preserve">   </w:t>
      </w:r>
      <w:r w:rsidR="00446F78">
        <w:rPr>
          <w:rFonts w:ascii="Times New Roman" w:hAnsi="Times New Roman"/>
          <w:i/>
        </w:rPr>
        <w:t xml:space="preserve"> </w:t>
      </w:r>
      <w:r w:rsidR="00446F78" w:rsidRPr="00A66718">
        <w:rPr>
          <w:rFonts w:ascii="Times New Roman" w:hAnsi="Times New Roman"/>
          <w:i/>
        </w:rPr>
        <w:t xml:space="preserve">tháng </w:t>
      </w:r>
      <w:r>
        <w:rPr>
          <w:rFonts w:ascii="Times New Roman" w:hAnsi="Times New Roman"/>
          <w:i/>
        </w:rPr>
        <w:t xml:space="preserve">   năm 2022</w:t>
      </w:r>
      <w:r w:rsidR="00446F78" w:rsidRPr="00A66718">
        <w:rPr>
          <w:rFonts w:ascii="Times New Roman" w:hAnsi="Times New Roman"/>
          <w:i/>
        </w:rPr>
        <w:t xml:space="preserve"> của Ủy ban nhân dân tỉnh; </w:t>
      </w:r>
      <w:r w:rsidR="00446F78" w:rsidRPr="00A66718">
        <w:rPr>
          <w:rFonts w:ascii="Times New Roman" w:hAnsi="Times New Roman"/>
          <w:i/>
          <w:lang w:val="sv-SE"/>
        </w:rPr>
        <w:t xml:space="preserve">Báo cáo </w:t>
      </w:r>
      <w:r w:rsidR="00446F78">
        <w:rPr>
          <w:rFonts w:ascii="Times New Roman" w:hAnsi="Times New Roman"/>
          <w:i/>
        </w:rPr>
        <w:t xml:space="preserve">thẩm tra số </w:t>
      </w:r>
      <w:r>
        <w:rPr>
          <w:rFonts w:ascii="Times New Roman" w:hAnsi="Times New Roman"/>
          <w:i/>
        </w:rPr>
        <w:t xml:space="preserve">     </w:t>
      </w:r>
      <w:r w:rsidR="002C2D9E">
        <w:rPr>
          <w:rFonts w:ascii="Times New Roman" w:hAnsi="Times New Roman"/>
          <w:i/>
        </w:rPr>
        <w:t xml:space="preserve">/BC-HĐND </w:t>
      </w:r>
      <w:r w:rsidR="00446F78" w:rsidRPr="00A66718">
        <w:rPr>
          <w:rFonts w:ascii="Times New Roman" w:hAnsi="Times New Roman"/>
          <w:i/>
        </w:rPr>
        <w:t xml:space="preserve">ngày </w:t>
      </w:r>
      <w:r>
        <w:rPr>
          <w:rFonts w:ascii="Times New Roman" w:hAnsi="Times New Roman"/>
          <w:i/>
        </w:rPr>
        <w:t xml:space="preserve">   tháng    năm 2022</w:t>
      </w:r>
      <w:r w:rsidR="00446F78" w:rsidRPr="00A66718">
        <w:rPr>
          <w:rFonts w:ascii="Times New Roman" w:hAnsi="Times New Roman"/>
          <w:i/>
        </w:rPr>
        <w:t xml:space="preserve"> của Ban </w:t>
      </w:r>
      <w:r w:rsidR="00FE591E">
        <w:rPr>
          <w:rFonts w:ascii="Times New Roman" w:hAnsi="Times New Roman"/>
          <w:i/>
        </w:rPr>
        <w:t>Pháp chế</w:t>
      </w:r>
      <w:r>
        <w:rPr>
          <w:rFonts w:ascii="Times New Roman" w:hAnsi="Times New Roman"/>
          <w:i/>
        </w:rPr>
        <w:t xml:space="preserve"> </w:t>
      </w:r>
      <w:r w:rsidR="00446F78" w:rsidRPr="00A66718">
        <w:rPr>
          <w:rFonts w:ascii="Times New Roman" w:hAnsi="Times New Roman"/>
          <w:i/>
        </w:rPr>
        <w:t>Hội đồng nhân dân tỉnh và ý kiến thảo luận của đại biểu Hội đồng nhân dân tại kỳ họp.</w:t>
      </w:r>
    </w:p>
    <w:p w:rsidR="003709DE" w:rsidRPr="00A66718" w:rsidRDefault="003709DE" w:rsidP="00446F78">
      <w:pPr>
        <w:spacing w:before="120" w:after="120" w:line="288" w:lineRule="auto"/>
        <w:ind w:firstLine="567"/>
        <w:jc w:val="both"/>
        <w:rPr>
          <w:rFonts w:ascii="Times New Roman" w:hAnsi="Times New Roman"/>
          <w:i/>
          <w:lang w:val="sv-SE"/>
        </w:rPr>
      </w:pPr>
    </w:p>
    <w:p w:rsidR="00446F78" w:rsidRPr="000D0C84" w:rsidRDefault="00446F78" w:rsidP="00446F78">
      <w:pPr>
        <w:spacing w:before="80" w:after="120" w:line="288" w:lineRule="auto"/>
        <w:jc w:val="center"/>
        <w:rPr>
          <w:rFonts w:ascii="Times New Roman" w:hAnsi="Times New Roman"/>
          <w:b/>
          <w:bCs/>
        </w:rPr>
      </w:pPr>
      <w:r>
        <w:rPr>
          <w:rFonts w:ascii="Times New Roman" w:hAnsi="Times New Roman"/>
          <w:b/>
          <w:bCs/>
        </w:rPr>
        <w:t>QUYẾT NGHỊ</w:t>
      </w:r>
      <w:r w:rsidRPr="00A836EB">
        <w:rPr>
          <w:rFonts w:ascii="Times New Roman" w:hAnsi="Times New Roman"/>
          <w:b/>
          <w:bCs/>
        </w:rPr>
        <w:t>:</w:t>
      </w:r>
    </w:p>
    <w:p w:rsidR="00446F78" w:rsidRDefault="00446F78" w:rsidP="00FE591E">
      <w:pPr>
        <w:spacing w:before="120" w:after="120" w:line="340" w:lineRule="atLeast"/>
        <w:ind w:firstLine="567"/>
        <w:jc w:val="both"/>
        <w:rPr>
          <w:rFonts w:ascii="Times New Roman" w:hAnsi="Times New Roman"/>
          <w:b/>
          <w:bCs/>
        </w:rPr>
      </w:pPr>
      <w:r w:rsidRPr="00A836EB">
        <w:rPr>
          <w:rFonts w:ascii="Times New Roman" w:hAnsi="Times New Roman"/>
          <w:b/>
          <w:bCs/>
        </w:rPr>
        <w:t>Điều 1</w:t>
      </w:r>
      <w:r w:rsidR="00911680">
        <w:rPr>
          <w:rFonts w:ascii="Times New Roman" w:hAnsi="Times New Roman"/>
          <w:b/>
          <w:bCs/>
        </w:rPr>
        <w:t>. Phạ</w:t>
      </w:r>
      <w:r w:rsidR="003709DE">
        <w:rPr>
          <w:rFonts w:ascii="Times New Roman" w:hAnsi="Times New Roman"/>
          <w:b/>
          <w:bCs/>
        </w:rPr>
        <w:t xml:space="preserve">m vi điều chỉnh và đối tượng áp dụng </w:t>
      </w:r>
    </w:p>
    <w:p w:rsidR="003709DE" w:rsidRPr="003709DE" w:rsidRDefault="003709DE" w:rsidP="00FE591E">
      <w:pPr>
        <w:spacing w:before="120" w:after="120" w:line="340" w:lineRule="atLeast"/>
        <w:ind w:left="567"/>
        <w:jc w:val="both"/>
        <w:rPr>
          <w:rFonts w:ascii="Times New Roman" w:hAnsi="Times New Roman"/>
        </w:rPr>
      </w:pPr>
      <w:r>
        <w:rPr>
          <w:rFonts w:ascii="Times New Roman" w:hAnsi="Times New Roman"/>
        </w:rPr>
        <w:t xml:space="preserve">1. </w:t>
      </w:r>
      <w:r w:rsidRPr="003709DE">
        <w:rPr>
          <w:rFonts w:ascii="Times New Roman" w:hAnsi="Times New Roman"/>
        </w:rPr>
        <w:t xml:space="preserve">Phạm vi điều chỉnh </w:t>
      </w:r>
    </w:p>
    <w:p w:rsidR="00FE591E" w:rsidRDefault="003709DE" w:rsidP="00FE591E">
      <w:pPr>
        <w:spacing w:before="120" w:after="120" w:line="340" w:lineRule="atLeast"/>
        <w:ind w:firstLine="630"/>
        <w:jc w:val="both"/>
        <w:rPr>
          <w:rFonts w:ascii="Times New Roman" w:hAnsi="Times New Roman" w:cs="Arial"/>
        </w:rPr>
      </w:pPr>
      <w:r>
        <w:rPr>
          <w:rFonts w:ascii="Times New Roman" w:hAnsi="Times New Roman" w:cs="Arial"/>
        </w:rPr>
        <w:t xml:space="preserve">Nghị </w:t>
      </w:r>
      <w:r w:rsidR="00FE591E">
        <w:rPr>
          <w:rFonts w:ascii="Times New Roman" w:hAnsi="Times New Roman" w:cs="Arial"/>
        </w:rPr>
        <w:t>quyết này quy định nội dung, mức</w:t>
      </w:r>
      <w:r>
        <w:rPr>
          <w:rFonts w:ascii="Times New Roman" w:hAnsi="Times New Roman" w:cs="Arial"/>
        </w:rPr>
        <w:t xml:space="preserve"> chi phục vụ hoạt động hỗ trợ pháp lý cho doanh nghiệp nhỏ và vừa trên địa bàn tỉnh Nghệ An.  </w:t>
      </w:r>
    </w:p>
    <w:p w:rsidR="003709DE" w:rsidRDefault="003709DE" w:rsidP="00FE591E">
      <w:pPr>
        <w:spacing w:before="120" w:after="120" w:line="340" w:lineRule="atLeast"/>
        <w:ind w:firstLine="567"/>
        <w:jc w:val="both"/>
        <w:rPr>
          <w:rFonts w:ascii="Times New Roman" w:hAnsi="Times New Roman"/>
        </w:rPr>
      </w:pPr>
      <w:r>
        <w:rPr>
          <w:rFonts w:ascii="Times New Roman" w:hAnsi="Times New Roman" w:cs="Arial"/>
        </w:rPr>
        <w:t xml:space="preserve">2. </w:t>
      </w:r>
      <w:r w:rsidRPr="003709DE">
        <w:rPr>
          <w:rFonts w:ascii="Times New Roman" w:hAnsi="Times New Roman" w:cs="Arial"/>
        </w:rPr>
        <w:t>Đố</w:t>
      </w:r>
      <w:r w:rsidRPr="003709DE">
        <w:rPr>
          <w:rFonts w:ascii="Times New Roman" w:hAnsi="Times New Roman"/>
        </w:rPr>
        <w:t>i t</w:t>
      </w:r>
      <w:r w:rsidRPr="003709DE">
        <w:rPr>
          <w:rFonts w:ascii="Times New Roman" w:hAnsi="Times New Roman" w:cs="Arial"/>
        </w:rPr>
        <w:t>ượ</w:t>
      </w:r>
      <w:r w:rsidRPr="003709DE">
        <w:rPr>
          <w:rFonts w:ascii="Times New Roman" w:hAnsi="Times New Roman"/>
        </w:rPr>
        <w:t xml:space="preserve">ng </w:t>
      </w:r>
      <w:r w:rsidRPr="003709DE">
        <w:rPr>
          <w:rFonts w:ascii="Times New Roman" w:hAnsi="Times New Roman" w:cs=".VnTime"/>
        </w:rPr>
        <w:t>á</w:t>
      </w:r>
      <w:r w:rsidRPr="003709DE">
        <w:rPr>
          <w:rFonts w:ascii="Times New Roman" w:hAnsi="Times New Roman"/>
        </w:rPr>
        <w:t>p d</w:t>
      </w:r>
      <w:r w:rsidRPr="003709DE">
        <w:rPr>
          <w:rFonts w:ascii="Times New Roman" w:hAnsi="Times New Roman" w:cs="Arial"/>
        </w:rPr>
        <w:t>ụ</w:t>
      </w:r>
      <w:r w:rsidRPr="003709DE">
        <w:rPr>
          <w:rFonts w:ascii="Times New Roman" w:hAnsi="Times New Roman"/>
        </w:rPr>
        <w:t xml:space="preserve">ng </w:t>
      </w:r>
    </w:p>
    <w:p w:rsidR="00FE591E" w:rsidRDefault="003709DE" w:rsidP="00FE591E">
      <w:pPr>
        <w:spacing w:before="120" w:after="120" w:line="340" w:lineRule="atLeast"/>
        <w:ind w:firstLine="567"/>
        <w:jc w:val="both"/>
        <w:rPr>
          <w:rFonts w:ascii="Times New Roman" w:hAnsi="Times New Roman"/>
        </w:rPr>
      </w:pPr>
      <w:r>
        <w:rPr>
          <w:rFonts w:ascii="Times New Roman" w:hAnsi="Times New Roman"/>
        </w:rPr>
        <w:t>a) Doanh nghiệp</w:t>
      </w:r>
      <w:r w:rsidR="00FE591E">
        <w:rPr>
          <w:rFonts w:ascii="Times New Roman" w:hAnsi="Times New Roman"/>
        </w:rPr>
        <w:t xml:space="preserve"> nhỏ và vừa được thành lập và hoạt động trên địa bàn tỉnh Nghệ An; </w:t>
      </w:r>
    </w:p>
    <w:p w:rsidR="00845E88" w:rsidRDefault="00845E88" w:rsidP="00FE591E">
      <w:pPr>
        <w:spacing w:before="120" w:after="120" w:line="340" w:lineRule="atLeast"/>
        <w:ind w:firstLine="567"/>
        <w:jc w:val="both"/>
        <w:rPr>
          <w:rFonts w:ascii="Times New Roman" w:hAnsi="Times New Roman"/>
        </w:rPr>
      </w:pPr>
      <w:r>
        <w:rPr>
          <w:rFonts w:ascii="Times New Roman" w:hAnsi="Times New Roman"/>
        </w:rPr>
        <w:lastRenderedPageBreak/>
        <w:t>b) Các cơ quan, tổ chức và cá nhân cung cấp dịch vụ hỗ trợ pháp lý cho doanh nghiệp nhỏ và vừa trên địa bàn tỉnh;</w:t>
      </w:r>
    </w:p>
    <w:p w:rsidR="00845E88" w:rsidRDefault="00845E88" w:rsidP="00FE591E">
      <w:pPr>
        <w:spacing w:before="120" w:after="120" w:line="340" w:lineRule="atLeast"/>
        <w:ind w:firstLine="567"/>
        <w:jc w:val="both"/>
        <w:rPr>
          <w:rFonts w:ascii="Times New Roman" w:hAnsi="Times New Roman"/>
        </w:rPr>
      </w:pPr>
      <w:r>
        <w:rPr>
          <w:rFonts w:ascii="Times New Roman" w:hAnsi="Times New Roman"/>
        </w:rPr>
        <w:t xml:space="preserve">c) Cơ quan, tổ chức và cá nhân khác có liên quan đến hỗ trợ pháp lý cho doanh nghiệp nhỏ và vừa trên địa bàn tỉnh. </w:t>
      </w:r>
    </w:p>
    <w:p w:rsidR="00845E88" w:rsidRPr="00845E88" w:rsidRDefault="00845E88" w:rsidP="00FE591E">
      <w:pPr>
        <w:spacing w:before="120" w:after="120" w:line="340" w:lineRule="atLeast"/>
        <w:ind w:firstLine="567"/>
        <w:jc w:val="both"/>
        <w:rPr>
          <w:rFonts w:ascii="Times New Roman" w:hAnsi="Times New Roman"/>
          <w:b/>
        </w:rPr>
      </w:pPr>
      <w:r w:rsidRPr="00845E88">
        <w:rPr>
          <w:rFonts w:ascii="Times New Roman" w:hAnsi="Times New Roman"/>
          <w:b/>
        </w:rPr>
        <w:t xml:space="preserve">Điều 2. Nội dung, mức chi phục vụ hoạt động hỗ trợ pháp lý cho doanh nghiệp nhỏ và vừa </w:t>
      </w:r>
    </w:p>
    <w:p w:rsidR="00845E88" w:rsidRDefault="00845E88" w:rsidP="00FE591E">
      <w:pPr>
        <w:spacing w:before="120" w:after="120" w:line="340" w:lineRule="atLeast"/>
        <w:ind w:firstLine="567"/>
        <w:jc w:val="both"/>
        <w:rPr>
          <w:rFonts w:ascii="Times New Roman" w:hAnsi="Times New Roman"/>
        </w:rPr>
      </w:pPr>
      <w:r>
        <w:rPr>
          <w:rFonts w:ascii="Times New Roman" w:hAnsi="Times New Roman"/>
        </w:rPr>
        <w:t xml:space="preserve">1. </w:t>
      </w:r>
      <w:r w:rsidRPr="00845E88">
        <w:rPr>
          <w:rFonts w:ascii="Times New Roman" w:hAnsi="Times New Roman"/>
        </w:rPr>
        <w:t xml:space="preserve">Kinh phí tổ chức các hội nghị chuyên môn, hội nghị sơ kết và tổng kết, hội nghị tập huấn; công tác phí trong nước; hoạt động kiểm tra giám sát: Thực hiện theo quy định tại </w:t>
      </w:r>
      <w:r w:rsidR="00F2494C">
        <w:rPr>
          <w:rFonts w:ascii="Times New Roman" w:hAnsi="Times New Roman"/>
        </w:rPr>
        <w:t>Thông tư số 40/2017/TT-BTC ngày 28/4/2017 của Bộ trưởng Bộ Tài chính quy định chế độ công tác phí, chế độ chi hội nghị (</w:t>
      </w:r>
      <w:r w:rsidR="00535829">
        <w:rPr>
          <w:rFonts w:ascii="Times New Roman" w:hAnsi="Times New Roman"/>
        </w:rPr>
        <w:t>sau đây viết tắt là</w:t>
      </w:r>
      <w:r w:rsidR="00F2494C">
        <w:rPr>
          <w:rFonts w:ascii="Times New Roman" w:hAnsi="Times New Roman"/>
        </w:rPr>
        <w:t xml:space="preserve"> Thông tư số 40/2017/TT-BTC</w:t>
      </w:r>
      <w:r w:rsidR="00535829">
        <w:rPr>
          <w:rFonts w:ascii="Times New Roman" w:hAnsi="Times New Roman"/>
        </w:rPr>
        <w:t>)</w:t>
      </w:r>
      <w:r w:rsidR="00F2494C">
        <w:rPr>
          <w:rFonts w:ascii="Times New Roman" w:hAnsi="Times New Roman"/>
        </w:rPr>
        <w:t xml:space="preserve">; </w:t>
      </w:r>
      <w:r w:rsidRPr="00845E88">
        <w:rPr>
          <w:rFonts w:ascii="Times New Roman" w:hAnsi="Times New Roman"/>
        </w:rPr>
        <w:t>Nghị quyết số</w:t>
      </w:r>
      <w:r>
        <w:rPr>
          <w:rFonts w:ascii="Times New Roman" w:hAnsi="Times New Roman"/>
        </w:rPr>
        <w:t xml:space="preserve"> 19/2017/NQ-HĐND ngày 20/12/2017 của HĐND tỉnh quy định một số mức chi công tác phí, chi hội nghị trên địa bàn tỉnh Nghệ An</w:t>
      </w:r>
      <w:r w:rsidR="00535829">
        <w:rPr>
          <w:rFonts w:ascii="Times New Roman" w:hAnsi="Times New Roman"/>
        </w:rPr>
        <w:t xml:space="preserve"> (sau đây viết tắt là</w:t>
      </w:r>
      <w:r w:rsidR="00535829" w:rsidRPr="00535829">
        <w:rPr>
          <w:rFonts w:ascii="Times New Roman" w:hAnsi="Times New Roman"/>
        </w:rPr>
        <w:t xml:space="preserve"> </w:t>
      </w:r>
      <w:r w:rsidR="00535829" w:rsidRPr="00845E88">
        <w:rPr>
          <w:rFonts w:ascii="Times New Roman" w:hAnsi="Times New Roman"/>
        </w:rPr>
        <w:t>Nghị quyết số</w:t>
      </w:r>
      <w:r w:rsidR="00535829">
        <w:rPr>
          <w:rFonts w:ascii="Times New Roman" w:hAnsi="Times New Roman"/>
        </w:rPr>
        <w:t xml:space="preserve"> 19/2017/NQ-HĐND) </w:t>
      </w:r>
      <w:r>
        <w:rPr>
          <w:rFonts w:ascii="Times New Roman" w:hAnsi="Times New Roman"/>
        </w:rPr>
        <w:t xml:space="preserve">. </w:t>
      </w:r>
    </w:p>
    <w:p w:rsidR="00845E88" w:rsidRDefault="00845E88" w:rsidP="00FE591E">
      <w:pPr>
        <w:spacing w:before="120" w:after="120" w:line="340" w:lineRule="atLeast"/>
        <w:ind w:firstLine="567"/>
        <w:jc w:val="both"/>
        <w:rPr>
          <w:rFonts w:ascii="Times New Roman" w:hAnsi="Times New Roman"/>
        </w:rPr>
      </w:pPr>
      <w:r>
        <w:rPr>
          <w:rFonts w:ascii="Times New Roman" w:hAnsi="Times New Roman"/>
        </w:rPr>
        <w:t xml:space="preserve">2. </w:t>
      </w:r>
      <w:r w:rsidR="00F2494C">
        <w:rPr>
          <w:rFonts w:ascii="Times New Roman" w:hAnsi="Times New Roman"/>
        </w:rPr>
        <w:t xml:space="preserve">Chi đi công tác nước ngoài: Thực hiện theo quy định tại Thông tư số 102/2012/TT-BTC ngày 21/6/202012 của Bộ trưởng Bộ Tài chính quy định chế độ công tác phí cho cán bộ, công chức Nhà nước đi công tác ngắn hạn ở nước ngoài do ngân sách Nhà nước bảo đảm bảo kinh phí. </w:t>
      </w:r>
    </w:p>
    <w:p w:rsidR="00F2494C" w:rsidRDefault="00F2494C" w:rsidP="00FE591E">
      <w:pPr>
        <w:spacing w:before="120" w:after="120" w:line="340" w:lineRule="atLeast"/>
        <w:ind w:firstLine="567"/>
        <w:jc w:val="both"/>
        <w:rPr>
          <w:rFonts w:ascii="Times New Roman" w:hAnsi="Times New Roman"/>
        </w:rPr>
      </w:pPr>
      <w:r>
        <w:rPr>
          <w:rFonts w:ascii="Times New Roman" w:hAnsi="Times New Roman"/>
        </w:rPr>
        <w:t xml:space="preserve">3. Chi dịch tài liệu từ tiếng Việt sang tiếng nước ngoài và ngược lại: Thực hiện theo Nghị quyết số 07/2019/NQ-HĐND ngày 12/7/2019 của HĐND tỉnh quy định mức chi tiếp khách nước ngoài, tổ chức các hội nghị quốc tế và tiếp khách trong nước áp dụng trên địa bàn tỉnh Nghệ An. </w:t>
      </w:r>
    </w:p>
    <w:p w:rsidR="008779FA" w:rsidRDefault="00F2494C" w:rsidP="00FE591E">
      <w:pPr>
        <w:spacing w:before="120" w:after="120" w:line="340" w:lineRule="atLeast"/>
        <w:ind w:firstLine="567"/>
        <w:jc w:val="both"/>
        <w:rPr>
          <w:rFonts w:ascii="Times New Roman" w:hAnsi="Times New Roman"/>
        </w:rPr>
      </w:pPr>
      <w:r>
        <w:rPr>
          <w:rFonts w:ascii="Times New Roman" w:hAnsi="Times New Roman"/>
        </w:rPr>
        <w:t>4. Chi làm đêm, làm thêm giờ phục vụ hoạt động hỗ trợ pháp lý cho doanh nghiệp nhỏ và vừa: Thực hiện theo quy định tại Thông tư liên tịch số 08/2005/TTLT-BNV-BTC ngày 05/01/2005 của Bộ trưởng Bộ N</w:t>
      </w:r>
      <w:r w:rsidR="009064F1">
        <w:rPr>
          <w:rFonts w:ascii="Times New Roman" w:hAnsi="Times New Roman"/>
        </w:rPr>
        <w:t>ội vụ và</w:t>
      </w:r>
      <w:r>
        <w:rPr>
          <w:rFonts w:ascii="Times New Roman" w:hAnsi="Times New Roman"/>
        </w:rPr>
        <w:t xml:space="preserve"> Bộ trưởng Bộ Tài chính</w:t>
      </w:r>
      <w:r w:rsidR="008779FA">
        <w:rPr>
          <w:rFonts w:ascii="Times New Roman" w:hAnsi="Times New Roman"/>
        </w:rPr>
        <w:t xml:space="preserve"> hướng dẫn thực hiện chế độ trả lương làm việc vào làm việc ban đêm, làm thêm giờ đối với cán bộ, công chức, viên chức. </w:t>
      </w:r>
    </w:p>
    <w:p w:rsidR="008779FA" w:rsidRDefault="008779FA" w:rsidP="00FE591E">
      <w:pPr>
        <w:spacing w:before="120" w:after="120" w:line="340" w:lineRule="atLeast"/>
        <w:ind w:firstLine="567"/>
        <w:jc w:val="both"/>
        <w:rPr>
          <w:rFonts w:ascii="Times New Roman" w:hAnsi="Times New Roman"/>
        </w:rPr>
      </w:pPr>
      <w:r>
        <w:rPr>
          <w:rFonts w:ascii="Times New Roman" w:hAnsi="Times New Roman"/>
        </w:rPr>
        <w:t>5. Chi xây dựng, quản lý, duy trì, cập nhật, khai thác và sử dụng các dữ liệu phục vụ hỗ trợ pháp lý cho doanh nghiệp nhỏ và vừa theo quy định tại Điều 5, Điều 6, Điều 7, Điều 8 và Điều 9 Nghị định số 55/2019/NĐ-CP ngày 24/6/2019 của Chính phủ về hỗ trợ ph</w:t>
      </w:r>
      <w:r w:rsidR="009064F1">
        <w:rPr>
          <w:rFonts w:ascii="Times New Roman" w:hAnsi="Times New Roman"/>
        </w:rPr>
        <w:t>áp lý cho doanh nghiệp nhỏ và vừ</w:t>
      </w:r>
      <w:r>
        <w:rPr>
          <w:rFonts w:ascii="Times New Roman" w:hAnsi="Times New Roman"/>
        </w:rPr>
        <w:t xml:space="preserve">a (sau khi viết tắt Nghị định số 55/2019/NĐ-CP): Thực hiện theo quy định tại Nghị định số 73/2019/NĐ-CP ngày 05/9/2019 của Chính phủ quy định quản lý đầu tư ứng dụng công nghệ thông tin sử dụng nguồn vốn ngân sách nhà nước, các văn bản hiện hành về chi ứng dụng công nghệ thông tin và các định mức kinh tế - kỹ thuật trong lĩnh vực thông tin và truyền thông. </w:t>
      </w:r>
    </w:p>
    <w:p w:rsidR="0043715E" w:rsidRPr="0043715E" w:rsidRDefault="008779FA" w:rsidP="00FE591E">
      <w:pPr>
        <w:pStyle w:val="NormalWeb"/>
        <w:shd w:val="clear" w:color="auto" w:fill="FFFFFF"/>
        <w:spacing w:before="120" w:beforeAutospacing="0" w:after="120" w:afterAutospacing="0" w:line="340" w:lineRule="atLeast"/>
        <w:ind w:firstLine="567"/>
        <w:jc w:val="both"/>
        <w:rPr>
          <w:color w:val="000000"/>
          <w:sz w:val="28"/>
          <w:szCs w:val="28"/>
        </w:rPr>
      </w:pPr>
      <w:r>
        <w:t xml:space="preserve">6. </w:t>
      </w:r>
      <w:r w:rsidR="0043715E" w:rsidRPr="0043715E">
        <w:rPr>
          <w:color w:val="000000"/>
          <w:sz w:val="28"/>
          <w:szCs w:val="28"/>
          <w:lang w:val="vi-VN"/>
        </w:rPr>
        <w:t xml:space="preserve">Chi hoạt động cung cấp thông tin pháp luật trong nước, thông tin pháp luật nước ngoài, pháp luật quốc tế, cảnh báo rủi ro pháp lý và chính sách của ngành, lĩnh vực, địa phương liên quan đến lĩnh vực hoạt động của doanh nghiệp </w:t>
      </w:r>
      <w:r w:rsidR="0043715E" w:rsidRPr="0043715E">
        <w:rPr>
          <w:color w:val="000000"/>
          <w:sz w:val="28"/>
          <w:szCs w:val="28"/>
          <w:lang w:val="vi-VN"/>
        </w:rPr>
        <w:lastRenderedPageBreak/>
        <w:t>nhỏ và vừa theo quy định tại </w:t>
      </w:r>
      <w:bookmarkStart w:id="0" w:name="dc_4"/>
      <w:r w:rsidR="0043715E" w:rsidRPr="0043715E">
        <w:rPr>
          <w:color w:val="000000"/>
          <w:sz w:val="28"/>
          <w:szCs w:val="28"/>
          <w:lang w:val="vi-VN"/>
        </w:rPr>
        <w:t>điểm a khoản 2 Điều 10 Nghị định số 55/2019/NĐ-CP</w:t>
      </w:r>
      <w:bookmarkEnd w:id="0"/>
      <w:r w:rsidR="0043715E" w:rsidRPr="0043715E">
        <w:rPr>
          <w:color w:val="000000"/>
          <w:sz w:val="28"/>
          <w:szCs w:val="28"/>
          <w:lang w:val="vi-VN"/>
        </w:rPr>
        <w:t> dưới các hình thức: Tài liệu viết; dữ liệu điện tử (bản tin pháp luật, phóng sự, chuyên đề, chuyên mục nâng cao kiến thức pháp luật) để đăng tải trên các phương tiện truyền thông; mức chi cụ thể như sau:</w:t>
      </w:r>
    </w:p>
    <w:p w:rsidR="0043715E" w:rsidRDefault="00A04662" w:rsidP="00FE591E">
      <w:pPr>
        <w:pStyle w:val="NormalWeb"/>
        <w:shd w:val="clear" w:color="auto" w:fill="FFFFFF"/>
        <w:spacing w:before="120" w:beforeAutospacing="0" w:after="120" w:afterAutospacing="0" w:line="340" w:lineRule="atLeast"/>
        <w:ind w:firstLine="567"/>
        <w:jc w:val="both"/>
        <w:rPr>
          <w:color w:val="000000"/>
          <w:sz w:val="28"/>
          <w:szCs w:val="28"/>
        </w:rPr>
      </w:pPr>
      <w:r>
        <w:rPr>
          <w:color w:val="000000"/>
          <w:sz w:val="28"/>
          <w:szCs w:val="28"/>
        </w:rPr>
        <w:t xml:space="preserve">a) </w:t>
      </w:r>
      <w:r w:rsidR="0043715E" w:rsidRPr="0043715E">
        <w:rPr>
          <w:color w:val="000000"/>
          <w:sz w:val="28"/>
          <w:szCs w:val="28"/>
          <w:lang w:val="vi-VN"/>
        </w:rPr>
        <w:t xml:space="preserve">Chi biên soạn sách, tài liệu: </w:t>
      </w:r>
      <w:r w:rsidR="00FE591E">
        <w:rPr>
          <w:color w:val="000000"/>
          <w:sz w:val="28"/>
          <w:szCs w:val="28"/>
        </w:rPr>
        <w:t xml:space="preserve">(quy định mức chi cụ thể);  </w:t>
      </w:r>
    </w:p>
    <w:p w:rsidR="0043715E" w:rsidRPr="00FE591E" w:rsidRDefault="00A04662" w:rsidP="00FE591E">
      <w:pPr>
        <w:pStyle w:val="NormalWeb"/>
        <w:shd w:val="clear" w:color="auto" w:fill="FFFFFF"/>
        <w:spacing w:before="120" w:beforeAutospacing="0" w:after="120" w:afterAutospacing="0" w:line="340" w:lineRule="atLeast"/>
        <w:ind w:firstLine="567"/>
        <w:jc w:val="both"/>
        <w:rPr>
          <w:color w:val="000000"/>
          <w:sz w:val="28"/>
          <w:szCs w:val="28"/>
        </w:rPr>
      </w:pPr>
      <w:r>
        <w:rPr>
          <w:color w:val="000000"/>
          <w:sz w:val="28"/>
          <w:szCs w:val="28"/>
        </w:rPr>
        <w:t>b) Chi sản xuất, phát hành, phát sóng các chương trình thu hình, thu thanh:</w:t>
      </w:r>
      <w:r w:rsidR="00E466B4">
        <w:rPr>
          <w:color w:val="000000"/>
          <w:sz w:val="28"/>
          <w:szCs w:val="28"/>
        </w:rPr>
        <w:t xml:space="preserve"> </w:t>
      </w:r>
      <w:r w:rsidR="00FE591E">
        <w:rPr>
          <w:color w:val="000000"/>
          <w:sz w:val="28"/>
          <w:szCs w:val="28"/>
        </w:rPr>
        <w:t xml:space="preserve">(quy định mức chi cụ thể). </w:t>
      </w:r>
    </w:p>
    <w:p w:rsidR="002C544F" w:rsidRDefault="00E466B4" w:rsidP="00FE591E">
      <w:pPr>
        <w:pStyle w:val="NormalWeb"/>
        <w:shd w:val="clear" w:color="auto" w:fill="FFFFFF"/>
        <w:spacing w:before="120" w:beforeAutospacing="0" w:after="120" w:afterAutospacing="0" w:line="340" w:lineRule="atLeast"/>
        <w:ind w:firstLine="567"/>
        <w:jc w:val="both"/>
        <w:rPr>
          <w:color w:val="000000"/>
          <w:sz w:val="28"/>
          <w:szCs w:val="28"/>
        </w:rPr>
      </w:pPr>
      <w:r>
        <w:rPr>
          <w:color w:val="000000"/>
          <w:sz w:val="28"/>
          <w:szCs w:val="28"/>
        </w:rPr>
        <w:t>7. Chi tổ chức các họat động bồi dưỡng kiến thức pháp luật, tổ chức hội nghị tập huấn doanh nghiệp nhỏ và vừa</w:t>
      </w:r>
    </w:p>
    <w:p w:rsidR="00E466B4" w:rsidRDefault="00E466B4" w:rsidP="00FE591E">
      <w:pPr>
        <w:pStyle w:val="NormalWeb"/>
        <w:shd w:val="clear" w:color="auto" w:fill="FFFFFF"/>
        <w:spacing w:before="120" w:beforeAutospacing="0" w:after="120" w:afterAutospacing="0" w:line="340" w:lineRule="atLeast"/>
        <w:ind w:firstLine="567"/>
        <w:jc w:val="both"/>
        <w:rPr>
          <w:color w:val="000000"/>
          <w:sz w:val="28"/>
          <w:szCs w:val="28"/>
        </w:rPr>
      </w:pPr>
      <w:r>
        <w:rPr>
          <w:color w:val="000000"/>
          <w:sz w:val="28"/>
          <w:szCs w:val="28"/>
        </w:rPr>
        <w:t>a) Doanh nghiệp nhỏ và vừa chi trả chi phí đi lại, tiền ăn, tiền thuê phòng nghỉ và các khoản chi khác cho người lao động khi tham dự tập huấn theo khả năng n</w:t>
      </w:r>
      <w:r w:rsidR="009064F1">
        <w:rPr>
          <w:color w:val="000000"/>
          <w:sz w:val="28"/>
          <w:szCs w:val="28"/>
        </w:rPr>
        <w:t>guồn kinh phí của doanh nghiệp.</w:t>
      </w:r>
    </w:p>
    <w:p w:rsidR="00E466B4" w:rsidRDefault="00E466B4" w:rsidP="00243F25">
      <w:pPr>
        <w:pStyle w:val="NormalWeb"/>
        <w:shd w:val="clear" w:color="auto" w:fill="FFFFFF"/>
        <w:spacing w:before="120" w:beforeAutospacing="0" w:after="120" w:afterAutospacing="0" w:line="340" w:lineRule="atLeast"/>
        <w:ind w:firstLine="567"/>
        <w:jc w:val="both"/>
        <w:rPr>
          <w:sz w:val="28"/>
          <w:szCs w:val="28"/>
        </w:rPr>
      </w:pPr>
      <w:bookmarkStart w:id="1" w:name="_GoBack"/>
      <w:bookmarkEnd w:id="1"/>
      <w:r>
        <w:rPr>
          <w:color w:val="000000"/>
          <w:sz w:val="28"/>
          <w:szCs w:val="28"/>
        </w:rPr>
        <w:t xml:space="preserve">Doanh nghiệp nhỏ và vừa, được hoạch toán các khoản chi hỗ trợ cho người lao động của doanh nghiệp tham dự tập huấn vào chi phí hoạt động của doanh nghiệp tham dự tập huấn vào chi phí hoạt động của doanh nghiệp theo quy định. Mức chi phí đi lại, tiền ăn, tiền thuê phòng nghỉ để tính vào chi phí động của doanh nghiệp thực hiện theo quy định về chế độ công tác phí quy định tại </w:t>
      </w:r>
      <w:r w:rsidR="002C544F">
        <w:rPr>
          <w:color w:val="000000"/>
          <w:sz w:val="28"/>
          <w:szCs w:val="28"/>
        </w:rPr>
        <w:t xml:space="preserve">Nghị quyết số </w:t>
      </w:r>
      <w:r w:rsidR="002C544F" w:rsidRPr="00E466B4">
        <w:rPr>
          <w:sz w:val="28"/>
          <w:szCs w:val="28"/>
        </w:rPr>
        <w:t>19/2017/NQ-HĐND</w:t>
      </w:r>
      <w:r w:rsidR="00535829">
        <w:rPr>
          <w:sz w:val="28"/>
          <w:szCs w:val="28"/>
        </w:rPr>
        <w:t xml:space="preserve">; </w:t>
      </w:r>
    </w:p>
    <w:p w:rsidR="002C544F" w:rsidRDefault="00E466B4" w:rsidP="00243F25">
      <w:pPr>
        <w:pStyle w:val="NormalWeb"/>
        <w:shd w:val="clear" w:color="auto" w:fill="FFFFFF"/>
        <w:spacing w:before="120" w:beforeAutospacing="0" w:after="120" w:afterAutospacing="0" w:line="340" w:lineRule="atLeast"/>
        <w:ind w:firstLine="567"/>
        <w:jc w:val="both"/>
        <w:rPr>
          <w:sz w:val="28"/>
          <w:szCs w:val="28"/>
        </w:rPr>
      </w:pPr>
      <w:r>
        <w:rPr>
          <w:sz w:val="28"/>
          <w:szCs w:val="28"/>
        </w:rPr>
        <w:t>b) Ngân sách nhà nước hỗ trợ các khoản chi khác</w:t>
      </w:r>
      <w:r w:rsidR="002C544F">
        <w:rPr>
          <w:sz w:val="28"/>
          <w:szCs w:val="28"/>
        </w:rPr>
        <w:t xml:space="preserve"> (trừ chi phí đi lại, tiền ăn, tiền thuê phòng nghỉ mà doanh nghệp đã hỗ trợ theo nội dung nêu trên) để tổ </w:t>
      </w:r>
      <w:r>
        <w:rPr>
          <w:sz w:val="28"/>
          <w:szCs w:val="28"/>
        </w:rPr>
        <w:t xml:space="preserve"> để tổ chức hội nghị tập huấn, bồi dưỡng kiến thức pháp luật: Thực hiện</w:t>
      </w:r>
      <w:r w:rsidR="002C544F">
        <w:rPr>
          <w:sz w:val="28"/>
          <w:szCs w:val="28"/>
        </w:rPr>
        <w:t xml:space="preserve"> theo quy định về chế độ tổ chức hội nghị tại </w:t>
      </w:r>
      <w:r w:rsidR="002C544F">
        <w:rPr>
          <w:color w:val="000000"/>
          <w:sz w:val="28"/>
          <w:szCs w:val="28"/>
        </w:rPr>
        <w:t xml:space="preserve">Nghị quyết số </w:t>
      </w:r>
      <w:r w:rsidR="002C544F" w:rsidRPr="00E466B4">
        <w:rPr>
          <w:sz w:val="28"/>
          <w:szCs w:val="28"/>
        </w:rPr>
        <w:t>19/2017/NQ-HĐND</w:t>
      </w:r>
      <w:r w:rsidR="00FE591E">
        <w:rPr>
          <w:sz w:val="28"/>
          <w:szCs w:val="28"/>
        </w:rPr>
        <w:t>;</w:t>
      </w:r>
      <w:r w:rsidR="00535829">
        <w:rPr>
          <w:sz w:val="28"/>
          <w:szCs w:val="28"/>
        </w:rPr>
        <w:t xml:space="preserve"> </w:t>
      </w:r>
    </w:p>
    <w:p w:rsidR="00FE591E" w:rsidRDefault="00FE591E" w:rsidP="00243F25">
      <w:pPr>
        <w:pStyle w:val="NormalWeb"/>
        <w:shd w:val="clear" w:color="auto" w:fill="FFFFFF"/>
        <w:spacing w:before="120" w:beforeAutospacing="0" w:after="120" w:afterAutospacing="0" w:line="340" w:lineRule="atLeast"/>
        <w:ind w:firstLine="567"/>
        <w:jc w:val="both"/>
        <w:rPr>
          <w:sz w:val="28"/>
          <w:szCs w:val="28"/>
        </w:rPr>
      </w:pPr>
      <w:r>
        <w:rPr>
          <w:sz w:val="28"/>
          <w:szCs w:val="28"/>
        </w:rPr>
        <w:t xml:space="preserve">c) Đối với chi tập huấn, bồi dưỡng kiến thức pháp luật cho các đối tượng của các Sở, ban, ngành làm công tác hỗ trợ pháp lý cho doanh nghiệp nhỏ và vừa: Thực hiện theo quy định tại Nghị quyết 09/2019/NQ-HĐND ngày 12/7/2019 của HĐND tỉnh quy định mức chi cho công tác đạo tạo, bồi dưỡng cán bộ, công chức, viên chức của tỉnh Nghệ An. </w:t>
      </w:r>
    </w:p>
    <w:p w:rsidR="00F2494C" w:rsidRDefault="002C544F" w:rsidP="00FE591E">
      <w:pPr>
        <w:spacing w:before="120" w:after="120" w:line="340" w:lineRule="atLeast"/>
        <w:ind w:firstLine="567"/>
        <w:jc w:val="both"/>
        <w:rPr>
          <w:rFonts w:ascii="Times New Roman" w:hAnsi="Times New Roman"/>
        </w:rPr>
      </w:pPr>
      <w:r>
        <w:rPr>
          <w:rFonts w:ascii="Times New Roman" w:hAnsi="Times New Roman"/>
        </w:rPr>
        <w:t xml:space="preserve">8. Chi tổ chức đối thoại, diễn đàn tư vấn pháp luật cho các đối tượng của các sở, ngành, địa phương làm công tác hỗ trợ pháp luật cho doanh nghiệp nhỏ và vừa: Thực hiện theo </w:t>
      </w:r>
      <w:r w:rsidR="00535829">
        <w:rPr>
          <w:rFonts w:ascii="Times New Roman" w:hAnsi="Times New Roman"/>
        </w:rPr>
        <w:t xml:space="preserve">Thông tư số 40/2017/TT-BTC và </w:t>
      </w:r>
      <w:r w:rsidR="00535829" w:rsidRPr="00845E88">
        <w:rPr>
          <w:rFonts w:ascii="Times New Roman" w:hAnsi="Times New Roman"/>
        </w:rPr>
        <w:t>Nghị quyết số</w:t>
      </w:r>
      <w:r w:rsidR="00535829">
        <w:rPr>
          <w:rFonts w:ascii="Times New Roman" w:hAnsi="Times New Roman"/>
        </w:rPr>
        <w:t xml:space="preserve"> 19/2017/NQ-HĐND. </w:t>
      </w:r>
    </w:p>
    <w:p w:rsidR="00535829" w:rsidRDefault="00535829" w:rsidP="00FE591E">
      <w:pPr>
        <w:spacing w:before="120" w:after="120" w:line="340" w:lineRule="atLeast"/>
        <w:ind w:firstLine="567"/>
        <w:jc w:val="both"/>
        <w:rPr>
          <w:rFonts w:ascii="Times New Roman" w:hAnsi="Times New Roman"/>
        </w:rPr>
      </w:pPr>
      <w:r>
        <w:rPr>
          <w:rFonts w:ascii="Times New Roman" w:hAnsi="Times New Roman"/>
        </w:rPr>
        <w:t xml:space="preserve">9. Chi mua ấn phẩm, sách, tài liệu tuyên truyền phục vụ hoạt động hỗ trợ pháp lý cho doanh nghiệp nhỏ và vừa: Thực hiện theo quy định của pháp luật về mua sắm, hóa đơn, chứng từ hợp pháp theo quy định của pháp luật hiện hành. </w:t>
      </w:r>
    </w:p>
    <w:p w:rsidR="00535829" w:rsidRDefault="00535829" w:rsidP="00FE591E">
      <w:pPr>
        <w:spacing w:before="120" w:after="120" w:line="340" w:lineRule="atLeast"/>
        <w:ind w:firstLine="567"/>
        <w:jc w:val="both"/>
        <w:rPr>
          <w:rFonts w:ascii="Times New Roman" w:hAnsi="Times New Roman"/>
        </w:rPr>
      </w:pPr>
      <w:r>
        <w:rPr>
          <w:rFonts w:ascii="Times New Roman" w:hAnsi="Times New Roman"/>
        </w:rPr>
        <w:t xml:space="preserve">10. Chi xây dựng và thực hiện Chương trình hỗ trợ doanh nghiệp nhỏ và vừa: </w:t>
      </w:r>
    </w:p>
    <w:p w:rsidR="00535829" w:rsidRDefault="00405558" w:rsidP="00FE591E">
      <w:pPr>
        <w:spacing w:before="120" w:after="120" w:line="340" w:lineRule="atLeast"/>
        <w:ind w:firstLine="567"/>
        <w:jc w:val="both"/>
        <w:rPr>
          <w:rFonts w:ascii="Times New Roman" w:hAnsi="Times New Roman"/>
        </w:rPr>
      </w:pPr>
      <w:r>
        <w:rPr>
          <w:rFonts w:ascii="Times New Roman" w:hAnsi="Times New Roman"/>
        </w:rPr>
        <w:t>a) Chi khảo</w:t>
      </w:r>
      <w:r w:rsidR="00535829">
        <w:rPr>
          <w:rFonts w:ascii="Times New Roman" w:hAnsi="Times New Roman"/>
        </w:rPr>
        <w:t xml:space="preserve"> khát nhu cầu hỗ trợ pháp lý cho doanh nghiệp nhỏ và vừa: Thực hiện theo quy định tại Nghị quyết số 20/2017/NQ-HĐND ngày 20/12/2017 </w:t>
      </w:r>
      <w:r w:rsidR="00535829">
        <w:rPr>
          <w:rFonts w:ascii="Times New Roman" w:hAnsi="Times New Roman"/>
        </w:rPr>
        <w:lastRenderedPageBreak/>
        <w:t xml:space="preserve">của HĐND tỉnh quy định nội dung chi, mức chi của các cuộc điều tra thống kê trên địa bàn tỉnh Nghệ An do Chủ tịch UBND tỉnh quyết định; </w:t>
      </w:r>
    </w:p>
    <w:p w:rsidR="00535829" w:rsidRDefault="00535829" w:rsidP="00FE591E">
      <w:pPr>
        <w:spacing w:before="120" w:after="120" w:line="340" w:lineRule="atLeast"/>
        <w:ind w:firstLine="567"/>
        <w:jc w:val="both"/>
        <w:rPr>
          <w:rFonts w:ascii="Times New Roman" w:hAnsi="Times New Roman"/>
        </w:rPr>
      </w:pPr>
      <w:r>
        <w:rPr>
          <w:rFonts w:ascii="Times New Roman" w:hAnsi="Times New Roman"/>
        </w:rPr>
        <w:t>b) Chi góp ý các cuộc họp góp ý đề cương chương trình,</w:t>
      </w:r>
      <w:r w:rsidR="00405558">
        <w:rPr>
          <w:rFonts w:ascii="Times New Roman" w:hAnsi="Times New Roman"/>
        </w:rPr>
        <w:t xml:space="preserve"> </w:t>
      </w:r>
      <w:r>
        <w:rPr>
          <w:rFonts w:ascii="Times New Roman" w:hAnsi="Times New Roman"/>
        </w:rPr>
        <w:t xml:space="preserve">xét duyệt, thẩm định, xây dựng nội dung chương trình: Thực hiện theo quy định tại </w:t>
      </w:r>
      <w:r w:rsidRPr="00535829">
        <w:rPr>
          <w:rFonts w:ascii="Times New Roman" w:hAnsi="Times New Roman"/>
          <w:color w:val="000000"/>
        </w:rPr>
        <w:t xml:space="preserve">Nghị quyết số </w:t>
      </w:r>
      <w:r w:rsidRPr="00535829">
        <w:rPr>
          <w:rFonts w:ascii="Times New Roman" w:hAnsi="Times New Roman"/>
        </w:rPr>
        <w:t>19/2017/NQ-HĐND</w:t>
      </w:r>
      <w:r>
        <w:rPr>
          <w:rFonts w:ascii="Times New Roman" w:hAnsi="Times New Roman"/>
        </w:rPr>
        <w:t xml:space="preserve">. </w:t>
      </w:r>
    </w:p>
    <w:p w:rsidR="00F2494C" w:rsidRPr="00845E88" w:rsidRDefault="00535829" w:rsidP="00FE591E">
      <w:pPr>
        <w:spacing w:before="120" w:after="120" w:line="340" w:lineRule="atLeast"/>
        <w:ind w:firstLine="567"/>
        <w:jc w:val="both"/>
        <w:rPr>
          <w:rFonts w:ascii="Times New Roman" w:hAnsi="Times New Roman"/>
        </w:rPr>
      </w:pPr>
      <w:r>
        <w:rPr>
          <w:rFonts w:ascii="Times New Roman" w:hAnsi="Times New Roman"/>
        </w:rPr>
        <w:t xml:space="preserve">c) Chi thực hiện chương trình: Các cơ quan được giao thực hiện chương trình hỗ trợ pháp lý cho doanh nghiệp nhỏ và vừa căn cứ chương tình được cấp có thẩm quyền phê duyệt và các chế độ, định mức chi đã được quy định để thực hiện. </w:t>
      </w:r>
    </w:p>
    <w:p w:rsidR="00446F78" w:rsidRPr="001415FD" w:rsidRDefault="00845E88" w:rsidP="00FE591E">
      <w:pPr>
        <w:spacing w:before="120" w:after="120" w:line="340" w:lineRule="atLeast"/>
        <w:ind w:firstLine="567"/>
        <w:jc w:val="both"/>
        <w:rPr>
          <w:rFonts w:ascii="Times New Roman" w:hAnsi="Times New Roman"/>
          <w:b/>
          <w:bCs/>
        </w:rPr>
      </w:pPr>
      <w:r>
        <w:rPr>
          <w:rFonts w:ascii="Times New Roman" w:hAnsi="Times New Roman"/>
          <w:b/>
          <w:bCs/>
        </w:rPr>
        <w:t>Điều 3</w:t>
      </w:r>
      <w:r w:rsidR="00446F78" w:rsidRPr="001415FD">
        <w:rPr>
          <w:rFonts w:ascii="Times New Roman" w:hAnsi="Times New Roman"/>
          <w:b/>
          <w:bCs/>
        </w:rPr>
        <w:t xml:space="preserve">. </w:t>
      </w:r>
      <w:r w:rsidR="00446F78">
        <w:rPr>
          <w:rFonts w:ascii="Times New Roman" w:hAnsi="Times New Roman"/>
          <w:b/>
          <w:bCs/>
        </w:rPr>
        <w:t>Trách nhiệm t</w:t>
      </w:r>
      <w:r w:rsidR="00446F78" w:rsidRPr="001415FD">
        <w:rPr>
          <w:rFonts w:ascii="Times New Roman" w:hAnsi="Times New Roman"/>
          <w:b/>
          <w:bCs/>
        </w:rPr>
        <w:t>ổ chức thực hiện</w:t>
      </w:r>
    </w:p>
    <w:p w:rsidR="00446F78" w:rsidRPr="001415FD" w:rsidRDefault="00446F78" w:rsidP="00FE591E">
      <w:pPr>
        <w:spacing w:before="120" w:after="120" w:line="340" w:lineRule="atLeast"/>
        <w:ind w:firstLine="567"/>
        <w:jc w:val="both"/>
        <w:rPr>
          <w:rFonts w:ascii="Times New Roman" w:hAnsi="Times New Roman"/>
        </w:rPr>
      </w:pPr>
      <w:r w:rsidRPr="001415FD">
        <w:rPr>
          <w:rFonts w:ascii="Times New Roman" w:hAnsi="Times New Roman"/>
          <w:bCs/>
        </w:rPr>
        <w:t>1.</w:t>
      </w:r>
      <w:r w:rsidRPr="001415FD">
        <w:rPr>
          <w:rFonts w:ascii="Times New Roman" w:hAnsi="Times New Roman"/>
          <w:bCs/>
          <w:lang w:val="vi-VN"/>
        </w:rPr>
        <w:t xml:space="preserve"> </w:t>
      </w:r>
      <w:r>
        <w:rPr>
          <w:rFonts w:ascii="Times New Roman" w:hAnsi="Times New Roman"/>
        </w:rPr>
        <w:t>Giao Ủy ban nhân dân tỉnh tổ chức thực hiện Nghị quyết này.</w:t>
      </w:r>
    </w:p>
    <w:p w:rsidR="00446F78" w:rsidRPr="001415FD" w:rsidRDefault="00446F78" w:rsidP="00FE591E">
      <w:pPr>
        <w:spacing w:before="120" w:after="120" w:line="340" w:lineRule="atLeast"/>
        <w:ind w:firstLine="567"/>
        <w:jc w:val="both"/>
        <w:rPr>
          <w:rFonts w:ascii="Times New Roman" w:hAnsi="Times New Roman"/>
        </w:rPr>
      </w:pPr>
      <w:r w:rsidRPr="001415FD">
        <w:rPr>
          <w:rFonts w:ascii="Times New Roman" w:hAnsi="Times New Roman"/>
        </w:rPr>
        <w:t>2. Giao Thường trực Hội đồng nhân dân tỉnh, các</w:t>
      </w:r>
      <w:r>
        <w:rPr>
          <w:rFonts w:ascii="Times New Roman" w:hAnsi="Times New Roman"/>
        </w:rPr>
        <w:t xml:space="preserve"> Ban Hội đồng nhân dân tỉnh</w:t>
      </w:r>
      <w:r w:rsidR="009064F1">
        <w:rPr>
          <w:rFonts w:ascii="Times New Roman" w:hAnsi="Times New Roman"/>
        </w:rPr>
        <w:t>, tổ đại biểu</w:t>
      </w:r>
      <w:r>
        <w:rPr>
          <w:rFonts w:ascii="Times New Roman" w:hAnsi="Times New Roman"/>
        </w:rPr>
        <w:t xml:space="preserve"> và đ</w:t>
      </w:r>
      <w:r w:rsidRPr="001415FD">
        <w:rPr>
          <w:rFonts w:ascii="Times New Roman" w:hAnsi="Times New Roman"/>
        </w:rPr>
        <w:t>ại biểu Hội đồng nhân dân tỉnh giám sát việc thực hiện Nghị quyết này.</w:t>
      </w:r>
    </w:p>
    <w:p w:rsidR="00446F78" w:rsidRPr="00F01CDA" w:rsidRDefault="00535829" w:rsidP="00FE591E">
      <w:pPr>
        <w:spacing w:before="120" w:after="120" w:line="340" w:lineRule="atLeast"/>
        <w:ind w:firstLine="567"/>
        <w:jc w:val="both"/>
        <w:rPr>
          <w:rFonts w:ascii="Times New Roman" w:hAnsi="Times New Roman"/>
          <w:b/>
        </w:rPr>
      </w:pPr>
      <w:r>
        <w:rPr>
          <w:rFonts w:ascii="Times New Roman" w:hAnsi="Times New Roman"/>
          <w:b/>
        </w:rPr>
        <w:t>Điều 4</w:t>
      </w:r>
      <w:r w:rsidR="00446F78" w:rsidRPr="001415FD">
        <w:rPr>
          <w:rFonts w:ascii="Times New Roman" w:hAnsi="Times New Roman"/>
          <w:b/>
        </w:rPr>
        <w:t>.</w:t>
      </w:r>
      <w:r w:rsidR="00446F78" w:rsidRPr="001415FD">
        <w:rPr>
          <w:rFonts w:ascii="Times New Roman" w:hAnsi="Times New Roman"/>
          <w:b/>
          <w:lang w:val="vi-VN"/>
        </w:rPr>
        <w:t xml:space="preserve"> </w:t>
      </w:r>
      <w:r w:rsidR="00F01CDA">
        <w:rPr>
          <w:rFonts w:ascii="Times New Roman" w:hAnsi="Times New Roman"/>
          <w:b/>
        </w:rPr>
        <w:t>Hiệu lực thi hành</w:t>
      </w:r>
    </w:p>
    <w:p w:rsidR="00446F78" w:rsidRPr="00DB7821" w:rsidRDefault="00446F78" w:rsidP="00FE591E">
      <w:pPr>
        <w:spacing w:before="120" w:after="120" w:line="340" w:lineRule="atLeast"/>
        <w:ind w:firstLine="562"/>
        <w:jc w:val="both"/>
        <w:rPr>
          <w:rFonts w:ascii="Times New Roman" w:hAnsi="Times New Roman"/>
          <w:lang w:val="af-ZA"/>
        </w:rPr>
      </w:pPr>
      <w:r w:rsidRPr="001415FD">
        <w:rPr>
          <w:rFonts w:ascii="Times New Roman" w:hAnsi="Times New Roman"/>
          <w:lang w:val="af-ZA"/>
        </w:rPr>
        <w:t xml:space="preserve">Nghị quyết này đã được Hội đồng nhân </w:t>
      </w:r>
      <w:r w:rsidR="00535829">
        <w:rPr>
          <w:rFonts w:ascii="Times New Roman" w:hAnsi="Times New Roman"/>
          <w:lang w:val="af-ZA"/>
        </w:rPr>
        <w:t>dân tỉnh khóa....</w:t>
      </w:r>
      <w:r w:rsidR="000A0A4A">
        <w:rPr>
          <w:rFonts w:ascii="Times New Roman" w:hAnsi="Times New Roman"/>
          <w:lang w:val="af-ZA"/>
        </w:rPr>
        <w:t>, K</w:t>
      </w:r>
      <w:r>
        <w:rPr>
          <w:rFonts w:ascii="Times New Roman" w:hAnsi="Times New Roman"/>
          <w:lang w:val="af-ZA"/>
        </w:rPr>
        <w:t xml:space="preserve">ỳ họp thứ </w:t>
      </w:r>
      <w:r w:rsidR="00535829">
        <w:rPr>
          <w:rFonts w:ascii="Times New Roman" w:hAnsi="Times New Roman"/>
          <w:lang w:val="af-ZA"/>
        </w:rPr>
        <w:t xml:space="preserve">... </w:t>
      </w:r>
      <w:r w:rsidRPr="001415FD">
        <w:rPr>
          <w:rFonts w:ascii="Times New Roman" w:hAnsi="Times New Roman"/>
          <w:lang w:val="af-ZA"/>
        </w:rPr>
        <w:t xml:space="preserve">thông qua ngày      </w:t>
      </w:r>
      <w:r w:rsidR="00535829">
        <w:rPr>
          <w:rFonts w:ascii="Times New Roman" w:hAnsi="Times New Roman"/>
          <w:lang w:val="af-ZA"/>
        </w:rPr>
        <w:t>tháng   năm 2022</w:t>
      </w:r>
      <w:r w:rsidR="00BD290C">
        <w:rPr>
          <w:rFonts w:ascii="Times New Roman" w:hAnsi="Times New Roman"/>
          <w:lang w:val="af-ZA"/>
        </w:rPr>
        <w:t xml:space="preserve"> và có hiệu lực thi hành từ ngày   tháng   năm</w:t>
      </w:r>
      <w:r w:rsidR="00535829">
        <w:rPr>
          <w:rFonts w:ascii="Times New Roman" w:hAnsi="Times New Roman"/>
          <w:lang w:val="af-ZA"/>
        </w:rPr>
        <w:t xml:space="preserve"> 2022</w:t>
      </w:r>
      <w:r>
        <w:rPr>
          <w:rFonts w:ascii="Times New Roman" w:hAnsi="Times New Roman"/>
          <w:lang w:val="af-ZA"/>
        </w:rPr>
        <w:t>./.</w:t>
      </w:r>
    </w:p>
    <w:tbl>
      <w:tblPr>
        <w:tblW w:w="9852" w:type="dxa"/>
        <w:tblLook w:val="0000" w:firstRow="0" w:lastRow="0" w:firstColumn="0" w:lastColumn="0" w:noHBand="0" w:noVBand="0"/>
      </w:tblPr>
      <w:tblGrid>
        <w:gridCol w:w="5637"/>
        <w:gridCol w:w="4215"/>
      </w:tblGrid>
      <w:tr w:rsidR="00446F78" w:rsidRPr="00CC1995" w:rsidTr="00A24ACC">
        <w:trPr>
          <w:trHeight w:val="90"/>
        </w:trPr>
        <w:tc>
          <w:tcPr>
            <w:tcW w:w="5637" w:type="dxa"/>
          </w:tcPr>
          <w:p w:rsidR="00446F78" w:rsidRPr="00CC1995" w:rsidRDefault="00446F78" w:rsidP="00A24ACC">
            <w:pPr>
              <w:jc w:val="both"/>
              <w:rPr>
                <w:rFonts w:ascii="Times New Roman" w:hAnsi="Times New Roman"/>
                <w:b/>
                <w:bCs/>
                <w:i/>
                <w:iCs/>
                <w:sz w:val="24"/>
                <w:szCs w:val="24"/>
              </w:rPr>
            </w:pPr>
            <w:r w:rsidRPr="00CC1995">
              <w:rPr>
                <w:rFonts w:ascii="Times New Roman" w:hAnsi="Times New Roman"/>
                <w:b/>
                <w:bCs/>
                <w:i/>
                <w:iCs/>
                <w:sz w:val="24"/>
                <w:szCs w:val="24"/>
              </w:rPr>
              <w:t>Nơi nhận:</w:t>
            </w:r>
          </w:p>
          <w:p w:rsidR="00446F78" w:rsidRPr="00CC1995" w:rsidRDefault="00446F78" w:rsidP="00A24ACC">
            <w:pPr>
              <w:jc w:val="both"/>
              <w:rPr>
                <w:rFonts w:ascii="Times New Roman" w:hAnsi="Times New Roman"/>
                <w:sz w:val="24"/>
                <w:szCs w:val="24"/>
              </w:rPr>
            </w:pPr>
            <w:r w:rsidRPr="00CC1995">
              <w:rPr>
                <w:rFonts w:ascii="Times New Roman" w:hAnsi="Times New Roman"/>
                <w:sz w:val="24"/>
                <w:szCs w:val="24"/>
              </w:rPr>
              <w:t>- Ủy ban Thường vụ Quốc hội, Chính phủ (b/c);</w:t>
            </w:r>
          </w:p>
          <w:p w:rsidR="00446F78" w:rsidRPr="00CC1995" w:rsidRDefault="00446F78" w:rsidP="00A24ACC">
            <w:pPr>
              <w:jc w:val="both"/>
              <w:rPr>
                <w:rFonts w:ascii="Times New Roman" w:hAnsi="Times New Roman"/>
                <w:sz w:val="24"/>
                <w:szCs w:val="24"/>
              </w:rPr>
            </w:pPr>
            <w:r w:rsidRPr="00CC1995">
              <w:rPr>
                <w:rFonts w:ascii="Times New Roman" w:hAnsi="Times New Roman"/>
                <w:sz w:val="24"/>
                <w:szCs w:val="24"/>
              </w:rPr>
              <w:t>- Cục Kiểm tra VBQPPL, Bộ Tư pháp  (b/c);</w:t>
            </w:r>
          </w:p>
          <w:p w:rsidR="00446F78" w:rsidRDefault="00446F78" w:rsidP="00A24ACC">
            <w:pPr>
              <w:pStyle w:val="BodyText2"/>
              <w:spacing w:after="0" w:line="240" w:lineRule="auto"/>
              <w:rPr>
                <w:rFonts w:ascii="Times New Roman" w:hAnsi="Times New Roman"/>
                <w:sz w:val="24"/>
                <w:szCs w:val="24"/>
              </w:rPr>
            </w:pPr>
            <w:r w:rsidRPr="00CC1995">
              <w:rPr>
                <w:rFonts w:ascii="Times New Roman" w:hAnsi="Times New Roman"/>
                <w:sz w:val="24"/>
                <w:szCs w:val="24"/>
              </w:rPr>
              <w:t>-</w:t>
            </w:r>
            <w:r>
              <w:rPr>
                <w:rFonts w:ascii="Times New Roman" w:hAnsi="Times New Roman"/>
                <w:sz w:val="24"/>
                <w:szCs w:val="24"/>
              </w:rPr>
              <w:t xml:space="preserve"> </w:t>
            </w:r>
            <w:r w:rsidRPr="00CC1995">
              <w:rPr>
                <w:rFonts w:ascii="Times New Roman" w:hAnsi="Times New Roman"/>
                <w:sz w:val="24"/>
                <w:szCs w:val="24"/>
              </w:rPr>
              <w:t>TT</w:t>
            </w:r>
            <w:r>
              <w:rPr>
                <w:rFonts w:ascii="Times New Roman" w:hAnsi="Times New Roman"/>
                <w:sz w:val="24"/>
                <w:szCs w:val="24"/>
              </w:rPr>
              <w:t xml:space="preserve">. Tỉnh uỷ, TT. </w:t>
            </w:r>
            <w:r w:rsidRPr="00CC1995">
              <w:rPr>
                <w:rFonts w:ascii="Times New Roman" w:hAnsi="Times New Roman"/>
                <w:sz w:val="24"/>
                <w:szCs w:val="24"/>
              </w:rPr>
              <w:t>HĐND tỉnh, UBND, UBMTTQ tỉnh;</w:t>
            </w:r>
          </w:p>
          <w:p w:rsidR="00446F78" w:rsidRPr="00CC1995" w:rsidRDefault="00446F78" w:rsidP="00A24ACC">
            <w:pPr>
              <w:pStyle w:val="BodyText2"/>
              <w:spacing w:after="0" w:line="240" w:lineRule="auto"/>
              <w:rPr>
                <w:rFonts w:ascii="Times New Roman" w:hAnsi="Times New Roman"/>
                <w:sz w:val="24"/>
                <w:szCs w:val="24"/>
              </w:rPr>
            </w:pPr>
            <w:r w:rsidRPr="00CC1995">
              <w:rPr>
                <w:rFonts w:ascii="Times New Roman" w:hAnsi="Times New Roman"/>
                <w:sz w:val="24"/>
                <w:szCs w:val="24"/>
              </w:rPr>
              <w:t>- Đoàn ĐBQH tỉnh;</w:t>
            </w:r>
          </w:p>
          <w:p w:rsidR="00446F78" w:rsidRPr="00CC1995" w:rsidRDefault="00446F78" w:rsidP="00A24ACC">
            <w:pPr>
              <w:jc w:val="both"/>
              <w:rPr>
                <w:rFonts w:ascii="Times New Roman" w:hAnsi="Times New Roman"/>
                <w:sz w:val="24"/>
                <w:szCs w:val="24"/>
              </w:rPr>
            </w:pPr>
            <w:r w:rsidRPr="00CC1995">
              <w:rPr>
                <w:rFonts w:ascii="Times New Roman" w:hAnsi="Times New Roman"/>
                <w:sz w:val="24"/>
                <w:szCs w:val="24"/>
              </w:rPr>
              <w:t>- Đại biểu HĐND tỉnh;</w:t>
            </w:r>
          </w:p>
          <w:p w:rsidR="00446F78" w:rsidRPr="00CC1995" w:rsidRDefault="00446F78" w:rsidP="00A24ACC">
            <w:pPr>
              <w:jc w:val="both"/>
              <w:rPr>
                <w:rFonts w:ascii="Times New Roman" w:hAnsi="Times New Roman"/>
                <w:sz w:val="24"/>
                <w:szCs w:val="24"/>
              </w:rPr>
            </w:pPr>
            <w:r w:rsidRPr="00CC1995">
              <w:rPr>
                <w:rFonts w:ascii="Times New Roman" w:hAnsi="Times New Roman"/>
                <w:sz w:val="24"/>
                <w:szCs w:val="24"/>
              </w:rPr>
              <w:t xml:space="preserve">- Các Sở, ngành, đoàn thể cấp tỉnh; </w:t>
            </w:r>
          </w:p>
          <w:p w:rsidR="00446F78" w:rsidRDefault="00446F78" w:rsidP="00A24ACC">
            <w:pPr>
              <w:jc w:val="both"/>
              <w:rPr>
                <w:rFonts w:ascii="Times New Roman" w:hAnsi="Times New Roman"/>
                <w:sz w:val="24"/>
                <w:szCs w:val="24"/>
              </w:rPr>
            </w:pPr>
            <w:r w:rsidRPr="00CC1995">
              <w:rPr>
                <w:rFonts w:ascii="Times New Roman" w:hAnsi="Times New Roman"/>
                <w:sz w:val="24"/>
                <w:szCs w:val="24"/>
              </w:rPr>
              <w:t>- Tòa án nhân dân tỉ</w:t>
            </w:r>
            <w:r>
              <w:rPr>
                <w:rFonts w:ascii="Times New Roman" w:hAnsi="Times New Roman"/>
                <w:sz w:val="24"/>
                <w:szCs w:val="24"/>
              </w:rPr>
              <w:t>nh, Viện Kiểm sát nhân dân tỉnh,</w:t>
            </w:r>
          </w:p>
          <w:p w:rsidR="00446F78" w:rsidRPr="00CC1995" w:rsidRDefault="00446F78" w:rsidP="00A24ACC">
            <w:pPr>
              <w:jc w:val="both"/>
              <w:rPr>
                <w:rFonts w:ascii="Times New Roman" w:hAnsi="Times New Roman"/>
                <w:sz w:val="24"/>
                <w:szCs w:val="24"/>
              </w:rPr>
            </w:pPr>
            <w:r>
              <w:rPr>
                <w:rFonts w:ascii="Times New Roman" w:hAnsi="Times New Roman"/>
                <w:sz w:val="24"/>
                <w:szCs w:val="24"/>
              </w:rPr>
              <w:t>Cục Thi hành án dân sự tỉnh</w:t>
            </w:r>
          </w:p>
          <w:p w:rsidR="00446F78" w:rsidRPr="00CC1995" w:rsidRDefault="00446F78" w:rsidP="00A24ACC">
            <w:pPr>
              <w:jc w:val="both"/>
              <w:rPr>
                <w:rFonts w:ascii="Times New Roman" w:hAnsi="Times New Roman"/>
                <w:sz w:val="24"/>
                <w:szCs w:val="24"/>
              </w:rPr>
            </w:pPr>
            <w:r w:rsidRPr="00CC1995">
              <w:rPr>
                <w:rFonts w:ascii="Times New Roman" w:hAnsi="Times New Roman"/>
                <w:sz w:val="24"/>
                <w:szCs w:val="24"/>
              </w:rPr>
              <w:t>- HĐND, UBND các huyện, thành phố, thị xã;</w:t>
            </w:r>
          </w:p>
          <w:p w:rsidR="00446F78" w:rsidRPr="00CC1995" w:rsidRDefault="00446F78" w:rsidP="00A24ACC">
            <w:pPr>
              <w:jc w:val="both"/>
              <w:rPr>
                <w:rFonts w:ascii="Times New Roman" w:hAnsi="Times New Roman"/>
                <w:sz w:val="24"/>
                <w:szCs w:val="24"/>
              </w:rPr>
            </w:pPr>
            <w:r w:rsidRPr="00CC1995">
              <w:rPr>
                <w:rFonts w:ascii="Times New Roman" w:hAnsi="Times New Roman"/>
                <w:sz w:val="24"/>
                <w:szCs w:val="24"/>
              </w:rPr>
              <w:t>- Trung tâm công báo tỉnh;</w:t>
            </w:r>
          </w:p>
          <w:p w:rsidR="00446F78" w:rsidRPr="00CC1995" w:rsidRDefault="00446F78" w:rsidP="00A24ACC">
            <w:pPr>
              <w:jc w:val="both"/>
              <w:rPr>
                <w:rFonts w:ascii="Times New Roman" w:hAnsi="Times New Roman"/>
                <w:sz w:val="24"/>
                <w:szCs w:val="24"/>
              </w:rPr>
            </w:pPr>
            <w:r w:rsidRPr="00CC1995">
              <w:rPr>
                <w:rFonts w:ascii="Times New Roman" w:hAnsi="Times New Roman"/>
                <w:sz w:val="24"/>
                <w:szCs w:val="24"/>
              </w:rPr>
              <w:t>- Website: http://dbndnghean.vn;</w:t>
            </w:r>
          </w:p>
          <w:p w:rsidR="00446F78" w:rsidRPr="00CC1995" w:rsidRDefault="00446F78" w:rsidP="00A24ACC">
            <w:pPr>
              <w:jc w:val="both"/>
              <w:rPr>
                <w:rFonts w:ascii="Times New Roman" w:hAnsi="Times New Roman"/>
                <w:b/>
                <w:bCs/>
                <w:sz w:val="24"/>
                <w:szCs w:val="24"/>
              </w:rPr>
            </w:pPr>
            <w:r w:rsidRPr="00CC1995">
              <w:rPr>
                <w:rFonts w:ascii="Times New Roman" w:hAnsi="Times New Roman"/>
                <w:sz w:val="24"/>
                <w:szCs w:val="24"/>
              </w:rPr>
              <w:t>- Lưu</w:t>
            </w:r>
            <w:r w:rsidRPr="00CC1995">
              <w:rPr>
                <w:rFonts w:ascii="Times New Roman" w:hAnsi="Times New Roman"/>
                <w:sz w:val="24"/>
                <w:szCs w:val="24"/>
                <w:lang w:val="vi-VN"/>
              </w:rPr>
              <w:t>:</w:t>
            </w:r>
            <w:r>
              <w:rPr>
                <w:rFonts w:ascii="Times New Roman" w:hAnsi="Times New Roman"/>
                <w:sz w:val="24"/>
                <w:szCs w:val="24"/>
              </w:rPr>
              <w:t xml:space="preserve"> VT,…(  )….( ).</w:t>
            </w:r>
          </w:p>
        </w:tc>
        <w:tc>
          <w:tcPr>
            <w:tcW w:w="4215" w:type="dxa"/>
          </w:tcPr>
          <w:p w:rsidR="00446F78" w:rsidRPr="00CC1995" w:rsidRDefault="00446F78" w:rsidP="00A24ACC">
            <w:pPr>
              <w:spacing w:line="360" w:lineRule="atLeast"/>
              <w:jc w:val="center"/>
              <w:rPr>
                <w:rFonts w:ascii="Times New Roman" w:hAnsi="Times New Roman"/>
                <w:b/>
                <w:bCs/>
                <w:sz w:val="24"/>
                <w:szCs w:val="24"/>
              </w:rPr>
            </w:pPr>
            <w:r w:rsidRPr="00CC1995">
              <w:rPr>
                <w:rFonts w:ascii="Times New Roman" w:hAnsi="Times New Roman"/>
                <w:b/>
                <w:bCs/>
                <w:sz w:val="24"/>
                <w:szCs w:val="24"/>
              </w:rPr>
              <w:t>CHỦ TỊCH</w:t>
            </w:r>
          </w:p>
          <w:p w:rsidR="00446F78" w:rsidRPr="00CC1995" w:rsidRDefault="00446F78" w:rsidP="00A24ACC">
            <w:pPr>
              <w:spacing w:line="360" w:lineRule="atLeast"/>
              <w:jc w:val="center"/>
              <w:rPr>
                <w:rFonts w:ascii="Times New Roman" w:hAnsi="Times New Roman"/>
                <w:sz w:val="24"/>
                <w:szCs w:val="24"/>
              </w:rPr>
            </w:pPr>
          </w:p>
          <w:p w:rsidR="00446F78" w:rsidRPr="00CC1995" w:rsidRDefault="00446F78" w:rsidP="00A24ACC">
            <w:pPr>
              <w:spacing w:line="360" w:lineRule="atLeast"/>
              <w:jc w:val="center"/>
              <w:rPr>
                <w:rFonts w:ascii="Times New Roman" w:hAnsi="Times New Roman"/>
                <w:b/>
                <w:bCs/>
                <w:sz w:val="24"/>
                <w:szCs w:val="24"/>
              </w:rPr>
            </w:pPr>
          </w:p>
          <w:p w:rsidR="00446F78" w:rsidRPr="00CC1995" w:rsidRDefault="00446F78" w:rsidP="00A24ACC">
            <w:pPr>
              <w:spacing w:line="360" w:lineRule="atLeast"/>
              <w:jc w:val="center"/>
              <w:rPr>
                <w:rFonts w:ascii="Times New Roman" w:hAnsi="Times New Roman"/>
                <w:b/>
                <w:bCs/>
                <w:sz w:val="24"/>
                <w:szCs w:val="24"/>
              </w:rPr>
            </w:pPr>
          </w:p>
          <w:p w:rsidR="00446F78" w:rsidRPr="00CC1995" w:rsidRDefault="00446F78" w:rsidP="00A24ACC">
            <w:pPr>
              <w:spacing w:line="360" w:lineRule="atLeast"/>
              <w:jc w:val="center"/>
              <w:rPr>
                <w:rFonts w:ascii="Times New Roman" w:hAnsi="Times New Roman"/>
                <w:b/>
                <w:bCs/>
                <w:sz w:val="24"/>
                <w:szCs w:val="24"/>
              </w:rPr>
            </w:pPr>
          </w:p>
          <w:p w:rsidR="00446F78" w:rsidRPr="00CC1995" w:rsidRDefault="00446F78" w:rsidP="00A24ACC">
            <w:pPr>
              <w:spacing w:line="360" w:lineRule="atLeast"/>
              <w:jc w:val="center"/>
              <w:rPr>
                <w:rFonts w:ascii="Times New Roman" w:hAnsi="Times New Roman"/>
                <w:b/>
                <w:bCs/>
                <w:sz w:val="24"/>
                <w:szCs w:val="24"/>
              </w:rPr>
            </w:pPr>
          </w:p>
        </w:tc>
      </w:tr>
    </w:tbl>
    <w:p w:rsidR="00446F78" w:rsidRPr="00842A66" w:rsidRDefault="00446F78" w:rsidP="00446F78">
      <w:pPr>
        <w:spacing w:after="240" w:line="360" w:lineRule="atLeast"/>
        <w:ind w:firstLine="567"/>
        <w:jc w:val="both"/>
        <w:rPr>
          <w:rFonts w:ascii="Times New Roman" w:hAnsi="Times New Roman"/>
        </w:rPr>
      </w:pPr>
    </w:p>
    <w:p w:rsidR="00446F78" w:rsidRPr="0051624A" w:rsidRDefault="00446F78" w:rsidP="00446F78">
      <w:pPr>
        <w:spacing w:line="240" w:lineRule="atLeast"/>
        <w:ind w:left="-284"/>
        <w:rPr>
          <w:rFonts w:ascii="Times New Roman" w:hAnsi="Times New Roman"/>
          <w:sz w:val="24"/>
          <w:szCs w:val="24"/>
          <w:lang w:val="fr-FR"/>
        </w:rPr>
      </w:pPr>
      <w:r>
        <w:rPr>
          <w:rFonts w:ascii="Times New Roman" w:hAnsi="Times New Roman"/>
          <w:sz w:val="24"/>
          <w:szCs w:val="24"/>
          <w:lang w:val="fr-FR"/>
        </w:rPr>
        <w:t xml:space="preserve"> </w:t>
      </w:r>
    </w:p>
    <w:p w:rsidR="00446F78" w:rsidRPr="0051624A" w:rsidRDefault="00446F78" w:rsidP="00446F78">
      <w:pPr>
        <w:spacing w:line="240" w:lineRule="atLeast"/>
        <w:ind w:left="-284"/>
        <w:rPr>
          <w:rFonts w:ascii="Times New Roman" w:hAnsi="Times New Roman"/>
          <w:b/>
          <w:bCs/>
          <w:sz w:val="24"/>
          <w:szCs w:val="24"/>
          <w:lang w:val="fr-FR"/>
        </w:rPr>
      </w:pPr>
      <w:r w:rsidRPr="0051624A">
        <w:rPr>
          <w:rFonts w:ascii="Times New Roman" w:hAnsi="Times New Roman"/>
          <w:sz w:val="24"/>
          <w:szCs w:val="24"/>
          <w:lang w:val="fr-FR"/>
        </w:rPr>
        <w:t xml:space="preserve">                                                                                                                       </w:t>
      </w:r>
    </w:p>
    <w:p w:rsidR="00446F78" w:rsidRPr="0051624A" w:rsidRDefault="00446F78" w:rsidP="00446F78">
      <w:pPr>
        <w:spacing w:after="120" w:line="240" w:lineRule="atLeast"/>
        <w:rPr>
          <w:rFonts w:ascii="Times New Roman" w:hAnsi="Times New Roman"/>
          <w:sz w:val="24"/>
          <w:szCs w:val="24"/>
          <w:lang w:val="fr-FR"/>
        </w:rPr>
      </w:pPr>
      <w:r w:rsidRPr="0051624A">
        <w:rPr>
          <w:rFonts w:ascii="Times New Roman" w:hAnsi="Times New Roman"/>
          <w:sz w:val="24"/>
          <w:szCs w:val="24"/>
          <w:lang w:val="fr-FR"/>
        </w:rPr>
        <w:t xml:space="preserve">                                                                                                              </w:t>
      </w:r>
    </w:p>
    <w:p w:rsidR="00446F78" w:rsidRPr="0051624A" w:rsidRDefault="00446F78" w:rsidP="00446F78">
      <w:pPr>
        <w:spacing w:line="360" w:lineRule="atLeast"/>
        <w:ind w:firstLine="513"/>
        <w:jc w:val="both"/>
        <w:rPr>
          <w:rFonts w:ascii="Times New Roman" w:hAnsi="Times New Roman"/>
          <w:lang w:val="fr-FR"/>
        </w:rPr>
      </w:pPr>
      <w:r w:rsidRPr="0051624A">
        <w:rPr>
          <w:rFonts w:ascii="Times New Roman" w:hAnsi="Times New Roman"/>
          <w:lang w:val="fr-FR"/>
        </w:rPr>
        <w:t>                                     </w:t>
      </w:r>
      <w:r w:rsidRPr="0051624A">
        <w:rPr>
          <w:rFonts w:ascii="Times New Roman" w:hAnsi="Times New Roman"/>
          <w:b/>
          <w:bCs/>
          <w:sz w:val="26"/>
          <w:szCs w:val="26"/>
          <w:lang w:val="fr-FR"/>
        </w:rPr>
        <w:t xml:space="preserve">                                                          </w:t>
      </w:r>
    </w:p>
    <w:p w:rsidR="00446F78" w:rsidRPr="0051624A" w:rsidRDefault="00446F78" w:rsidP="00446F78">
      <w:pPr>
        <w:spacing w:line="360" w:lineRule="atLeast"/>
        <w:ind w:firstLine="513"/>
        <w:jc w:val="center"/>
        <w:rPr>
          <w:rFonts w:ascii="Times New Roman" w:hAnsi="Times New Roman"/>
          <w:lang w:val="fr-FR"/>
        </w:rPr>
      </w:pPr>
      <w:r w:rsidRPr="0051624A">
        <w:rPr>
          <w:rFonts w:ascii="Times New Roman" w:hAnsi="Times New Roman"/>
          <w:b/>
          <w:bCs/>
          <w:sz w:val="26"/>
          <w:szCs w:val="26"/>
          <w:lang w:val="fr-FR"/>
        </w:rPr>
        <w:t xml:space="preserve">                                                                              </w:t>
      </w:r>
    </w:p>
    <w:p w:rsidR="00446F78" w:rsidRPr="0051624A" w:rsidRDefault="00446F78" w:rsidP="00446F78">
      <w:pPr>
        <w:spacing w:line="360" w:lineRule="atLeast"/>
        <w:ind w:firstLine="513"/>
        <w:jc w:val="center"/>
        <w:rPr>
          <w:lang w:val="fr-FR"/>
        </w:rPr>
      </w:pPr>
    </w:p>
    <w:p w:rsidR="00446F78" w:rsidRDefault="00446F78" w:rsidP="00446F78"/>
    <w:p w:rsidR="00D66BAE" w:rsidRDefault="00D66BAE"/>
    <w:sectPr w:rsidR="00D66BAE" w:rsidSect="00FC120F">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12" w:rsidRDefault="00E11812">
      <w:r>
        <w:separator/>
      </w:r>
    </w:p>
  </w:endnote>
  <w:endnote w:type="continuationSeparator" w:id="0">
    <w:p w:rsidR="00E11812" w:rsidRDefault="00E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12" w:rsidRDefault="00E11812">
      <w:r>
        <w:separator/>
      </w:r>
    </w:p>
  </w:footnote>
  <w:footnote w:type="continuationSeparator" w:id="0">
    <w:p w:rsidR="00E11812" w:rsidRDefault="00E1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45848"/>
      <w:docPartObj>
        <w:docPartGallery w:val="Page Numbers (Top of Page)"/>
        <w:docPartUnique/>
      </w:docPartObj>
    </w:sdtPr>
    <w:sdtEndPr>
      <w:rPr>
        <w:noProof/>
      </w:rPr>
    </w:sdtEndPr>
    <w:sdtContent>
      <w:p w:rsidR="00FC120F" w:rsidRDefault="00446F78">
        <w:pPr>
          <w:pStyle w:val="Header"/>
          <w:jc w:val="center"/>
        </w:pPr>
        <w:r>
          <w:fldChar w:fldCharType="begin"/>
        </w:r>
        <w:r>
          <w:instrText xml:space="preserve"> PAGE   \* MERGEFORMAT </w:instrText>
        </w:r>
        <w:r>
          <w:fldChar w:fldCharType="separate"/>
        </w:r>
        <w:r w:rsidR="00243F25">
          <w:rPr>
            <w:noProof/>
          </w:rPr>
          <w:t>4</w:t>
        </w:r>
        <w:r>
          <w:rPr>
            <w:noProof/>
          </w:rPr>
          <w:fldChar w:fldCharType="end"/>
        </w:r>
      </w:p>
    </w:sdtContent>
  </w:sdt>
  <w:p w:rsidR="00FC120F" w:rsidRDefault="00E11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3ED"/>
    <w:multiLevelType w:val="hybridMultilevel"/>
    <w:tmpl w:val="FA8ED0DC"/>
    <w:lvl w:ilvl="0" w:tplc="90CA2BF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24E1B73"/>
    <w:multiLevelType w:val="hybridMultilevel"/>
    <w:tmpl w:val="1700CE34"/>
    <w:lvl w:ilvl="0" w:tplc="43FEF33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78"/>
    <w:rsid w:val="000A0A4A"/>
    <w:rsid w:val="000E4BF3"/>
    <w:rsid w:val="001710E2"/>
    <w:rsid w:val="00243F25"/>
    <w:rsid w:val="002C2D9E"/>
    <w:rsid w:val="002C544F"/>
    <w:rsid w:val="003709DE"/>
    <w:rsid w:val="00405558"/>
    <w:rsid w:val="0043715E"/>
    <w:rsid w:val="00446F78"/>
    <w:rsid w:val="00535829"/>
    <w:rsid w:val="00615DC2"/>
    <w:rsid w:val="00845E88"/>
    <w:rsid w:val="00853C0C"/>
    <w:rsid w:val="008779FA"/>
    <w:rsid w:val="009064F1"/>
    <w:rsid w:val="00911680"/>
    <w:rsid w:val="00960615"/>
    <w:rsid w:val="00A04662"/>
    <w:rsid w:val="00B200E6"/>
    <w:rsid w:val="00BD290C"/>
    <w:rsid w:val="00CA46E4"/>
    <w:rsid w:val="00D66BAE"/>
    <w:rsid w:val="00E11812"/>
    <w:rsid w:val="00E466B4"/>
    <w:rsid w:val="00F01CDA"/>
    <w:rsid w:val="00F2494C"/>
    <w:rsid w:val="00FE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78"/>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446F78"/>
    <w:pPr>
      <w:keepNext/>
      <w:spacing w:before="120" w:line="360" w:lineRule="atLeast"/>
      <w:jc w:val="center"/>
      <w:outlineLvl w:val="0"/>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F78"/>
    <w:rPr>
      <w:rFonts w:ascii=".VnTimeH" w:eastAsia="Times New Roman" w:hAnsi=".VnTimeH" w:cs="Times New Roman"/>
      <w:b/>
      <w:bCs/>
      <w:szCs w:val="24"/>
    </w:rPr>
  </w:style>
  <w:style w:type="table" w:styleId="TableGrid">
    <w:name w:val="Table Grid"/>
    <w:basedOn w:val="TableNormal"/>
    <w:uiPriority w:val="59"/>
    <w:rsid w:val="00446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446F78"/>
    <w:pPr>
      <w:spacing w:after="120" w:line="480" w:lineRule="auto"/>
    </w:pPr>
  </w:style>
  <w:style w:type="character" w:customStyle="1" w:styleId="BodyText2Char">
    <w:name w:val="Body Text 2 Char"/>
    <w:basedOn w:val="DefaultParagraphFont"/>
    <w:link w:val="BodyText2"/>
    <w:uiPriority w:val="99"/>
    <w:rsid w:val="00446F78"/>
    <w:rPr>
      <w:rFonts w:ascii=".VnTime" w:eastAsia="Times New Roman" w:hAnsi=".VnTime" w:cs="Times New Roman"/>
      <w:szCs w:val="28"/>
    </w:rPr>
  </w:style>
  <w:style w:type="paragraph" w:styleId="NormalWeb">
    <w:name w:val="Normal (Web)"/>
    <w:basedOn w:val="Normal"/>
    <w:uiPriority w:val="99"/>
    <w:rsid w:val="00446F78"/>
    <w:pPr>
      <w:spacing w:before="100" w:beforeAutospacing="1" w:after="100" w:afterAutospacing="1"/>
    </w:pPr>
    <w:rPr>
      <w:rFonts w:ascii="Times New Roman" w:hAnsi="Times New Roman"/>
      <w:sz w:val="24"/>
      <w:szCs w:val="24"/>
    </w:rPr>
  </w:style>
  <w:style w:type="character" w:customStyle="1" w:styleId="normal-text">
    <w:name w:val="normal-text"/>
    <w:basedOn w:val="DefaultParagraphFont"/>
    <w:rsid w:val="00446F78"/>
  </w:style>
  <w:style w:type="character" w:customStyle="1" w:styleId="apple-converted-space">
    <w:name w:val="apple-converted-space"/>
    <w:basedOn w:val="DefaultParagraphFont"/>
    <w:rsid w:val="00446F78"/>
  </w:style>
  <w:style w:type="paragraph" w:styleId="Header">
    <w:name w:val="header"/>
    <w:basedOn w:val="Normal"/>
    <w:link w:val="HeaderChar"/>
    <w:uiPriority w:val="99"/>
    <w:unhideWhenUsed/>
    <w:rsid w:val="00446F78"/>
    <w:pPr>
      <w:tabs>
        <w:tab w:val="center" w:pos="4680"/>
        <w:tab w:val="right" w:pos="9360"/>
      </w:tabs>
    </w:pPr>
  </w:style>
  <w:style w:type="character" w:customStyle="1" w:styleId="HeaderChar">
    <w:name w:val="Header Char"/>
    <w:basedOn w:val="DefaultParagraphFont"/>
    <w:link w:val="Header"/>
    <w:uiPriority w:val="99"/>
    <w:rsid w:val="00446F78"/>
    <w:rPr>
      <w:rFonts w:ascii=".VnTime" w:eastAsia="Times New Roman" w:hAnsi=".VnTime" w:cs="Times New Roman"/>
      <w:szCs w:val="28"/>
    </w:rPr>
  </w:style>
  <w:style w:type="paragraph" w:styleId="ListParagraph">
    <w:name w:val="List Paragraph"/>
    <w:basedOn w:val="Normal"/>
    <w:uiPriority w:val="34"/>
    <w:qFormat/>
    <w:rsid w:val="003709DE"/>
    <w:pPr>
      <w:ind w:left="720"/>
      <w:contextualSpacing/>
    </w:pPr>
  </w:style>
  <w:style w:type="character" w:styleId="Strong">
    <w:name w:val="Strong"/>
    <w:basedOn w:val="DefaultParagraphFont"/>
    <w:uiPriority w:val="22"/>
    <w:qFormat/>
    <w:rsid w:val="00845E88"/>
    <w:rPr>
      <w:b/>
      <w:bCs/>
    </w:rPr>
  </w:style>
  <w:style w:type="character" w:styleId="Hyperlink">
    <w:name w:val="Hyperlink"/>
    <w:basedOn w:val="DefaultParagraphFont"/>
    <w:uiPriority w:val="99"/>
    <w:semiHidden/>
    <w:unhideWhenUsed/>
    <w:rsid w:val="00F2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78"/>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446F78"/>
    <w:pPr>
      <w:keepNext/>
      <w:spacing w:before="120" w:line="360" w:lineRule="atLeast"/>
      <w:jc w:val="center"/>
      <w:outlineLvl w:val="0"/>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F78"/>
    <w:rPr>
      <w:rFonts w:ascii=".VnTimeH" w:eastAsia="Times New Roman" w:hAnsi=".VnTimeH" w:cs="Times New Roman"/>
      <w:b/>
      <w:bCs/>
      <w:szCs w:val="24"/>
    </w:rPr>
  </w:style>
  <w:style w:type="table" w:styleId="TableGrid">
    <w:name w:val="Table Grid"/>
    <w:basedOn w:val="TableNormal"/>
    <w:uiPriority w:val="59"/>
    <w:rsid w:val="00446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446F78"/>
    <w:pPr>
      <w:spacing w:after="120" w:line="480" w:lineRule="auto"/>
    </w:pPr>
  </w:style>
  <w:style w:type="character" w:customStyle="1" w:styleId="BodyText2Char">
    <w:name w:val="Body Text 2 Char"/>
    <w:basedOn w:val="DefaultParagraphFont"/>
    <w:link w:val="BodyText2"/>
    <w:uiPriority w:val="99"/>
    <w:rsid w:val="00446F78"/>
    <w:rPr>
      <w:rFonts w:ascii=".VnTime" w:eastAsia="Times New Roman" w:hAnsi=".VnTime" w:cs="Times New Roman"/>
      <w:szCs w:val="28"/>
    </w:rPr>
  </w:style>
  <w:style w:type="paragraph" w:styleId="NormalWeb">
    <w:name w:val="Normal (Web)"/>
    <w:basedOn w:val="Normal"/>
    <w:uiPriority w:val="99"/>
    <w:rsid w:val="00446F78"/>
    <w:pPr>
      <w:spacing w:before="100" w:beforeAutospacing="1" w:after="100" w:afterAutospacing="1"/>
    </w:pPr>
    <w:rPr>
      <w:rFonts w:ascii="Times New Roman" w:hAnsi="Times New Roman"/>
      <w:sz w:val="24"/>
      <w:szCs w:val="24"/>
    </w:rPr>
  </w:style>
  <w:style w:type="character" w:customStyle="1" w:styleId="normal-text">
    <w:name w:val="normal-text"/>
    <w:basedOn w:val="DefaultParagraphFont"/>
    <w:rsid w:val="00446F78"/>
  </w:style>
  <w:style w:type="character" w:customStyle="1" w:styleId="apple-converted-space">
    <w:name w:val="apple-converted-space"/>
    <w:basedOn w:val="DefaultParagraphFont"/>
    <w:rsid w:val="00446F78"/>
  </w:style>
  <w:style w:type="paragraph" w:styleId="Header">
    <w:name w:val="header"/>
    <w:basedOn w:val="Normal"/>
    <w:link w:val="HeaderChar"/>
    <w:uiPriority w:val="99"/>
    <w:unhideWhenUsed/>
    <w:rsid w:val="00446F78"/>
    <w:pPr>
      <w:tabs>
        <w:tab w:val="center" w:pos="4680"/>
        <w:tab w:val="right" w:pos="9360"/>
      </w:tabs>
    </w:pPr>
  </w:style>
  <w:style w:type="character" w:customStyle="1" w:styleId="HeaderChar">
    <w:name w:val="Header Char"/>
    <w:basedOn w:val="DefaultParagraphFont"/>
    <w:link w:val="Header"/>
    <w:uiPriority w:val="99"/>
    <w:rsid w:val="00446F78"/>
    <w:rPr>
      <w:rFonts w:ascii=".VnTime" w:eastAsia="Times New Roman" w:hAnsi=".VnTime" w:cs="Times New Roman"/>
      <w:szCs w:val="28"/>
    </w:rPr>
  </w:style>
  <w:style w:type="paragraph" w:styleId="ListParagraph">
    <w:name w:val="List Paragraph"/>
    <w:basedOn w:val="Normal"/>
    <w:uiPriority w:val="34"/>
    <w:qFormat/>
    <w:rsid w:val="003709DE"/>
    <w:pPr>
      <w:ind w:left="720"/>
      <w:contextualSpacing/>
    </w:pPr>
  </w:style>
  <w:style w:type="character" w:styleId="Strong">
    <w:name w:val="Strong"/>
    <w:basedOn w:val="DefaultParagraphFont"/>
    <w:uiPriority w:val="22"/>
    <w:qFormat/>
    <w:rsid w:val="00845E88"/>
    <w:rPr>
      <w:b/>
      <w:bCs/>
    </w:rPr>
  </w:style>
  <w:style w:type="character" w:styleId="Hyperlink">
    <w:name w:val="Hyperlink"/>
    <w:basedOn w:val="DefaultParagraphFont"/>
    <w:uiPriority w:val="99"/>
    <w:semiHidden/>
    <w:unhideWhenUsed/>
    <w:rsid w:val="00F24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6727">
      <w:bodyDiv w:val="1"/>
      <w:marLeft w:val="0"/>
      <w:marRight w:val="0"/>
      <w:marTop w:val="0"/>
      <w:marBottom w:val="0"/>
      <w:divBdr>
        <w:top w:val="none" w:sz="0" w:space="0" w:color="auto"/>
        <w:left w:val="none" w:sz="0" w:space="0" w:color="auto"/>
        <w:bottom w:val="none" w:sz="0" w:space="0" w:color="auto"/>
        <w:right w:val="none" w:sz="0" w:space="0" w:color="auto"/>
      </w:divBdr>
    </w:div>
    <w:div w:id="695422580">
      <w:bodyDiv w:val="1"/>
      <w:marLeft w:val="0"/>
      <w:marRight w:val="0"/>
      <w:marTop w:val="0"/>
      <w:marBottom w:val="0"/>
      <w:divBdr>
        <w:top w:val="none" w:sz="0" w:space="0" w:color="auto"/>
        <w:left w:val="none" w:sz="0" w:space="0" w:color="auto"/>
        <w:bottom w:val="none" w:sz="0" w:space="0" w:color="auto"/>
        <w:right w:val="none" w:sz="0" w:space="0" w:color="auto"/>
      </w:divBdr>
    </w:div>
    <w:div w:id="727805978">
      <w:bodyDiv w:val="1"/>
      <w:marLeft w:val="0"/>
      <w:marRight w:val="0"/>
      <w:marTop w:val="0"/>
      <w:marBottom w:val="0"/>
      <w:divBdr>
        <w:top w:val="none" w:sz="0" w:space="0" w:color="auto"/>
        <w:left w:val="none" w:sz="0" w:space="0" w:color="auto"/>
        <w:bottom w:val="none" w:sz="0" w:space="0" w:color="auto"/>
        <w:right w:val="none" w:sz="0" w:space="0" w:color="auto"/>
      </w:divBdr>
    </w:div>
    <w:div w:id="812603799">
      <w:bodyDiv w:val="1"/>
      <w:marLeft w:val="0"/>
      <w:marRight w:val="0"/>
      <w:marTop w:val="0"/>
      <w:marBottom w:val="0"/>
      <w:divBdr>
        <w:top w:val="none" w:sz="0" w:space="0" w:color="auto"/>
        <w:left w:val="none" w:sz="0" w:space="0" w:color="auto"/>
        <w:bottom w:val="none" w:sz="0" w:space="0" w:color="auto"/>
        <w:right w:val="none" w:sz="0" w:space="0" w:color="auto"/>
      </w:divBdr>
    </w:div>
    <w:div w:id="9647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HH</cp:lastModifiedBy>
  <cp:revision>5</cp:revision>
  <cp:lastPrinted>2022-04-20T04:29:00Z</cp:lastPrinted>
  <dcterms:created xsi:type="dcterms:W3CDTF">2022-04-20T04:30:00Z</dcterms:created>
  <dcterms:modified xsi:type="dcterms:W3CDTF">2022-04-26T02:45:00Z</dcterms:modified>
</cp:coreProperties>
</file>