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69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17"/>
        <w:gridCol w:w="3402"/>
        <w:gridCol w:w="3402"/>
        <w:gridCol w:w="3969"/>
        <w:gridCol w:w="1276"/>
      </w:tblGrid>
      <w:tr w:rsidR="00912D0B" w:rsidRPr="0014121C" w14:paraId="74D73412" w14:textId="77777777" w:rsidTr="000F51CD">
        <w:trPr>
          <w:trHeight w:val="699"/>
          <w:tblHeader/>
        </w:trPr>
        <w:tc>
          <w:tcPr>
            <w:tcW w:w="15276" w:type="dxa"/>
            <w:gridSpan w:val="6"/>
            <w:tcBorders>
              <w:top w:val="nil"/>
              <w:left w:val="nil"/>
              <w:bottom w:val="single" w:sz="4" w:space="0" w:color="auto"/>
              <w:right w:val="nil"/>
            </w:tcBorders>
            <w:vAlign w:val="center"/>
          </w:tcPr>
          <w:p w14:paraId="6ED79315" w14:textId="77777777" w:rsidR="00912D0B" w:rsidRPr="0014121C" w:rsidRDefault="00912D0B" w:rsidP="0014121C">
            <w:pPr>
              <w:pStyle w:val="ListParagraph"/>
              <w:spacing w:before="120" w:line="280" w:lineRule="exact"/>
              <w:ind w:left="0"/>
              <w:contextualSpacing w:val="0"/>
              <w:jc w:val="center"/>
              <w:rPr>
                <w:rFonts w:ascii="Arial" w:hAnsi="Arial" w:cs="Arial"/>
                <w:b/>
                <w:color w:val="000000"/>
                <w:sz w:val="18"/>
                <w:szCs w:val="18"/>
              </w:rPr>
            </w:pPr>
          </w:p>
          <w:p w14:paraId="5F3280EB" w14:textId="77777777" w:rsidR="00912D0B" w:rsidRPr="0014121C" w:rsidRDefault="00912D0B" w:rsidP="0014121C">
            <w:pPr>
              <w:pStyle w:val="ListParagraph"/>
              <w:spacing w:before="120" w:line="280" w:lineRule="exact"/>
              <w:ind w:left="0"/>
              <w:contextualSpacing w:val="0"/>
              <w:jc w:val="center"/>
              <w:rPr>
                <w:rFonts w:ascii="Arial" w:hAnsi="Arial" w:cs="Arial"/>
                <w:b/>
                <w:i/>
                <w:color w:val="000000"/>
                <w:sz w:val="18"/>
                <w:szCs w:val="18"/>
              </w:rPr>
            </w:pPr>
          </w:p>
          <w:p w14:paraId="2F888D9D" w14:textId="77777777" w:rsidR="00912D0B" w:rsidRPr="0014121C" w:rsidRDefault="00912D0B" w:rsidP="0014121C">
            <w:pPr>
              <w:pStyle w:val="ListParagraph"/>
              <w:spacing w:before="120" w:line="280" w:lineRule="exact"/>
              <w:ind w:left="0"/>
              <w:contextualSpacing w:val="0"/>
              <w:jc w:val="center"/>
              <w:rPr>
                <w:rFonts w:ascii="Arial" w:hAnsi="Arial" w:cs="Arial"/>
                <w:b/>
                <w:color w:val="000000"/>
                <w:sz w:val="18"/>
                <w:szCs w:val="18"/>
              </w:rPr>
            </w:pPr>
          </w:p>
          <w:p w14:paraId="24AD9C80" w14:textId="1E33BB57" w:rsidR="00912D0B" w:rsidRPr="00CF4A4A" w:rsidRDefault="00CF4A4A" w:rsidP="0014121C">
            <w:pPr>
              <w:pStyle w:val="ListParagraph"/>
              <w:spacing w:before="120" w:line="280" w:lineRule="exact"/>
              <w:ind w:left="0"/>
              <w:contextualSpacing w:val="0"/>
              <w:jc w:val="center"/>
              <w:rPr>
                <w:rFonts w:ascii="Arial" w:hAnsi="Arial" w:cs="Arial"/>
                <w:bCs/>
                <w:sz w:val="18"/>
                <w:szCs w:val="18"/>
              </w:rPr>
            </w:pPr>
            <w:proofErr w:type="spellStart"/>
            <w:r>
              <w:rPr>
                <w:rFonts w:ascii="Arial" w:hAnsi="Arial" w:cs="Arial"/>
                <w:bCs/>
                <w:color w:val="000000"/>
                <w:sz w:val="18"/>
                <w:szCs w:val="18"/>
              </w:rPr>
              <w:t>Sở</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Kế</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hoạch</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và</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Đầu</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tư</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đăng</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tải</w:t>
            </w:r>
            <w:proofErr w:type="spellEnd"/>
            <w:r>
              <w:rPr>
                <w:rFonts w:ascii="Arial" w:hAnsi="Arial" w:cs="Arial"/>
                <w:bCs/>
                <w:color w:val="000000"/>
                <w:sz w:val="18"/>
                <w:szCs w:val="18"/>
              </w:rPr>
              <w:t xml:space="preserve"> </w:t>
            </w:r>
            <w:proofErr w:type="spellStart"/>
            <w:r w:rsidRPr="00CF4A4A">
              <w:rPr>
                <w:rFonts w:ascii="Arial" w:hAnsi="Arial" w:cs="Arial"/>
                <w:bCs/>
                <w:color w:val="000000"/>
                <w:sz w:val="18"/>
                <w:szCs w:val="18"/>
              </w:rPr>
              <w:t>Danh</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mục</w:t>
            </w:r>
            <w:proofErr w:type="spellEnd"/>
            <w:r w:rsidRPr="00CF4A4A">
              <w:rPr>
                <w:rFonts w:ascii="Arial" w:hAnsi="Arial" w:cs="Arial"/>
                <w:bCs/>
                <w:color w:val="000000"/>
                <w:sz w:val="18"/>
                <w:szCs w:val="18"/>
              </w:rPr>
              <w:t xml:space="preserve"> </w:t>
            </w:r>
            <w:proofErr w:type="spellStart"/>
            <w:r>
              <w:rPr>
                <w:rFonts w:ascii="Arial" w:hAnsi="Arial" w:cs="Arial"/>
                <w:bCs/>
                <w:color w:val="000000"/>
                <w:sz w:val="18"/>
                <w:szCs w:val="18"/>
              </w:rPr>
              <w:t>Thủ</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tục</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hành</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chính</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lĩnh</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vực</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đầu</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tư</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tại</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việt</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nam</w:t>
            </w:r>
            <w:proofErr w:type="spellEnd"/>
            <w:r w:rsidRPr="00CF4A4A">
              <w:rPr>
                <w:rFonts w:ascii="Arial" w:hAnsi="Arial" w:cs="Arial"/>
                <w:bCs/>
                <w:color w:val="000000"/>
                <w:sz w:val="18"/>
                <w:szCs w:val="18"/>
              </w:rPr>
              <w:t xml:space="preserve"> </w:t>
            </w:r>
            <w:proofErr w:type="spellStart"/>
            <w:r w:rsidRPr="00CF4A4A">
              <w:rPr>
                <w:rFonts w:ascii="Arial" w:hAnsi="Arial" w:cs="Arial"/>
                <w:bCs/>
                <w:color w:val="000000"/>
                <w:sz w:val="18"/>
                <w:szCs w:val="18"/>
              </w:rPr>
              <w:t>thuộc</w:t>
            </w:r>
            <w:proofErr w:type="spellEnd"/>
            <w:r w:rsidRPr="00CF4A4A">
              <w:rPr>
                <w:rFonts w:ascii="Arial" w:hAnsi="Arial" w:cs="Arial"/>
                <w:bCs/>
                <w:color w:val="000000"/>
                <w:sz w:val="18"/>
                <w:szCs w:val="18"/>
              </w:rPr>
              <w:t xml:space="preserve"> </w:t>
            </w:r>
            <w:proofErr w:type="spellStart"/>
            <w:r w:rsidRPr="00CF4A4A">
              <w:rPr>
                <w:rFonts w:ascii="Arial" w:hAnsi="Arial" w:cs="Arial"/>
                <w:bCs/>
                <w:sz w:val="18"/>
                <w:szCs w:val="18"/>
              </w:rPr>
              <w:t>thuộc</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phạm</w:t>
            </w:r>
            <w:proofErr w:type="spellEnd"/>
            <w:r w:rsidRPr="00CF4A4A">
              <w:rPr>
                <w:rFonts w:ascii="Arial" w:hAnsi="Arial" w:cs="Arial"/>
                <w:bCs/>
                <w:sz w:val="18"/>
                <w:szCs w:val="18"/>
              </w:rPr>
              <w:t xml:space="preserve"> vi, </w:t>
            </w:r>
            <w:proofErr w:type="spellStart"/>
            <w:r w:rsidRPr="00CF4A4A">
              <w:rPr>
                <w:rFonts w:ascii="Arial" w:hAnsi="Arial" w:cs="Arial"/>
                <w:bCs/>
                <w:sz w:val="18"/>
                <w:szCs w:val="18"/>
              </w:rPr>
              <w:t>chức</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năng</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quản</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lý</w:t>
            </w:r>
            <w:proofErr w:type="spellEnd"/>
          </w:p>
          <w:p w14:paraId="33599386" w14:textId="6D27C7F0" w:rsidR="00912D0B" w:rsidRPr="00CF4A4A" w:rsidRDefault="00CF4A4A" w:rsidP="0014121C">
            <w:pPr>
              <w:pStyle w:val="ListParagraph"/>
              <w:spacing w:before="120" w:line="280" w:lineRule="exact"/>
              <w:ind w:left="0"/>
              <w:contextualSpacing w:val="0"/>
              <w:jc w:val="center"/>
              <w:rPr>
                <w:rFonts w:ascii="Arial" w:hAnsi="Arial" w:cs="Arial"/>
                <w:bCs/>
                <w:color w:val="000000"/>
                <w:sz w:val="18"/>
                <w:szCs w:val="18"/>
              </w:rPr>
            </w:pPr>
            <w:proofErr w:type="spellStart"/>
            <w:r w:rsidRPr="00CF4A4A">
              <w:rPr>
                <w:rFonts w:ascii="Arial" w:hAnsi="Arial" w:cs="Arial"/>
                <w:bCs/>
                <w:sz w:val="18"/>
                <w:szCs w:val="18"/>
              </w:rPr>
              <w:t>của</w:t>
            </w:r>
            <w:proofErr w:type="spellEnd"/>
            <w:r w:rsidRPr="00CF4A4A">
              <w:rPr>
                <w:rFonts w:ascii="Arial" w:hAnsi="Arial" w:cs="Arial"/>
                <w:bCs/>
                <w:sz w:val="18"/>
                <w:szCs w:val="18"/>
              </w:rPr>
              <w:t xml:space="preserve"> </w:t>
            </w:r>
            <w:proofErr w:type="spellStart"/>
            <w:r>
              <w:rPr>
                <w:rFonts w:ascii="Arial" w:hAnsi="Arial" w:cs="Arial"/>
                <w:bCs/>
                <w:sz w:val="18"/>
                <w:szCs w:val="18"/>
              </w:rPr>
              <w:t>S</w:t>
            </w:r>
            <w:r w:rsidRPr="00CF4A4A">
              <w:rPr>
                <w:rFonts w:ascii="Arial" w:hAnsi="Arial" w:cs="Arial"/>
                <w:bCs/>
                <w:sz w:val="18"/>
                <w:szCs w:val="18"/>
              </w:rPr>
              <w:t>ở</w:t>
            </w:r>
            <w:proofErr w:type="spellEnd"/>
            <w:r w:rsidRPr="00CF4A4A">
              <w:rPr>
                <w:rFonts w:ascii="Arial" w:hAnsi="Arial" w:cs="Arial"/>
                <w:bCs/>
                <w:sz w:val="18"/>
                <w:szCs w:val="18"/>
              </w:rPr>
              <w:t xml:space="preserve"> </w:t>
            </w:r>
            <w:proofErr w:type="spellStart"/>
            <w:r>
              <w:rPr>
                <w:rFonts w:ascii="Arial" w:hAnsi="Arial" w:cs="Arial"/>
                <w:bCs/>
                <w:sz w:val="18"/>
                <w:szCs w:val="18"/>
              </w:rPr>
              <w:t>K</w:t>
            </w:r>
            <w:r w:rsidRPr="00CF4A4A">
              <w:rPr>
                <w:rFonts w:ascii="Arial" w:hAnsi="Arial" w:cs="Arial"/>
                <w:bCs/>
                <w:sz w:val="18"/>
                <w:szCs w:val="18"/>
              </w:rPr>
              <w:t>ế</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hoạch</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và</w:t>
            </w:r>
            <w:proofErr w:type="spellEnd"/>
            <w:r w:rsidRPr="00CF4A4A">
              <w:rPr>
                <w:rFonts w:ascii="Arial" w:hAnsi="Arial" w:cs="Arial"/>
                <w:bCs/>
                <w:sz w:val="18"/>
                <w:szCs w:val="18"/>
              </w:rPr>
              <w:t xml:space="preserve"> </w:t>
            </w:r>
            <w:proofErr w:type="spellStart"/>
            <w:r>
              <w:rPr>
                <w:rFonts w:ascii="Arial" w:hAnsi="Arial" w:cs="Arial"/>
                <w:bCs/>
                <w:sz w:val="18"/>
                <w:szCs w:val="18"/>
              </w:rPr>
              <w:t>Đ</w:t>
            </w:r>
            <w:r w:rsidRPr="00CF4A4A">
              <w:rPr>
                <w:rFonts w:ascii="Arial" w:hAnsi="Arial" w:cs="Arial"/>
                <w:bCs/>
                <w:sz w:val="18"/>
                <w:szCs w:val="18"/>
              </w:rPr>
              <w:t>ầu</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tư</w:t>
            </w:r>
            <w:proofErr w:type="spellEnd"/>
            <w:r w:rsidRPr="00CF4A4A">
              <w:rPr>
                <w:rFonts w:ascii="Arial" w:hAnsi="Arial" w:cs="Arial"/>
                <w:bCs/>
                <w:sz w:val="18"/>
                <w:szCs w:val="18"/>
              </w:rPr>
              <w:t xml:space="preserve"> </w:t>
            </w:r>
            <w:proofErr w:type="spellStart"/>
            <w:r w:rsidRPr="00CF4A4A">
              <w:rPr>
                <w:rFonts w:ascii="Arial" w:hAnsi="Arial" w:cs="Arial"/>
                <w:bCs/>
                <w:sz w:val="18"/>
                <w:szCs w:val="18"/>
              </w:rPr>
              <w:t>tỉnh</w:t>
            </w:r>
            <w:proofErr w:type="spellEnd"/>
            <w:r w:rsidRPr="00CF4A4A">
              <w:rPr>
                <w:rFonts w:ascii="Arial" w:hAnsi="Arial" w:cs="Arial"/>
                <w:bCs/>
                <w:sz w:val="18"/>
                <w:szCs w:val="18"/>
              </w:rPr>
              <w:t xml:space="preserve"> </w:t>
            </w:r>
            <w:proofErr w:type="spellStart"/>
            <w:r>
              <w:rPr>
                <w:rFonts w:ascii="Arial" w:hAnsi="Arial" w:cs="Arial"/>
                <w:bCs/>
                <w:sz w:val="18"/>
                <w:szCs w:val="18"/>
              </w:rPr>
              <w:t>Nghệ</w:t>
            </w:r>
            <w:proofErr w:type="spellEnd"/>
            <w:r>
              <w:rPr>
                <w:rFonts w:ascii="Arial" w:hAnsi="Arial" w:cs="Arial"/>
                <w:bCs/>
                <w:sz w:val="18"/>
                <w:szCs w:val="18"/>
              </w:rPr>
              <w:t xml:space="preserve"> An</w:t>
            </w:r>
          </w:p>
          <w:p w14:paraId="0E7D37ED" w14:textId="77777777" w:rsidR="00912D0B" w:rsidRPr="0014121C" w:rsidRDefault="00912D0B" w:rsidP="0014121C">
            <w:pPr>
              <w:pStyle w:val="ListParagraph"/>
              <w:spacing w:before="120" w:line="280" w:lineRule="exact"/>
              <w:ind w:left="0"/>
              <w:contextualSpacing w:val="0"/>
              <w:jc w:val="center"/>
              <w:rPr>
                <w:rFonts w:ascii="Arial" w:hAnsi="Arial" w:cs="Arial"/>
                <w:b/>
                <w:color w:val="000000"/>
                <w:sz w:val="18"/>
                <w:szCs w:val="18"/>
              </w:rPr>
            </w:pPr>
          </w:p>
        </w:tc>
      </w:tr>
      <w:tr w:rsidR="000C5C9D" w:rsidRPr="0014121C" w14:paraId="2159901C" w14:textId="77777777" w:rsidTr="000F51CD">
        <w:trPr>
          <w:trHeight w:val="699"/>
          <w:tblHeader/>
        </w:trPr>
        <w:tc>
          <w:tcPr>
            <w:tcW w:w="710" w:type="dxa"/>
            <w:tcBorders>
              <w:top w:val="single" w:sz="4" w:space="0" w:color="auto"/>
            </w:tcBorders>
            <w:vAlign w:val="center"/>
          </w:tcPr>
          <w:p w14:paraId="7EF5807C" w14:textId="77777777" w:rsidR="000C5C9D" w:rsidRPr="0014121C" w:rsidRDefault="000C5C9D" w:rsidP="0014121C">
            <w:pPr>
              <w:pStyle w:val="ListParagraph"/>
              <w:spacing w:before="120" w:line="280" w:lineRule="exact"/>
              <w:ind w:left="0"/>
              <w:contextualSpacing w:val="0"/>
              <w:jc w:val="center"/>
              <w:rPr>
                <w:rFonts w:ascii="Arial" w:hAnsi="Arial" w:cs="Arial"/>
                <w:b/>
                <w:color w:val="000000"/>
                <w:sz w:val="18"/>
                <w:szCs w:val="18"/>
              </w:rPr>
            </w:pPr>
            <w:r w:rsidRPr="0014121C">
              <w:rPr>
                <w:rFonts w:ascii="Arial" w:hAnsi="Arial" w:cs="Arial"/>
                <w:b/>
                <w:color w:val="000000"/>
                <w:sz w:val="18"/>
                <w:szCs w:val="18"/>
              </w:rPr>
              <w:t>TT</w:t>
            </w:r>
          </w:p>
        </w:tc>
        <w:tc>
          <w:tcPr>
            <w:tcW w:w="2517" w:type="dxa"/>
            <w:tcBorders>
              <w:top w:val="single" w:sz="4" w:space="0" w:color="auto"/>
            </w:tcBorders>
            <w:vAlign w:val="center"/>
          </w:tcPr>
          <w:p w14:paraId="2B4F0F42" w14:textId="77777777" w:rsidR="000C5C9D" w:rsidRPr="0014121C" w:rsidRDefault="000C5C9D" w:rsidP="0014121C">
            <w:pPr>
              <w:pStyle w:val="ListParagraph"/>
              <w:spacing w:before="120" w:line="280" w:lineRule="exact"/>
              <w:ind w:left="0"/>
              <w:contextualSpacing w:val="0"/>
              <w:jc w:val="center"/>
              <w:rPr>
                <w:rFonts w:ascii="Arial" w:hAnsi="Arial" w:cs="Arial"/>
                <w:b/>
                <w:color w:val="000000"/>
                <w:sz w:val="18"/>
                <w:szCs w:val="18"/>
              </w:rPr>
            </w:pPr>
            <w:proofErr w:type="spellStart"/>
            <w:r w:rsidRPr="0014121C">
              <w:rPr>
                <w:rFonts w:ascii="Arial" w:hAnsi="Arial" w:cs="Arial"/>
                <w:b/>
                <w:color w:val="000000"/>
                <w:sz w:val="18"/>
                <w:szCs w:val="18"/>
              </w:rPr>
              <w:t>Tên</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thủ</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tục</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hành</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chính</w:t>
            </w:r>
            <w:proofErr w:type="spellEnd"/>
          </w:p>
        </w:tc>
        <w:tc>
          <w:tcPr>
            <w:tcW w:w="3402" w:type="dxa"/>
            <w:tcBorders>
              <w:top w:val="single" w:sz="4" w:space="0" w:color="auto"/>
            </w:tcBorders>
            <w:vAlign w:val="center"/>
          </w:tcPr>
          <w:p w14:paraId="13091459" w14:textId="77777777" w:rsidR="000C5C9D" w:rsidRPr="0014121C" w:rsidRDefault="000C5C9D" w:rsidP="0014121C">
            <w:pPr>
              <w:pStyle w:val="ListParagraph"/>
              <w:spacing w:before="120" w:line="280" w:lineRule="exact"/>
              <w:ind w:left="0"/>
              <w:contextualSpacing w:val="0"/>
              <w:jc w:val="center"/>
              <w:rPr>
                <w:rFonts w:ascii="Arial" w:hAnsi="Arial" w:cs="Arial"/>
                <w:b/>
                <w:color w:val="000000"/>
                <w:sz w:val="18"/>
                <w:szCs w:val="18"/>
              </w:rPr>
            </w:pPr>
            <w:proofErr w:type="spellStart"/>
            <w:r w:rsidRPr="0014121C">
              <w:rPr>
                <w:rFonts w:ascii="Arial" w:hAnsi="Arial" w:cs="Arial"/>
                <w:b/>
                <w:color w:val="000000"/>
                <w:sz w:val="18"/>
                <w:szCs w:val="18"/>
              </w:rPr>
              <w:t>Căn</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cứ</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pháp</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lý</w:t>
            </w:r>
            <w:proofErr w:type="spellEnd"/>
          </w:p>
        </w:tc>
        <w:tc>
          <w:tcPr>
            <w:tcW w:w="3402" w:type="dxa"/>
            <w:tcBorders>
              <w:top w:val="single" w:sz="4" w:space="0" w:color="auto"/>
            </w:tcBorders>
            <w:vAlign w:val="center"/>
          </w:tcPr>
          <w:p w14:paraId="5E5E44BD" w14:textId="77777777" w:rsidR="000C5C9D" w:rsidRPr="0014121C" w:rsidRDefault="000C5C9D" w:rsidP="0014121C">
            <w:pPr>
              <w:spacing w:before="120" w:after="0" w:line="280" w:lineRule="exact"/>
              <w:jc w:val="center"/>
              <w:rPr>
                <w:rFonts w:ascii="Arial" w:hAnsi="Arial" w:cs="Arial"/>
                <w:sz w:val="18"/>
                <w:szCs w:val="18"/>
              </w:rPr>
            </w:pPr>
            <w:proofErr w:type="spellStart"/>
            <w:r w:rsidRPr="0014121C">
              <w:rPr>
                <w:rFonts w:ascii="Arial" w:hAnsi="Arial" w:cs="Arial"/>
                <w:b/>
                <w:bCs/>
                <w:sz w:val="18"/>
                <w:szCs w:val="18"/>
              </w:rPr>
              <w:t>Cơ</w:t>
            </w:r>
            <w:proofErr w:type="spellEnd"/>
            <w:r w:rsidRPr="0014121C">
              <w:rPr>
                <w:rFonts w:ascii="Arial" w:hAnsi="Arial" w:cs="Arial"/>
                <w:b/>
                <w:bCs/>
                <w:sz w:val="18"/>
                <w:szCs w:val="18"/>
              </w:rPr>
              <w:t xml:space="preserve"> </w:t>
            </w:r>
            <w:proofErr w:type="spellStart"/>
            <w:r w:rsidRPr="0014121C">
              <w:rPr>
                <w:rFonts w:ascii="Arial" w:hAnsi="Arial" w:cs="Arial"/>
                <w:b/>
                <w:bCs/>
                <w:sz w:val="18"/>
                <w:szCs w:val="18"/>
              </w:rPr>
              <w:t>quan</w:t>
            </w:r>
            <w:proofErr w:type="spellEnd"/>
            <w:r w:rsidRPr="0014121C">
              <w:rPr>
                <w:rFonts w:ascii="Arial" w:hAnsi="Arial" w:cs="Arial"/>
                <w:b/>
                <w:bCs/>
                <w:sz w:val="18"/>
                <w:szCs w:val="18"/>
              </w:rPr>
              <w:t xml:space="preserve"> </w:t>
            </w:r>
            <w:proofErr w:type="spellStart"/>
            <w:r w:rsidRPr="0014121C">
              <w:rPr>
                <w:rFonts w:ascii="Arial" w:hAnsi="Arial" w:cs="Arial"/>
                <w:b/>
                <w:bCs/>
                <w:sz w:val="18"/>
                <w:szCs w:val="18"/>
              </w:rPr>
              <w:t>thực</w:t>
            </w:r>
            <w:proofErr w:type="spellEnd"/>
            <w:r w:rsidRPr="0014121C">
              <w:rPr>
                <w:rFonts w:ascii="Arial" w:hAnsi="Arial" w:cs="Arial"/>
                <w:b/>
                <w:bCs/>
                <w:sz w:val="18"/>
                <w:szCs w:val="18"/>
              </w:rPr>
              <w:t xml:space="preserve"> </w:t>
            </w:r>
            <w:proofErr w:type="spellStart"/>
            <w:r w:rsidRPr="0014121C">
              <w:rPr>
                <w:rFonts w:ascii="Arial" w:hAnsi="Arial" w:cs="Arial"/>
                <w:b/>
                <w:bCs/>
                <w:sz w:val="18"/>
                <w:szCs w:val="18"/>
              </w:rPr>
              <w:t>hiện</w:t>
            </w:r>
            <w:proofErr w:type="spellEnd"/>
          </w:p>
        </w:tc>
        <w:tc>
          <w:tcPr>
            <w:tcW w:w="3969" w:type="dxa"/>
            <w:tcBorders>
              <w:top w:val="single" w:sz="4" w:space="0" w:color="auto"/>
            </w:tcBorders>
            <w:vAlign w:val="center"/>
          </w:tcPr>
          <w:p w14:paraId="617FFF85" w14:textId="77777777" w:rsidR="000C5C9D" w:rsidRPr="0014121C" w:rsidRDefault="000C5C9D" w:rsidP="0014121C">
            <w:pPr>
              <w:pStyle w:val="ListParagraph"/>
              <w:spacing w:before="120" w:line="280" w:lineRule="exact"/>
              <w:ind w:left="0"/>
              <w:contextualSpacing w:val="0"/>
              <w:jc w:val="center"/>
              <w:rPr>
                <w:rFonts w:ascii="Arial" w:hAnsi="Arial" w:cs="Arial"/>
                <w:b/>
                <w:color w:val="000000"/>
                <w:sz w:val="18"/>
                <w:szCs w:val="18"/>
              </w:rPr>
            </w:pPr>
            <w:proofErr w:type="spellStart"/>
            <w:r w:rsidRPr="0014121C">
              <w:rPr>
                <w:rFonts w:ascii="Arial" w:hAnsi="Arial" w:cs="Arial"/>
                <w:b/>
                <w:color w:val="000000"/>
                <w:sz w:val="18"/>
                <w:szCs w:val="18"/>
              </w:rPr>
              <w:t>Mã</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hồ</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sơ</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biểu</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mẫu</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kèm</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theo</w:t>
            </w:r>
            <w:proofErr w:type="spellEnd"/>
          </w:p>
        </w:tc>
        <w:tc>
          <w:tcPr>
            <w:tcW w:w="1276" w:type="dxa"/>
            <w:tcBorders>
              <w:top w:val="single" w:sz="4" w:space="0" w:color="auto"/>
            </w:tcBorders>
          </w:tcPr>
          <w:p w14:paraId="067A6AA3" w14:textId="77777777" w:rsidR="000C5C9D" w:rsidRPr="0014121C" w:rsidRDefault="000C5C9D" w:rsidP="0014121C">
            <w:pPr>
              <w:pStyle w:val="ListParagraph"/>
              <w:spacing w:before="120" w:line="280" w:lineRule="exact"/>
              <w:ind w:left="0"/>
              <w:contextualSpacing w:val="0"/>
              <w:jc w:val="center"/>
              <w:rPr>
                <w:rFonts w:ascii="Arial" w:hAnsi="Arial" w:cs="Arial"/>
                <w:b/>
                <w:color w:val="000000"/>
                <w:sz w:val="18"/>
                <w:szCs w:val="18"/>
              </w:rPr>
            </w:pPr>
            <w:proofErr w:type="spellStart"/>
            <w:r w:rsidRPr="0014121C">
              <w:rPr>
                <w:rFonts w:ascii="Arial" w:hAnsi="Arial" w:cs="Arial"/>
                <w:b/>
                <w:color w:val="000000"/>
                <w:sz w:val="18"/>
                <w:szCs w:val="18"/>
              </w:rPr>
              <w:t>Ghi</w:t>
            </w:r>
            <w:proofErr w:type="spellEnd"/>
            <w:r w:rsidRPr="0014121C">
              <w:rPr>
                <w:rFonts w:ascii="Arial" w:hAnsi="Arial" w:cs="Arial"/>
                <w:b/>
                <w:color w:val="000000"/>
                <w:sz w:val="18"/>
                <w:szCs w:val="18"/>
              </w:rPr>
              <w:t xml:space="preserve"> </w:t>
            </w:r>
            <w:proofErr w:type="spellStart"/>
            <w:r w:rsidRPr="0014121C">
              <w:rPr>
                <w:rFonts w:ascii="Arial" w:hAnsi="Arial" w:cs="Arial"/>
                <w:b/>
                <w:color w:val="000000"/>
                <w:sz w:val="18"/>
                <w:szCs w:val="18"/>
              </w:rPr>
              <w:t>chú</w:t>
            </w:r>
            <w:proofErr w:type="spellEnd"/>
          </w:p>
        </w:tc>
      </w:tr>
      <w:tr w:rsidR="00B06A1F" w:rsidRPr="0014121C" w14:paraId="13685A7E" w14:textId="77777777" w:rsidTr="000F51CD">
        <w:trPr>
          <w:trHeight w:val="974"/>
          <w:tblHeader/>
        </w:trPr>
        <w:tc>
          <w:tcPr>
            <w:tcW w:w="710" w:type="dxa"/>
            <w:vAlign w:val="center"/>
          </w:tcPr>
          <w:p w14:paraId="03FA520D"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w:t>
            </w:r>
          </w:p>
        </w:tc>
        <w:tc>
          <w:tcPr>
            <w:tcW w:w="2517" w:type="dxa"/>
            <w:vAlign w:val="center"/>
          </w:tcPr>
          <w:p w14:paraId="352A61F7" w14:textId="77777777" w:rsidR="00B06A1F" w:rsidRPr="0014121C" w:rsidRDefault="00B06A1F" w:rsidP="0014121C">
            <w:pPr>
              <w:spacing w:before="120" w:after="0" w:line="280" w:lineRule="exact"/>
              <w:jc w:val="both"/>
              <w:rPr>
                <w:rFonts w:ascii="Arial" w:hAnsi="Arial" w:cs="Arial"/>
                <w:color w:val="000000" w:themeColor="text1"/>
                <w:sz w:val="18"/>
                <w:szCs w:val="18"/>
              </w:rPr>
            </w:pPr>
            <w:r w:rsidRPr="0014121C">
              <w:rPr>
                <w:rFonts w:ascii="Arial" w:hAnsi="Arial" w:cs="Arial"/>
                <w:color w:val="000000" w:themeColor="text1"/>
                <w:sz w:val="18"/>
                <w:szCs w:val="18"/>
                <w:lang w:val="sv-SE"/>
              </w:rPr>
              <w:t xml:space="preserve">Thủ tục chấp thuận nhà đầu tư của </w:t>
            </w:r>
            <w:r w:rsidR="000F51CD" w:rsidRPr="0014121C">
              <w:rPr>
                <w:rFonts w:ascii="Arial" w:hAnsi="Arial" w:cs="Arial"/>
                <w:color w:val="000000" w:themeColor="text1"/>
                <w:sz w:val="18"/>
                <w:szCs w:val="18"/>
                <w:lang w:val="sv-SE"/>
              </w:rPr>
              <w:t>UBND tỉnh</w:t>
            </w:r>
            <w:r w:rsidRPr="0014121C">
              <w:rPr>
                <w:rFonts w:ascii="Arial" w:hAnsi="Arial" w:cs="Arial"/>
                <w:color w:val="000000" w:themeColor="text1"/>
                <w:sz w:val="18"/>
                <w:szCs w:val="18"/>
                <w:lang w:val="sv-SE"/>
              </w:rPr>
              <w:t xml:space="preserve"> </w:t>
            </w:r>
          </w:p>
        </w:tc>
        <w:tc>
          <w:tcPr>
            <w:tcW w:w="3402" w:type="dxa"/>
            <w:vAlign w:val="center"/>
          </w:tcPr>
          <w:p w14:paraId="35FCFEC6"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p>
          <w:p w14:paraId="45C6B4B1"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730EBE11"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179E953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kiến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w:t>
            </w:r>
          </w:p>
          <w:p w14:paraId="39CFA012"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p>
        </w:tc>
        <w:tc>
          <w:tcPr>
            <w:tcW w:w="3969" w:type="dxa"/>
            <w:vAlign w:val="center"/>
          </w:tcPr>
          <w:p w14:paraId="6D3CAFBF" w14:textId="77777777" w:rsidR="00235302" w:rsidRPr="0014121C" w:rsidRDefault="00235302" w:rsidP="0014121C">
            <w:pPr>
              <w:widowControl w:val="0"/>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A.I.5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4C2F3117"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497B1F30" w14:textId="77777777" w:rsidR="00B06A1F" w:rsidRPr="0014121C" w:rsidRDefault="00B06A1F"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5D571B4D" w14:textId="77777777" w:rsidTr="000F51CD">
        <w:trPr>
          <w:trHeight w:val="974"/>
          <w:tblHeader/>
        </w:trPr>
        <w:tc>
          <w:tcPr>
            <w:tcW w:w="710" w:type="dxa"/>
            <w:vAlign w:val="center"/>
          </w:tcPr>
          <w:p w14:paraId="25645663"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2</w:t>
            </w:r>
          </w:p>
        </w:tc>
        <w:tc>
          <w:tcPr>
            <w:tcW w:w="2517" w:type="dxa"/>
            <w:vAlign w:val="center"/>
          </w:tcPr>
          <w:p w14:paraId="1552D9CD" w14:textId="77777777" w:rsidR="00B06A1F" w:rsidRPr="0014121C" w:rsidRDefault="00B06A1F" w:rsidP="0014121C">
            <w:pPr>
              <w:spacing w:before="120" w:after="0" w:line="280" w:lineRule="exact"/>
              <w:jc w:val="both"/>
              <w:rPr>
                <w:rFonts w:ascii="Arial" w:hAnsi="Arial" w:cs="Arial"/>
                <w:color w:val="000000" w:themeColor="text1"/>
                <w:sz w:val="18"/>
                <w:szCs w:val="18"/>
                <w:lang w:val="vi-VN"/>
              </w:rPr>
            </w:pPr>
            <w:r w:rsidRPr="0014121C">
              <w:rPr>
                <w:rFonts w:ascii="Arial" w:hAnsi="Arial" w:cs="Arial"/>
                <w:color w:val="000000" w:themeColor="text1"/>
                <w:sz w:val="18"/>
                <w:szCs w:val="18"/>
                <w:lang w:val="sv-SE"/>
              </w:rPr>
              <w:t>Thủ tục điều chỉnh văn bản chấp thuận nhà đầu tư</w:t>
            </w:r>
            <w:r w:rsidR="00235302" w:rsidRPr="0014121C">
              <w:rPr>
                <w:rFonts w:ascii="Arial" w:hAnsi="Arial" w:cs="Arial"/>
                <w:color w:val="000000" w:themeColor="text1"/>
                <w:sz w:val="18"/>
                <w:szCs w:val="18"/>
                <w:lang w:val="sv-SE"/>
              </w:rPr>
              <w:t xml:space="preserve"> </w:t>
            </w:r>
            <w:r w:rsidRPr="0014121C">
              <w:rPr>
                <w:rFonts w:ascii="Arial" w:hAnsi="Arial" w:cs="Arial"/>
                <w:color w:val="000000" w:themeColor="text1"/>
                <w:sz w:val="18"/>
                <w:szCs w:val="18"/>
                <w:shd w:val="clear" w:color="auto" w:fill="FFFFFF"/>
                <w:lang w:val="vi-VN"/>
              </w:rPr>
              <w:t xml:space="preserve">của </w:t>
            </w:r>
            <w:r w:rsidR="000F51CD" w:rsidRPr="0014121C">
              <w:rPr>
                <w:rFonts w:ascii="Arial" w:hAnsi="Arial" w:cs="Arial"/>
                <w:color w:val="000000" w:themeColor="text1"/>
                <w:sz w:val="18"/>
                <w:szCs w:val="18"/>
                <w:shd w:val="clear" w:color="auto" w:fill="FFFFFF"/>
                <w:lang w:val="vi-VN"/>
              </w:rPr>
              <w:t>UBND tỉnh</w:t>
            </w:r>
          </w:p>
        </w:tc>
        <w:tc>
          <w:tcPr>
            <w:tcW w:w="3402" w:type="dxa"/>
            <w:vAlign w:val="center"/>
          </w:tcPr>
          <w:p w14:paraId="267A4C0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3CC3E8CF"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42C72A7C"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6DB5B65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kiến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w:t>
            </w:r>
          </w:p>
          <w:p w14:paraId="6F219CB1"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p>
        </w:tc>
        <w:tc>
          <w:tcPr>
            <w:tcW w:w="3969" w:type="dxa"/>
            <w:vAlign w:val="center"/>
          </w:tcPr>
          <w:p w14:paraId="77853832" w14:textId="77777777" w:rsidR="00C91F19" w:rsidRPr="0014121C" w:rsidRDefault="00C91F19"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Trường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hợp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chuyển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nhượng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làm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thay</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đổi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nội</w:t>
            </w:r>
            <w:proofErr w:type="spellEnd"/>
            <w:r w:rsidRPr="0014121C">
              <w:rPr>
                <w:rFonts w:ascii="Arial" w:hAnsi="Arial" w:cs="Arial"/>
                <w:color w:val="000000"/>
                <w:sz w:val="18"/>
                <w:szCs w:val="18"/>
              </w:rPr>
              <w:t xml:space="preserve"> dung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r w:rsidR="00F94759"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A.I.11.b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4CC9C6C8" w14:textId="77777777" w:rsidR="00C91F19" w:rsidRPr="0014121C" w:rsidRDefault="00C91F19"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Báo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cáo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tình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hình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triển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khai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thời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điểm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A.I.12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73DBC0CB"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5080194A" w14:textId="77777777" w:rsidR="00B06A1F" w:rsidRPr="0014121C" w:rsidRDefault="00B06A1F"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09BD1180" w14:textId="77777777" w:rsidTr="000F51CD">
        <w:trPr>
          <w:trHeight w:val="974"/>
          <w:tblHeader/>
        </w:trPr>
        <w:tc>
          <w:tcPr>
            <w:tcW w:w="710" w:type="dxa"/>
            <w:vAlign w:val="center"/>
          </w:tcPr>
          <w:p w14:paraId="71BF36A1"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3</w:t>
            </w:r>
          </w:p>
        </w:tc>
        <w:tc>
          <w:tcPr>
            <w:tcW w:w="2517" w:type="dxa"/>
            <w:vAlign w:val="center"/>
          </w:tcPr>
          <w:p w14:paraId="4F9FC0A3" w14:textId="77777777" w:rsidR="00B06A1F" w:rsidRPr="0014121C" w:rsidRDefault="00B06A1F" w:rsidP="0014121C">
            <w:pPr>
              <w:widowControl w:val="0"/>
              <w:spacing w:before="120" w:after="0" w:line="280" w:lineRule="exact"/>
              <w:jc w:val="both"/>
              <w:rPr>
                <w:rFonts w:ascii="Arial" w:hAnsi="Arial" w:cs="Arial"/>
                <w:sz w:val="18"/>
                <w:szCs w:val="18"/>
              </w:rPr>
            </w:pPr>
            <w:proofErr w:type="spellStart"/>
            <w:r w:rsidRPr="0014121C">
              <w:rPr>
                <w:rFonts w:ascii="Arial" w:hAnsi="Arial" w:cs="Arial"/>
                <w:sz w:val="18"/>
                <w:szCs w:val="18"/>
              </w:rPr>
              <w:t>Thủ</w:t>
            </w:r>
            <w:proofErr w:type="spellEnd"/>
            <w:r w:rsidRPr="0014121C">
              <w:rPr>
                <w:rFonts w:ascii="Arial" w:hAnsi="Arial" w:cs="Arial"/>
                <w:sz w:val="18"/>
                <w:szCs w:val="18"/>
              </w:rPr>
              <w:t xml:space="preserve"> </w:t>
            </w:r>
            <w:proofErr w:type="spellStart"/>
            <w:r w:rsidRPr="0014121C">
              <w:rPr>
                <w:rFonts w:ascii="Arial" w:hAnsi="Arial" w:cs="Arial"/>
                <w:sz w:val="18"/>
                <w:szCs w:val="18"/>
              </w:rPr>
              <w:t>tục</w:t>
            </w:r>
            <w:proofErr w:type="spellEnd"/>
            <w:r w:rsidRPr="0014121C">
              <w:rPr>
                <w:rFonts w:ascii="Arial" w:hAnsi="Arial" w:cs="Arial"/>
                <w:sz w:val="18"/>
                <w:szCs w:val="18"/>
              </w:rPr>
              <w:t xml:space="preserve"> </w:t>
            </w:r>
            <w:proofErr w:type="spellStart"/>
            <w:r w:rsidRPr="0014121C">
              <w:rPr>
                <w:rFonts w:ascii="Arial" w:hAnsi="Arial" w:cs="Arial"/>
                <w:sz w:val="18"/>
                <w:szCs w:val="18"/>
              </w:rPr>
              <w:t>chấp</w:t>
            </w:r>
            <w:proofErr w:type="spellEnd"/>
            <w:r w:rsidRPr="0014121C">
              <w:rPr>
                <w:rFonts w:ascii="Arial" w:hAnsi="Arial" w:cs="Arial"/>
                <w:sz w:val="18"/>
                <w:szCs w:val="18"/>
              </w:rPr>
              <w:t xml:space="preserve"> </w:t>
            </w:r>
            <w:proofErr w:type="spellStart"/>
            <w:r w:rsidRPr="0014121C">
              <w:rPr>
                <w:rFonts w:ascii="Arial" w:hAnsi="Arial" w:cs="Arial"/>
                <w:sz w:val="18"/>
                <w:szCs w:val="18"/>
              </w:rPr>
              <w:t>thuận</w:t>
            </w:r>
            <w:proofErr w:type="spellEnd"/>
            <w:r w:rsidRPr="0014121C">
              <w:rPr>
                <w:rFonts w:ascii="Arial" w:hAnsi="Arial" w:cs="Arial"/>
                <w:sz w:val="18"/>
                <w:szCs w:val="18"/>
              </w:rPr>
              <w:t xml:space="preserve"> </w:t>
            </w:r>
            <w:proofErr w:type="spellStart"/>
            <w:r w:rsidRPr="0014121C">
              <w:rPr>
                <w:rFonts w:ascii="Arial" w:hAnsi="Arial" w:cs="Arial"/>
                <w:sz w:val="18"/>
                <w:szCs w:val="18"/>
              </w:rPr>
              <w:t>chủ</w:t>
            </w:r>
            <w:proofErr w:type="spellEnd"/>
            <w:r w:rsidRPr="0014121C">
              <w:rPr>
                <w:rFonts w:ascii="Arial" w:hAnsi="Arial" w:cs="Arial"/>
                <w:sz w:val="18"/>
                <w:szCs w:val="18"/>
              </w:rPr>
              <w:t xml:space="preserve"> </w:t>
            </w:r>
            <w:proofErr w:type="spellStart"/>
            <w:r w:rsidRPr="0014121C">
              <w:rPr>
                <w:rFonts w:ascii="Arial" w:hAnsi="Arial" w:cs="Arial"/>
                <w:sz w:val="18"/>
                <w:szCs w:val="18"/>
              </w:rPr>
              <w:t>trương</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của</w:t>
            </w:r>
            <w:proofErr w:type="spellEnd"/>
            <w:r w:rsidRPr="0014121C">
              <w:rPr>
                <w:rFonts w:ascii="Arial" w:hAnsi="Arial" w:cs="Arial"/>
                <w:sz w:val="18"/>
                <w:szCs w:val="18"/>
              </w:rPr>
              <w:t xml:space="preserve"> </w:t>
            </w:r>
            <w:r w:rsidR="000F51CD" w:rsidRPr="0014121C">
              <w:rPr>
                <w:rFonts w:ascii="Arial" w:hAnsi="Arial" w:cs="Arial"/>
                <w:sz w:val="18"/>
                <w:szCs w:val="18"/>
              </w:rPr>
              <w:t xml:space="preserve">UBND </w:t>
            </w:r>
            <w:proofErr w:type="spellStart"/>
            <w:r w:rsidR="000F51CD" w:rsidRPr="0014121C">
              <w:rPr>
                <w:rFonts w:ascii="Arial" w:hAnsi="Arial" w:cs="Arial"/>
                <w:sz w:val="18"/>
                <w:szCs w:val="18"/>
              </w:rPr>
              <w:t>tỉnh</w:t>
            </w:r>
            <w:proofErr w:type="spellEnd"/>
          </w:p>
          <w:p w14:paraId="3EAE1AAF" w14:textId="77777777" w:rsidR="00B06A1F" w:rsidRPr="0014121C" w:rsidRDefault="00B06A1F" w:rsidP="0014121C">
            <w:pPr>
              <w:spacing w:before="120" w:after="0" w:line="280" w:lineRule="exact"/>
              <w:jc w:val="both"/>
              <w:rPr>
                <w:rFonts w:ascii="Arial" w:hAnsi="Arial" w:cs="Arial"/>
                <w:color w:val="000000" w:themeColor="text1"/>
                <w:sz w:val="18"/>
                <w:szCs w:val="18"/>
                <w:lang w:val="sv-SE"/>
              </w:rPr>
            </w:pPr>
          </w:p>
        </w:tc>
        <w:tc>
          <w:tcPr>
            <w:tcW w:w="3402" w:type="dxa"/>
            <w:vAlign w:val="center"/>
          </w:tcPr>
          <w:p w14:paraId="384293E0"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6D2FCC38"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5DBA63FF"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529B1DF4"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kiến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w:t>
            </w:r>
          </w:p>
          <w:p w14:paraId="23D8FE32"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p>
        </w:tc>
        <w:tc>
          <w:tcPr>
            <w:tcW w:w="3969" w:type="dxa"/>
            <w:vAlign w:val="center"/>
          </w:tcPr>
          <w:p w14:paraId="569C94DC" w14:textId="77777777" w:rsidR="00ED150B" w:rsidRPr="0014121C" w:rsidRDefault="00ED150B"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thực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hiện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5007ADD0" w14:textId="77777777" w:rsidR="00ED150B" w:rsidRPr="0014121C" w:rsidRDefault="00ED150B" w:rsidP="0014121C">
            <w:pPr>
              <w:shd w:val="clear" w:color="auto" w:fill="FFFFFF"/>
              <w:tabs>
                <w:tab w:val="left" w:leader="dot" w:pos="9072"/>
              </w:tabs>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xuất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đối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với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thuộc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diện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do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nước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quyền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lập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Điểm</w:t>
            </w:r>
            <w:proofErr w:type="spellEnd"/>
            <w:r w:rsidRPr="0014121C">
              <w:rPr>
                <w:rFonts w:ascii="Arial" w:hAnsi="Arial" w:cs="Arial"/>
                <w:color w:val="000000"/>
                <w:sz w:val="18"/>
                <w:szCs w:val="18"/>
              </w:rPr>
              <w:t xml:space="preserve"> b </w:t>
            </w:r>
            <w:proofErr w:type="spellStart"/>
            <w:r w:rsidRPr="0014121C">
              <w:rPr>
                <w:rFonts w:ascii="Arial" w:hAnsi="Arial" w:cs="Arial"/>
                <w:color w:val="000000"/>
                <w:sz w:val="18"/>
                <w:szCs w:val="18"/>
              </w:rPr>
              <w:t>khoản</w:t>
            </w:r>
            <w:proofErr w:type="spellEnd"/>
            <w:r w:rsidRPr="0014121C">
              <w:rPr>
                <w:rFonts w:ascii="Arial" w:hAnsi="Arial" w:cs="Arial"/>
                <w:color w:val="000000"/>
                <w:sz w:val="18"/>
                <w:szCs w:val="18"/>
              </w:rPr>
              <w:t xml:space="preserve"> 2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33 </w:t>
            </w:r>
            <w:proofErr w:type="spellStart"/>
            <w:r w:rsidRPr="0014121C">
              <w:rPr>
                <w:rFonts w:ascii="Arial" w:hAnsi="Arial" w:cs="Arial"/>
                <w:color w:val="000000"/>
                <w:sz w:val="18"/>
                <w:szCs w:val="18"/>
              </w:rPr>
              <w:t>Luật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A.I.2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51A3E1FF" w14:textId="77777777" w:rsidR="00B06A1F" w:rsidRPr="0014121C" w:rsidRDefault="00ED150B" w:rsidP="0014121C">
            <w:pPr>
              <w:shd w:val="clear" w:color="auto" w:fill="FFFFFF"/>
              <w:tabs>
                <w:tab w:val="left" w:leader="dot" w:pos="9072"/>
              </w:tabs>
              <w:spacing w:before="120" w:after="0" w:line="280" w:lineRule="exact"/>
              <w:jc w:val="both"/>
              <w:rPr>
                <w:rFonts w:ascii="Arial" w:hAnsi="Arial" w:cs="Arial"/>
                <w:color w:val="000000"/>
                <w:sz w:val="18"/>
                <w:szCs w:val="18"/>
              </w:rPr>
            </w:pPr>
            <w:r w:rsidRPr="0014121C">
              <w:rPr>
                <w:rFonts w:ascii="Arial" w:hAnsi="Arial" w:cs="Arial"/>
                <w:color w:val="000000"/>
                <w:sz w:val="18"/>
                <w:szCs w:val="18"/>
              </w:rPr>
              <w:lastRenderedPageBreak/>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xuất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đối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với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thuộc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diện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do </w:t>
            </w:r>
            <w:proofErr w:type="spellStart"/>
            <w:r w:rsidRPr="0014121C">
              <w:rPr>
                <w:rFonts w:ascii="Arial" w:hAnsi="Arial" w:cs="Arial"/>
                <w:color w:val="000000"/>
                <w:sz w:val="18"/>
                <w:szCs w:val="18"/>
              </w:rPr>
              <w:t>nhà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xuất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Điểm</w:t>
            </w:r>
            <w:proofErr w:type="spellEnd"/>
            <w:r w:rsidRPr="0014121C">
              <w:rPr>
                <w:rFonts w:ascii="Arial" w:hAnsi="Arial" w:cs="Arial"/>
                <w:color w:val="000000"/>
                <w:sz w:val="18"/>
                <w:szCs w:val="18"/>
              </w:rPr>
              <w:t xml:space="preserve"> d </w:t>
            </w:r>
            <w:proofErr w:type="spellStart"/>
            <w:r w:rsidRPr="0014121C">
              <w:rPr>
                <w:rFonts w:ascii="Arial" w:hAnsi="Arial" w:cs="Arial"/>
                <w:color w:val="000000"/>
                <w:sz w:val="18"/>
                <w:szCs w:val="18"/>
              </w:rPr>
              <w:t>khoản</w:t>
            </w:r>
            <w:proofErr w:type="spellEnd"/>
            <w:r w:rsidRPr="0014121C">
              <w:rPr>
                <w:rFonts w:ascii="Arial" w:hAnsi="Arial" w:cs="Arial"/>
                <w:color w:val="000000"/>
                <w:sz w:val="18"/>
                <w:szCs w:val="18"/>
              </w:rPr>
              <w:t xml:space="preserve"> 1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33 </w:t>
            </w:r>
            <w:proofErr w:type="spellStart"/>
            <w:r w:rsidRPr="0014121C">
              <w:rPr>
                <w:rFonts w:ascii="Arial" w:hAnsi="Arial" w:cs="Arial"/>
                <w:color w:val="000000"/>
                <w:sz w:val="18"/>
                <w:szCs w:val="18"/>
              </w:rPr>
              <w:t>Luật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A.I.3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tc>
        <w:tc>
          <w:tcPr>
            <w:tcW w:w="1276" w:type="dxa"/>
          </w:tcPr>
          <w:p w14:paraId="1721E0E3" w14:textId="77777777" w:rsidR="00B06A1F" w:rsidRPr="0014121C" w:rsidRDefault="00B06A1F"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lastRenderedPageBreak/>
              <w:t>TTHC ban hành mới</w:t>
            </w:r>
          </w:p>
        </w:tc>
      </w:tr>
      <w:tr w:rsidR="00B06A1F" w:rsidRPr="0014121C" w14:paraId="4487C912" w14:textId="77777777" w:rsidTr="000F51CD">
        <w:trPr>
          <w:trHeight w:val="974"/>
          <w:tblHeader/>
        </w:trPr>
        <w:tc>
          <w:tcPr>
            <w:tcW w:w="710" w:type="dxa"/>
            <w:vAlign w:val="center"/>
          </w:tcPr>
          <w:p w14:paraId="35551558"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4</w:t>
            </w:r>
          </w:p>
        </w:tc>
        <w:tc>
          <w:tcPr>
            <w:tcW w:w="2517" w:type="dxa"/>
            <w:vAlign w:val="center"/>
          </w:tcPr>
          <w:p w14:paraId="1C20B381" w14:textId="77777777" w:rsidR="00B06A1F" w:rsidRPr="0014121C" w:rsidRDefault="00B06A1F" w:rsidP="0014121C">
            <w:pPr>
              <w:widowControl w:val="0"/>
              <w:spacing w:before="120" w:after="0" w:line="280" w:lineRule="exact"/>
              <w:jc w:val="both"/>
              <w:rPr>
                <w:rFonts w:ascii="Arial" w:hAnsi="Arial" w:cs="Arial"/>
                <w:sz w:val="18"/>
                <w:szCs w:val="18"/>
              </w:rPr>
            </w:pPr>
            <w:proofErr w:type="spellStart"/>
            <w:r w:rsidRPr="0014121C">
              <w:rPr>
                <w:rFonts w:ascii="Arial" w:eastAsiaTheme="minorHAnsi" w:hAnsi="Arial" w:cs="Arial"/>
                <w:sz w:val="18"/>
                <w:szCs w:val="18"/>
              </w:rPr>
              <w:t>Thủ</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tục</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điều</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chỉnh</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dự</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án</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đầu</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tư</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thuộc</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thẩm</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quyền</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chấp</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thuận</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chủ</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trương</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đầu</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tư</w:t>
            </w:r>
            <w:proofErr w:type="spellEnd"/>
            <w:r w:rsidRPr="0014121C">
              <w:rPr>
                <w:rFonts w:ascii="Arial" w:eastAsiaTheme="minorHAnsi" w:hAnsi="Arial" w:cs="Arial"/>
                <w:sz w:val="18"/>
                <w:szCs w:val="18"/>
              </w:rPr>
              <w:t xml:space="preserve"> </w:t>
            </w:r>
            <w:proofErr w:type="spellStart"/>
            <w:r w:rsidRPr="0014121C">
              <w:rPr>
                <w:rFonts w:ascii="Arial" w:eastAsiaTheme="minorHAnsi" w:hAnsi="Arial" w:cs="Arial"/>
                <w:sz w:val="18"/>
                <w:szCs w:val="18"/>
              </w:rPr>
              <w:t>của</w:t>
            </w:r>
            <w:proofErr w:type="spellEnd"/>
            <w:r w:rsidRPr="0014121C">
              <w:rPr>
                <w:rFonts w:ascii="Arial" w:eastAsiaTheme="minorHAnsi" w:hAnsi="Arial" w:cs="Arial"/>
                <w:sz w:val="18"/>
                <w:szCs w:val="18"/>
              </w:rPr>
              <w:t xml:space="preserve"> </w:t>
            </w:r>
            <w:r w:rsidR="000F51CD" w:rsidRPr="0014121C">
              <w:rPr>
                <w:rFonts w:ascii="Arial" w:eastAsiaTheme="minorHAnsi" w:hAnsi="Arial" w:cs="Arial"/>
                <w:sz w:val="18"/>
                <w:szCs w:val="18"/>
              </w:rPr>
              <w:t xml:space="preserve">UBND </w:t>
            </w:r>
            <w:proofErr w:type="spellStart"/>
            <w:r w:rsidR="000F51CD" w:rsidRPr="0014121C">
              <w:rPr>
                <w:rFonts w:ascii="Arial" w:eastAsiaTheme="minorHAnsi" w:hAnsi="Arial" w:cs="Arial"/>
                <w:sz w:val="18"/>
                <w:szCs w:val="18"/>
              </w:rPr>
              <w:t>tỉnh</w:t>
            </w:r>
            <w:proofErr w:type="spellEnd"/>
          </w:p>
          <w:p w14:paraId="2D9309DF"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7CEE77B7"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6373A12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65FAA17F"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5B126BC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kiến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w:t>
            </w:r>
          </w:p>
          <w:p w14:paraId="6CBDF860"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p>
        </w:tc>
        <w:tc>
          <w:tcPr>
            <w:tcW w:w="3969" w:type="dxa"/>
            <w:vAlign w:val="center"/>
          </w:tcPr>
          <w:p w14:paraId="4EEE6C77" w14:textId="77777777" w:rsidR="00ED150B" w:rsidRPr="0014121C" w:rsidRDefault="00ED150B"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dụng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đối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với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trường</w:t>
            </w:r>
            <w:proofErr w:type="spellEnd"/>
            <w:r w:rsidRPr="0014121C">
              <w:rPr>
                <w:rFonts w:ascii="Arial" w:hAnsi="Arial" w:cs="Arial"/>
                <w:color w:val="000000"/>
                <w:sz w:val="18"/>
                <w:szCs w:val="18"/>
              </w:rPr>
              <w:t xml:space="preserve"> </w:t>
            </w:r>
            <w:proofErr w:type="spellStart"/>
            <w:proofErr w:type="gramStart"/>
            <w:r w:rsidRPr="0014121C">
              <w:rPr>
                <w:rFonts w:ascii="Arial" w:hAnsi="Arial" w:cs="Arial"/>
                <w:color w:val="000000"/>
                <w:sz w:val="18"/>
                <w:szCs w:val="18"/>
              </w:rPr>
              <w:t>hợp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proofErr w:type="gram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khác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A.I.11.h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2BC3F928" w14:textId="77777777" w:rsidR="00ED150B" w:rsidRPr="0014121C" w:rsidRDefault="00ED150B"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Báo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cáo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tình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hình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triển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khai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thời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điểm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A.I.12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183A4AE7"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0F582B74"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4CF132B0" w14:textId="77777777" w:rsidTr="000F51CD">
        <w:trPr>
          <w:trHeight w:val="974"/>
          <w:tblHeader/>
        </w:trPr>
        <w:tc>
          <w:tcPr>
            <w:tcW w:w="710" w:type="dxa"/>
            <w:vAlign w:val="center"/>
          </w:tcPr>
          <w:p w14:paraId="28399FC4"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5</w:t>
            </w:r>
          </w:p>
        </w:tc>
        <w:tc>
          <w:tcPr>
            <w:tcW w:w="2517" w:type="dxa"/>
            <w:vAlign w:val="center"/>
          </w:tcPr>
          <w:p w14:paraId="45B2EF14" w14:textId="77777777" w:rsidR="00B06A1F" w:rsidRPr="0014121C" w:rsidRDefault="00B06A1F" w:rsidP="0014121C">
            <w:pPr>
              <w:widowControl w:val="0"/>
              <w:spacing w:before="120" w:after="0" w:line="280" w:lineRule="exact"/>
              <w:jc w:val="both"/>
              <w:rPr>
                <w:rFonts w:ascii="Arial" w:hAnsi="Arial" w:cs="Arial"/>
                <w:sz w:val="18"/>
                <w:szCs w:val="18"/>
              </w:rPr>
            </w:pPr>
            <w:r w:rsidRPr="0014121C">
              <w:rPr>
                <w:rFonts w:ascii="Arial" w:hAnsi="Arial" w:cs="Arial"/>
                <w:bCs/>
                <w:color w:val="000000" w:themeColor="text1"/>
                <w:sz w:val="18"/>
                <w:szCs w:val="18"/>
                <w:lang w:val="sv-SE"/>
              </w:rPr>
              <w:t xml:space="preserve">Thủ tục điều chỉnh dự án đầu tư trong trường hợp đã được cấp Giấy chứng nhận đăng ký đầu tư và không thuộc diện chấp thuận điều chỉnh chủ trương đầu tư của </w:t>
            </w:r>
            <w:r w:rsidR="000F51CD" w:rsidRPr="0014121C">
              <w:rPr>
                <w:rFonts w:ascii="Arial" w:hAnsi="Arial" w:cs="Arial"/>
                <w:bCs/>
                <w:color w:val="000000" w:themeColor="text1"/>
                <w:sz w:val="18"/>
                <w:szCs w:val="18"/>
                <w:lang w:val="sv-SE"/>
              </w:rPr>
              <w:t>UBND tỉnh</w:t>
            </w:r>
            <w:r w:rsidRPr="0014121C">
              <w:rPr>
                <w:rFonts w:ascii="Arial" w:hAnsi="Arial" w:cs="Arial"/>
                <w:bCs/>
                <w:color w:val="000000" w:themeColor="text1"/>
                <w:sz w:val="18"/>
                <w:szCs w:val="18"/>
                <w:lang w:val="sv-SE"/>
              </w:rPr>
              <w:t xml:space="preserve"> </w:t>
            </w:r>
          </w:p>
        </w:tc>
        <w:tc>
          <w:tcPr>
            <w:tcW w:w="3402" w:type="dxa"/>
            <w:vAlign w:val="center"/>
          </w:tcPr>
          <w:p w14:paraId="7C8ABA0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110016C"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0E138CBD"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1F0AF5EB"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p>
        </w:tc>
        <w:tc>
          <w:tcPr>
            <w:tcW w:w="3969" w:type="dxa"/>
            <w:vAlign w:val="center"/>
          </w:tcPr>
          <w:p w14:paraId="02890840" w14:textId="77777777" w:rsidR="00ED150B" w:rsidRPr="0014121C" w:rsidRDefault="00ED150B"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Trường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hợp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khác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A.I.11.h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 </w:t>
            </w:r>
            <w:proofErr w:type="spellStart"/>
            <w:r w:rsidRPr="0014121C">
              <w:rPr>
                <w:rFonts w:ascii="Arial" w:hAnsi="Arial" w:cs="Arial"/>
                <w:color w:val="000000"/>
                <w:sz w:val="18"/>
                <w:szCs w:val="18"/>
              </w:rPr>
              <w:t>ngày</w:t>
            </w:r>
            <w:proofErr w:type="spellEnd"/>
            <w:r w:rsidRPr="0014121C">
              <w:rPr>
                <w:rFonts w:ascii="Arial" w:hAnsi="Arial" w:cs="Arial"/>
                <w:color w:val="000000"/>
                <w:sz w:val="18"/>
                <w:szCs w:val="18"/>
              </w:rPr>
              <w:t xml:space="preserve"> 09/4/2021.</w:t>
            </w:r>
          </w:p>
          <w:p w14:paraId="5E0E247D"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5F9AB3D1"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4146004C" w14:textId="77777777" w:rsidTr="000F51CD">
        <w:trPr>
          <w:trHeight w:val="974"/>
          <w:tblHeader/>
        </w:trPr>
        <w:tc>
          <w:tcPr>
            <w:tcW w:w="710" w:type="dxa"/>
            <w:vAlign w:val="center"/>
          </w:tcPr>
          <w:p w14:paraId="5C327B01"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6</w:t>
            </w:r>
          </w:p>
        </w:tc>
        <w:tc>
          <w:tcPr>
            <w:tcW w:w="2517" w:type="dxa"/>
            <w:vAlign w:val="center"/>
          </w:tcPr>
          <w:p w14:paraId="17A5B2E0" w14:textId="77777777" w:rsidR="00B06A1F" w:rsidRPr="0014121C" w:rsidRDefault="00B06A1F" w:rsidP="0014121C">
            <w:pPr>
              <w:widowControl w:val="0"/>
              <w:spacing w:before="120" w:after="0" w:line="280" w:lineRule="exact"/>
              <w:jc w:val="both"/>
              <w:rPr>
                <w:rFonts w:ascii="Arial" w:hAnsi="Arial" w:cs="Arial"/>
                <w:sz w:val="18"/>
                <w:szCs w:val="18"/>
                <w:lang w:val="vi-VN"/>
              </w:rPr>
            </w:pPr>
            <w:r w:rsidRPr="0014121C">
              <w:rPr>
                <w:rFonts w:ascii="Arial" w:hAnsi="Arial" w:cs="Arial"/>
                <w:bCs/>
                <w:color w:val="000000" w:themeColor="text1"/>
                <w:sz w:val="18"/>
                <w:szCs w:val="18"/>
                <w:lang w:val="sv-SE"/>
              </w:rPr>
              <w:t>Thủ tục điều chỉnh dự án đầu tư trong trường hợp nhà đầu tư c</w:t>
            </w:r>
            <w:r w:rsidRPr="0014121C">
              <w:rPr>
                <w:rFonts w:ascii="Arial" w:hAnsi="Arial" w:cs="Arial"/>
                <w:color w:val="000000" w:themeColor="text1"/>
                <w:sz w:val="18"/>
                <w:szCs w:val="18"/>
                <w:shd w:val="clear" w:color="auto" w:fill="FFFFFF"/>
                <w:lang w:val="sv-SE"/>
              </w:rPr>
              <w:t>huyển nhượng một phần hoặc toàn bộ dự án đầu tư</w:t>
            </w:r>
            <w:r w:rsidRPr="0014121C">
              <w:rPr>
                <w:rFonts w:ascii="Arial" w:hAnsi="Arial" w:cs="Arial"/>
                <w:color w:val="000000" w:themeColor="text1"/>
                <w:sz w:val="18"/>
                <w:szCs w:val="18"/>
                <w:shd w:val="clear" w:color="auto" w:fill="FFFFFF"/>
                <w:lang w:val="vi-VN"/>
              </w:rPr>
              <w:t xml:space="preserve"> đối với dự án thuộc thẩm quyền chấp thuận của </w:t>
            </w:r>
            <w:r w:rsidR="000F51CD" w:rsidRPr="0014121C">
              <w:rPr>
                <w:rFonts w:ascii="Arial" w:hAnsi="Arial" w:cs="Arial"/>
                <w:color w:val="000000" w:themeColor="text1"/>
                <w:sz w:val="18"/>
                <w:szCs w:val="18"/>
                <w:shd w:val="clear" w:color="auto" w:fill="FFFFFF"/>
                <w:lang w:val="vi-VN"/>
              </w:rPr>
              <w:t>UBND tỉnh</w:t>
            </w:r>
          </w:p>
          <w:p w14:paraId="4ACC093A"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108AC559"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36C1A18D"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3D5F7D3B"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13542690"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p>
          <w:p w14:paraId="1E582BE5"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w:t>
            </w:r>
            <w:proofErr w:type="spellEnd"/>
            <w:r w:rsidRPr="0014121C">
              <w:rPr>
                <w:rFonts w:ascii="Arial" w:hAnsi="Arial" w:cs="Arial"/>
                <w:color w:val="000000"/>
                <w:sz w:val="18"/>
                <w:szCs w:val="18"/>
                <w:lang w:val="vi-VN"/>
              </w:rPr>
              <w:t xml:space="preserve">ấp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p w14:paraId="3798B1E8"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tc>
        <w:tc>
          <w:tcPr>
            <w:tcW w:w="3969" w:type="dxa"/>
            <w:vAlign w:val="center"/>
          </w:tcPr>
          <w:p w14:paraId="77EDD038" w14:textId="77777777" w:rsidR="00CA604D" w:rsidRPr="0014121C" w:rsidRDefault="00CA604D"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A.I.11.a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7959E45C" w14:textId="77777777" w:rsidR="00CA604D" w:rsidRPr="0014121C" w:rsidRDefault="00CA604D"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Báo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cáo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tình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hình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triển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khai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thời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điểm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A.I.12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089A8C8B"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2C0E725C"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5975147C" w14:textId="77777777" w:rsidTr="000F51CD">
        <w:trPr>
          <w:trHeight w:val="974"/>
          <w:tblHeader/>
        </w:trPr>
        <w:tc>
          <w:tcPr>
            <w:tcW w:w="710" w:type="dxa"/>
            <w:vAlign w:val="center"/>
          </w:tcPr>
          <w:p w14:paraId="35864B63"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7</w:t>
            </w:r>
          </w:p>
        </w:tc>
        <w:tc>
          <w:tcPr>
            <w:tcW w:w="2517" w:type="dxa"/>
            <w:vAlign w:val="center"/>
          </w:tcPr>
          <w:p w14:paraId="7C06DE64" w14:textId="77777777" w:rsidR="00B06A1F" w:rsidRPr="0014121C" w:rsidRDefault="00B06A1F" w:rsidP="0014121C">
            <w:pPr>
              <w:widowControl w:val="0"/>
              <w:spacing w:before="120" w:after="0" w:line="280" w:lineRule="exact"/>
              <w:jc w:val="both"/>
              <w:rPr>
                <w:rFonts w:ascii="Arial" w:hAnsi="Arial" w:cs="Arial"/>
                <w:sz w:val="18"/>
                <w:szCs w:val="18"/>
                <w:lang w:val="vi-VN"/>
              </w:rPr>
            </w:pPr>
            <w:proofErr w:type="spellStart"/>
            <w:r w:rsidRPr="0014121C">
              <w:rPr>
                <w:rFonts w:ascii="Arial" w:hAnsi="Arial" w:cs="Arial"/>
                <w:color w:val="000000" w:themeColor="text1"/>
                <w:sz w:val="18"/>
                <w:szCs w:val="18"/>
              </w:rPr>
              <w:t>Thủ</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tục</w:t>
            </w:r>
            <w:proofErr w:type="spellEnd"/>
            <w:r w:rsidRPr="0014121C">
              <w:rPr>
                <w:rFonts w:ascii="Arial" w:hAnsi="Arial" w:cs="Arial"/>
                <w:color w:val="000000" w:themeColor="text1"/>
                <w:sz w:val="18"/>
                <w:szCs w:val="18"/>
              </w:rPr>
              <w:t xml:space="preserve"> đ</w:t>
            </w:r>
            <w:r w:rsidRPr="0014121C">
              <w:rPr>
                <w:rFonts w:ascii="Arial" w:hAnsi="Arial" w:cs="Arial"/>
                <w:color w:val="000000" w:themeColor="text1"/>
                <w:sz w:val="18"/>
                <w:szCs w:val="18"/>
                <w:lang w:val="vi-VN"/>
              </w:rPr>
              <w:t xml:space="preserve">iều chỉnh dự án đầu tư trong trường hợp nhà đầu tư nhận chuyển nhượng dự </w:t>
            </w:r>
            <w:r w:rsidRPr="0014121C">
              <w:rPr>
                <w:rFonts w:ascii="Arial" w:hAnsi="Arial" w:cs="Arial"/>
                <w:color w:val="000000" w:themeColor="text1"/>
                <w:sz w:val="18"/>
                <w:szCs w:val="18"/>
                <w:lang w:val="vi-VN"/>
              </w:rPr>
              <w:lastRenderedPageBreak/>
              <w:t xml:space="preserve">án đầu tư là tài sản bảo đảm </w:t>
            </w:r>
            <w:r w:rsidRPr="0014121C">
              <w:rPr>
                <w:rFonts w:ascii="Arial" w:hAnsi="Arial" w:cs="Arial"/>
                <w:color w:val="000000" w:themeColor="text1"/>
                <w:sz w:val="18"/>
                <w:szCs w:val="18"/>
                <w:shd w:val="clear" w:color="auto" w:fill="FFFFFF"/>
                <w:lang w:val="vi-VN"/>
              </w:rPr>
              <w:t xml:space="preserve">đối với dự án thuộc thẩm quyền chấp thuận của </w:t>
            </w:r>
            <w:r w:rsidR="000F51CD" w:rsidRPr="0014121C">
              <w:rPr>
                <w:rFonts w:ascii="Arial" w:hAnsi="Arial" w:cs="Arial"/>
                <w:color w:val="000000" w:themeColor="text1"/>
                <w:sz w:val="18"/>
                <w:szCs w:val="18"/>
                <w:shd w:val="clear" w:color="auto" w:fill="FFFFFF"/>
                <w:lang w:val="vi-VN"/>
              </w:rPr>
              <w:t>UBND tỉnh</w:t>
            </w:r>
          </w:p>
          <w:p w14:paraId="2E8EA2D5"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31098CA3"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lastRenderedPageBreak/>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56651916"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7F8052F4"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lastRenderedPageBreak/>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78FB6568"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lastRenderedPageBreak/>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w:t>
            </w:r>
            <w:r w:rsidR="00F94759" w:rsidRPr="0014121C">
              <w:rPr>
                <w:rFonts w:ascii="Arial" w:hAnsi="Arial" w:cs="Arial"/>
                <w:color w:val="000000"/>
                <w:sz w:val="18"/>
                <w:szCs w:val="18"/>
              </w:rPr>
              <w:t>nh</w:t>
            </w:r>
            <w:proofErr w:type="spellEnd"/>
            <w:r w:rsidR="00F94759" w:rsidRPr="0014121C">
              <w:rPr>
                <w:rFonts w:ascii="Arial" w:hAnsi="Arial" w:cs="Arial"/>
                <w:color w:val="000000"/>
                <w:sz w:val="18"/>
                <w:szCs w:val="18"/>
              </w:rPr>
              <w:t>;</w:t>
            </w:r>
          </w:p>
          <w:p w14:paraId="5F6E2FE7"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lastRenderedPageBreak/>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r w:rsidR="00F94759" w:rsidRPr="0014121C">
              <w:rPr>
                <w:rFonts w:ascii="Arial" w:hAnsi="Arial" w:cs="Arial"/>
                <w:color w:val="000000"/>
                <w:sz w:val="18"/>
                <w:szCs w:val="18"/>
              </w:rPr>
              <w:t>;</w:t>
            </w:r>
          </w:p>
          <w:p w14:paraId="2130AB21"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r w:rsidR="00F94759" w:rsidRPr="0014121C">
              <w:rPr>
                <w:rFonts w:ascii="Arial" w:hAnsi="Arial" w:cs="Arial"/>
                <w:color w:val="000000"/>
                <w:sz w:val="18"/>
                <w:szCs w:val="18"/>
              </w:rPr>
              <w:t>.</w:t>
            </w:r>
          </w:p>
        </w:tc>
        <w:tc>
          <w:tcPr>
            <w:tcW w:w="3969" w:type="dxa"/>
            <w:vAlign w:val="center"/>
          </w:tcPr>
          <w:p w14:paraId="6321CE47" w14:textId="77777777" w:rsidR="00BA3481" w:rsidRPr="0014121C" w:rsidRDefault="00BA3481" w:rsidP="0014121C">
            <w:pPr>
              <w:widowControl w:val="0"/>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lastRenderedPageBreak/>
              <w:t>Văn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bản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đề</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nghị</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Mẫu</w:t>
            </w:r>
            <w:proofErr w:type="spellEnd"/>
            <w:r w:rsidRPr="0014121C">
              <w:rPr>
                <w:rFonts w:ascii="Arial" w:hAnsi="Arial" w:cs="Arial"/>
                <w:color w:val="000000"/>
                <w:sz w:val="18"/>
                <w:szCs w:val="18"/>
              </w:rPr>
              <w:t xml:space="preserve"> A.I.11.c ban </w:t>
            </w:r>
            <w:proofErr w:type="spellStart"/>
            <w:r w:rsidRPr="0014121C">
              <w:rPr>
                <w:rFonts w:ascii="Arial" w:hAnsi="Arial" w:cs="Arial"/>
                <w:color w:val="000000"/>
                <w:sz w:val="18"/>
                <w:szCs w:val="18"/>
              </w:rPr>
              <w:t>hành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kèm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theo</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số</w:t>
            </w:r>
            <w:proofErr w:type="spellEnd"/>
            <w:r w:rsidRPr="0014121C">
              <w:rPr>
                <w:rFonts w:ascii="Arial" w:hAnsi="Arial" w:cs="Arial"/>
                <w:color w:val="000000"/>
                <w:sz w:val="18"/>
                <w:szCs w:val="18"/>
              </w:rPr>
              <w:t xml:space="preserve"> 03/2021/TT-BKHĐT.</w:t>
            </w:r>
          </w:p>
          <w:p w14:paraId="22F369F6"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6F34D8FB"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lastRenderedPageBreak/>
              <w:t>TTHC ban hành mới</w:t>
            </w:r>
          </w:p>
        </w:tc>
      </w:tr>
      <w:tr w:rsidR="00B06A1F" w:rsidRPr="0014121C" w14:paraId="75B72AC3" w14:textId="77777777" w:rsidTr="000F51CD">
        <w:trPr>
          <w:trHeight w:val="974"/>
          <w:tblHeader/>
        </w:trPr>
        <w:tc>
          <w:tcPr>
            <w:tcW w:w="710" w:type="dxa"/>
            <w:vAlign w:val="center"/>
          </w:tcPr>
          <w:p w14:paraId="7B9FCA43"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8</w:t>
            </w:r>
          </w:p>
        </w:tc>
        <w:tc>
          <w:tcPr>
            <w:tcW w:w="2517" w:type="dxa"/>
            <w:vAlign w:val="center"/>
          </w:tcPr>
          <w:p w14:paraId="3C1F57CA" w14:textId="77777777" w:rsidR="00B06A1F" w:rsidRPr="0014121C" w:rsidRDefault="00B06A1F" w:rsidP="0014121C">
            <w:pPr>
              <w:widowControl w:val="0"/>
              <w:spacing w:before="120" w:after="0" w:line="280" w:lineRule="exact"/>
              <w:jc w:val="both"/>
              <w:rPr>
                <w:rFonts w:ascii="Arial" w:hAnsi="Arial" w:cs="Arial"/>
                <w:sz w:val="18"/>
                <w:szCs w:val="18"/>
                <w:lang w:val="vi-VN"/>
              </w:rPr>
            </w:pPr>
            <w:proofErr w:type="spellStart"/>
            <w:r w:rsidRPr="0014121C">
              <w:rPr>
                <w:rFonts w:ascii="Arial" w:hAnsi="Arial" w:cs="Arial"/>
                <w:color w:val="000000" w:themeColor="text1"/>
                <w:sz w:val="18"/>
                <w:szCs w:val="18"/>
              </w:rPr>
              <w:t>Thủ</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tục</w:t>
            </w:r>
            <w:proofErr w:type="spellEnd"/>
            <w:r w:rsidRPr="0014121C">
              <w:rPr>
                <w:rFonts w:ascii="Arial" w:hAnsi="Arial" w:cs="Arial"/>
                <w:color w:val="000000" w:themeColor="text1"/>
                <w:sz w:val="18"/>
                <w:szCs w:val="18"/>
              </w:rPr>
              <w:t xml:space="preserve"> đ</w:t>
            </w:r>
            <w:r w:rsidRPr="0014121C">
              <w:rPr>
                <w:rFonts w:ascii="Arial" w:hAnsi="Arial" w:cs="Arial"/>
                <w:color w:val="000000" w:themeColor="text1"/>
                <w:sz w:val="18"/>
                <w:szCs w:val="18"/>
                <w:lang w:val="vi-VN"/>
              </w:rPr>
              <w:t xml:space="preserve">iều chỉnh dự án đầu tư trong trường hợp chia, </w:t>
            </w:r>
            <w:r w:rsidRPr="0014121C">
              <w:rPr>
                <w:rFonts w:ascii="Arial" w:hAnsi="Arial" w:cs="Arial"/>
                <w:color w:val="000000" w:themeColor="text1"/>
                <w:sz w:val="18"/>
                <w:szCs w:val="18"/>
                <w:shd w:val="clear" w:color="auto" w:fill="FFFFFF"/>
                <w:lang w:val="vi-VN"/>
              </w:rPr>
              <w:t>tách</w:t>
            </w:r>
            <w:r w:rsidRPr="0014121C">
              <w:rPr>
                <w:rFonts w:ascii="Arial" w:hAnsi="Arial" w:cs="Arial"/>
                <w:color w:val="000000" w:themeColor="text1"/>
                <w:sz w:val="18"/>
                <w:szCs w:val="18"/>
                <w:shd w:val="clear" w:color="auto" w:fill="FFFFFF"/>
                <w:lang w:val="sv-SE"/>
              </w:rPr>
              <w:t>,</w:t>
            </w:r>
            <w:r w:rsidRPr="0014121C">
              <w:rPr>
                <w:rFonts w:ascii="Arial" w:hAnsi="Arial" w:cs="Arial"/>
                <w:color w:val="000000" w:themeColor="text1"/>
                <w:sz w:val="18"/>
                <w:szCs w:val="18"/>
                <w:shd w:val="clear" w:color="auto" w:fill="FFFFFF"/>
                <w:lang w:val="vi-VN"/>
              </w:rPr>
              <w:t xml:space="preserve"> sáp nhập dự án đầu tư đối với dự án thuộc thẩm quyền chấp thuận của </w:t>
            </w:r>
            <w:r w:rsidR="000F51CD" w:rsidRPr="0014121C">
              <w:rPr>
                <w:rFonts w:ascii="Arial" w:hAnsi="Arial" w:cs="Arial"/>
                <w:color w:val="000000" w:themeColor="text1"/>
                <w:sz w:val="18"/>
                <w:szCs w:val="18"/>
                <w:shd w:val="clear" w:color="auto" w:fill="FFFFFF"/>
                <w:lang w:val="vi-VN"/>
              </w:rPr>
              <w:t>UBND tỉnh</w:t>
            </w:r>
          </w:p>
          <w:p w14:paraId="1977A625" w14:textId="77777777" w:rsidR="00B06A1F" w:rsidRPr="0014121C" w:rsidRDefault="00B06A1F" w:rsidP="0014121C">
            <w:pPr>
              <w:shd w:val="clear" w:color="auto" w:fill="FFFFFF"/>
              <w:spacing w:before="120" w:after="0" w:line="280" w:lineRule="exact"/>
              <w:jc w:val="both"/>
              <w:rPr>
                <w:rFonts w:ascii="Arial" w:hAnsi="Arial" w:cs="Arial"/>
                <w:bCs/>
                <w:color w:val="000000" w:themeColor="text1"/>
                <w:sz w:val="18"/>
                <w:szCs w:val="18"/>
              </w:rPr>
            </w:pPr>
          </w:p>
          <w:p w14:paraId="1E2D910A"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5521FDEE"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14177060"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623ECF57"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1EA52CD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proofErr w:type="gram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r w:rsidR="00F94759" w:rsidRPr="0014121C">
              <w:rPr>
                <w:rFonts w:ascii="Arial" w:hAnsi="Arial" w:cs="Arial"/>
                <w:color w:val="000000"/>
                <w:sz w:val="18"/>
                <w:szCs w:val="18"/>
              </w:rPr>
              <w:t>;</w:t>
            </w:r>
            <w:proofErr w:type="gramEnd"/>
          </w:p>
          <w:p w14:paraId="41B65E6B"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r w:rsidR="00F94759" w:rsidRPr="0014121C">
              <w:rPr>
                <w:rFonts w:ascii="Arial" w:hAnsi="Arial" w:cs="Arial"/>
                <w:color w:val="000000"/>
                <w:sz w:val="18"/>
                <w:szCs w:val="18"/>
              </w:rPr>
              <w:t>;</w:t>
            </w:r>
          </w:p>
          <w:p w14:paraId="0C5103B2"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r w:rsidR="00F94759" w:rsidRPr="0014121C">
              <w:rPr>
                <w:rFonts w:ascii="Arial" w:hAnsi="Arial" w:cs="Arial"/>
                <w:color w:val="000000"/>
                <w:sz w:val="18"/>
                <w:szCs w:val="18"/>
              </w:rPr>
              <w:t>.</w:t>
            </w:r>
          </w:p>
        </w:tc>
        <w:tc>
          <w:tcPr>
            <w:tcW w:w="3969" w:type="dxa"/>
            <w:vAlign w:val="center"/>
          </w:tcPr>
          <w:p w14:paraId="1B076875"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 Văn bản đề nghị điều chỉnh dự án đầu tư theo Mẫu A.I.11.d ban hành kèm theo Thông tư số 03/2021/TT-BKHĐT.</w:t>
            </w:r>
          </w:p>
          <w:p w14:paraId="063F0B1A"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 Báo cáo tình hình triển khai dự án đầu tư đến thời điểm điều chỉnh theo Mẫu A.I.12 ban hành kèm theo Thông tư số 03/2021/TT-BKHĐT.</w:t>
            </w:r>
          </w:p>
          <w:p w14:paraId="3B999992"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0EA54790"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4A153B84" w14:textId="77777777" w:rsidTr="000F51CD">
        <w:trPr>
          <w:trHeight w:val="974"/>
          <w:tblHeader/>
        </w:trPr>
        <w:tc>
          <w:tcPr>
            <w:tcW w:w="710" w:type="dxa"/>
            <w:vAlign w:val="center"/>
          </w:tcPr>
          <w:p w14:paraId="0EF077AC"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9</w:t>
            </w:r>
          </w:p>
        </w:tc>
        <w:tc>
          <w:tcPr>
            <w:tcW w:w="2517" w:type="dxa"/>
            <w:vAlign w:val="center"/>
          </w:tcPr>
          <w:p w14:paraId="3A2BCCA3" w14:textId="77777777" w:rsidR="00B06A1F" w:rsidRPr="0014121C" w:rsidRDefault="00B06A1F" w:rsidP="0014121C">
            <w:pPr>
              <w:widowControl w:val="0"/>
              <w:spacing w:before="120" w:after="0" w:line="280" w:lineRule="exact"/>
              <w:jc w:val="both"/>
              <w:rPr>
                <w:rFonts w:ascii="Arial" w:hAnsi="Arial" w:cs="Arial"/>
                <w:sz w:val="18"/>
                <w:szCs w:val="18"/>
                <w:lang w:val="vi-VN"/>
              </w:rPr>
            </w:pPr>
            <w:proofErr w:type="spellStart"/>
            <w:r w:rsidRPr="0014121C">
              <w:rPr>
                <w:rFonts w:ascii="Arial" w:hAnsi="Arial" w:cs="Arial"/>
                <w:color w:val="000000" w:themeColor="text1"/>
                <w:sz w:val="18"/>
                <w:szCs w:val="18"/>
              </w:rPr>
              <w:t>Thủ</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tục</w:t>
            </w:r>
            <w:proofErr w:type="spellEnd"/>
            <w:r w:rsidRPr="0014121C">
              <w:rPr>
                <w:rFonts w:ascii="Arial" w:hAnsi="Arial" w:cs="Arial"/>
                <w:color w:val="000000" w:themeColor="text1"/>
                <w:sz w:val="18"/>
                <w:szCs w:val="18"/>
              </w:rPr>
              <w:t xml:space="preserve"> đ</w:t>
            </w:r>
            <w:r w:rsidRPr="0014121C">
              <w:rPr>
                <w:rFonts w:ascii="Arial" w:hAnsi="Arial" w:cs="Arial"/>
                <w:color w:val="000000" w:themeColor="text1"/>
                <w:sz w:val="18"/>
                <w:szCs w:val="18"/>
                <w:lang w:val="vi-VN"/>
              </w:rPr>
              <w:t>iều chỉnh dự án đầu tư trong trường hợp chia, tách, hợp nhất, sáp nhập, chuyển đ</w:t>
            </w:r>
            <w:r w:rsidRPr="0014121C">
              <w:rPr>
                <w:rFonts w:ascii="Arial" w:hAnsi="Arial" w:cs="Arial"/>
                <w:color w:val="000000" w:themeColor="text1"/>
                <w:sz w:val="18"/>
                <w:szCs w:val="18"/>
                <w:lang w:val="sv-SE"/>
              </w:rPr>
              <w:t>ổ</w:t>
            </w:r>
            <w:r w:rsidRPr="0014121C">
              <w:rPr>
                <w:rFonts w:ascii="Arial" w:hAnsi="Arial" w:cs="Arial"/>
                <w:color w:val="000000" w:themeColor="text1"/>
                <w:sz w:val="18"/>
                <w:szCs w:val="18"/>
                <w:lang w:val="vi-VN"/>
              </w:rPr>
              <w:t xml:space="preserve">i loại hình tổ chức kinh tế </w:t>
            </w:r>
            <w:r w:rsidRPr="0014121C">
              <w:rPr>
                <w:rFonts w:ascii="Arial" w:hAnsi="Arial" w:cs="Arial"/>
                <w:color w:val="000000" w:themeColor="text1"/>
                <w:sz w:val="18"/>
                <w:szCs w:val="18"/>
                <w:shd w:val="clear" w:color="auto" w:fill="FFFFFF"/>
                <w:lang w:val="vi-VN"/>
              </w:rPr>
              <w:t xml:space="preserve">đối với dự án thuộc thẩm quyền chấp thuận của </w:t>
            </w:r>
            <w:r w:rsidR="000F51CD" w:rsidRPr="0014121C">
              <w:rPr>
                <w:rFonts w:ascii="Arial" w:hAnsi="Arial" w:cs="Arial"/>
                <w:color w:val="000000" w:themeColor="text1"/>
                <w:sz w:val="18"/>
                <w:szCs w:val="18"/>
                <w:shd w:val="clear" w:color="auto" w:fill="FFFFFF"/>
                <w:lang w:val="vi-VN"/>
              </w:rPr>
              <w:t>UBND tỉnh</w:t>
            </w:r>
          </w:p>
          <w:p w14:paraId="3D566A2C" w14:textId="77777777" w:rsidR="00B06A1F" w:rsidRPr="0014121C" w:rsidRDefault="00B06A1F" w:rsidP="0014121C">
            <w:pPr>
              <w:shd w:val="clear" w:color="auto" w:fill="FFFFFF"/>
              <w:spacing w:before="120" w:after="0" w:line="280" w:lineRule="exact"/>
              <w:jc w:val="both"/>
              <w:rPr>
                <w:rFonts w:ascii="Arial" w:hAnsi="Arial" w:cs="Arial"/>
                <w:color w:val="000000" w:themeColor="text1"/>
                <w:sz w:val="18"/>
                <w:szCs w:val="18"/>
                <w:lang w:val="vi-VN"/>
              </w:rPr>
            </w:pPr>
          </w:p>
          <w:p w14:paraId="3733F579"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5F5CF47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0C1BDE24"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2425BB2F"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568AC514"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p>
          <w:p w14:paraId="24B7634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p w14:paraId="2A68CB40"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tc>
        <w:tc>
          <w:tcPr>
            <w:tcW w:w="3969" w:type="dxa"/>
            <w:vAlign w:val="center"/>
          </w:tcPr>
          <w:p w14:paraId="114A2707"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Văn bản đề nghị điều chỉnh dự án đầu tư theo Mẫu A.I.11.đ ban hành kèm theo Thông tư số 03/2021/TT-BKHĐT.</w:t>
            </w:r>
          </w:p>
          <w:p w14:paraId="64C7E3AC"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63763D29"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0F465CA4" w14:textId="77777777" w:rsidTr="000F51CD">
        <w:trPr>
          <w:trHeight w:val="974"/>
          <w:tblHeader/>
        </w:trPr>
        <w:tc>
          <w:tcPr>
            <w:tcW w:w="710" w:type="dxa"/>
            <w:vAlign w:val="center"/>
          </w:tcPr>
          <w:p w14:paraId="2B9906D4"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10</w:t>
            </w:r>
          </w:p>
        </w:tc>
        <w:tc>
          <w:tcPr>
            <w:tcW w:w="2517" w:type="dxa"/>
            <w:vAlign w:val="center"/>
          </w:tcPr>
          <w:p w14:paraId="28A7BE9F" w14:textId="77777777" w:rsidR="00B06A1F" w:rsidRPr="0014121C" w:rsidRDefault="00B06A1F" w:rsidP="0014121C">
            <w:pPr>
              <w:widowControl w:val="0"/>
              <w:spacing w:before="120" w:after="0" w:line="280" w:lineRule="exact"/>
              <w:jc w:val="both"/>
              <w:rPr>
                <w:rFonts w:ascii="Arial" w:hAnsi="Arial" w:cs="Arial"/>
                <w:sz w:val="18"/>
                <w:szCs w:val="18"/>
                <w:lang w:val="vi-VN"/>
              </w:rPr>
            </w:pPr>
            <w:proofErr w:type="spellStart"/>
            <w:r w:rsidRPr="0014121C">
              <w:rPr>
                <w:rFonts w:ascii="Arial" w:hAnsi="Arial" w:cs="Arial"/>
                <w:color w:val="000000" w:themeColor="text1"/>
                <w:sz w:val="18"/>
                <w:szCs w:val="18"/>
              </w:rPr>
              <w:t>Thủ</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tục</w:t>
            </w:r>
            <w:proofErr w:type="spellEnd"/>
            <w:r w:rsidRPr="0014121C">
              <w:rPr>
                <w:rFonts w:ascii="Arial" w:hAnsi="Arial" w:cs="Arial"/>
                <w:color w:val="000000" w:themeColor="text1"/>
                <w:sz w:val="18"/>
                <w:szCs w:val="18"/>
              </w:rPr>
              <w:t xml:space="preserve"> đ</w:t>
            </w:r>
            <w:r w:rsidRPr="0014121C">
              <w:rPr>
                <w:rFonts w:ascii="Arial" w:hAnsi="Arial" w:cs="Arial"/>
                <w:color w:val="000000" w:themeColor="text1"/>
                <w:sz w:val="18"/>
                <w:szCs w:val="18"/>
                <w:lang w:val="vi-VN"/>
              </w:rPr>
              <w:t xml:space="preserve">iều chỉnh dự án đầu tư trong trường hợp </w:t>
            </w:r>
            <w:r w:rsidRPr="0014121C">
              <w:rPr>
                <w:rFonts w:ascii="Arial" w:hAnsi="Arial" w:cs="Arial"/>
                <w:color w:val="000000" w:themeColor="text1"/>
                <w:sz w:val="18"/>
                <w:szCs w:val="18"/>
                <w:shd w:val="clear" w:color="auto" w:fill="FFFFFF"/>
                <w:lang w:val="vi-VN"/>
              </w:rPr>
              <w:t xml:space="preserve">sử dụng </w:t>
            </w:r>
            <w:r w:rsidRPr="0014121C">
              <w:rPr>
                <w:rFonts w:ascii="Arial" w:hAnsi="Arial" w:cs="Arial"/>
                <w:color w:val="000000" w:themeColor="text1"/>
                <w:sz w:val="18"/>
                <w:szCs w:val="18"/>
                <w:shd w:val="clear" w:color="auto" w:fill="FFFFFF"/>
                <w:lang w:val="sv-SE"/>
              </w:rPr>
              <w:t xml:space="preserve">quyền sử dụng </w:t>
            </w:r>
            <w:r w:rsidRPr="0014121C">
              <w:rPr>
                <w:rFonts w:ascii="Arial" w:hAnsi="Arial" w:cs="Arial"/>
                <w:color w:val="000000" w:themeColor="text1"/>
                <w:sz w:val="18"/>
                <w:szCs w:val="18"/>
                <w:shd w:val="clear" w:color="auto" w:fill="FFFFFF"/>
                <w:lang w:val="vi-VN"/>
              </w:rPr>
              <w:t>đất</w:t>
            </w:r>
            <w:r w:rsidRPr="0014121C">
              <w:rPr>
                <w:rFonts w:ascii="Arial" w:hAnsi="Arial" w:cs="Arial"/>
                <w:color w:val="000000" w:themeColor="text1"/>
                <w:sz w:val="18"/>
                <w:szCs w:val="18"/>
                <w:shd w:val="clear" w:color="auto" w:fill="FFFFFF"/>
                <w:lang w:val="sv-SE"/>
              </w:rPr>
              <w:t>,</w:t>
            </w:r>
            <w:r w:rsidRPr="0014121C">
              <w:rPr>
                <w:rFonts w:ascii="Arial" w:hAnsi="Arial" w:cs="Arial"/>
                <w:color w:val="000000" w:themeColor="text1"/>
                <w:sz w:val="18"/>
                <w:szCs w:val="18"/>
                <w:shd w:val="clear" w:color="auto" w:fill="FFFFFF"/>
                <w:lang w:val="vi-VN"/>
              </w:rPr>
              <w:t xml:space="preserve"> tài sản gắn liền với đất thuộc dự án đầu tư </w:t>
            </w:r>
            <w:r w:rsidRPr="0014121C">
              <w:rPr>
                <w:rFonts w:ascii="Arial" w:hAnsi="Arial" w:cs="Arial"/>
                <w:color w:val="000000" w:themeColor="text1"/>
                <w:sz w:val="18"/>
                <w:szCs w:val="18"/>
                <w:shd w:val="clear" w:color="auto" w:fill="FFFFFF"/>
                <w:lang w:val="sv-SE"/>
              </w:rPr>
              <w:t>để góp vốn vào doanh nghiệp</w:t>
            </w:r>
            <w:r w:rsidRPr="0014121C">
              <w:rPr>
                <w:rFonts w:ascii="Arial" w:hAnsi="Arial" w:cs="Arial"/>
                <w:color w:val="000000" w:themeColor="text1"/>
                <w:sz w:val="18"/>
                <w:szCs w:val="18"/>
                <w:shd w:val="clear" w:color="auto" w:fill="FFFFFF"/>
                <w:lang w:val="vi-VN"/>
              </w:rPr>
              <w:t xml:space="preserve"> đối với dự án thuộc thẩm quyền chấp thuận của </w:t>
            </w:r>
            <w:r w:rsidR="000F51CD" w:rsidRPr="0014121C">
              <w:rPr>
                <w:rFonts w:ascii="Arial" w:hAnsi="Arial" w:cs="Arial"/>
                <w:color w:val="000000" w:themeColor="text1"/>
                <w:sz w:val="18"/>
                <w:szCs w:val="18"/>
                <w:shd w:val="clear" w:color="auto" w:fill="FFFFFF"/>
                <w:lang w:val="vi-VN"/>
              </w:rPr>
              <w:t>UBND tỉnh</w:t>
            </w:r>
          </w:p>
          <w:p w14:paraId="464897CD" w14:textId="77777777" w:rsidR="00B06A1F" w:rsidRPr="0014121C" w:rsidRDefault="00B06A1F" w:rsidP="0014121C">
            <w:pPr>
              <w:shd w:val="clear" w:color="auto" w:fill="FFFFFF"/>
              <w:spacing w:before="120" w:after="0" w:line="280" w:lineRule="exact"/>
              <w:jc w:val="both"/>
              <w:rPr>
                <w:rFonts w:ascii="Arial" w:hAnsi="Arial" w:cs="Arial"/>
                <w:strike/>
                <w:color w:val="000000" w:themeColor="text1"/>
                <w:sz w:val="18"/>
                <w:szCs w:val="18"/>
                <w:shd w:val="clear" w:color="auto" w:fill="FFFFFF"/>
                <w:lang w:val="vi-VN"/>
              </w:rPr>
            </w:pPr>
          </w:p>
          <w:p w14:paraId="69F47C98"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635CCD5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lastRenderedPageBreak/>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A3ED261"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5719C787"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13085C4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p>
          <w:p w14:paraId="42C938FB"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p w14:paraId="3C9BD491"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tc>
        <w:tc>
          <w:tcPr>
            <w:tcW w:w="3969" w:type="dxa"/>
            <w:vAlign w:val="center"/>
          </w:tcPr>
          <w:p w14:paraId="4136A148"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 Văn bản đề nghị điều chỉnh dự án đầu tư theo Mẫu A.I.11.e ban hành kèm theo Thông tư số 03/2021/TT-BKHĐT</w:t>
            </w:r>
            <w:r w:rsidR="00F94759" w:rsidRPr="0014121C">
              <w:rPr>
                <w:rFonts w:ascii="Arial" w:hAnsi="Arial" w:cs="Arial"/>
                <w:bCs/>
                <w:sz w:val="18"/>
                <w:szCs w:val="18"/>
                <w:lang w:val="sv-SE"/>
              </w:rPr>
              <w:t>;</w:t>
            </w:r>
          </w:p>
          <w:p w14:paraId="67D6227E"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 Báo cáo tình hình triển khai dự án đầu tư đến thời điểm điều chỉnh theo Mẫu A.I.12 ban hành kèm theo Thông tư số 03/2021/TT-BKHĐT.</w:t>
            </w:r>
          </w:p>
          <w:p w14:paraId="1CF625B9"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2A11FDE7"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4AFF36C9" w14:textId="77777777" w:rsidTr="000F51CD">
        <w:trPr>
          <w:trHeight w:val="974"/>
          <w:tblHeader/>
        </w:trPr>
        <w:tc>
          <w:tcPr>
            <w:tcW w:w="710" w:type="dxa"/>
            <w:vAlign w:val="center"/>
          </w:tcPr>
          <w:p w14:paraId="195CAB44"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11</w:t>
            </w:r>
          </w:p>
        </w:tc>
        <w:tc>
          <w:tcPr>
            <w:tcW w:w="2517" w:type="dxa"/>
            <w:vAlign w:val="center"/>
          </w:tcPr>
          <w:p w14:paraId="1322FF36" w14:textId="77777777" w:rsidR="00B06A1F" w:rsidRPr="0014121C" w:rsidRDefault="00B06A1F" w:rsidP="0014121C">
            <w:pPr>
              <w:widowControl w:val="0"/>
              <w:spacing w:before="120" w:after="0" w:line="280" w:lineRule="exact"/>
              <w:jc w:val="both"/>
              <w:rPr>
                <w:rFonts w:ascii="Arial" w:hAnsi="Arial" w:cs="Arial"/>
                <w:sz w:val="18"/>
                <w:szCs w:val="18"/>
                <w:lang w:val="vi-VN"/>
              </w:rPr>
            </w:pPr>
            <w:r w:rsidRPr="0014121C">
              <w:rPr>
                <w:rFonts w:ascii="Arial" w:hAnsi="Arial" w:cs="Arial"/>
                <w:color w:val="000000" w:themeColor="text1"/>
                <w:sz w:val="18"/>
                <w:szCs w:val="18"/>
                <w:lang w:val="sv-SE"/>
              </w:rPr>
              <w:t xml:space="preserve">Thủ tục điều chỉnh dự án đầu tư trong trường hợp sử dụng </w:t>
            </w:r>
            <w:r w:rsidRPr="0014121C">
              <w:rPr>
                <w:rFonts w:ascii="Arial" w:hAnsi="Arial" w:cs="Arial"/>
                <w:color w:val="000000" w:themeColor="text1"/>
                <w:sz w:val="18"/>
                <w:szCs w:val="18"/>
                <w:shd w:val="clear" w:color="auto" w:fill="FFFFFF"/>
                <w:lang w:val="sv-SE"/>
              </w:rPr>
              <w:t xml:space="preserve">quyền sử dụng đất, tài sản gắn liền với đất thuộc dự án đầu tư để hợp tác kinh doanh </w:t>
            </w:r>
            <w:r w:rsidRPr="0014121C">
              <w:rPr>
                <w:rFonts w:ascii="Arial" w:hAnsi="Arial" w:cs="Arial"/>
                <w:color w:val="000000" w:themeColor="text1"/>
                <w:sz w:val="18"/>
                <w:szCs w:val="18"/>
                <w:shd w:val="clear" w:color="auto" w:fill="FFFFFF"/>
                <w:lang w:val="vi-VN"/>
              </w:rPr>
              <w:t>đối với dự án thuộc thẩm quyền chấp thuận của UBND tỉnh</w:t>
            </w:r>
          </w:p>
          <w:p w14:paraId="40A5743D" w14:textId="77777777" w:rsidR="00B06A1F" w:rsidRPr="0014121C" w:rsidRDefault="00B06A1F" w:rsidP="0014121C">
            <w:pPr>
              <w:shd w:val="clear" w:color="auto" w:fill="FFFFFF"/>
              <w:spacing w:before="120" w:after="0" w:line="280" w:lineRule="exact"/>
              <w:jc w:val="both"/>
              <w:rPr>
                <w:rFonts w:ascii="Arial" w:hAnsi="Arial" w:cs="Arial"/>
                <w:strike/>
                <w:color w:val="000000" w:themeColor="text1"/>
                <w:sz w:val="18"/>
                <w:szCs w:val="18"/>
                <w:shd w:val="clear" w:color="auto" w:fill="FFFFFF"/>
                <w:lang w:val="sv-SE"/>
              </w:rPr>
            </w:pPr>
          </w:p>
          <w:p w14:paraId="266915CA"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2875A0C1"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43A4D2B2"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2533D48D"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506DEF8D"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p>
          <w:p w14:paraId="248BD542"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p w14:paraId="23810112"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tc>
        <w:tc>
          <w:tcPr>
            <w:tcW w:w="3969" w:type="dxa"/>
            <w:vAlign w:val="center"/>
          </w:tcPr>
          <w:p w14:paraId="2712DCF1"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 Văn bản đề nghị điều chỉnh dự án đầu tư theo Mẫu A.I.11.g ban hành kèm theo Thông tư số 03/2021/TT-BKHĐT</w:t>
            </w:r>
            <w:r w:rsidR="00F94759" w:rsidRPr="0014121C">
              <w:rPr>
                <w:rFonts w:ascii="Arial" w:hAnsi="Arial" w:cs="Arial"/>
                <w:bCs/>
                <w:sz w:val="18"/>
                <w:szCs w:val="18"/>
                <w:lang w:val="sv-SE"/>
              </w:rPr>
              <w:t>;</w:t>
            </w:r>
          </w:p>
          <w:p w14:paraId="19B2D562"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 Báo cáo tình hình triển khai dự án đầu tư đến thời điểm điều chỉnh theo Mẫu A.I.12 ban hành kèm theo Thông tư số 03/2021/TT-BKHĐT.</w:t>
            </w:r>
          </w:p>
          <w:p w14:paraId="7CB0BD2E"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235690D6"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10BB7C4E" w14:textId="77777777" w:rsidTr="000F51CD">
        <w:trPr>
          <w:trHeight w:val="974"/>
          <w:tblHeader/>
        </w:trPr>
        <w:tc>
          <w:tcPr>
            <w:tcW w:w="710" w:type="dxa"/>
            <w:vAlign w:val="center"/>
          </w:tcPr>
          <w:p w14:paraId="3BE59D14"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12</w:t>
            </w:r>
          </w:p>
        </w:tc>
        <w:tc>
          <w:tcPr>
            <w:tcW w:w="2517" w:type="dxa"/>
            <w:vAlign w:val="center"/>
          </w:tcPr>
          <w:p w14:paraId="72C7DCDB" w14:textId="77777777" w:rsidR="00B06A1F" w:rsidRPr="0014121C" w:rsidRDefault="00B06A1F" w:rsidP="0014121C">
            <w:pPr>
              <w:shd w:val="clear" w:color="auto" w:fill="FFFFFF"/>
              <w:spacing w:before="120" w:after="0" w:line="280" w:lineRule="exact"/>
              <w:jc w:val="both"/>
              <w:rPr>
                <w:rFonts w:ascii="Arial" w:hAnsi="Arial" w:cs="Arial"/>
                <w:color w:val="000000" w:themeColor="text1"/>
                <w:sz w:val="18"/>
                <w:szCs w:val="18"/>
              </w:rPr>
            </w:pPr>
            <w:r w:rsidRPr="0014121C">
              <w:rPr>
                <w:rFonts w:ascii="Arial" w:hAnsi="Arial" w:cs="Arial"/>
                <w:bCs/>
                <w:color w:val="000000" w:themeColor="text1"/>
                <w:sz w:val="18"/>
                <w:szCs w:val="18"/>
                <w:lang w:val="sv-SE"/>
              </w:rPr>
              <w:t>Thủ tục đ</w:t>
            </w:r>
            <w:r w:rsidRPr="0014121C">
              <w:rPr>
                <w:rFonts w:ascii="Arial" w:hAnsi="Arial" w:cs="Arial"/>
                <w:bCs/>
                <w:color w:val="000000" w:themeColor="text1"/>
                <w:sz w:val="18"/>
                <w:szCs w:val="18"/>
                <w:lang w:val="vi-VN"/>
              </w:rPr>
              <w:t xml:space="preserve">iều chỉnh dự án đầu tư theo bản án, quyết định của tòa án, trọng tài </w:t>
            </w:r>
            <w:r w:rsidRPr="0014121C">
              <w:rPr>
                <w:rFonts w:ascii="Arial" w:hAnsi="Arial" w:cs="Arial"/>
                <w:sz w:val="18"/>
                <w:szCs w:val="18"/>
                <w:lang w:val="de-DE"/>
              </w:rPr>
              <w:t>đối với dự án đầu tư đã được chấp thuận chủ trương đầu tư</w:t>
            </w:r>
            <w:r w:rsidRPr="0014121C">
              <w:rPr>
                <w:rFonts w:ascii="Arial" w:hAnsi="Arial" w:cs="Arial"/>
                <w:bCs/>
                <w:color w:val="000000" w:themeColor="text1"/>
                <w:sz w:val="18"/>
                <w:szCs w:val="18"/>
                <w:lang w:val="de-DE"/>
              </w:rPr>
              <w:t xml:space="preserve">của </w:t>
            </w:r>
            <w:r w:rsidR="000F51CD" w:rsidRPr="0014121C">
              <w:rPr>
                <w:rFonts w:ascii="Arial" w:hAnsi="Arial" w:cs="Arial"/>
                <w:bCs/>
                <w:color w:val="000000" w:themeColor="text1"/>
                <w:sz w:val="18"/>
                <w:szCs w:val="18"/>
                <w:lang w:val="de-DE"/>
              </w:rPr>
              <w:t>UBND tỉnh</w:t>
            </w:r>
            <w:r w:rsidRPr="0014121C">
              <w:rPr>
                <w:rFonts w:ascii="Arial" w:hAnsi="Arial" w:cs="Arial"/>
                <w:bCs/>
                <w:color w:val="000000" w:themeColor="text1"/>
                <w:sz w:val="18"/>
                <w:szCs w:val="18"/>
                <w:lang w:val="de-DE"/>
              </w:rPr>
              <w:t xml:space="preserve"> </w:t>
            </w:r>
            <w:r w:rsidRPr="0014121C">
              <w:rPr>
                <w:rFonts w:ascii="Arial" w:hAnsi="Arial" w:cs="Arial"/>
                <w:bCs/>
                <w:color w:val="000000" w:themeColor="text1"/>
                <w:sz w:val="18"/>
                <w:szCs w:val="18"/>
              </w:rPr>
              <w:t>(</w:t>
            </w:r>
            <w:proofErr w:type="spellStart"/>
            <w:r w:rsidRPr="0014121C">
              <w:rPr>
                <w:rFonts w:ascii="Arial" w:hAnsi="Arial" w:cs="Arial"/>
                <w:bCs/>
                <w:color w:val="000000" w:themeColor="text1"/>
                <w:sz w:val="18"/>
                <w:szCs w:val="18"/>
              </w:rPr>
              <w:t>Khoản</w:t>
            </w:r>
            <w:proofErr w:type="spellEnd"/>
            <w:r w:rsidRPr="0014121C">
              <w:rPr>
                <w:rFonts w:ascii="Arial" w:hAnsi="Arial" w:cs="Arial"/>
                <w:bCs/>
                <w:color w:val="000000" w:themeColor="text1"/>
                <w:sz w:val="18"/>
                <w:szCs w:val="18"/>
              </w:rPr>
              <w:t xml:space="preserve"> 3 </w:t>
            </w:r>
            <w:r w:rsidRPr="0014121C">
              <w:rPr>
                <w:rFonts w:ascii="Arial" w:hAnsi="Arial" w:cs="Arial"/>
                <w:bCs/>
                <w:color w:val="000000" w:themeColor="text1"/>
                <w:sz w:val="18"/>
                <w:szCs w:val="18"/>
                <w:lang w:val="sv-SE"/>
              </w:rPr>
              <w:t>Điều 54 Nghị định số 31/2021/NĐ-CP)</w:t>
            </w:r>
          </w:p>
          <w:p w14:paraId="7870C088"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18970EBB"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61CD001"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4A64BFC8"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161E3A98"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sơ  </w:t>
            </w:r>
          </w:p>
          <w:p w14:paraId="20BA9204"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p w14:paraId="30807128"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nếu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có</w:t>
            </w:r>
            <w:proofErr w:type="spellEnd"/>
            <w:r w:rsidRPr="0014121C">
              <w:rPr>
                <w:rFonts w:ascii="Arial" w:hAnsi="Arial" w:cs="Arial"/>
                <w:color w:val="000000"/>
                <w:sz w:val="18"/>
                <w:szCs w:val="18"/>
              </w:rPr>
              <w:t>)</w:t>
            </w:r>
          </w:p>
        </w:tc>
        <w:tc>
          <w:tcPr>
            <w:tcW w:w="3969" w:type="dxa"/>
            <w:vAlign w:val="center"/>
          </w:tcPr>
          <w:p w14:paraId="4A81CCDE"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Văn bản đề nghị điều chỉnh dự án đầu tư theo Mẫu A.I.11.h ban hành kèm theo Thông tư số 03/2021/TT-BKHĐT.</w:t>
            </w:r>
          </w:p>
          <w:p w14:paraId="709D4978"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5D188537"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48D70491" w14:textId="77777777" w:rsidTr="000F51CD">
        <w:trPr>
          <w:trHeight w:val="974"/>
          <w:tblHeader/>
        </w:trPr>
        <w:tc>
          <w:tcPr>
            <w:tcW w:w="710" w:type="dxa"/>
            <w:vAlign w:val="center"/>
          </w:tcPr>
          <w:p w14:paraId="039C7057"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13</w:t>
            </w:r>
          </w:p>
        </w:tc>
        <w:tc>
          <w:tcPr>
            <w:tcW w:w="2517" w:type="dxa"/>
            <w:vAlign w:val="center"/>
          </w:tcPr>
          <w:p w14:paraId="238E6F55" w14:textId="77777777" w:rsidR="00B06A1F" w:rsidRPr="0014121C" w:rsidRDefault="00B06A1F" w:rsidP="0014121C">
            <w:pPr>
              <w:shd w:val="clear" w:color="auto" w:fill="FFFFFF"/>
              <w:spacing w:before="120" w:after="0" w:line="280" w:lineRule="exact"/>
              <w:jc w:val="both"/>
              <w:rPr>
                <w:rFonts w:ascii="Arial" w:hAnsi="Arial" w:cs="Arial"/>
                <w:color w:val="000000" w:themeColor="text1"/>
                <w:sz w:val="18"/>
                <w:szCs w:val="18"/>
                <w:lang w:val="sv-SE"/>
              </w:rPr>
            </w:pPr>
            <w:r w:rsidRPr="0014121C">
              <w:rPr>
                <w:rFonts w:ascii="Arial" w:hAnsi="Arial" w:cs="Arial"/>
                <w:bCs/>
                <w:color w:val="000000" w:themeColor="text1"/>
                <w:sz w:val="18"/>
                <w:szCs w:val="18"/>
                <w:lang w:val="sv-SE"/>
              </w:rPr>
              <w:t>Thủ tục đ</w:t>
            </w:r>
            <w:r w:rsidRPr="0014121C">
              <w:rPr>
                <w:rFonts w:ascii="Arial" w:hAnsi="Arial" w:cs="Arial"/>
                <w:bCs/>
                <w:color w:val="000000" w:themeColor="text1"/>
                <w:sz w:val="18"/>
                <w:szCs w:val="18"/>
                <w:lang w:val="vi-VN"/>
              </w:rPr>
              <w:t xml:space="preserve">iều chỉnh dự án đầu tư theo bản án, quyết định của tòa án, trọng tài </w:t>
            </w:r>
            <w:proofErr w:type="spellStart"/>
            <w:r w:rsidRPr="0014121C">
              <w:rPr>
                <w:rFonts w:ascii="Arial" w:hAnsi="Arial" w:cs="Arial"/>
                <w:sz w:val="18"/>
                <w:szCs w:val="18"/>
              </w:rPr>
              <w:t>đối</w:t>
            </w:r>
            <w:proofErr w:type="spellEnd"/>
            <w:r w:rsidRPr="0014121C">
              <w:rPr>
                <w:rFonts w:ascii="Arial" w:hAnsi="Arial" w:cs="Arial"/>
                <w:sz w:val="18"/>
                <w:szCs w:val="18"/>
              </w:rPr>
              <w:t xml:space="preserve"> </w:t>
            </w:r>
            <w:proofErr w:type="spellStart"/>
            <w:r w:rsidRPr="0014121C">
              <w:rPr>
                <w:rFonts w:ascii="Arial" w:hAnsi="Arial" w:cs="Arial"/>
                <w:sz w:val="18"/>
                <w:szCs w:val="18"/>
              </w:rPr>
              <w:t>với</w:t>
            </w:r>
            <w:proofErr w:type="spellEnd"/>
            <w:r w:rsidRPr="0014121C">
              <w:rPr>
                <w:rFonts w:ascii="Arial" w:hAnsi="Arial" w:cs="Arial"/>
                <w:sz w:val="18"/>
                <w:szCs w:val="18"/>
              </w:rPr>
              <w:t xml:space="preserve"> </w:t>
            </w:r>
            <w:proofErr w:type="spellStart"/>
            <w:r w:rsidRPr="0014121C">
              <w:rPr>
                <w:rFonts w:ascii="Arial" w:hAnsi="Arial" w:cs="Arial"/>
                <w:sz w:val="18"/>
                <w:szCs w:val="18"/>
              </w:rPr>
              <w:t>dự</w:t>
            </w:r>
            <w:proofErr w:type="spellEnd"/>
            <w:r w:rsidRPr="0014121C">
              <w:rPr>
                <w:rFonts w:ascii="Arial" w:hAnsi="Arial" w:cs="Arial"/>
                <w:sz w:val="18"/>
                <w:szCs w:val="18"/>
              </w:rPr>
              <w:t xml:space="preserve"> </w:t>
            </w:r>
            <w:proofErr w:type="spellStart"/>
            <w:r w:rsidRPr="0014121C">
              <w:rPr>
                <w:rFonts w:ascii="Arial" w:hAnsi="Arial" w:cs="Arial"/>
                <w:sz w:val="18"/>
                <w:szCs w:val="18"/>
              </w:rPr>
              <w:t>án</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đã</w:t>
            </w:r>
            <w:proofErr w:type="spellEnd"/>
            <w:r w:rsidRPr="0014121C">
              <w:rPr>
                <w:rFonts w:ascii="Arial" w:hAnsi="Arial" w:cs="Arial"/>
                <w:sz w:val="18"/>
                <w:szCs w:val="18"/>
              </w:rPr>
              <w:t xml:space="preserve"> </w:t>
            </w:r>
            <w:proofErr w:type="spellStart"/>
            <w:r w:rsidRPr="0014121C">
              <w:rPr>
                <w:rFonts w:ascii="Arial" w:hAnsi="Arial" w:cs="Arial"/>
                <w:sz w:val="18"/>
                <w:szCs w:val="18"/>
              </w:rPr>
              <w:t>được</w:t>
            </w:r>
            <w:proofErr w:type="spellEnd"/>
            <w:r w:rsidRPr="0014121C">
              <w:rPr>
                <w:rFonts w:ascii="Arial" w:hAnsi="Arial" w:cs="Arial"/>
                <w:sz w:val="18"/>
                <w:szCs w:val="18"/>
              </w:rPr>
              <w:t xml:space="preserve"> </w:t>
            </w:r>
            <w:proofErr w:type="spellStart"/>
            <w:r w:rsidRPr="0014121C">
              <w:rPr>
                <w:rFonts w:ascii="Arial" w:hAnsi="Arial" w:cs="Arial"/>
                <w:sz w:val="18"/>
                <w:szCs w:val="18"/>
              </w:rPr>
              <w:t>cấp</w:t>
            </w:r>
            <w:proofErr w:type="spellEnd"/>
            <w:r w:rsidRPr="0014121C">
              <w:rPr>
                <w:rFonts w:ascii="Arial" w:hAnsi="Arial" w:cs="Arial"/>
                <w:sz w:val="18"/>
                <w:szCs w:val="18"/>
              </w:rPr>
              <w:t xml:space="preserve"> </w:t>
            </w:r>
            <w:proofErr w:type="spellStart"/>
            <w:r w:rsidRPr="0014121C">
              <w:rPr>
                <w:rFonts w:ascii="Arial" w:hAnsi="Arial" w:cs="Arial"/>
                <w:sz w:val="18"/>
                <w:szCs w:val="18"/>
              </w:rPr>
              <w:t>Giấy</w:t>
            </w:r>
            <w:proofErr w:type="spellEnd"/>
            <w:r w:rsidRPr="0014121C">
              <w:rPr>
                <w:rFonts w:ascii="Arial" w:hAnsi="Arial" w:cs="Arial"/>
                <w:sz w:val="18"/>
                <w:szCs w:val="18"/>
              </w:rPr>
              <w:t xml:space="preserve"> </w:t>
            </w:r>
            <w:proofErr w:type="spellStart"/>
            <w:r w:rsidRPr="0014121C">
              <w:rPr>
                <w:rFonts w:ascii="Arial" w:hAnsi="Arial" w:cs="Arial"/>
                <w:sz w:val="18"/>
                <w:szCs w:val="18"/>
              </w:rPr>
              <w:t>chứng</w:t>
            </w:r>
            <w:proofErr w:type="spellEnd"/>
            <w:r w:rsidRPr="0014121C">
              <w:rPr>
                <w:rFonts w:ascii="Arial" w:hAnsi="Arial" w:cs="Arial"/>
                <w:sz w:val="18"/>
                <w:szCs w:val="18"/>
              </w:rPr>
              <w:t xml:space="preserve"> </w:t>
            </w:r>
            <w:proofErr w:type="spellStart"/>
            <w:r w:rsidRPr="0014121C">
              <w:rPr>
                <w:rFonts w:ascii="Arial" w:hAnsi="Arial" w:cs="Arial"/>
                <w:sz w:val="18"/>
                <w:szCs w:val="18"/>
              </w:rPr>
              <w:t>nhận</w:t>
            </w:r>
            <w:proofErr w:type="spellEnd"/>
            <w:r w:rsidRPr="0014121C">
              <w:rPr>
                <w:rFonts w:ascii="Arial" w:hAnsi="Arial" w:cs="Arial"/>
                <w:sz w:val="18"/>
                <w:szCs w:val="18"/>
              </w:rPr>
              <w:t xml:space="preserve"> </w:t>
            </w:r>
            <w:proofErr w:type="spellStart"/>
            <w:r w:rsidRPr="0014121C">
              <w:rPr>
                <w:rFonts w:ascii="Arial" w:hAnsi="Arial" w:cs="Arial"/>
                <w:sz w:val="18"/>
                <w:szCs w:val="18"/>
              </w:rPr>
              <w:t>đăng</w:t>
            </w:r>
            <w:proofErr w:type="spellEnd"/>
            <w:r w:rsidRPr="0014121C">
              <w:rPr>
                <w:rFonts w:ascii="Arial" w:hAnsi="Arial" w:cs="Arial"/>
                <w:sz w:val="18"/>
                <w:szCs w:val="18"/>
              </w:rPr>
              <w:t xml:space="preserve"> </w:t>
            </w:r>
            <w:proofErr w:type="spellStart"/>
            <w:r w:rsidRPr="0014121C">
              <w:rPr>
                <w:rFonts w:ascii="Arial" w:hAnsi="Arial" w:cs="Arial"/>
                <w:sz w:val="18"/>
                <w:szCs w:val="18"/>
              </w:rPr>
              <w:t>ký</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và</w:t>
            </w:r>
            <w:proofErr w:type="spellEnd"/>
            <w:r w:rsidRPr="0014121C">
              <w:rPr>
                <w:rFonts w:ascii="Arial" w:hAnsi="Arial" w:cs="Arial"/>
                <w:sz w:val="18"/>
                <w:szCs w:val="18"/>
              </w:rPr>
              <w:t xml:space="preserve"> </w:t>
            </w:r>
            <w:proofErr w:type="spellStart"/>
            <w:r w:rsidRPr="0014121C">
              <w:rPr>
                <w:rFonts w:ascii="Arial" w:hAnsi="Arial" w:cs="Arial"/>
                <w:sz w:val="18"/>
                <w:szCs w:val="18"/>
              </w:rPr>
              <w:t>không</w:t>
            </w:r>
            <w:proofErr w:type="spellEnd"/>
            <w:r w:rsidRPr="0014121C">
              <w:rPr>
                <w:rFonts w:ascii="Arial" w:hAnsi="Arial" w:cs="Arial"/>
                <w:sz w:val="18"/>
                <w:szCs w:val="18"/>
              </w:rPr>
              <w:t xml:space="preserve"> </w:t>
            </w:r>
            <w:proofErr w:type="spellStart"/>
            <w:r w:rsidRPr="0014121C">
              <w:rPr>
                <w:rFonts w:ascii="Arial" w:hAnsi="Arial" w:cs="Arial"/>
                <w:sz w:val="18"/>
                <w:szCs w:val="18"/>
              </w:rPr>
              <w:t>thuộc</w:t>
            </w:r>
            <w:proofErr w:type="spellEnd"/>
            <w:r w:rsidRPr="0014121C">
              <w:rPr>
                <w:rFonts w:ascii="Arial" w:hAnsi="Arial" w:cs="Arial"/>
                <w:sz w:val="18"/>
                <w:szCs w:val="18"/>
              </w:rPr>
              <w:t xml:space="preserve"> </w:t>
            </w:r>
            <w:proofErr w:type="spellStart"/>
            <w:r w:rsidRPr="0014121C">
              <w:rPr>
                <w:rFonts w:ascii="Arial" w:hAnsi="Arial" w:cs="Arial"/>
                <w:sz w:val="18"/>
                <w:szCs w:val="18"/>
              </w:rPr>
              <w:t>diện</w:t>
            </w:r>
            <w:proofErr w:type="spellEnd"/>
            <w:r w:rsidRPr="0014121C">
              <w:rPr>
                <w:rFonts w:ascii="Arial" w:hAnsi="Arial" w:cs="Arial"/>
                <w:sz w:val="18"/>
                <w:szCs w:val="18"/>
              </w:rPr>
              <w:t xml:space="preserve"> </w:t>
            </w:r>
            <w:proofErr w:type="spellStart"/>
            <w:r w:rsidRPr="0014121C">
              <w:rPr>
                <w:rFonts w:ascii="Arial" w:hAnsi="Arial" w:cs="Arial"/>
                <w:sz w:val="18"/>
                <w:szCs w:val="18"/>
              </w:rPr>
              <w:t>chấp</w:t>
            </w:r>
            <w:proofErr w:type="spellEnd"/>
            <w:r w:rsidRPr="0014121C">
              <w:rPr>
                <w:rFonts w:ascii="Arial" w:hAnsi="Arial" w:cs="Arial"/>
                <w:sz w:val="18"/>
                <w:szCs w:val="18"/>
              </w:rPr>
              <w:t xml:space="preserve"> </w:t>
            </w:r>
            <w:proofErr w:type="spellStart"/>
            <w:r w:rsidRPr="0014121C">
              <w:rPr>
                <w:rFonts w:ascii="Arial" w:hAnsi="Arial" w:cs="Arial"/>
                <w:sz w:val="18"/>
                <w:szCs w:val="18"/>
              </w:rPr>
              <w:t>thuận</w:t>
            </w:r>
            <w:proofErr w:type="spellEnd"/>
            <w:r w:rsidRPr="0014121C">
              <w:rPr>
                <w:rFonts w:ascii="Arial" w:hAnsi="Arial" w:cs="Arial"/>
                <w:sz w:val="18"/>
                <w:szCs w:val="18"/>
              </w:rPr>
              <w:t xml:space="preserve"> </w:t>
            </w:r>
            <w:proofErr w:type="spellStart"/>
            <w:r w:rsidRPr="0014121C">
              <w:rPr>
                <w:rFonts w:ascii="Arial" w:hAnsi="Arial" w:cs="Arial"/>
                <w:sz w:val="18"/>
                <w:szCs w:val="18"/>
              </w:rPr>
              <w:t>chủ</w:t>
            </w:r>
            <w:proofErr w:type="spellEnd"/>
            <w:r w:rsidRPr="0014121C">
              <w:rPr>
                <w:rFonts w:ascii="Arial" w:hAnsi="Arial" w:cs="Arial"/>
                <w:sz w:val="18"/>
                <w:szCs w:val="18"/>
              </w:rPr>
              <w:t xml:space="preserve"> </w:t>
            </w:r>
            <w:proofErr w:type="spellStart"/>
            <w:r w:rsidRPr="0014121C">
              <w:rPr>
                <w:rFonts w:ascii="Arial" w:hAnsi="Arial" w:cs="Arial"/>
                <w:sz w:val="18"/>
                <w:szCs w:val="18"/>
              </w:rPr>
              <w:t>trương</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của</w:t>
            </w:r>
            <w:proofErr w:type="spellEnd"/>
            <w:r w:rsidRPr="0014121C">
              <w:rPr>
                <w:rFonts w:ascii="Arial" w:hAnsi="Arial" w:cs="Arial"/>
                <w:sz w:val="18"/>
                <w:szCs w:val="18"/>
              </w:rPr>
              <w:t xml:space="preserve"> </w:t>
            </w:r>
            <w:r w:rsidR="000F51CD" w:rsidRPr="0014121C">
              <w:rPr>
                <w:rFonts w:ascii="Arial" w:hAnsi="Arial" w:cs="Arial"/>
                <w:sz w:val="18"/>
                <w:szCs w:val="18"/>
              </w:rPr>
              <w:t xml:space="preserve">UBND </w:t>
            </w:r>
            <w:proofErr w:type="spellStart"/>
            <w:r w:rsidR="000F51CD" w:rsidRPr="0014121C">
              <w:rPr>
                <w:rFonts w:ascii="Arial" w:hAnsi="Arial" w:cs="Arial"/>
                <w:sz w:val="18"/>
                <w:szCs w:val="18"/>
              </w:rPr>
              <w:t>tỉnh</w:t>
            </w:r>
            <w:proofErr w:type="spellEnd"/>
            <w:r w:rsidRPr="0014121C">
              <w:rPr>
                <w:rFonts w:ascii="Arial" w:hAnsi="Arial" w:cs="Arial"/>
                <w:sz w:val="18"/>
                <w:szCs w:val="18"/>
              </w:rPr>
              <w:t xml:space="preserve"> </w:t>
            </w:r>
            <w:proofErr w:type="spellStart"/>
            <w:r w:rsidRPr="0014121C">
              <w:rPr>
                <w:rFonts w:ascii="Arial" w:hAnsi="Arial" w:cs="Arial"/>
                <w:sz w:val="18"/>
                <w:szCs w:val="18"/>
              </w:rPr>
              <w:t>hoặc</w:t>
            </w:r>
            <w:proofErr w:type="spellEnd"/>
            <w:r w:rsidRPr="0014121C">
              <w:rPr>
                <w:rFonts w:ascii="Arial" w:hAnsi="Arial" w:cs="Arial"/>
                <w:sz w:val="18"/>
                <w:szCs w:val="18"/>
              </w:rPr>
              <w:t xml:space="preserve"> </w:t>
            </w:r>
            <w:proofErr w:type="spellStart"/>
            <w:r w:rsidRPr="0014121C">
              <w:rPr>
                <w:rFonts w:ascii="Arial" w:hAnsi="Arial" w:cs="Arial"/>
                <w:sz w:val="18"/>
                <w:szCs w:val="18"/>
              </w:rPr>
              <w:t>dự</w:t>
            </w:r>
            <w:proofErr w:type="spellEnd"/>
            <w:r w:rsidRPr="0014121C">
              <w:rPr>
                <w:rFonts w:ascii="Arial" w:hAnsi="Arial" w:cs="Arial"/>
                <w:sz w:val="18"/>
                <w:szCs w:val="18"/>
              </w:rPr>
              <w:t xml:space="preserve"> </w:t>
            </w:r>
            <w:proofErr w:type="spellStart"/>
            <w:r w:rsidRPr="0014121C">
              <w:rPr>
                <w:rFonts w:ascii="Arial" w:hAnsi="Arial" w:cs="Arial"/>
                <w:sz w:val="18"/>
                <w:szCs w:val="18"/>
              </w:rPr>
              <w:t>án</w:t>
            </w:r>
            <w:proofErr w:type="spellEnd"/>
            <w:r w:rsidRPr="0014121C">
              <w:rPr>
                <w:rFonts w:ascii="Arial" w:hAnsi="Arial" w:cs="Arial"/>
                <w:sz w:val="18"/>
                <w:szCs w:val="18"/>
              </w:rPr>
              <w:t xml:space="preserve"> </w:t>
            </w:r>
            <w:proofErr w:type="spellStart"/>
            <w:r w:rsidRPr="0014121C">
              <w:rPr>
                <w:rFonts w:ascii="Arial" w:hAnsi="Arial" w:cs="Arial"/>
                <w:sz w:val="18"/>
                <w:szCs w:val="18"/>
              </w:rPr>
              <w:t>đã</w:t>
            </w:r>
            <w:proofErr w:type="spellEnd"/>
            <w:r w:rsidRPr="0014121C">
              <w:rPr>
                <w:rFonts w:ascii="Arial" w:hAnsi="Arial" w:cs="Arial"/>
                <w:sz w:val="18"/>
                <w:szCs w:val="18"/>
              </w:rPr>
              <w:t xml:space="preserve"> </w:t>
            </w:r>
            <w:proofErr w:type="spellStart"/>
            <w:r w:rsidRPr="0014121C">
              <w:rPr>
                <w:rFonts w:ascii="Arial" w:hAnsi="Arial" w:cs="Arial"/>
                <w:sz w:val="18"/>
                <w:szCs w:val="18"/>
              </w:rPr>
              <w:t>được</w:t>
            </w:r>
            <w:proofErr w:type="spellEnd"/>
            <w:r w:rsidRPr="0014121C">
              <w:rPr>
                <w:rFonts w:ascii="Arial" w:hAnsi="Arial" w:cs="Arial"/>
                <w:sz w:val="18"/>
                <w:szCs w:val="18"/>
              </w:rPr>
              <w:t xml:space="preserve"> </w:t>
            </w:r>
            <w:proofErr w:type="spellStart"/>
            <w:r w:rsidRPr="0014121C">
              <w:rPr>
                <w:rFonts w:ascii="Arial" w:hAnsi="Arial" w:cs="Arial"/>
                <w:sz w:val="18"/>
                <w:szCs w:val="18"/>
              </w:rPr>
              <w:t>chấp</w:t>
            </w:r>
            <w:proofErr w:type="spellEnd"/>
            <w:r w:rsidRPr="0014121C">
              <w:rPr>
                <w:rFonts w:ascii="Arial" w:hAnsi="Arial" w:cs="Arial"/>
                <w:sz w:val="18"/>
                <w:szCs w:val="18"/>
              </w:rPr>
              <w:t xml:space="preserve"> </w:t>
            </w:r>
            <w:proofErr w:type="spellStart"/>
            <w:r w:rsidRPr="0014121C">
              <w:rPr>
                <w:rFonts w:ascii="Arial" w:hAnsi="Arial" w:cs="Arial"/>
                <w:sz w:val="18"/>
                <w:szCs w:val="18"/>
              </w:rPr>
              <w:t>thuận</w:t>
            </w:r>
            <w:proofErr w:type="spellEnd"/>
            <w:r w:rsidRPr="0014121C">
              <w:rPr>
                <w:rFonts w:ascii="Arial" w:hAnsi="Arial" w:cs="Arial"/>
                <w:sz w:val="18"/>
                <w:szCs w:val="18"/>
              </w:rPr>
              <w:t xml:space="preserve"> </w:t>
            </w:r>
            <w:proofErr w:type="spellStart"/>
            <w:r w:rsidRPr="0014121C">
              <w:rPr>
                <w:rFonts w:ascii="Arial" w:hAnsi="Arial" w:cs="Arial"/>
                <w:sz w:val="18"/>
                <w:szCs w:val="18"/>
              </w:rPr>
              <w:t>chủ</w:t>
            </w:r>
            <w:proofErr w:type="spellEnd"/>
            <w:r w:rsidRPr="0014121C">
              <w:rPr>
                <w:rFonts w:ascii="Arial" w:hAnsi="Arial" w:cs="Arial"/>
                <w:sz w:val="18"/>
                <w:szCs w:val="18"/>
              </w:rPr>
              <w:t xml:space="preserve"> </w:t>
            </w:r>
            <w:proofErr w:type="spellStart"/>
            <w:r w:rsidRPr="0014121C">
              <w:rPr>
                <w:rFonts w:ascii="Arial" w:hAnsi="Arial" w:cs="Arial"/>
                <w:sz w:val="18"/>
                <w:szCs w:val="18"/>
              </w:rPr>
              <w:t>trương</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nhưng</w:t>
            </w:r>
            <w:proofErr w:type="spellEnd"/>
            <w:r w:rsidRPr="0014121C">
              <w:rPr>
                <w:rFonts w:ascii="Arial" w:hAnsi="Arial" w:cs="Arial"/>
                <w:sz w:val="18"/>
                <w:szCs w:val="18"/>
              </w:rPr>
              <w:t xml:space="preserve"> </w:t>
            </w:r>
            <w:proofErr w:type="spellStart"/>
            <w:r w:rsidRPr="0014121C">
              <w:rPr>
                <w:rFonts w:ascii="Arial" w:hAnsi="Arial" w:cs="Arial"/>
                <w:sz w:val="18"/>
                <w:szCs w:val="18"/>
              </w:rPr>
              <w:t>không</w:t>
            </w:r>
            <w:proofErr w:type="spellEnd"/>
            <w:r w:rsidRPr="0014121C">
              <w:rPr>
                <w:rFonts w:ascii="Arial" w:hAnsi="Arial" w:cs="Arial"/>
                <w:sz w:val="18"/>
                <w:szCs w:val="18"/>
              </w:rPr>
              <w:t xml:space="preserve"> </w:t>
            </w:r>
            <w:proofErr w:type="spellStart"/>
            <w:r w:rsidRPr="0014121C">
              <w:rPr>
                <w:rFonts w:ascii="Arial" w:hAnsi="Arial" w:cs="Arial"/>
                <w:sz w:val="18"/>
                <w:szCs w:val="18"/>
              </w:rPr>
              <w:lastRenderedPageBreak/>
              <w:t>thuộc</w:t>
            </w:r>
            <w:proofErr w:type="spellEnd"/>
            <w:r w:rsidRPr="0014121C">
              <w:rPr>
                <w:rFonts w:ascii="Arial" w:hAnsi="Arial" w:cs="Arial"/>
                <w:sz w:val="18"/>
                <w:szCs w:val="18"/>
              </w:rPr>
              <w:t xml:space="preserve"> </w:t>
            </w:r>
            <w:proofErr w:type="spellStart"/>
            <w:r w:rsidRPr="0014121C">
              <w:rPr>
                <w:rFonts w:ascii="Arial" w:hAnsi="Arial" w:cs="Arial"/>
                <w:sz w:val="18"/>
                <w:szCs w:val="18"/>
              </w:rPr>
              <w:t>trường</w:t>
            </w:r>
            <w:proofErr w:type="spellEnd"/>
            <w:r w:rsidRPr="0014121C">
              <w:rPr>
                <w:rFonts w:ascii="Arial" w:hAnsi="Arial" w:cs="Arial"/>
                <w:sz w:val="18"/>
                <w:szCs w:val="18"/>
              </w:rPr>
              <w:t xml:space="preserve"> </w:t>
            </w:r>
            <w:proofErr w:type="spellStart"/>
            <w:r w:rsidRPr="0014121C">
              <w:rPr>
                <w:rFonts w:ascii="Arial" w:hAnsi="Arial" w:cs="Arial"/>
                <w:sz w:val="18"/>
                <w:szCs w:val="18"/>
              </w:rPr>
              <w:t>hợp</w:t>
            </w:r>
            <w:proofErr w:type="spellEnd"/>
            <w:r w:rsidRPr="0014121C">
              <w:rPr>
                <w:rFonts w:ascii="Arial" w:hAnsi="Arial" w:cs="Arial"/>
                <w:sz w:val="18"/>
                <w:szCs w:val="18"/>
              </w:rPr>
              <w:t xml:space="preserve"> </w:t>
            </w:r>
            <w:proofErr w:type="spellStart"/>
            <w:r w:rsidRPr="0014121C">
              <w:rPr>
                <w:rFonts w:ascii="Arial" w:hAnsi="Arial" w:cs="Arial"/>
                <w:sz w:val="18"/>
                <w:szCs w:val="18"/>
              </w:rPr>
              <w:t>quy</w:t>
            </w:r>
            <w:proofErr w:type="spellEnd"/>
            <w:r w:rsidRPr="0014121C">
              <w:rPr>
                <w:rFonts w:ascii="Arial" w:hAnsi="Arial" w:cs="Arial"/>
                <w:sz w:val="18"/>
                <w:szCs w:val="18"/>
              </w:rPr>
              <w:t xml:space="preserve"> </w:t>
            </w:r>
            <w:proofErr w:type="spellStart"/>
            <w:r w:rsidRPr="0014121C">
              <w:rPr>
                <w:rFonts w:ascii="Arial" w:hAnsi="Arial" w:cs="Arial"/>
                <w:sz w:val="18"/>
                <w:szCs w:val="18"/>
              </w:rPr>
              <w:t>định</w:t>
            </w:r>
            <w:proofErr w:type="spellEnd"/>
            <w:r w:rsidRPr="0014121C">
              <w:rPr>
                <w:rFonts w:ascii="Arial" w:hAnsi="Arial" w:cs="Arial"/>
                <w:sz w:val="18"/>
                <w:szCs w:val="18"/>
              </w:rPr>
              <w:t xml:space="preserve"> </w:t>
            </w:r>
            <w:proofErr w:type="spellStart"/>
            <w:r w:rsidRPr="0014121C">
              <w:rPr>
                <w:rFonts w:ascii="Arial" w:hAnsi="Arial" w:cs="Arial"/>
                <w:sz w:val="18"/>
                <w:szCs w:val="18"/>
              </w:rPr>
              <w:t>tại</w:t>
            </w:r>
            <w:proofErr w:type="spellEnd"/>
            <w:r w:rsidRPr="0014121C">
              <w:rPr>
                <w:rFonts w:ascii="Arial" w:hAnsi="Arial" w:cs="Arial"/>
                <w:sz w:val="18"/>
                <w:szCs w:val="18"/>
              </w:rPr>
              <w:t> </w:t>
            </w:r>
            <w:bookmarkStart w:id="0" w:name="dc_112"/>
            <w:proofErr w:type="spellStart"/>
            <w:r w:rsidRPr="0014121C">
              <w:rPr>
                <w:rFonts w:ascii="Arial" w:hAnsi="Arial" w:cs="Arial"/>
                <w:sz w:val="18"/>
                <w:szCs w:val="18"/>
              </w:rPr>
              <w:t>khoản</w:t>
            </w:r>
            <w:proofErr w:type="spellEnd"/>
            <w:r w:rsidRPr="0014121C">
              <w:rPr>
                <w:rFonts w:ascii="Arial" w:hAnsi="Arial" w:cs="Arial"/>
                <w:sz w:val="18"/>
                <w:szCs w:val="18"/>
              </w:rPr>
              <w:t xml:space="preserve"> 3 </w:t>
            </w:r>
            <w:proofErr w:type="spellStart"/>
            <w:r w:rsidRPr="0014121C">
              <w:rPr>
                <w:rFonts w:ascii="Arial" w:hAnsi="Arial" w:cs="Arial"/>
                <w:sz w:val="18"/>
                <w:szCs w:val="18"/>
              </w:rPr>
              <w:t>Điều</w:t>
            </w:r>
            <w:proofErr w:type="spellEnd"/>
            <w:r w:rsidRPr="0014121C">
              <w:rPr>
                <w:rFonts w:ascii="Arial" w:hAnsi="Arial" w:cs="Arial"/>
                <w:sz w:val="18"/>
                <w:szCs w:val="18"/>
              </w:rPr>
              <w:t xml:space="preserve"> 41 </w:t>
            </w:r>
            <w:proofErr w:type="spellStart"/>
            <w:r w:rsidRPr="0014121C">
              <w:rPr>
                <w:rFonts w:ascii="Arial" w:hAnsi="Arial" w:cs="Arial"/>
                <w:sz w:val="18"/>
                <w:szCs w:val="18"/>
              </w:rPr>
              <w:t>của</w:t>
            </w:r>
            <w:proofErr w:type="spellEnd"/>
            <w:r w:rsidRPr="0014121C">
              <w:rPr>
                <w:rFonts w:ascii="Arial" w:hAnsi="Arial" w:cs="Arial"/>
                <w:sz w:val="18"/>
                <w:szCs w:val="18"/>
              </w:rPr>
              <w:t xml:space="preserve"> </w:t>
            </w:r>
            <w:proofErr w:type="spellStart"/>
            <w:r w:rsidRPr="0014121C">
              <w:rPr>
                <w:rFonts w:ascii="Arial" w:hAnsi="Arial" w:cs="Arial"/>
                <w:sz w:val="18"/>
                <w:szCs w:val="18"/>
              </w:rPr>
              <w:t>Luật</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bookmarkEnd w:id="0"/>
            <w:proofErr w:type="spellEnd"/>
            <w:r w:rsidRPr="0014121C">
              <w:rPr>
                <w:rFonts w:ascii="Arial" w:hAnsi="Arial" w:cs="Arial"/>
                <w:sz w:val="18"/>
                <w:szCs w:val="18"/>
              </w:rPr>
              <w:t xml:space="preserve"> (</w:t>
            </w:r>
            <w:proofErr w:type="spellStart"/>
            <w:r w:rsidRPr="0014121C">
              <w:rPr>
                <w:rFonts w:ascii="Arial" w:hAnsi="Arial" w:cs="Arial"/>
                <w:sz w:val="18"/>
                <w:szCs w:val="18"/>
              </w:rPr>
              <w:t>Khoản</w:t>
            </w:r>
            <w:proofErr w:type="spellEnd"/>
            <w:r w:rsidRPr="0014121C">
              <w:rPr>
                <w:rFonts w:ascii="Arial" w:hAnsi="Arial" w:cs="Arial"/>
                <w:sz w:val="18"/>
                <w:szCs w:val="18"/>
              </w:rPr>
              <w:t xml:space="preserve"> 4 </w:t>
            </w:r>
            <w:proofErr w:type="spellStart"/>
            <w:r w:rsidRPr="0014121C">
              <w:rPr>
                <w:rFonts w:ascii="Arial" w:hAnsi="Arial" w:cs="Arial"/>
                <w:sz w:val="18"/>
                <w:szCs w:val="18"/>
              </w:rPr>
              <w:t>Điều</w:t>
            </w:r>
            <w:proofErr w:type="spellEnd"/>
            <w:r w:rsidRPr="0014121C">
              <w:rPr>
                <w:rFonts w:ascii="Arial" w:hAnsi="Arial" w:cs="Arial"/>
                <w:sz w:val="18"/>
                <w:szCs w:val="18"/>
              </w:rPr>
              <w:t xml:space="preserve"> 54 </w:t>
            </w:r>
            <w:proofErr w:type="spellStart"/>
            <w:r w:rsidRPr="0014121C">
              <w:rPr>
                <w:rFonts w:ascii="Arial" w:hAnsi="Arial" w:cs="Arial"/>
                <w:sz w:val="18"/>
                <w:szCs w:val="18"/>
              </w:rPr>
              <w:t>Nghị</w:t>
            </w:r>
            <w:proofErr w:type="spellEnd"/>
            <w:r w:rsidRPr="0014121C">
              <w:rPr>
                <w:rFonts w:ascii="Arial" w:hAnsi="Arial" w:cs="Arial"/>
                <w:sz w:val="18"/>
                <w:szCs w:val="18"/>
              </w:rPr>
              <w:t xml:space="preserve"> </w:t>
            </w:r>
            <w:proofErr w:type="spellStart"/>
            <w:r w:rsidRPr="0014121C">
              <w:rPr>
                <w:rFonts w:ascii="Arial" w:hAnsi="Arial" w:cs="Arial"/>
                <w:sz w:val="18"/>
                <w:szCs w:val="18"/>
              </w:rPr>
              <w:t>định</w:t>
            </w:r>
            <w:proofErr w:type="spellEnd"/>
            <w:r w:rsidRPr="0014121C">
              <w:rPr>
                <w:rFonts w:ascii="Arial" w:hAnsi="Arial" w:cs="Arial"/>
                <w:sz w:val="18"/>
                <w:szCs w:val="18"/>
              </w:rPr>
              <w:t xml:space="preserve"> </w:t>
            </w:r>
            <w:proofErr w:type="spellStart"/>
            <w:r w:rsidRPr="0014121C">
              <w:rPr>
                <w:rFonts w:ascii="Arial" w:hAnsi="Arial" w:cs="Arial"/>
                <w:sz w:val="18"/>
                <w:szCs w:val="18"/>
              </w:rPr>
              <w:t>số</w:t>
            </w:r>
            <w:proofErr w:type="spellEnd"/>
            <w:r w:rsidRPr="0014121C">
              <w:rPr>
                <w:rFonts w:ascii="Arial" w:hAnsi="Arial" w:cs="Arial"/>
                <w:sz w:val="18"/>
                <w:szCs w:val="18"/>
              </w:rPr>
              <w:t xml:space="preserve"> 31/2021/NĐ-CP)</w:t>
            </w:r>
          </w:p>
        </w:tc>
        <w:tc>
          <w:tcPr>
            <w:tcW w:w="3402" w:type="dxa"/>
            <w:vAlign w:val="center"/>
          </w:tcPr>
          <w:p w14:paraId="2A51CC6C"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lastRenderedPageBreak/>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1F1C1C16"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146E2B19"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61780CE9"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điều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chỉnh</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w:t>
            </w:r>
          </w:p>
        </w:tc>
        <w:tc>
          <w:tcPr>
            <w:tcW w:w="3969" w:type="dxa"/>
            <w:vAlign w:val="center"/>
          </w:tcPr>
          <w:p w14:paraId="559434A3" w14:textId="77777777" w:rsidR="00BA3481" w:rsidRPr="0014121C" w:rsidRDefault="00BA3481" w:rsidP="0014121C">
            <w:pPr>
              <w:widowControl w:val="0"/>
              <w:spacing w:before="120" w:after="0" w:line="280" w:lineRule="exact"/>
              <w:jc w:val="both"/>
              <w:rPr>
                <w:rFonts w:ascii="Arial" w:hAnsi="Arial" w:cs="Arial"/>
                <w:bCs/>
                <w:sz w:val="18"/>
                <w:szCs w:val="18"/>
                <w:lang w:val="sv-SE"/>
              </w:rPr>
            </w:pPr>
            <w:r w:rsidRPr="0014121C">
              <w:rPr>
                <w:rFonts w:ascii="Arial" w:hAnsi="Arial" w:cs="Arial"/>
                <w:bCs/>
                <w:sz w:val="18"/>
                <w:szCs w:val="18"/>
                <w:lang w:val="sv-SE"/>
              </w:rPr>
              <w:t>Văn bản đề nghị điều chỉnh dự án đầu tư theo Mẫu A.I.11.h ban hành kèm theo Thông tư số 03/2021/TT-BKHĐT.</w:t>
            </w:r>
          </w:p>
          <w:p w14:paraId="31B443EE"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6B9EDED2"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0E45A896" w14:textId="77777777" w:rsidTr="000F51CD">
        <w:trPr>
          <w:trHeight w:val="974"/>
          <w:tblHeader/>
        </w:trPr>
        <w:tc>
          <w:tcPr>
            <w:tcW w:w="710" w:type="dxa"/>
            <w:vAlign w:val="center"/>
          </w:tcPr>
          <w:p w14:paraId="7BD70643"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14</w:t>
            </w:r>
          </w:p>
        </w:tc>
        <w:tc>
          <w:tcPr>
            <w:tcW w:w="2517" w:type="dxa"/>
            <w:vAlign w:val="center"/>
          </w:tcPr>
          <w:p w14:paraId="03184582" w14:textId="77777777" w:rsidR="00B06A1F" w:rsidRPr="0014121C" w:rsidRDefault="00B06A1F" w:rsidP="0014121C">
            <w:pPr>
              <w:spacing w:before="120" w:after="0" w:line="280" w:lineRule="exact"/>
              <w:jc w:val="both"/>
              <w:rPr>
                <w:rFonts w:ascii="Arial" w:hAnsi="Arial" w:cs="Arial"/>
                <w:color w:val="000000" w:themeColor="text1"/>
                <w:sz w:val="18"/>
                <w:szCs w:val="18"/>
                <w:lang w:val="sv-SE"/>
              </w:rPr>
            </w:pPr>
            <w:r w:rsidRPr="0014121C">
              <w:rPr>
                <w:rFonts w:ascii="Arial" w:hAnsi="Arial" w:cs="Arial"/>
                <w:color w:val="000000" w:themeColor="text1"/>
                <w:sz w:val="18"/>
                <w:szCs w:val="18"/>
                <w:lang w:val="sv-SE"/>
              </w:rPr>
              <w:t>Thủ tục gia hạn thời hạn hoạt động của dự án đầu tư</w:t>
            </w:r>
            <w:proofErr w:type="spellStart"/>
            <w:r w:rsidRPr="0014121C">
              <w:rPr>
                <w:rFonts w:ascii="Arial" w:hAnsi="Arial" w:cs="Arial"/>
                <w:color w:val="000000" w:themeColor="text1"/>
                <w:sz w:val="18"/>
                <w:szCs w:val="18"/>
              </w:rPr>
              <w:t>thuộc</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thẩm</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quyền</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chấp</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thuận</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chủ</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trương</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đầu</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tư</w:t>
            </w:r>
            <w:proofErr w:type="spellEnd"/>
            <w:r w:rsidRPr="0014121C">
              <w:rPr>
                <w:rFonts w:ascii="Arial" w:hAnsi="Arial" w:cs="Arial"/>
                <w:color w:val="000000" w:themeColor="text1"/>
                <w:sz w:val="18"/>
                <w:szCs w:val="18"/>
              </w:rPr>
              <w:t xml:space="preserve"> </w:t>
            </w:r>
            <w:proofErr w:type="spellStart"/>
            <w:r w:rsidRPr="0014121C">
              <w:rPr>
                <w:rFonts w:ascii="Arial" w:hAnsi="Arial" w:cs="Arial"/>
                <w:color w:val="000000" w:themeColor="text1"/>
                <w:sz w:val="18"/>
                <w:szCs w:val="18"/>
              </w:rPr>
              <w:t>của</w:t>
            </w:r>
            <w:proofErr w:type="spellEnd"/>
            <w:r w:rsidRPr="0014121C">
              <w:rPr>
                <w:rFonts w:ascii="Arial" w:hAnsi="Arial" w:cs="Arial"/>
                <w:color w:val="000000" w:themeColor="text1"/>
                <w:sz w:val="18"/>
                <w:szCs w:val="18"/>
              </w:rPr>
              <w:t xml:space="preserve"> </w:t>
            </w:r>
            <w:r w:rsidR="000F51CD" w:rsidRPr="0014121C">
              <w:rPr>
                <w:rFonts w:ascii="Arial" w:hAnsi="Arial" w:cs="Arial"/>
                <w:color w:val="000000" w:themeColor="text1"/>
                <w:sz w:val="18"/>
                <w:szCs w:val="18"/>
              </w:rPr>
              <w:t xml:space="preserve">UBND </w:t>
            </w:r>
            <w:proofErr w:type="spellStart"/>
            <w:r w:rsidR="000F51CD" w:rsidRPr="0014121C">
              <w:rPr>
                <w:rFonts w:ascii="Arial" w:hAnsi="Arial" w:cs="Arial"/>
                <w:color w:val="000000" w:themeColor="text1"/>
                <w:sz w:val="18"/>
                <w:szCs w:val="18"/>
              </w:rPr>
              <w:t>tỉnh</w:t>
            </w:r>
            <w:proofErr w:type="spellEnd"/>
            <w:r w:rsidRPr="0014121C">
              <w:rPr>
                <w:rFonts w:ascii="Arial" w:hAnsi="Arial" w:cs="Arial"/>
                <w:color w:val="000000" w:themeColor="text1"/>
                <w:sz w:val="18"/>
                <w:szCs w:val="18"/>
                <w:lang w:val="sv-SE"/>
              </w:rPr>
              <w:t xml:space="preserve">hoặc Sở Kế hoạch và Đầu tư cấp Giấy chứng nhận đăng ký đầu tư </w:t>
            </w:r>
          </w:p>
          <w:p w14:paraId="552F47CB" w14:textId="77777777" w:rsidR="00B06A1F" w:rsidRPr="0014121C" w:rsidRDefault="00B06A1F" w:rsidP="0014121C">
            <w:pPr>
              <w:spacing w:before="120" w:after="0" w:line="280" w:lineRule="exact"/>
              <w:jc w:val="both"/>
              <w:rPr>
                <w:rFonts w:ascii="Arial" w:hAnsi="Arial" w:cs="Arial"/>
                <w:color w:val="000000" w:themeColor="text1"/>
                <w:sz w:val="18"/>
                <w:szCs w:val="18"/>
              </w:rPr>
            </w:pPr>
          </w:p>
          <w:p w14:paraId="11E2201A"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2AF63866"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42DE6850"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695494EF"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6CE286CA"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lấy</w:t>
            </w:r>
            <w:proofErr w:type="spellEnd"/>
            <w:r w:rsidRPr="0014121C">
              <w:rPr>
                <w:rFonts w:ascii="Arial" w:hAnsi="Arial" w:cs="Arial"/>
                <w:color w:val="000000"/>
                <w:sz w:val="18"/>
                <w:szCs w:val="18"/>
              </w:rPr>
              <w:t xml:space="preserve"> ý </w:t>
            </w:r>
            <w:proofErr w:type="spellStart"/>
            <w:r w:rsidRPr="0014121C">
              <w:rPr>
                <w:rFonts w:ascii="Arial" w:hAnsi="Arial" w:cs="Arial"/>
                <w:color w:val="000000"/>
                <w:sz w:val="18"/>
                <w:szCs w:val="18"/>
              </w:rPr>
              <w:t>kiến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liên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quan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tổ</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chức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thẩm</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p>
          <w:p w14:paraId="4959D7C9"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000F51CD" w:rsidRPr="0014121C">
              <w:rPr>
                <w:rFonts w:ascii="Arial" w:hAnsi="Arial" w:cs="Arial"/>
                <w:color w:val="000000"/>
                <w:sz w:val="18"/>
                <w:szCs w:val="18"/>
              </w:rPr>
              <w:t xml:space="preserve">UBND </w:t>
            </w:r>
            <w:proofErr w:type="spellStart"/>
            <w:r w:rsidR="000F51CD" w:rsidRPr="0014121C">
              <w:rPr>
                <w:rFonts w:ascii="Arial" w:hAnsi="Arial" w:cs="Arial"/>
                <w:color w:val="000000"/>
                <w:sz w:val="18"/>
                <w:szCs w:val="18"/>
              </w:rPr>
              <w:t>tỉnh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quyết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gia</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thời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động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của</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đối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với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thuộc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diện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p>
          <w:p w14:paraId="16B82326"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quyết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định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gia</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thời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hoạt</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động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của</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đối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với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dự</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án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được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cấp</w:t>
            </w:r>
            <w:proofErr w:type="spellEnd"/>
            <w:r w:rsidRPr="0014121C">
              <w:rPr>
                <w:rFonts w:ascii="Arial" w:hAnsi="Arial" w:cs="Arial"/>
                <w:color w:val="000000"/>
                <w:sz w:val="18"/>
                <w:szCs w:val="18"/>
              </w:rPr>
              <w:t xml:space="preserve"> </w:t>
            </w:r>
            <w:r w:rsidRPr="0014121C">
              <w:rPr>
                <w:rFonts w:ascii="Arial" w:hAnsi="Arial" w:cs="Arial"/>
                <w:bCs/>
                <w:color w:val="000000" w:themeColor="text1"/>
                <w:sz w:val="18"/>
                <w:szCs w:val="18"/>
                <w:lang w:val="sv-SE"/>
              </w:rPr>
              <w:t>Giấy chứng nhận đăng ký đầu tư và</w:t>
            </w:r>
            <w:proofErr w:type="spellStart"/>
            <w:r w:rsidRPr="0014121C">
              <w:rPr>
                <w:rFonts w:ascii="Arial" w:hAnsi="Arial" w:cs="Arial"/>
                <w:color w:val="000000"/>
                <w:sz w:val="18"/>
                <w:szCs w:val="18"/>
              </w:rPr>
              <w:t>không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thuộc</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diện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thuận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chủ</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trương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w:t>
            </w:r>
          </w:p>
        </w:tc>
        <w:tc>
          <w:tcPr>
            <w:tcW w:w="3969" w:type="dxa"/>
            <w:vAlign w:val="center"/>
          </w:tcPr>
          <w:p w14:paraId="31291636" w14:textId="77777777" w:rsidR="00BA3481" w:rsidRPr="0014121C" w:rsidRDefault="00BA3481" w:rsidP="0014121C">
            <w:pPr>
              <w:spacing w:before="120" w:after="0" w:line="280" w:lineRule="exact"/>
              <w:jc w:val="both"/>
              <w:rPr>
                <w:rFonts w:ascii="Arial" w:hAnsi="Arial" w:cs="Arial"/>
                <w:sz w:val="18"/>
                <w:szCs w:val="18"/>
                <w:lang w:val="nb-NO"/>
              </w:rPr>
            </w:pPr>
            <w:r w:rsidRPr="0014121C">
              <w:rPr>
                <w:rFonts w:ascii="Arial" w:hAnsi="Arial" w:cs="Arial"/>
                <w:sz w:val="18"/>
                <w:szCs w:val="18"/>
                <w:lang w:val="vi-VN"/>
              </w:rPr>
              <w:t>Vă</w:t>
            </w:r>
            <w:r w:rsidRPr="0014121C">
              <w:rPr>
                <w:rFonts w:ascii="Arial" w:hAnsi="Arial" w:cs="Arial"/>
                <w:sz w:val="18"/>
                <w:szCs w:val="18"/>
                <w:lang w:val="nb-NO"/>
              </w:rPr>
              <w:t xml:space="preserve">n bản đề nghị gia hạn thời hạn hoạt động của dự án đầu tư </w:t>
            </w:r>
            <w:r w:rsidRPr="0014121C">
              <w:rPr>
                <w:rFonts w:ascii="Arial" w:hAnsi="Arial" w:cs="Arial"/>
                <w:bCs/>
                <w:sz w:val="18"/>
                <w:szCs w:val="18"/>
                <w:lang w:val="sv-SE"/>
              </w:rPr>
              <w:t xml:space="preserve">theo </w:t>
            </w:r>
            <w:proofErr w:type="spellStart"/>
            <w:r w:rsidRPr="0014121C">
              <w:rPr>
                <w:rFonts w:ascii="Arial" w:hAnsi="Arial" w:cs="Arial"/>
                <w:sz w:val="18"/>
                <w:szCs w:val="18"/>
              </w:rPr>
              <w:t>Mẫu</w:t>
            </w:r>
            <w:proofErr w:type="spellEnd"/>
            <w:r w:rsidRPr="0014121C">
              <w:rPr>
                <w:rFonts w:ascii="Arial" w:hAnsi="Arial" w:cs="Arial"/>
                <w:sz w:val="18"/>
                <w:szCs w:val="18"/>
              </w:rPr>
              <w:t xml:space="preserve"> A.I.14 </w:t>
            </w:r>
            <w:r w:rsidRPr="0014121C">
              <w:rPr>
                <w:rFonts w:ascii="Arial" w:hAnsi="Arial" w:cs="Arial"/>
                <w:bCs/>
                <w:sz w:val="18"/>
                <w:szCs w:val="18"/>
                <w:lang w:val="sv-SE"/>
              </w:rPr>
              <w:t xml:space="preserve"> ban hành kèm theo Thông tư số 03/2021/TT-BKHĐT.</w:t>
            </w:r>
          </w:p>
          <w:p w14:paraId="1045F24F"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666D6842"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6C5CFDAF" w14:textId="77777777" w:rsidTr="000F51CD">
        <w:trPr>
          <w:trHeight w:val="974"/>
          <w:tblHeader/>
        </w:trPr>
        <w:tc>
          <w:tcPr>
            <w:tcW w:w="710" w:type="dxa"/>
            <w:vAlign w:val="center"/>
          </w:tcPr>
          <w:p w14:paraId="21613898"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15</w:t>
            </w:r>
          </w:p>
        </w:tc>
        <w:tc>
          <w:tcPr>
            <w:tcW w:w="2517" w:type="dxa"/>
            <w:vAlign w:val="center"/>
          </w:tcPr>
          <w:p w14:paraId="29C4D83E" w14:textId="77777777" w:rsidR="00B06A1F" w:rsidRPr="0014121C" w:rsidRDefault="00B06A1F" w:rsidP="0014121C">
            <w:pPr>
              <w:spacing w:before="120" w:after="0" w:line="280" w:lineRule="exact"/>
              <w:jc w:val="both"/>
              <w:rPr>
                <w:rFonts w:ascii="Arial" w:hAnsi="Arial" w:cs="Arial"/>
                <w:color w:val="000000" w:themeColor="text1"/>
                <w:sz w:val="18"/>
                <w:szCs w:val="18"/>
                <w:lang w:val="sv-SE"/>
              </w:rPr>
            </w:pPr>
            <w:r w:rsidRPr="0014121C">
              <w:rPr>
                <w:rFonts w:ascii="Arial" w:hAnsi="Arial" w:cs="Arial"/>
                <w:color w:val="000000" w:themeColor="text1"/>
                <w:sz w:val="18"/>
                <w:szCs w:val="18"/>
                <w:lang w:val="sv-SE"/>
              </w:rPr>
              <w:t xml:space="preserve">Thủ tục ngừng hoạt động của dự án đầu tưthuộc thẩm quyền chấp thuận chủ trương đầu tư của </w:t>
            </w:r>
            <w:r w:rsidR="000F51CD" w:rsidRPr="0014121C">
              <w:rPr>
                <w:rFonts w:ascii="Arial" w:hAnsi="Arial" w:cs="Arial"/>
                <w:color w:val="000000" w:themeColor="text1"/>
                <w:sz w:val="18"/>
                <w:szCs w:val="18"/>
                <w:lang w:val="sv-SE"/>
              </w:rPr>
              <w:t>UBND tỉnh</w:t>
            </w:r>
            <w:r w:rsidRPr="0014121C">
              <w:rPr>
                <w:rFonts w:ascii="Arial" w:hAnsi="Arial" w:cs="Arial"/>
                <w:color w:val="000000" w:themeColor="text1"/>
                <w:sz w:val="18"/>
                <w:szCs w:val="18"/>
                <w:lang w:val="sv-SE"/>
              </w:rPr>
              <w:t xml:space="preserve"> hoặc Sở Kế hoạch và Đầu tư cấp Giấy chứng nhận đăng ký đầu tư</w:t>
            </w:r>
          </w:p>
        </w:tc>
        <w:tc>
          <w:tcPr>
            <w:tcW w:w="3402" w:type="dxa"/>
            <w:vAlign w:val="center"/>
          </w:tcPr>
          <w:p w14:paraId="7FA87EC3"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E14008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60659828"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348B1145"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r w:rsidRPr="0014121C">
              <w:rPr>
                <w:rFonts w:ascii="Arial" w:hAnsi="Arial" w:cs="Arial"/>
                <w:color w:val="000000" w:themeColor="text1"/>
                <w:sz w:val="18"/>
                <w:szCs w:val="18"/>
                <w:lang w:val="sv-SE"/>
              </w:rPr>
              <w:t>và thông báo việc ngừng hoạt động của dự án đầu tư cho các cơ quan liên quan</w:t>
            </w:r>
          </w:p>
        </w:tc>
        <w:tc>
          <w:tcPr>
            <w:tcW w:w="3969" w:type="dxa"/>
            <w:vAlign w:val="center"/>
          </w:tcPr>
          <w:p w14:paraId="56225CA1" w14:textId="77777777" w:rsidR="00BA3481" w:rsidRPr="0014121C" w:rsidRDefault="00BA3481" w:rsidP="0014121C">
            <w:pPr>
              <w:spacing w:before="120" w:after="0" w:line="280" w:lineRule="exact"/>
              <w:jc w:val="both"/>
              <w:rPr>
                <w:rFonts w:ascii="Arial" w:hAnsi="Arial" w:cs="Arial"/>
                <w:sz w:val="18"/>
                <w:szCs w:val="18"/>
                <w:lang w:val="nb-NO"/>
              </w:rPr>
            </w:pPr>
            <w:r w:rsidRPr="0014121C">
              <w:rPr>
                <w:rFonts w:ascii="Arial" w:hAnsi="Arial" w:cs="Arial"/>
                <w:sz w:val="18"/>
                <w:szCs w:val="18"/>
                <w:lang w:val="nb-NO"/>
              </w:rPr>
              <w:t>Văn bản thông báo của nhà đầu tư về việc ngừng hoạt động dự án đầu tư</w:t>
            </w:r>
            <w:r w:rsidRPr="0014121C">
              <w:rPr>
                <w:rFonts w:ascii="Arial" w:hAnsi="Arial" w:cs="Arial"/>
                <w:color w:val="000000" w:themeColor="text1"/>
                <w:sz w:val="18"/>
                <w:szCs w:val="18"/>
                <w:lang w:val="sv-SE"/>
              </w:rPr>
              <w:t xml:space="preserve"> theo Mẫu A.I.13 ban hành kèm theo Thông tư số 03/2021/TT-BKHĐT.</w:t>
            </w:r>
          </w:p>
          <w:p w14:paraId="7F488126"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1B8F87E4" w14:textId="77777777" w:rsidR="00B06A1F" w:rsidRPr="0014121C" w:rsidRDefault="00E03DCE" w:rsidP="0014121C">
            <w:pPr>
              <w:pStyle w:val="ListParagraph"/>
              <w:spacing w:before="120" w:line="280" w:lineRule="exact"/>
              <w:ind w:left="0"/>
              <w:contextualSpacing w:val="0"/>
              <w:jc w:val="both"/>
              <w:rPr>
                <w:rFonts w:ascii="Arial" w:hAnsi="Arial" w:cs="Arial"/>
                <w:b/>
                <w:sz w:val="18"/>
                <w:szCs w:val="18"/>
                <w:lang w:val="nl-NL"/>
              </w:rPr>
            </w:pPr>
            <w:r w:rsidRPr="0014121C">
              <w:rPr>
                <w:rFonts w:ascii="Arial" w:hAnsi="Arial" w:cs="Arial"/>
                <w:sz w:val="18"/>
                <w:szCs w:val="18"/>
                <w:lang w:val="nl-NL"/>
              </w:rPr>
              <w:t>TTHC ban hành mới</w:t>
            </w:r>
          </w:p>
        </w:tc>
      </w:tr>
      <w:tr w:rsidR="00B06A1F" w:rsidRPr="0014121C" w14:paraId="3943A808" w14:textId="77777777" w:rsidTr="000F51CD">
        <w:trPr>
          <w:trHeight w:val="974"/>
          <w:tblHeader/>
        </w:trPr>
        <w:tc>
          <w:tcPr>
            <w:tcW w:w="710" w:type="dxa"/>
            <w:vAlign w:val="center"/>
          </w:tcPr>
          <w:p w14:paraId="467D03D5"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16</w:t>
            </w:r>
          </w:p>
        </w:tc>
        <w:tc>
          <w:tcPr>
            <w:tcW w:w="2517" w:type="dxa"/>
            <w:vAlign w:val="center"/>
          </w:tcPr>
          <w:p w14:paraId="4508D387" w14:textId="77777777" w:rsidR="00B06A1F" w:rsidRPr="0014121C" w:rsidRDefault="00B06A1F" w:rsidP="0014121C">
            <w:pPr>
              <w:spacing w:before="120" w:after="0" w:line="280" w:lineRule="exact"/>
              <w:jc w:val="both"/>
              <w:rPr>
                <w:rFonts w:ascii="Arial" w:hAnsi="Arial" w:cs="Arial"/>
                <w:color w:val="000000" w:themeColor="text1"/>
                <w:sz w:val="18"/>
                <w:szCs w:val="18"/>
                <w:lang w:val="sv-SE"/>
              </w:rPr>
            </w:pPr>
            <w:r w:rsidRPr="0014121C">
              <w:rPr>
                <w:rFonts w:ascii="Arial" w:hAnsi="Arial" w:cs="Arial"/>
                <w:color w:val="000000" w:themeColor="text1"/>
                <w:sz w:val="18"/>
                <w:szCs w:val="18"/>
                <w:lang w:val="sv-SE"/>
              </w:rPr>
              <w:t xml:space="preserve">Thủ tục chấm dứt hoạt động của dự án đầu tư </w:t>
            </w:r>
            <w:r w:rsidRPr="0014121C">
              <w:rPr>
                <w:rFonts w:ascii="Arial" w:hAnsi="Arial" w:cs="Arial"/>
                <w:sz w:val="18"/>
                <w:szCs w:val="18"/>
                <w:lang w:val="de-DE"/>
              </w:rPr>
              <w:t xml:space="preserve">đối với </w:t>
            </w:r>
            <w:r w:rsidRPr="0014121C">
              <w:rPr>
                <w:rFonts w:ascii="Arial" w:hAnsi="Arial" w:cs="Arial"/>
                <w:color w:val="000000" w:themeColor="text1"/>
                <w:sz w:val="18"/>
                <w:szCs w:val="18"/>
                <w:lang w:val="sv-SE"/>
              </w:rPr>
              <w:t xml:space="preserve">dự án đầu tư thuộc thẩm quyền chấp thuận chủ trương đầu tư của </w:t>
            </w:r>
            <w:r w:rsidR="000F51CD" w:rsidRPr="0014121C">
              <w:rPr>
                <w:rFonts w:ascii="Arial" w:hAnsi="Arial" w:cs="Arial"/>
                <w:color w:val="000000" w:themeColor="text1"/>
                <w:sz w:val="18"/>
                <w:szCs w:val="18"/>
                <w:lang w:val="sv-SE"/>
              </w:rPr>
              <w:t>UBND tỉnh</w:t>
            </w:r>
            <w:r w:rsidRPr="0014121C">
              <w:rPr>
                <w:rFonts w:ascii="Arial" w:hAnsi="Arial" w:cs="Arial"/>
                <w:color w:val="000000" w:themeColor="text1"/>
                <w:sz w:val="18"/>
                <w:szCs w:val="18"/>
                <w:lang w:val="sv-SE"/>
              </w:rPr>
              <w:t xml:space="preserve"> hoặc Sở Kế hoạch và Đầu tư cấp Giấy chứng nhận đăng ký đầu tư</w:t>
            </w:r>
          </w:p>
        </w:tc>
        <w:tc>
          <w:tcPr>
            <w:tcW w:w="3402" w:type="dxa"/>
            <w:vAlign w:val="center"/>
          </w:tcPr>
          <w:p w14:paraId="7EA7B104"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023ED188"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3EF8F140"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6F4BE97C" w14:textId="77777777" w:rsidR="00B06A1F" w:rsidRPr="0014121C" w:rsidRDefault="00B06A1F" w:rsidP="0014121C">
            <w:pPr>
              <w:widowControl w:val="0"/>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r w:rsidRPr="0014121C">
              <w:rPr>
                <w:rFonts w:ascii="Arial" w:hAnsi="Arial" w:cs="Arial"/>
                <w:color w:val="000000" w:themeColor="text1"/>
                <w:sz w:val="18"/>
                <w:szCs w:val="18"/>
                <w:lang w:val="sv-SE"/>
              </w:rPr>
              <w:t>thông báo việc chấm dứt hoạt động của dự án đầu tư cho các cơ quan liên quan và thu hồi Giấy chứng nhận đăng ký đầu tư (nếu có)</w:t>
            </w:r>
          </w:p>
        </w:tc>
        <w:tc>
          <w:tcPr>
            <w:tcW w:w="3969" w:type="dxa"/>
            <w:vAlign w:val="center"/>
          </w:tcPr>
          <w:p w14:paraId="4E492498" w14:textId="77777777" w:rsidR="00BA3481" w:rsidRPr="0014121C" w:rsidRDefault="00BA3481" w:rsidP="0014121C">
            <w:pPr>
              <w:tabs>
                <w:tab w:val="left" w:pos="630"/>
                <w:tab w:val="left" w:leader="dot" w:pos="9072"/>
              </w:tabs>
              <w:spacing w:before="120" w:after="0" w:line="280" w:lineRule="exact"/>
              <w:jc w:val="both"/>
              <w:rPr>
                <w:rFonts w:ascii="Arial" w:hAnsi="Arial" w:cs="Arial"/>
                <w:color w:val="000000" w:themeColor="text1"/>
                <w:sz w:val="18"/>
                <w:szCs w:val="18"/>
                <w:lang w:val="sv-SE"/>
              </w:rPr>
            </w:pPr>
            <w:r w:rsidRPr="0014121C">
              <w:rPr>
                <w:rFonts w:ascii="Arial" w:hAnsi="Arial" w:cs="Arial"/>
                <w:color w:val="000000" w:themeColor="text1"/>
                <w:sz w:val="18"/>
                <w:szCs w:val="18"/>
                <w:lang w:val="sv-SE"/>
              </w:rPr>
              <w:t>Thông báo chấm dứt hoạt động dự án đầu tư theo Mẫu A.I.15 ban hành kèm theo Thông tư số 03/2021/TT-BKHĐT.</w:t>
            </w:r>
          </w:p>
          <w:p w14:paraId="670DC072"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159CBE77" w14:textId="77777777" w:rsidR="00B06A1F" w:rsidRPr="0014121C" w:rsidRDefault="00E03DCE" w:rsidP="0014121C">
            <w:pPr>
              <w:pStyle w:val="ListParagraph"/>
              <w:spacing w:before="120" w:line="280" w:lineRule="exact"/>
              <w:ind w:left="0"/>
              <w:contextualSpacing w:val="0"/>
              <w:jc w:val="both"/>
              <w:rPr>
                <w:rFonts w:ascii="Arial" w:hAnsi="Arial" w:cs="Arial"/>
                <w:b/>
                <w:sz w:val="18"/>
                <w:szCs w:val="18"/>
                <w:lang w:val="nl-NL"/>
              </w:rPr>
            </w:pPr>
            <w:r w:rsidRPr="0014121C">
              <w:rPr>
                <w:rFonts w:ascii="Arial" w:hAnsi="Arial" w:cs="Arial"/>
                <w:sz w:val="18"/>
                <w:szCs w:val="18"/>
                <w:lang w:val="nl-NL"/>
              </w:rPr>
              <w:t>TTHC ban hành mới</w:t>
            </w:r>
          </w:p>
        </w:tc>
      </w:tr>
      <w:tr w:rsidR="00B06A1F" w:rsidRPr="0014121C" w14:paraId="6CB26FF8" w14:textId="77777777" w:rsidTr="000F51CD">
        <w:trPr>
          <w:trHeight w:val="974"/>
          <w:tblHeader/>
        </w:trPr>
        <w:tc>
          <w:tcPr>
            <w:tcW w:w="710" w:type="dxa"/>
            <w:vAlign w:val="center"/>
          </w:tcPr>
          <w:p w14:paraId="73921BB6"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lastRenderedPageBreak/>
              <w:t>17</w:t>
            </w:r>
          </w:p>
        </w:tc>
        <w:tc>
          <w:tcPr>
            <w:tcW w:w="2517" w:type="dxa"/>
            <w:vAlign w:val="center"/>
          </w:tcPr>
          <w:p w14:paraId="473E0908" w14:textId="77777777" w:rsidR="00B06A1F" w:rsidRPr="0014121C" w:rsidRDefault="00B06A1F" w:rsidP="0014121C">
            <w:pPr>
              <w:widowControl w:val="0"/>
              <w:spacing w:before="120" w:after="0" w:line="280" w:lineRule="exact"/>
              <w:jc w:val="both"/>
              <w:rPr>
                <w:rFonts w:ascii="Arial" w:hAnsi="Arial" w:cs="Arial"/>
                <w:sz w:val="18"/>
                <w:szCs w:val="18"/>
              </w:rPr>
            </w:pPr>
            <w:proofErr w:type="spellStart"/>
            <w:r w:rsidRPr="0014121C">
              <w:rPr>
                <w:rFonts w:ascii="Arial" w:hAnsi="Arial" w:cs="Arial"/>
                <w:sz w:val="18"/>
                <w:szCs w:val="18"/>
              </w:rPr>
              <w:t>Thủ</w:t>
            </w:r>
            <w:proofErr w:type="spellEnd"/>
            <w:r w:rsidRPr="0014121C">
              <w:rPr>
                <w:rFonts w:ascii="Arial" w:hAnsi="Arial" w:cs="Arial"/>
                <w:sz w:val="18"/>
                <w:szCs w:val="18"/>
              </w:rPr>
              <w:t xml:space="preserve"> </w:t>
            </w:r>
            <w:proofErr w:type="spellStart"/>
            <w:r w:rsidRPr="0014121C">
              <w:rPr>
                <w:rFonts w:ascii="Arial" w:hAnsi="Arial" w:cs="Arial"/>
                <w:sz w:val="18"/>
                <w:szCs w:val="18"/>
              </w:rPr>
              <w:t>tục</w:t>
            </w:r>
            <w:proofErr w:type="spellEnd"/>
            <w:r w:rsidRPr="0014121C">
              <w:rPr>
                <w:rFonts w:ascii="Arial" w:hAnsi="Arial" w:cs="Arial"/>
                <w:sz w:val="18"/>
                <w:szCs w:val="18"/>
              </w:rPr>
              <w:t xml:space="preserve"> </w:t>
            </w:r>
            <w:proofErr w:type="spellStart"/>
            <w:r w:rsidRPr="0014121C">
              <w:rPr>
                <w:rFonts w:ascii="Arial" w:hAnsi="Arial" w:cs="Arial"/>
                <w:sz w:val="18"/>
                <w:szCs w:val="18"/>
              </w:rPr>
              <w:t>cấp</w:t>
            </w:r>
            <w:proofErr w:type="spellEnd"/>
            <w:r w:rsidRPr="0014121C">
              <w:rPr>
                <w:rFonts w:ascii="Arial" w:hAnsi="Arial" w:cs="Arial"/>
                <w:sz w:val="18"/>
                <w:szCs w:val="18"/>
              </w:rPr>
              <w:t xml:space="preserve"> </w:t>
            </w:r>
            <w:proofErr w:type="spellStart"/>
            <w:r w:rsidRPr="0014121C">
              <w:rPr>
                <w:rFonts w:ascii="Arial" w:hAnsi="Arial" w:cs="Arial"/>
                <w:sz w:val="18"/>
                <w:szCs w:val="18"/>
              </w:rPr>
              <w:t>Giấy</w:t>
            </w:r>
            <w:proofErr w:type="spellEnd"/>
            <w:r w:rsidRPr="0014121C">
              <w:rPr>
                <w:rFonts w:ascii="Arial" w:hAnsi="Arial" w:cs="Arial"/>
                <w:sz w:val="18"/>
                <w:szCs w:val="18"/>
              </w:rPr>
              <w:t xml:space="preserve"> </w:t>
            </w:r>
            <w:proofErr w:type="spellStart"/>
            <w:r w:rsidRPr="0014121C">
              <w:rPr>
                <w:rFonts w:ascii="Arial" w:hAnsi="Arial" w:cs="Arial"/>
                <w:sz w:val="18"/>
                <w:szCs w:val="18"/>
              </w:rPr>
              <w:t>chứng</w:t>
            </w:r>
            <w:proofErr w:type="spellEnd"/>
            <w:r w:rsidRPr="0014121C">
              <w:rPr>
                <w:rFonts w:ascii="Arial" w:hAnsi="Arial" w:cs="Arial"/>
                <w:sz w:val="18"/>
                <w:szCs w:val="18"/>
              </w:rPr>
              <w:t xml:space="preserve"> </w:t>
            </w:r>
            <w:proofErr w:type="spellStart"/>
            <w:r w:rsidRPr="0014121C">
              <w:rPr>
                <w:rFonts w:ascii="Arial" w:hAnsi="Arial" w:cs="Arial"/>
                <w:sz w:val="18"/>
                <w:szCs w:val="18"/>
              </w:rPr>
              <w:t>nhận</w:t>
            </w:r>
            <w:proofErr w:type="spellEnd"/>
            <w:r w:rsidRPr="0014121C">
              <w:rPr>
                <w:rFonts w:ascii="Arial" w:hAnsi="Arial" w:cs="Arial"/>
                <w:sz w:val="18"/>
                <w:szCs w:val="18"/>
              </w:rPr>
              <w:t xml:space="preserve"> </w:t>
            </w:r>
            <w:proofErr w:type="spellStart"/>
            <w:r w:rsidRPr="0014121C">
              <w:rPr>
                <w:rFonts w:ascii="Arial" w:hAnsi="Arial" w:cs="Arial"/>
                <w:sz w:val="18"/>
                <w:szCs w:val="18"/>
              </w:rPr>
              <w:t>đăng</w:t>
            </w:r>
            <w:proofErr w:type="spellEnd"/>
            <w:r w:rsidRPr="0014121C">
              <w:rPr>
                <w:rFonts w:ascii="Arial" w:hAnsi="Arial" w:cs="Arial"/>
                <w:sz w:val="18"/>
                <w:szCs w:val="18"/>
              </w:rPr>
              <w:t xml:space="preserve"> </w:t>
            </w:r>
            <w:proofErr w:type="spellStart"/>
            <w:r w:rsidRPr="0014121C">
              <w:rPr>
                <w:rFonts w:ascii="Arial" w:hAnsi="Arial" w:cs="Arial"/>
                <w:sz w:val="18"/>
                <w:szCs w:val="18"/>
              </w:rPr>
              <w:t>ký</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đối</w:t>
            </w:r>
            <w:proofErr w:type="spellEnd"/>
            <w:r w:rsidRPr="0014121C">
              <w:rPr>
                <w:rFonts w:ascii="Arial" w:hAnsi="Arial" w:cs="Arial"/>
                <w:sz w:val="18"/>
                <w:szCs w:val="18"/>
              </w:rPr>
              <w:t xml:space="preserve"> </w:t>
            </w:r>
            <w:proofErr w:type="spellStart"/>
            <w:r w:rsidRPr="0014121C">
              <w:rPr>
                <w:rFonts w:ascii="Arial" w:hAnsi="Arial" w:cs="Arial"/>
                <w:sz w:val="18"/>
                <w:szCs w:val="18"/>
              </w:rPr>
              <w:t>với</w:t>
            </w:r>
            <w:proofErr w:type="spellEnd"/>
            <w:r w:rsidRPr="0014121C">
              <w:rPr>
                <w:rFonts w:ascii="Arial" w:hAnsi="Arial" w:cs="Arial"/>
                <w:sz w:val="18"/>
                <w:szCs w:val="18"/>
              </w:rPr>
              <w:t xml:space="preserve"> </w:t>
            </w:r>
            <w:proofErr w:type="spellStart"/>
            <w:r w:rsidRPr="0014121C">
              <w:rPr>
                <w:rFonts w:ascii="Arial" w:hAnsi="Arial" w:cs="Arial"/>
                <w:sz w:val="18"/>
                <w:szCs w:val="18"/>
              </w:rPr>
              <w:t>dự</w:t>
            </w:r>
            <w:proofErr w:type="spellEnd"/>
            <w:r w:rsidRPr="0014121C">
              <w:rPr>
                <w:rFonts w:ascii="Arial" w:hAnsi="Arial" w:cs="Arial"/>
                <w:sz w:val="18"/>
                <w:szCs w:val="18"/>
              </w:rPr>
              <w:t xml:space="preserve"> </w:t>
            </w:r>
            <w:proofErr w:type="spellStart"/>
            <w:r w:rsidRPr="0014121C">
              <w:rPr>
                <w:rFonts w:ascii="Arial" w:hAnsi="Arial" w:cs="Arial"/>
                <w:sz w:val="18"/>
                <w:szCs w:val="18"/>
              </w:rPr>
              <w:t>án</w:t>
            </w:r>
            <w:proofErr w:type="spellEnd"/>
            <w:r w:rsidRPr="0014121C">
              <w:rPr>
                <w:rFonts w:ascii="Arial" w:hAnsi="Arial" w:cs="Arial"/>
                <w:sz w:val="18"/>
                <w:szCs w:val="18"/>
              </w:rPr>
              <w:t xml:space="preserve"> </w:t>
            </w:r>
            <w:proofErr w:type="spellStart"/>
            <w:r w:rsidRPr="0014121C">
              <w:rPr>
                <w:rFonts w:ascii="Arial" w:hAnsi="Arial" w:cs="Arial"/>
                <w:sz w:val="18"/>
                <w:szCs w:val="18"/>
              </w:rPr>
              <w:t>không</w:t>
            </w:r>
            <w:proofErr w:type="spellEnd"/>
            <w:r w:rsidRPr="0014121C">
              <w:rPr>
                <w:rFonts w:ascii="Arial" w:hAnsi="Arial" w:cs="Arial"/>
                <w:sz w:val="18"/>
                <w:szCs w:val="18"/>
              </w:rPr>
              <w:t xml:space="preserve"> </w:t>
            </w:r>
            <w:proofErr w:type="spellStart"/>
            <w:r w:rsidRPr="0014121C">
              <w:rPr>
                <w:rFonts w:ascii="Arial" w:hAnsi="Arial" w:cs="Arial"/>
                <w:sz w:val="18"/>
                <w:szCs w:val="18"/>
              </w:rPr>
              <w:t>thuộc</w:t>
            </w:r>
            <w:proofErr w:type="spellEnd"/>
            <w:r w:rsidRPr="0014121C">
              <w:rPr>
                <w:rFonts w:ascii="Arial" w:hAnsi="Arial" w:cs="Arial"/>
                <w:sz w:val="18"/>
                <w:szCs w:val="18"/>
              </w:rPr>
              <w:t xml:space="preserve"> </w:t>
            </w:r>
            <w:proofErr w:type="spellStart"/>
            <w:r w:rsidRPr="0014121C">
              <w:rPr>
                <w:rFonts w:ascii="Arial" w:hAnsi="Arial" w:cs="Arial"/>
                <w:sz w:val="18"/>
                <w:szCs w:val="18"/>
              </w:rPr>
              <w:t>diện</w:t>
            </w:r>
            <w:proofErr w:type="spellEnd"/>
            <w:r w:rsidRPr="0014121C">
              <w:rPr>
                <w:rFonts w:ascii="Arial" w:hAnsi="Arial" w:cs="Arial"/>
                <w:sz w:val="18"/>
                <w:szCs w:val="18"/>
              </w:rPr>
              <w:t xml:space="preserve"> </w:t>
            </w:r>
            <w:proofErr w:type="spellStart"/>
            <w:r w:rsidRPr="0014121C">
              <w:rPr>
                <w:rFonts w:ascii="Arial" w:hAnsi="Arial" w:cs="Arial"/>
                <w:sz w:val="18"/>
                <w:szCs w:val="18"/>
              </w:rPr>
              <w:t>chấp</w:t>
            </w:r>
            <w:proofErr w:type="spellEnd"/>
            <w:r w:rsidRPr="0014121C">
              <w:rPr>
                <w:rFonts w:ascii="Arial" w:hAnsi="Arial" w:cs="Arial"/>
                <w:sz w:val="18"/>
                <w:szCs w:val="18"/>
              </w:rPr>
              <w:t xml:space="preserve"> </w:t>
            </w:r>
            <w:proofErr w:type="spellStart"/>
            <w:r w:rsidRPr="0014121C">
              <w:rPr>
                <w:rFonts w:ascii="Arial" w:hAnsi="Arial" w:cs="Arial"/>
                <w:sz w:val="18"/>
                <w:szCs w:val="18"/>
              </w:rPr>
              <w:t>thuận</w:t>
            </w:r>
            <w:proofErr w:type="spellEnd"/>
            <w:r w:rsidRPr="0014121C">
              <w:rPr>
                <w:rFonts w:ascii="Arial" w:hAnsi="Arial" w:cs="Arial"/>
                <w:sz w:val="18"/>
                <w:szCs w:val="18"/>
              </w:rPr>
              <w:t xml:space="preserve"> </w:t>
            </w:r>
            <w:proofErr w:type="spellStart"/>
            <w:r w:rsidRPr="0014121C">
              <w:rPr>
                <w:rFonts w:ascii="Arial" w:hAnsi="Arial" w:cs="Arial"/>
                <w:sz w:val="18"/>
                <w:szCs w:val="18"/>
              </w:rPr>
              <w:t>chủ</w:t>
            </w:r>
            <w:proofErr w:type="spellEnd"/>
            <w:r w:rsidRPr="0014121C">
              <w:rPr>
                <w:rFonts w:ascii="Arial" w:hAnsi="Arial" w:cs="Arial"/>
                <w:sz w:val="18"/>
                <w:szCs w:val="18"/>
              </w:rPr>
              <w:t xml:space="preserve"> </w:t>
            </w:r>
            <w:proofErr w:type="spellStart"/>
            <w:r w:rsidRPr="0014121C">
              <w:rPr>
                <w:rFonts w:ascii="Arial" w:hAnsi="Arial" w:cs="Arial"/>
                <w:sz w:val="18"/>
                <w:szCs w:val="18"/>
              </w:rPr>
              <w:t>trương</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p>
        </w:tc>
        <w:tc>
          <w:tcPr>
            <w:tcW w:w="3402" w:type="dxa"/>
            <w:vAlign w:val="center"/>
          </w:tcPr>
          <w:p w14:paraId="31ED51BF"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865DE0E"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7704BED6"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0C1A0C69"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cấp</w:t>
            </w:r>
            <w:proofErr w:type="spellEnd"/>
            <w:r w:rsidRPr="0014121C">
              <w:rPr>
                <w:rFonts w:ascii="Arial" w:hAnsi="Arial" w:cs="Arial"/>
                <w:color w:val="000000"/>
                <w:sz w:val="18"/>
                <w:szCs w:val="18"/>
              </w:rPr>
              <w:t xml:space="preserve"> </w:t>
            </w:r>
            <w:r w:rsidRPr="0014121C">
              <w:rPr>
                <w:rFonts w:ascii="Arial" w:hAnsi="Arial" w:cs="Arial"/>
                <w:color w:val="000000" w:themeColor="text1"/>
                <w:sz w:val="18"/>
                <w:szCs w:val="18"/>
                <w:lang w:val="sv-SE"/>
              </w:rPr>
              <w:t>Giấy chứng nhận đăng ký đầu tư</w:t>
            </w:r>
          </w:p>
        </w:tc>
        <w:tc>
          <w:tcPr>
            <w:tcW w:w="3969" w:type="dxa"/>
            <w:vAlign w:val="center"/>
          </w:tcPr>
          <w:p w14:paraId="5E5AC493" w14:textId="77777777" w:rsidR="00BA3481" w:rsidRPr="0014121C" w:rsidRDefault="00BA3481" w:rsidP="0014121C">
            <w:pPr>
              <w:widowControl w:val="0"/>
              <w:spacing w:before="120" w:after="0" w:line="280" w:lineRule="exact"/>
              <w:jc w:val="both"/>
              <w:rPr>
                <w:rFonts w:ascii="Arial" w:hAnsi="Arial" w:cs="Arial"/>
                <w:sz w:val="18"/>
                <w:szCs w:val="18"/>
                <w:lang w:val="sv-SE"/>
              </w:rPr>
            </w:pPr>
            <w:r w:rsidRPr="0014121C">
              <w:rPr>
                <w:rFonts w:ascii="Arial" w:hAnsi="Arial" w:cs="Arial"/>
                <w:sz w:val="18"/>
                <w:szCs w:val="18"/>
                <w:lang w:val="nb-NO"/>
              </w:rPr>
              <w:t xml:space="preserve">- Văn bản đề nghị cấp Giấy chứng nhận đăng ký đầu tư theo </w:t>
            </w:r>
            <w:proofErr w:type="spellStart"/>
            <w:r w:rsidRPr="0014121C">
              <w:rPr>
                <w:rFonts w:ascii="Arial" w:hAnsi="Arial" w:cs="Arial"/>
                <w:sz w:val="18"/>
                <w:szCs w:val="18"/>
              </w:rPr>
              <w:t>Mẫu</w:t>
            </w:r>
            <w:proofErr w:type="spellEnd"/>
            <w:r w:rsidRPr="0014121C">
              <w:rPr>
                <w:rFonts w:ascii="Arial" w:hAnsi="Arial" w:cs="Arial"/>
                <w:sz w:val="18"/>
                <w:szCs w:val="18"/>
              </w:rPr>
              <w:t xml:space="preserve"> A.I.6 </w:t>
            </w:r>
            <w:r w:rsidRPr="0014121C">
              <w:rPr>
                <w:rFonts w:ascii="Arial" w:hAnsi="Arial" w:cs="Arial"/>
                <w:sz w:val="18"/>
                <w:szCs w:val="18"/>
                <w:lang w:val="de-DE"/>
              </w:rPr>
              <w:t xml:space="preserve">ban hành kèm theo </w:t>
            </w:r>
            <w:r w:rsidRPr="0014121C">
              <w:rPr>
                <w:rFonts w:ascii="Arial" w:hAnsi="Arial" w:cs="Arial"/>
                <w:sz w:val="18"/>
                <w:szCs w:val="18"/>
                <w:lang w:val="sv-SE"/>
              </w:rPr>
              <w:t>Thông tư số 03/2021/TT-BKHĐT</w:t>
            </w:r>
            <w:r w:rsidR="00EA5E7A" w:rsidRPr="0014121C">
              <w:rPr>
                <w:rFonts w:ascii="Arial" w:hAnsi="Arial" w:cs="Arial"/>
                <w:sz w:val="18"/>
                <w:szCs w:val="18"/>
                <w:lang w:val="sv-SE"/>
              </w:rPr>
              <w:t>;</w:t>
            </w:r>
          </w:p>
          <w:p w14:paraId="5B343097" w14:textId="77777777" w:rsidR="00BA3481" w:rsidRPr="0014121C" w:rsidRDefault="00BA3481" w:rsidP="0014121C">
            <w:pPr>
              <w:widowControl w:val="0"/>
              <w:spacing w:before="120" w:after="0" w:line="280" w:lineRule="exact"/>
              <w:jc w:val="both"/>
              <w:rPr>
                <w:rFonts w:ascii="Arial" w:hAnsi="Arial" w:cs="Arial"/>
                <w:sz w:val="18"/>
                <w:szCs w:val="18"/>
                <w:lang w:val="de-DE"/>
              </w:rPr>
            </w:pPr>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Đề</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xuất</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dự</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án</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đầu</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tư</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pacing w:val="2"/>
                <w:sz w:val="18"/>
                <w:szCs w:val="18"/>
                <w:shd w:val="clear" w:color="auto" w:fill="FFFFFF"/>
              </w:rPr>
              <w:t>theo</w:t>
            </w:r>
            <w:proofErr w:type="spellEnd"/>
            <w:r w:rsidRPr="0014121C">
              <w:rPr>
                <w:rFonts w:ascii="Arial" w:hAnsi="Arial" w:cs="Arial"/>
                <w:color w:val="222222"/>
                <w:spacing w:val="2"/>
                <w:sz w:val="18"/>
                <w:szCs w:val="18"/>
                <w:shd w:val="clear" w:color="auto" w:fill="FFFFFF"/>
              </w:rPr>
              <w:t xml:space="preserve"> </w:t>
            </w:r>
            <w:proofErr w:type="spellStart"/>
            <w:r w:rsidRPr="0014121C">
              <w:rPr>
                <w:rFonts w:ascii="Arial" w:hAnsi="Arial" w:cs="Arial"/>
                <w:color w:val="222222"/>
                <w:sz w:val="18"/>
                <w:szCs w:val="18"/>
                <w:shd w:val="clear" w:color="auto" w:fill="FFFFFF"/>
              </w:rPr>
              <w:t>Mẫu</w:t>
            </w:r>
            <w:proofErr w:type="spellEnd"/>
            <w:r w:rsidRPr="0014121C">
              <w:rPr>
                <w:rFonts w:ascii="Arial" w:hAnsi="Arial" w:cs="Arial"/>
                <w:color w:val="222222"/>
                <w:sz w:val="18"/>
                <w:szCs w:val="18"/>
                <w:shd w:val="clear" w:color="auto" w:fill="FFFFFF"/>
              </w:rPr>
              <w:t xml:space="preserve"> A.I.4</w:t>
            </w:r>
            <w:r w:rsidRPr="0014121C">
              <w:rPr>
                <w:rFonts w:ascii="Arial" w:hAnsi="Arial" w:cs="Arial"/>
                <w:sz w:val="18"/>
                <w:szCs w:val="18"/>
                <w:lang w:val="de-DE"/>
              </w:rPr>
              <w:t xml:space="preserve"> ban hành kèm theo </w:t>
            </w:r>
            <w:r w:rsidRPr="0014121C">
              <w:rPr>
                <w:rFonts w:ascii="Arial" w:hAnsi="Arial" w:cs="Arial"/>
                <w:sz w:val="18"/>
                <w:szCs w:val="18"/>
                <w:lang w:val="sv-SE"/>
              </w:rPr>
              <w:t>Thông tư số 03/2021/TT-BKHĐT.</w:t>
            </w:r>
          </w:p>
          <w:p w14:paraId="7C38EDFD"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2F0EFAA6" w14:textId="77777777" w:rsidR="00B06A1F" w:rsidRPr="0014121C" w:rsidRDefault="00EA5E7A" w:rsidP="0014121C">
            <w:pPr>
              <w:pStyle w:val="ListParagraph"/>
              <w:spacing w:before="120" w:line="280" w:lineRule="exact"/>
              <w:ind w:left="0"/>
              <w:contextualSpacing w:val="0"/>
              <w:jc w:val="both"/>
              <w:rPr>
                <w:rFonts w:ascii="Arial" w:hAnsi="Arial" w:cs="Arial"/>
                <w:b/>
                <w:sz w:val="18"/>
                <w:szCs w:val="18"/>
                <w:lang w:val="nl-NL"/>
              </w:rPr>
            </w:pPr>
            <w:r w:rsidRPr="0014121C">
              <w:rPr>
                <w:rFonts w:ascii="Arial" w:hAnsi="Arial" w:cs="Arial"/>
                <w:sz w:val="18"/>
                <w:szCs w:val="18"/>
                <w:lang w:val="nl-NL"/>
              </w:rPr>
              <w:t>TTHC ban hành mới</w:t>
            </w:r>
          </w:p>
        </w:tc>
      </w:tr>
      <w:tr w:rsidR="00B06A1F" w:rsidRPr="0014121C" w14:paraId="479E57B0" w14:textId="77777777" w:rsidTr="000F51CD">
        <w:trPr>
          <w:trHeight w:val="974"/>
          <w:tblHeader/>
        </w:trPr>
        <w:tc>
          <w:tcPr>
            <w:tcW w:w="710" w:type="dxa"/>
            <w:vAlign w:val="center"/>
          </w:tcPr>
          <w:p w14:paraId="147E69BE"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18</w:t>
            </w:r>
          </w:p>
        </w:tc>
        <w:tc>
          <w:tcPr>
            <w:tcW w:w="2517" w:type="dxa"/>
            <w:vAlign w:val="center"/>
          </w:tcPr>
          <w:p w14:paraId="50AB602F" w14:textId="77777777" w:rsidR="00B06A1F" w:rsidRPr="0014121C" w:rsidRDefault="00B06A1F" w:rsidP="0014121C">
            <w:pPr>
              <w:widowControl w:val="0"/>
              <w:spacing w:before="120" w:after="0" w:line="280" w:lineRule="exact"/>
              <w:jc w:val="both"/>
              <w:rPr>
                <w:rFonts w:ascii="Arial" w:hAnsi="Arial" w:cs="Arial"/>
                <w:sz w:val="18"/>
                <w:szCs w:val="18"/>
              </w:rPr>
            </w:pPr>
            <w:proofErr w:type="spellStart"/>
            <w:r w:rsidRPr="0014121C">
              <w:rPr>
                <w:rFonts w:ascii="Arial" w:hAnsi="Arial" w:cs="Arial"/>
                <w:sz w:val="18"/>
                <w:szCs w:val="18"/>
              </w:rPr>
              <w:t>Thủ</w:t>
            </w:r>
            <w:proofErr w:type="spellEnd"/>
            <w:r w:rsidRPr="0014121C">
              <w:rPr>
                <w:rFonts w:ascii="Arial" w:hAnsi="Arial" w:cs="Arial"/>
                <w:sz w:val="18"/>
                <w:szCs w:val="18"/>
              </w:rPr>
              <w:t xml:space="preserve"> </w:t>
            </w:r>
            <w:proofErr w:type="spellStart"/>
            <w:r w:rsidRPr="0014121C">
              <w:rPr>
                <w:rFonts w:ascii="Arial" w:hAnsi="Arial" w:cs="Arial"/>
                <w:sz w:val="18"/>
                <w:szCs w:val="18"/>
              </w:rPr>
              <w:t>tục</w:t>
            </w:r>
            <w:proofErr w:type="spellEnd"/>
            <w:r w:rsidRPr="0014121C">
              <w:rPr>
                <w:rFonts w:ascii="Arial" w:hAnsi="Arial" w:cs="Arial"/>
                <w:sz w:val="18"/>
                <w:szCs w:val="18"/>
              </w:rPr>
              <w:t xml:space="preserve"> </w:t>
            </w:r>
            <w:proofErr w:type="spellStart"/>
            <w:r w:rsidRPr="0014121C">
              <w:rPr>
                <w:rFonts w:ascii="Arial" w:hAnsi="Arial" w:cs="Arial"/>
                <w:sz w:val="18"/>
                <w:szCs w:val="18"/>
              </w:rPr>
              <w:t>cấp</w:t>
            </w:r>
            <w:proofErr w:type="spellEnd"/>
            <w:r w:rsidRPr="0014121C">
              <w:rPr>
                <w:rFonts w:ascii="Arial" w:hAnsi="Arial" w:cs="Arial"/>
                <w:sz w:val="18"/>
                <w:szCs w:val="18"/>
              </w:rPr>
              <w:t xml:space="preserve"> </w:t>
            </w:r>
            <w:proofErr w:type="spellStart"/>
            <w:r w:rsidRPr="0014121C">
              <w:rPr>
                <w:rFonts w:ascii="Arial" w:hAnsi="Arial" w:cs="Arial"/>
                <w:sz w:val="18"/>
                <w:szCs w:val="18"/>
              </w:rPr>
              <w:t>lại</w:t>
            </w:r>
            <w:proofErr w:type="spellEnd"/>
            <w:r w:rsidRPr="0014121C">
              <w:rPr>
                <w:rFonts w:ascii="Arial" w:hAnsi="Arial" w:cs="Arial"/>
                <w:sz w:val="18"/>
                <w:szCs w:val="18"/>
              </w:rPr>
              <w:t xml:space="preserve"> </w:t>
            </w:r>
            <w:proofErr w:type="spellStart"/>
            <w:r w:rsidRPr="0014121C">
              <w:rPr>
                <w:rFonts w:ascii="Arial" w:hAnsi="Arial" w:cs="Arial"/>
                <w:sz w:val="18"/>
                <w:szCs w:val="18"/>
              </w:rPr>
              <w:t>và</w:t>
            </w:r>
            <w:proofErr w:type="spellEnd"/>
            <w:r w:rsidRPr="0014121C">
              <w:rPr>
                <w:rFonts w:ascii="Arial" w:hAnsi="Arial" w:cs="Arial"/>
                <w:sz w:val="18"/>
                <w:szCs w:val="18"/>
              </w:rPr>
              <w:t xml:space="preserve"> </w:t>
            </w:r>
            <w:proofErr w:type="spellStart"/>
            <w:r w:rsidRPr="0014121C">
              <w:rPr>
                <w:rFonts w:ascii="Arial" w:hAnsi="Arial" w:cs="Arial"/>
                <w:sz w:val="18"/>
                <w:szCs w:val="18"/>
              </w:rPr>
              <w:t>hiệu</w:t>
            </w:r>
            <w:proofErr w:type="spellEnd"/>
            <w:r w:rsidRPr="0014121C">
              <w:rPr>
                <w:rFonts w:ascii="Arial" w:hAnsi="Arial" w:cs="Arial"/>
                <w:sz w:val="18"/>
                <w:szCs w:val="18"/>
              </w:rPr>
              <w:t xml:space="preserve"> </w:t>
            </w:r>
            <w:proofErr w:type="spellStart"/>
            <w:r w:rsidRPr="0014121C">
              <w:rPr>
                <w:rFonts w:ascii="Arial" w:hAnsi="Arial" w:cs="Arial"/>
                <w:sz w:val="18"/>
                <w:szCs w:val="18"/>
              </w:rPr>
              <w:t>đính</w:t>
            </w:r>
            <w:proofErr w:type="spellEnd"/>
            <w:r w:rsidRPr="0014121C">
              <w:rPr>
                <w:rFonts w:ascii="Arial" w:hAnsi="Arial" w:cs="Arial"/>
                <w:sz w:val="18"/>
                <w:szCs w:val="18"/>
              </w:rPr>
              <w:t xml:space="preserve"> </w:t>
            </w:r>
            <w:proofErr w:type="spellStart"/>
            <w:r w:rsidRPr="0014121C">
              <w:rPr>
                <w:rFonts w:ascii="Arial" w:hAnsi="Arial" w:cs="Arial"/>
                <w:sz w:val="18"/>
                <w:szCs w:val="18"/>
              </w:rPr>
              <w:t>thông</w:t>
            </w:r>
            <w:proofErr w:type="spellEnd"/>
            <w:r w:rsidRPr="0014121C">
              <w:rPr>
                <w:rFonts w:ascii="Arial" w:hAnsi="Arial" w:cs="Arial"/>
                <w:sz w:val="18"/>
                <w:szCs w:val="18"/>
              </w:rPr>
              <w:t xml:space="preserve"> tin </w:t>
            </w:r>
            <w:proofErr w:type="spellStart"/>
            <w:r w:rsidRPr="0014121C">
              <w:rPr>
                <w:rFonts w:ascii="Arial" w:hAnsi="Arial" w:cs="Arial"/>
                <w:sz w:val="18"/>
                <w:szCs w:val="18"/>
              </w:rPr>
              <w:t>trên</w:t>
            </w:r>
            <w:proofErr w:type="spellEnd"/>
            <w:r w:rsidRPr="0014121C">
              <w:rPr>
                <w:rFonts w:ascii="Arial" w:hAnsi="Arial" w:cs="Arial"/>
                <w:sz w:val="18"/>
                <w:szCs w:val="18"/>
              </w:rPr>
              <w:t xml:space="preserve"> </w:t>
            </w:r>
            <w:proofErr w:type="spellStart"/>
            <w:r w:rsidRPr="0014121C">
              <w:rPr>
                <w:rFonts w:ascii="Arial" w:hAnsi="Arial" w:cs="Arial"/>
                <w:sz w:val="18"/>
                <w:szCs w:val="18"/>
              </w:rPr>
              <w:t>Giấy</w:t>
            </w:r>
            <w:proofErr w:type="spellEnd"/>
            <w:r w:rsidRPr="0014121C">
              <w:rPr>
                <w:rFonts w:ascii="Arial" w:hAnsi="Arial" w:cs="Arial"/>
                <w:sz w:val="18"/>
                <w:szCs w:val="18"/>
              </w:rPr>
              <w:t xml:space="preserve"> </w:t>
            </w:r>
            <w:proofErr w:type="spellStart"/>
            <w:r w:rsidRPr="0014121C">
              <w:rPr>
                <w:rFonts w:ascii="Arial" w:hAnsi="Arial" w:cs="Arial"/>
                <w:sz w:val="18"/>
                <w:szCs w:val="18"/>
              </w:rPr>
              <w:t>chứng</w:t>
            </w:r>
            <w:proofErr w:type="spellEnd"/>
            <w:r w:rsidRPr="0014121C">
              <w:rPr>
                <w:rFonts w:ascii="Arial" w:hAnsi="Arial" w:cs="Arial"/>
                <w:sz w:val="18"/>
                <w:szCs w:val="18"/>
              </w:rPr>
              <w:t xml:space="preserve"> </w:t>
            </w:r>
            <w:proofErr w:type="spellStart"/>
            <w:r w:rsidRPr="0014121C">
              <w:rPr>
                <w:rFonts w:ascii="Arial" w:hAnsi="Arial" w:cs="Arial"/>
                <w:sz w:val="18"/>
                <w:szCs w:val="18"/>
              </w:rPr>
              <w:t>nhận</w:t>
            </w:r>
            <w:proofErr w:type="spellEnd"/>
            <w:r w:rsidRPr="0014121C">
              <w:rPr>
                <w:rFonts w:ascii="Arial" w:hAnsi="Arial" w:cs="Arial"/>
                <w:sz w:val="18"/>
                <w:szCs w:val="18"/>
              </w:rPr>
              <w:t xml:space="preserve"> </w:t>
            </w:r>
            <w:proofErr w:type="spellStart"/>
            <w:r w:rsidRPr="0014121C">
              <w:rPr>
                <w:rFonts w:ascii="Arial" w:hAnsi="Arial" w:cs="Arial"/>
                <w:sz w:val="18"/>
                <w:szCs w:val="18"/>
              </w:rPr>
              <w:t>đăng</w:t>
            </w:r>
            <w:proofErr w:type="spellEnd"/>
            <w:r w:rsidRPr="0014121C">
              <w:rPr>
                <w:rFonts w:ascii="Arial" w:hAnsi="Arial" w:cs="Arial"/>
                <w:sz w:val="18"/>
                <w:szCs w:val="18"/>
              </w:rPr>
              <w:t xml:space="preserve"> </w:t>
            </w:r>
            <w:proofErr w:type="spellStart"/>
            <w:r w:rsidRPr="0014121C">
              <w:rPr>
                <w:rFonts w:ascii="Arial" w:hAnsi="Arial" w:cs="Arial"/>
                <w:sz w:val="18"/>
                <w:szCs w:val="18"/>
              </w:rPr>
              <w:t>ký</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
          <w:p w14:paraId="5995D3D3"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63EC1CF1"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41F3AD7"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6D213C85"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2F1BA23E"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lại</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hiệu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đính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tin </w:t>
            </w:r>
            <w:proofErr w:type="spellStart"/>
            <w:r w:rsidRPr="0014121C">
              <w:rPr>
                <w:rFonts w:ascii="Arial" w:hAnsi="Arial" w:cs="Arial"/>
                <w:color w:val="000000"/>
                <w:sz w:val="18"/>
                <w:szCs w:val="18"/>
              </w:rPr>
              <w:t>trên</w:t>
            </w:r>
            <w:proofErr w:type="spellEnd"/>
            <w:r w:rsidRPr="0014121C">
              <w:rPr>
                <w:rFonts w:ascii="Arial" w:hAnsi="Arial" w:cs="Arial"/>
                <w:color w:val="000000"/>
                <w:sz w:val="18"/>
                <w:szCs w:val="18"/>
              </w:rPr>
              <w:t xml:space="preserve"> </w:t>
            </w:r>
            <w:r w:rsidRPr="0014121C">
              <w:rPr>
                <w:rFonts w:ascii="Arial" w:hAnsi="Arial" w:cs="Arial"/>
                <w:color w:val="000000" w:themeColor="text1"/>
                <w:sz w:val="18"/>
                <w:szCs w:val="18"/>
                <w:lang w:val="sv-SE"/>
              </w:rPr>
              <w:t>Giấy chứng nhận đăng ký đầu tư</w:t>
            </w:r>
          </w:p>
        </w:tc>
        <w:tc>
          <w:tcPr>
            <w:tcW w:w="3969" w:type="dxa"/>
            <w:vAlign w:val="center"/>
          </w:tcPr>
          <w:p w14:paraId="522BFBF7" w14:textId="77777777" w:rsidR="00BA3481" w:rsidRPr="0014121C" w:rsidRDefault="00BA3481" w:rsidP="0014121C">
            <w:pPr>
              <w:widowControl w:val="0"/>
              <w:spacing w:before="120" w:after="0" w:line="280" w:lineRule="exact"/>
              <w:jc w:val="both"/>
              <w:rPr>
                <w:rFonts w:ascii="Arial" w:hAnsi="Arial" w:cs="Arial"/>
                <w:sz w:val="18"/>
                <w:szCs w:val="18"/>
                <w:lang w:val="de-DE"/>
              </w:rPr>
            </w:pPr>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Văn</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bản</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đề</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nghị</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cấp</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lại</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Giấy</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chứng</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nhận</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đăng</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ký</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đầu</w:t>
            </w:r>
            <w:proofErr w:type="spellEnd"/>
            <w:r w:rsidRPr="0014121C">
              <w:rPr>
                <w:rFonts w:ascii="Arial" w:hAnsi="Arial" w:cs="Arial"/>
                <w:color w:val="222222"/>
                <w:sz w:val="18"/>
                <w:szCs w:val="18"/>
                <w:shd w:val="clear" w:color="auto" w:fill="FFFFFF"/>
              </w:rPr>
              <w:t xml:space="preserve"> </w:t>
            </w:r>
            <w:proofErr w:type="spellStart"/>
            <w:r w:rsidRPr="0014121C">
              <w:rPr>
                <w:rFonts w:ascii="Arial" w:hAnsi="Arial" w:cs="Arial"/>
                <w:color w:val="222222"/>
                <w:sz w:val="18"/>
                <w:szCs w:val="18"/>
                <w:shd w:val="clear" w:color="auto" w:fill="FFFFFF"/>
              </w:rPr>
              <w:t>tư</w:t>
            </w:r>
            <w:proofErr w:type="spellEnd"/>
            <w:r w:rsidRPr="0014121C">
              <w:rPr>
                <w:rFonts w:ascii="Arial" w:hAnsi="Arial" w:cs="Arial"/>
                <w:sz w:val="18"/>
                <w:szCs w:val="18"/>
                <w:lang w:val="de-DE"/>
              </w:rPr>
              <w:t xml:space="preserve">theo Mẫu A.I.17 ban hành kèm theo </w:t>
            </w:r>
            <w:r w:rsidRPr="0014121C">
              <w:rPr>
                <w:rFonts w:ascii="Arial" w:hAnsi="Arial" w:cs="Arial"/>
                <w:sz w:val="18"/>
                <w:szCs w:val="18"/>
                <w:lang w:val="sv-SE"/>
              </w:rPr>
              <w:t>Thông tư số 03/2021/TT-BKHĐT</w:t>
            </w:r>
            <w:r w:rsidR="00EA5E7A" w:rsidRPr="0014121C">
              <w:rPr>
                <w:rFonts w:ascii="Arial" w:hAnsi="Arial" w:cs="Arial"/>
                <w:sz w:val="18"/>
                <w:szCs w:val="18"/>
                <w:lang w:val="sv-SE"/>
              </w:rPr>
              <w:t>;</w:t>
            </w:r>
          </w:p>
          <w:p w14:paraId="7C6E0B98" w14:textId="77777777" w:rsidR="00BA3481" w:rsidRPr="0014121C" w:rsidRDefault="00BA3481" w:rsidP="0014121C">
            <w:pPr>
              <w:widowControl w:val="0"/>
              <w:spacing w:before="120" w:after="0" w:line="280" w:lineRule="exact"/>
              <w:jc w:val="both"/>
              <w:rPr>
                <w:rFonts w:ascii="Arial" w:hAnsi="Arial" w:cs="Arial"/>
                <w:sz w:val="18"/>
                <w:szCs w:val="18"/>
                <w:lang w:val="de-DE"/>
              </w:rPr>
            </w:pPr>
            <w:r w:rsidRPr="0014121C">
              <w:rPr>
                <w:rFonts w:ascii="Arial" w:hAnsi="Arial" w:cs="Arial"/>
                <w:sz w:val="18"/>
                <w:szCs w:val="18"/>
                <w:lang w:val="de-DE"/>
              </w:rPr>
              <w:t xml:space="preserve">- </w:t>
            </w:r>
            <w:proofErr w:type="spellStart"/>
            <w:r w:rsidRPr="0014121C">
              <w:rPr>
                <w:rFonts w:ascii="Arial" w:hAnsi="Arial" w:cs="Arial"/>
                <w:color w:val="222222"/>
                <w:spacing w:val="-4"/>
                <w:sz w:val="18"/>
                <w:szCs w:val="18"/>
                <w:shd w:val="clear" w:color="auto" w:fill="FFFFFF"/>
              </w:rPr>
              <w:t>Văn</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bản</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đề</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nghị</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hiệu</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đính</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thông</w:t>
            </w:r>
            <w:proofErr w:type="spellEnd"/>
            <w:r w:rsidRPr="0014121C">
              <w:rPr>
                <w:rFonts w:ascii="Arial" w:hAnsi="Arial" w:cs="Arial"/>
                <w:color w:val="222222"/>
                <w:spacing w:val="-4"/>
                <w:sz w:val="18"/>
                <w:szCs w:val="18"/>
                <w:shd w:val="clear" w:color="auto" w:fill="FFFFFF"/>
              </w:rPr>
              <w:t xml:space="preserve"> tin </w:t>
            </w:r>
            <w:proofErr w:type="spellStart"/>
            <w:r w:rsidRPr="0014121C">
              <w:rPr>
                <w:rFonts w:ascii="Arial" w:hAnsi="Arial" w:cs="Arial"/>
                <w:color w:val="222222"/>
                <w:spacing w:val="-4"/>
                <w:sz w:val="18"/>
                <w:szCs w:val="18"/>
                <w:shd w:val="clear" w:color="auto" w:fill="FFFFFF"/>
              </w:rPr>
              <w:t>Giấy</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chứng</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nhận</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đăng</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ký</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đầu</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tư</w:t>
            </w:r>
            <w:proofErr w:type="spellEnd"/>
            <w:r w:rsidRPr="0014121C">
              <w:rPr>
                <w:rFonts w:ascii="Arial" w:hAnsi="Arial" w:cs="Arial"/>
                <w:color w:val="222222"/>
                <w:spacing w:val="-4"/>
                <w:sz w:val="18"/>
                <w:szCs w:val="18"/>
                <w:shd w:val="clear" w:color="auto" w:fill="FFFFFF"/>
              </w:rPr>
              <w:t xml:space="preserve"> </w:t>
            </w:r>
            <w:proofErr w:type="spellStart"/>
            <w:r w:rsidRPr="0014121C">
              <w:rPr>
                <w:rFonts w:ascii="Arial" w:hAnsi="Arial" w:cs="Arial"/>
                <w:color w:val="222222"/>
                <w:spacing w:val="-4"/>
                <w:sz w:val="18"/>
                <w:szCs w:val="18"/>
                <w:shd w:val="clear" w:color="auto" w:fill="FFFFFF"/>
              </w:rPr>
              <w:t>theo</w:t>
            </w:r>
            <w:proofErr w:type="spellEnd"/>
            <w:r w:rsidRPr="0014121C">
              <w:rPr>
                <w:rFonts w:ascii="Arial" w:hAnsi="Arial" w:cs="Arial"/>
                <w:sz w:val="18"/>
                <w:szCs w:val="18"/>
                <w:lang w:val="de-DE"/>
              </w:rPr>
              <w:t xml:space="preserve"> Mẫu A.I.18 ban hành kèm theo </w:t>
            </w:r>
            <w:r w:rsidRPr="0014121C">
              <w:rPr>
                <w:rFonts w:ascii="Arial" w:hAnsi="Arial" w:cs="Arial"/>
                <w:sz w:val="18"/>
                <w:szCs w:val="18"/>
                <w:lang w:val="sv-SE"/>
              </w:rPr>
              <w:t>Thông tư số 03/2021/TT-BKHĐT.</w:t>
            </w:r>
          </w:p>
          <w:p w14:paraId="24BFB065"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68DED500"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03445D64" w14:textId="77777777" w:rsidTr="000F51CD">
        <w:trPr>
          <w:trHeight w:val="974"/>
          <w:tblHeader/>
        </w:trPr>
        <w:tc>
          <w:tcPr>
            <w:tcW w:w="710" w:type="dxa"/>
            <w:vAlign w:val="center"/>
          </w:tcPr>
          <w:p w14:paraId="2096C9FD"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19</w:t>
            </w:r>
          </w:p>
        </w:tc>
        <w:tc>
          <w:tcPr>
            <w:tcW w:w="2517" w:type="dxa"/>
            <w:vAlign w:val="center"/>
          </w:tcPr>
          <w:p w14:paraId="53CFBA96" w14:textId="77777777" w:rsidR="00B06A1F" w:rsidRPr="0014121C" w:rsidRDefault="00B06A1F" w:rsidP="0014121C">
            <w:pPr>
              <w:widowControl w:val="0"/>
              <w:spacing w:before="120" w:after="0" w:line="280" w:lineRule="exact"/>
              <w:jc w:val="both"/>
              <w:rPr>
                <w:rFonts w:ascii="Arial" w:hAnsi="Arial" w:cs="Arial"/>
                <w:sz w:val="18"/>
                <w:szCs w:val="18"/>
              </w:rPr>
            </w:pPr>
            <w:r w:rsidRPr="0014121C">
              <w:rPr>
                <w:rFonts w:ascii="Arial" w:hAnsi="Arial" w:cs="Arial"/>
                <w:color w:val="000000" w:themeColor="text1"/>
                <w:sz w:val="18"/>
                <w:szCs w:val="18"/>
                <w:lang w:val="sv-SE"/>
              </w:rPr>
              <w:t>Thủ tục đổi Giấy chứng nhận đăng ký đầu tư</w:t>
            </w:r>
          </w:p>
        </w:tc>
        <w:tc>
          <w:tcPr>
            <w:tcW w:w="3402" w:type="dxa"/>
            <w:vAlign w:val="center"/>
          </w:tcPr>
          <w:p w14:paraId="6335F7DD"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2872BE4A"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54FAF107"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39FD72B5"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đổi</w:t>
            </w:r>
            <w:proofErr w:type="spellEnd"/>
            <w:r w:rsidRPr="0014121C">
              <w:rPr>
                <w:rFonts w:ascii="Arial" w:hAnsi="Arial" w:cs="Arial"/>
                <w:color w:val="000000"/>
                <w:sz w:val="18"/>
                <w:szCs w:val="18"/>
              </w:rPr>
              <w:t xml:space="preserve"> </w:t>
            </w:r>
            <w:r w:rsidRPr="0014121C">
              <w:rPr>
                <w:rFonts w:ascii="Arial" w:hAnsi="Arial" w:cs="Arial"/>
                <w:color w:val="000000" w:themeColor="text1"/>
                <w:sz w:val="18"/>
                <w:szCs w:val="18"/>
                <w:lang w:val="sv-SE"/>
              </w:rPr>
              <w:t>Giấy chứng nhận đăng ký đầu tư</w:t>
            </w:r>
          </w:p>
        </w:tc>
        <w:tc>
          <w:tcPr>
            <w:tcW w:w="3969" w:type="dxa"/>
            <w:vAlign w:val="center"/>
          </w:tcPr>
          <w:p w14:paraId="4B266970" w14:textId="77777777" w:rsidR="00BA3481" w:rsidRPr="0014121C" w:rsidRDefault="00BA3481" w:rsidP="0014121C">
            <w:pPr>
              <w:widowControl w:val="0"/>
              <w:spacing w:before="120" w:after="0" w:line="280" w:lineRule="exact"/>
              <w:jc w:val="both"/>
              <w:rPr>
                <w:rFonts w:ascii="Arial" w:hAnsi="Arial" w:cs="Arial"/>
                <w:sz w:val="18"/>
                <w:szCs w:val="18"/>
                <w:lang w:val="de-DE"/>
              </w:rPr>
            </w:pP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bản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đề</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nghị</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đổi</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Giấy</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chứng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nhận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đăng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ký</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đầu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tư</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theo</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Mẫu</w:t>
            </w:r>
            <w:proofErr w:type="spellEnd"/>
            <w:r w:rsidRPr="0014121C">
              <w:rPr>
                <w:rFonts w:ascii="Arial" w:hAnsi="Arial" w:cs="Arial"/>
                <w:color w:val="000000"/>
                <w:sz w:val="18"/>
                <w:szCs w:val="18"/>
                <w:shd w:val="clear" w:color="auto" w:fill="FFFFFF"/>
              </w:rPr>
              <w:t xml:space="preserve"> A.I.16 </w:t>
            </w:r>
            <w:r w:rsidRPr="0014121C">
              <w:rPr>
                <w:rFonts w:ascii="Arial" w:hAnsi="Arial" w:cs="Arial"/>
                <w:sz w:val="18"/>
                <w:szCs w:val="18"/>
                <w:lang w:val="de-DE"/>
              </w:rPr>
              <w:t>quy định tại Thông tư số 03/2021/TT-BKHĐT.</w:t>
            </w:r>
          </w:p>
          <w:p w14:paraId="1BA7C5CE"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0E5C3AB1"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0CCFC560" w14:textId="77777777" w:rsidTr="000F51CD">
        <w:trPr>
          <w:trHeight w:val="974"/>
          <w:tblHeader/>
        </w:trPr>
        <w:tc>
          <w:tcPr>
            <w:tcW w:w="710" w:type="dxa"/>
            <w:vAlign w:val="center"/>
          </w:tcPr>
          <w:p w14:paraId="70BF6492"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20</w:t>
            </w:r>
          </w:p>
        </w:tc>
        <w:tc>
          <w:tcPr>
            <w:tcW w:w="2517" w:type="dxa"/>
            <w:vAlign w:val="center"/>
          </w:tcPr>
          <w:p w14:paraId="79822B6D" w14:textId="77777777" w:rsidR="00B06A1F" w:rsidRPr="0014121C" w:rsidRDefault="00B06A1F" w:rsidP="0014121C">
            <w:pPr>
              <w:widowControl w:val="0"/>
              <w:spacing w:before="120" w:after="0" w:line="280" w:lineRule="exact"/>
              <w:jc w:val="both"/>
              <w:rPr>
                <w:rFonts w:ascii="Arial" w:hAnsi="Arial" w:cs="Arial"/>
                <w:sz w:val="18"/>
                <w:szCs w:val="18"/>
              </w:rPr>
            </w:pPr>
            <w:r w:rsidRPr="0014121C">
              <w:rPr>
                <w:rFonts w:ascii="Arial" w:hAnsi="Arial" w:cs="Arial"/>
                <w:color w:val="000000" w:themeColor="text1"/>
                <w:sz w:val="18"/>
                <w:szCs w:val="18"/>
                <w:lang w:val="sv-SE"/>
              </w:rPr>
              <w:t>Thủ tục thực hiện hoạt động đầu tư theo hình thức góp vốn, mua cổ phần, mua phần vốn góp đối với nhà đầu tư nước ngoài</w:t>
            </w:r>
          </w:p>
        </w:tc>
        <w:tc>
          <w:tcPr>
            <w:tcW w:w="3402" w:type="dxa"/>
            <w:vAlign w:val="center"/>
          </w:tcPr>
          <w:p w14:paraId="11C8E538"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630E491E"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Nghị định số </w:t>
            </w:r>
            <w:r w:rsidRPr="0014121C">
              <w:rPr>
                <w:rFonts w:ascii="Arial" w:hAnsi="Arial" w:cs="Arial"/>
                <w:color w:val="000000"/>
                <w:sz w:val="18"/>
                <w:szCs w:val="18"/>
              </w:rPr>
              <w:t>31</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 xml:space="preserve">/NĐ-CP </w:t>
            </w:r>
          </w:p>
          <w:p w14:paraId="3617F172"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4F966B52"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tiếp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nhận</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hồ</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sơ</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thông</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báo</w:t>
            </w:r>
            <w:proofErr w:type="spellEnd"/>
            <w:r w:rsidRPr="0014121C">
              <w:rPr>
                <w:rFonts w:ascii="Arial" w:hAnsi="Arial" w:cs="Arial"/>
                <w:color w:val="000000"/>
                <w:sz w:val="18"/>
                <w:szCs w:val="18"/>
              </w:rPr>
              <w:t xml:space="preserve"> </w:t>
            </w:r>
            <w:proofErr w:type="spellStart"/>
            <w:r w:rsidRPr="0014121C">
              <w:rPr>
                <w:rFonts w:ascii="Arial" w:hAnsi="Arial" w:cs="Arial"/>
                <w:sz w:val="18"/>
                <w:szCs w:val="18"/>
              </w:rPr>
              <w:t>về</w:t>
            </w:r>
            <w:proofErr w:type="spellEnd"/>
            <w:r w:rsidRPr="0014121C">
              <w:rPr>
                <w:rFonts w:ascii="Arial" w:hAnsi="Arial" w:cs="Arial"/>
                <w:sz w:val="18"/>
                <w:szCs w:val="18"/>
              </w:rPr>
              <w:t xml:space="preserve"> </w:t>
            </w:r>
            <w:proofErr w:type="spellStart"/>
            <w:r w:rsidRPr="0014121C">
              <w:rPr>
                <w:rFonts w:ascii="Arial" w:hAnsi="Arial" w:cs="Arial"/>
                <w:sz w:val="18"/>
                <w:szCs w:val="18"/>
              </w:rPr>
              <w:t>việc</w:t>
            </w:r>
            <w:proofErr w:type="spellEnd"/>
            <w:r w:rsidRPr="0014121C">
              <w:rPr>
                <w:rFonts w:ascii="Arial" w:hAnsi="Arial" w:cs="Arial"/>
                <w:sz w:val="18"/>
                <w:szCs w:val="18"/>
              </w:rPr>
              <w:t xml:space="preserve"> </w:t>
            </w:r>
            <w:proofErr w:type="spellStart"/>
            <w:r w:rsidRPr="0014121C">
              <w:rPr>
                <w:rFonts w:ascii="Arial" w:hAnsi="Arial" w:cs="Arial"/>
                <w:sz w:val="18"/>
                <w:szCs w:val="18"/>
              </w:rPr>
              <w:t>đáp</w:t>
            </w:r>
            <w:proofErr w:type="spellEnd"/>
            <w:r w:rsidRPr="0014121C">
              <w:rPr>
                <w:rFonts w:ascii="Arial" w:hAnsi="Arial" w:cs="Arial"/>
                <w:sz w:val="18"/>
                <w:szCs w:val="18"/>
              </w:rPr>
              <w:t xml:space="preserve"> </w:t>
            </w:r>
            <w:proofErr w:type="spellStart"/>
            <w:r w:rsidRPr="0014121C">
              <w:rPr>
                <w:rFonts w:ascii="Arial" w:hAnsi="Arial" w:cs="Arial"/>
                <w:sz w:val="18"/>
                <w:szCs w:val="18"/>
              </w:rPr>
              <w:t>ứng</w:t>
            </w:r>
            <w:proofErr w:type="spellEnd"/>
            <w:r w:rsidRPr="0014121C">
              <w:rPr>
                <w:rFonts w:ascii="Arial" w:hAnsi="Arial" w:cs="Arial"/>
                <w:sz w:val="18"/>
                <w:szCs w:val="18"/>
              </w:rPr>
              <w:t xml:space="preserve"> </w:t>
            </w:r>
            <w:proofErr w:type="spellStart"/>
            <w:r w:rsidRPr="0014121C">
              <w:rPr>
                <w:rFonts w:ascii="Arial" w:hAnsi="Arial" w:cs="Arial"/>
                <w:sz w:val="18"/>
                <w:szCs w:val="18"/>
              </w:rPr>
              <w:t>điều</w:t>
            </w:r>
            <w:proofErr w:type="spellEnd"/>
            <w:r w:rsidRPr="0014121C">
              <w:rPr>
                <w:rFonts w:ascii="Arial" w:hAnsi="Arial" w:cs="Arial"/>
                <w:sz w:val="18"/>
                <w:szCs w:val="18"/>
              </w:rPr>
              <w:t xml:space="preserve"> </w:t>
            </w:r>
            <w:proofErr w:type="spellStart"/>
            <w:r w:rsidRPr="0014121C">
              <w:rPr>
                <w:rFonts w:ascii="Arial" w:hAnsi="Arial" w:cs="Arial"/>
                <w:sz w:val="18"/>
                <w:szCs w:val="18"/>
              </w:rPr>
              <w:t>kiện</w:t>
            </w:r>
            <w:proofErr w:type="spellEnd"/>
            <w:r w:rsidRPr="0014121C">
              <w:rPr>
                <w:rFonts w:ascii="Arial" w:hAnsi="Arial" w:cs="Arial"/>
                <w:sz w:val="18"/>
                <w:szCs w:val="18"/>
              </w:rPr>
              <w:t xml:space="preserve"> </w:t>
            </w:r>
            <w:proofErr w:type="spellStart"/>
            <w:r w:rsidRPr="0014121C">
              <w:rPr>
                <w:rFonts w:ascii="Arial" w:hAnsi="Arial" w:cs="Arial"/>
                <w:sz w:val="18"/>
                <w:szCs w:val="18"/>
              </w:rPr>
              <w:t>góp</w:t>
            </w:r>
            <w:proofErr w:type="spellEnd"/>
            <w:r w:rsidRPr="0014121C">
              <w:rPr>
                <w:rFonts w:ascii="Arial" w:hAnsi="Arial" w:cs="Arial"/>
                <w:sz w:val="18"/>
                <w:szCs w:val="18"/>
              </w:rPr>
              <w:t xml:space="preserve"> </w:t>
            </w:r>
            <w:proofErr w:type="spellStart"/>
            <w:r w:rsidRPr="0014121C">
              <w:rPr>
                <w:rFonts w:ascii="Arial" w:hAnsi="Arial" w:cs="Arial"/>
                <w:sz w:val="18"/>
                <w:szCs w:val="18"/>
              </w:rPr>
              <w:t>vốn</w:t>
            </w:r>
            <w:proofErr w:type="spellEnd"/>
            <w:r w:rsidRPr="0014121C">
              <w:rPr>
                <w:rFonts w:ascii="Arial" w:hAnsi="Arial" w:cs="Arial"/>
                <w:sz w:val="18"/>
                <w:szCs w:val="18"/>
              </w:rPr>
              <w:t xml:space="preserve">, </w:t>
            </w:r>
            <w:proofErr w:type="spellStart"/>
            <w:r w:rsidRPr="0014121C">
              <w:rPr>
                <w:rFonts w:ascii="Arial" w:hAnsi="Arial" w:cs="Arial"/>
                <w:sz w:val="18"/>
                <w:szCs w:val="18"/>
              </w:rPr>
              <w:t>mua</w:t>
            </w:r>
            <w:proofErr w:type="spellEnd"/>
            <w:r w:rsidRPr="0014121C">
              <w:rPr>
                <w:rFonts w:ascii="Arial" w:hAnsi="Arial" w:cs="Arial"/>
                <w:sz w:val="18"/>
                <w:szCs w:val="18"/>
              </w:rPr>
              <w:t xml:space="preserve"> </w:t>
            </w:r>
            <w:proofErr w:type="spellStart"/>
            <w:r w:rsidRPr="0014121C">
              <w:rPr>
                <w:rFonts w:ascii="Arial" w:hAnsi="Arial" w:cs="Arial"/>
                <w:sz w:val="18"/>
                <w:szCs w:val="18"/>
              </w:rPr>
              <w:t>cổ</w:t>
            </w:r>
            <w:proofErr w:type="spellEnd"/>
            <w:r w:rsidRPr="0014121C">
              <w:rPr>
                <w:rFonts w:ascii="Arial" w:hAnsi="Arial" w:cs="Arial"/>
                <w:sz w:val="18"/>
                <w:szCs w:val="18"/>
              </w:rPr>
              <w:t xml:space="preserve"> </w:t>
            </w:r>
            <w:proofErr w:type="spellStart"/>
            <w:r w:rsidRPr="0014121C">
              <w:rPr>
                <w:rFonts w:ascii="Arial" w:hAnsi="Arial" w:cs="Arial"/>
                <w:sz w:val="18"/>
                <w:szCs w:val="18"/>
              </w:rPr>
              <w:t>phần</w:t>
            </w:r>
            <w:proofErr w:type="spellEnd"/>
            <w:r w:rsidRPr="0014121C">
              <w:rPr>
                <w:rFonts w:ascii="Arial" w:hAnsi="Arial" w:cs="Arial"/>
                <w:sz w:val="18"/>
                <w:szCs w:val="18"/>
              </w:rPr>
              <w:t xml:space="preserve">, </w:t>
            </w:r>
            <w:proofErr w:type="spellStart"/>
            <w:r w:rsidRPr="0014121C">
              <w:rPr>
                <w:rFonts w:ascii="Arial" w:hAnsi="Arial" w:cs="Arial"/>
                <w:sz w:val="18"/>
                <w:szCs w:val="18"/>
              </w:rPr>
              <w:t>mua</w:t>
            </w:r>
            <w:proofErr w:type="spellEnd"/>
            <w:r w:rsidRPr="0014121C">
              <w:rPr>
                <w:rFonts w:ascii="Arial" w:hAnsi="Arial" w:cs="Arial"/>
                <w:sz w:val="18"/>
                <w:szCs w:val="18"/>
              </w:rPr>
              <w:t xml:space="preserve"> </w:t>
            </w:r>
            <w:proofErr w:type="spellStart"/>
            <w:r w:rsidRPr="0014121C">
              <w:rPr>
                <w:rFonts w:ascii="Arial" w:hAnsi="Arial" w:cs="Arial"/>
                <w:sz w:val="18"/>
                <w:szCs w:val="18"/>
              </w:rPr>
              <w:t>lại</w:t>
            </w:r>
            <w:proofErr w:type="spellEnd"/>
            <w:r w:rsidRPr="0014121C">
              <w:rPr>
                <w:rFonts w:ascii="Arial" w:hAnsi="Arial" w:cs="Arial"/>
                <w:sz w:val="18"/>
                <w:szCs w:val="18"/>
              </w:rPr>
              <w:t xml:space="preserve"> </w:t>
            </w:r>
            <w:proofErr w:type="spellStart"/>
            <w:r w:rsidRPr="0014121C">
              <w:rPr>
                <w:rFonts w:ascii="Arial" w:hAnsi="Arial" w:cs="Arial"/>
                <w:sz w:val="18"/>
                <w:szCs w:val="18"/>
              </w:rPr>
              <w:t>phần</w:t>
            </w:r>
            <w:proofErr w:type="spellEnd"/>
            <w:r w:rsidRPr="0014121C">
              <w:rPr>
                <w:rFonts w:ascii="Arial" w:hAnsi="Arial" w:cs="Arial"/>
                <w:sz w:val="18"/>
                <w:szCs w:val="18"/>
              </w:rPr>
              <w:t xml:space="preserve"> </w:t>
            </w:r>
            <w:proofErr w:type="spellStart"/>
            <w:r w:rsidRPr="0014121C">
              <w:rPr>
                <w:rFonts w:ascii="Arial" w:hAnsi="Arial" w:cs="Arial"/>
                <w:sz w:val="18"/>
                <w:szCs w:val="18"/>
              </w:rPr>
              <w:t>vốn</w:t>
            </w:r>
            <w:proofErr w:type="spellEnd"/>
            <w:r w:rsidRPr="0014121C">
              <w:rPr>
                <w:rFonts w:ascii="Arial" w:hAnsi="Arial" w:cs="Arial"/>
                <w:sz w:val="18"/>
                <w:szCs w:val="18"/>
              </w:rPr>
              <w:t xml:space="preserve"> </w:t>
            </w:r>
            <w:proofErr w:type="spellStart"/>
            <w:r w:rsidRPr="0014121C">
              <w:rPr>
                <w:rFonts w:ascii="Arial" w:hAnsi="Arial" w:cs="Arial"/>
                <w:sz w:val="18"/>
                <w:szCs w:val="18"/>
              </w:rPr>
              <w:t>góp</w:t>
            </w:r>
            <w:proofErr w:type="spellEnd"/>
            <w:r w:rsidRPr="0014121C">
              <w:rPr>
                <w:rFonts w:ascii="Arial" w:hAnsi="Arial" w:cs="Arial"/>
                <w:sz w:val="18"/>
                <w:szCs w:val="18"/>
              </w:rPr>
              <w:t xml:space="preserve"> </w:t>
            </w:r>
            <w:proofErr w:type="spellStart"/>
            <w:r w:rsidRPr="0014121C">
              <w:rPr>
                <w:rFonts w:ascii="Arial" w:hAnsi="Arial" w:cs="Arial"/>
                <w:sz w:val="18"/>
                <w:szCs w:val="18"/>
              </w:rPr>
              <w:t>của</w:t>
            </w:r>
            <w:proofErr w:type="spellEnd"/>
            <w:r w:rsidRPr="0014121C">
              <w:rPr>
                <w:rFonts w:ascii="Arial" w:hAnsi="Arial" w:cs="Arial"/>
                <w:sz w:val="18"/>
                <w:szCs w:val="18"/>
              </w:rPr>
              <w:t xml:space="preserve"> </w:t>
            </w:r>
            <w:proofErr w:type="spellStart"/>
            <w:r w:rsidRPr="0014121C">
              <w:rPr>
                <w:rFonts w:ascii="Arial" w:hAnsi="Arial" w:cs="Arial"/>
                <w:sz w:val="18"/>
                <w:szCs w:val="18"/>
              </w:rPr>
              <w:t>nhà</w:t>
            </w:r>
            <w:proofErr w:type="spellEnd"/>
            <w:r w:rsidRPr="0014121C">
              <w:rPr>
                <w:rFonts w:ascii="Arial" w:hAnsi="Arial" w:cs="Arial"/>
                <w:sz w:val="18"/>
                <w:szCs w:val="18"/>
              </w:rPr>
              <w:t xml:space="preserve"> </w:t>
            </w:r>
            <w:proofErr w:type="spellStart"/>
            <w:r w:rsidRPr="0014121C">
              <w:rPr>
                <w:rFonts w:ascii="Arial" w:hAnsi="Arial" w:cs="Arial"/>
                <w:sz w:val="18"/>
                <w:szCs w:val="18"/>
              </w:rPr>
              <w:t>đầu</w:t>
            </w:r>
            <w:proofErr w:type="spellEnd"/>
            <w:r w:rsidRPr="0014121C">
              <w:rPr>
                <w:rFonts w:ascii="Arial" w:hAnsi="Arial" w:cs="Arial"/>
                <w:sz w:val="18"/>
                <w:szCs w:val="18"/>
              </w:rPr>
              <w:t xml:space="preserve"> </w:t>
            </w:r>
            <w:proofErr w:type="spellStart"/>
            <w:r w:rsidRPr="0014121C">
              <w:rPr>
                <w:rFonts w:ascii="Arial" w:hAnsi="Arial" w:cs="Arial"/>
                <w:sz w:val="18"/>
                <w:szCs w:val="18"/>
              </w:rPr>
              <w:t>tư</w:t>
            </w:r>
            <w:proofErr w:type="spellEnd"/>
            <w:r w:rsidRPr="0014121C">
              <w:rPr>
                <w:rFonts w:ascii="Arial" w:hAnsi="Arial" w:cs="Arial"/>
                <w:sz w:val="18"/>
                <w:szCs w:val="18"/>
              </w:rPr>
              <w:t xml:space="preserve"> </w:t>
            </w:r>
            <w:proofErr w:type="spellStart"/>
            <w:r w:rsidRPr="0014121C">
              <w:rPr>
                <w:rFonts w:ascii="Arial" w:hAnsi="Arial" w:cs="Arial"/>
                <w:sz w:val="18"/>
                <w:szCs w:val="18"/>
              </w:rPr>
              <w:t>nước</w:t>
            </w:r>
            <w:proofErr w:type="spellEnd"/>
            <w:r w:rsidRPr="0014121C">
              <w:rPr>
                <w:rFonts w:ascii="Arial" w:hAnsi="Arial" w:cs="Arial"/>
                <w:sz w:val="18"/>
                <w:szCs w:val="18"/>
              </w:rPr>
              <w:t xml:space="preserve"> </w:t>
            </w:r>
            <w:proofErr w:type="spellStart"/>
            <w:r w:rsidRPr="0014121C">
              <w:rPr>
                <w:rFonts w:ascii="Arial" w:hAnsi="Arial" w:cs="Arial"/>
                <w:sz w:val="18"/>
                <w:szCs w:val="18"/>
              </w:rPr>
              <w:t>ngoài</w:t>
            </w:r>
            <w:proofErr w:type="spellEnd"/>
          </w:p>
        </w:tc>
        <w:tc>
          <w:tcPr>
            <w:tcW w:w="3969" w:type="dxa"/>
            <w:vAlign w:val="center"/>
          </w:tcPr>
          <w:p w14:paraId="589FF883" w14:textId="77777777" w:rsidR="00BA3481" w:rsidRPr="0014121C" w:rsidRDefault="00BA3481" w:rsidP="0014121C">
            <w:pPr>
              <w:widowControl w:val="0"/>
              <w:spacing w:before="120" w:after="0" w:line="280" w:lineRule="exact"/>
              <w:jc w:val="both"/>
              <w:rPr>
                <w:rFonts w:ascii="Arial" w:hAnsi="Arial" w:cs="Arial"/>
                <w:bCs/>
                <w:i/>
                <w:sz w:val="18"/>
                <w:szCs w:val="18"/>
                <w:lang w:val="de-DE"/>
              </w:rPr>
            </w:pPr>
            <w:r w:rsidRPr="0014121C">
              <w:rPr>
                <w:rFonts w:ascii="Arial" w:hAnsi="Arial" w:cs="Arial"/>
                <w:sz w:val="18"/>
                <w:szCs w:val="18"/>
                <w:lang w:val="sv-SE"/>
              </w:rPr>
              <w:t xml:space="preserve">Văn bản đăng ký góp vốn/mua cổ phần/mua phần vốn góp của nhà đầu tư nước ngoài theo </w:t>
            </w:r>
            <w:proofErr w:type="spellStart"/>
            <w:r w:rsidRPr="0014121C">
              <w:rPr>
                <w:rFonts w:ascii="Arial" w:hAnsi="Arial" w:cs="Arial"/>
                <w:sz w:val="18"/>
                <w:szCs w:val="18"/>
              </w:rPr>
              <w:t>Mẫu</w:t>
            </w:r>
            <w:proofErr w:type="spellEnd"/>
            <w:r w:rsidRPr="0014121C">
              <w:rPr>
                <w:rFonts w:ascii="Arial" w:hAnsi="Arial" w:cs="Arial"/>
                <w:sz w:val="18"/>
                <w:szCs w:val="18"/>
              </w:rPr>
              <w:t xml:space="preserve"> A.I.7 ban </w:t>
            </w:r>
            <w:proofErr w:type="spellStart"/>
            <w:r w:rsidRPr="0014121C">
              <w:rPr>
                <w:rFonts w:ascii="Arial" w:hAnsi="Arial" w:cs="Arial"/>
                <w:sz w:val="18"/>
                <w:szCs w:val="18"/>
              </w:rPr>
              <w:t>hành</w:t>
            </w:r>
            <w:proofErr w:type="spellEnd"/>
            <w:r w:rsidRPr="0014121C">
              <w:rPr>
                <w:rFonts w:ascii="Arial" w:hAnsi="Arial" w:cs="Arial"/>
                <w:sz w:val="18"/>
                <w:szCs w:val="18"/>
              </w:rPr>
              <w:t xml:space="preserve"> </w:t>
            </w:r>
            <w:proofErr w:type="spellStart"/>
            <w:r w:rsidRPr="0014121C">
              <w:rPr>
                <w:rFonts w:ascii="Arial" w:hAnsi="Arial" w:cs="Arial"/>
                <w:sz w:val="18"/>
                <w:szCs w:val="18"/>
              </w:rPr>
              <w:t>kèm</w:t>
            </w:r>
            <w:proofErr w:type="spellEnd"/>
            <w:r w:rsidRPr="0014121C">
              <w:rPr>
                <w:rFonts w:ascii="Arial" w:hAnsi="Arial" w:cs="Arial"/>
                <w:sz w:val="18"/>
                <w:szCs w:val="18"/>
              </w:rPr>
              <w:t xml:space="preserve"> </w:t>
            </w:r>
            <w:proofErr w:type="spellStart"/>
            <w:r w:rsidRPr="0014121C">
              <w:rPr>
                <w:rFonts w:ascii="Arial" w:hAnsi="Arial" w:cs="Arial"/>
                <w:sz w:val="18"/>
                <w:szCs w:val="18"/>
              </w:rPr>
              <w:t>theo</w:t>
            </w:r>
            <w:proofErr w:type="spellEnd"/>
            <w:r w:rsidRPr="0014121C">
              <w:rPr>
                <w:rFonts w:ascii="Arial" w:hAnsi="Arial" w:cs="Arial"/>
                <w:sz w:val="18"/>
                <w:szCs w:val="18"/>
              </w:rPr>
              <w:t xml:space="preserve"> </w:t>
            </w:r>
            <w:r w:rsidRPr="0014121C">
              <w:rPr>
                <w:rFonts w:ascii="Arial" w:hAnsi="Arial" w:cs="Arial"/>
                <w:sz w:val="18"/>
                <w:szCs w:val="18"/>
                <w:lang w:val="sv-SE"/>
              </w:rPr>
              <w:t>Thông tư số 03/2021/TT-BKHĐT.</w:t>
            </w:r>
          </w:p>
          <w:p w14:paraId="0C0D9D9F"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0164A30C"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648547C4" w14:textId="77777777" w:rsidTr="000F51CD">
        <w:trPr>
          <w:trHeight w:val="974"/>
          <w:tblHeader/>
        </w:trPr>
        <w:tc>
          <w:tcPr>
            <w:tcW w:w="710" w:type="dxa"/>
            <w:vAlign w:val="center"/>
          </w:tcPr>
          <w:p w14:paraId="19D3A854"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t>21</w:t>
            </w:r>
          </w:p>
        </w:tc>
        <w:tc>
          <w:tcPr>
            <w:tcW w:w="2517" w:type="dxa"/>
            <w:vAlign w:val="center"/>
          </w:tcPr>
          <w:p w14:paraId="67ED632F" w14:textId="77777777" w:rsidR="00B06A1F" w:rsidRPr="0014121C" w:rsidRDefault="00B06A1F" w:rsidP="0014121C">
            <w:pPr>
              <w:widowControl w:val="0"/>
              <w:spacing w:before="120" w:after="0" w:line="280" w:lineRule="exact"/>
              <w:jc w:val="both"/>
              <w:rPr>
                <w:rFonts w:ascii="Arial" w:hAnsi="Arial" w:cs="Arial"/>
                <w:sz w:val="18"/>
                <w:szCs w:val="18"/>
              </w:rPr>
            </w:pPr>
            <w:bookmarkStart w:id="1" w:name="dieu_49"/>
            <w:proofErr w:type="spellStart"/>
            <w:r w:rsidRPr="0014121C">
              <w:rPr>
                <w:rFonts w:ascii="Arial" w:hAnsi="Arial" w:cs="Arial"/>
                <w:sz w:val="18"/>
                <w:szCs w:val="18"/>
              </w:rPr>
              <w:t>Thủ</w:t>
            </w:r>
            <w:proofErr w:type="spellEnd"/>
            <w:r w:rsidRPr="0014121C">
              <w:rPr>
                <w:rFonts w:ascii="Arial" w:hAnsi="Arial" w:cs="Arial"/>
                <w:sz w:val="18"/>
                <w:szCs w:val="18"/>
              </w:rPr>
              <w:t xml:space="preserve"> </w:t>
            </w:r>
            <w:proofErr w:type="spellStart"/>
            <w:r w:rsidRPr="0014121C">
              <w:rPr>
                <w:rFonts w:ascii="Arial" w:hAnsi="Arial" w:cs="Arial"/>
                <w:sz w:val="18"/>
                <w:szCs w:val="18"/>
              </w:rPr>
              <w:t>tục</w:t>
            </w:r>
            <w:proofErr w:type="spellEnd"/>
            <w:r w:rsidRPr="0014121C">
              <w:rPr>
                <w:rFonts w:ascii="Arial" w:hAnsi="Arial" w:cs="Arial"/>
                <w:sz w:val="18"/>
                <w:szCs w:val="18"/>
              </w:rPr>
              <w:t xml:space="preserve"> t</w:t>
            </w:r>
            <w:r w:rsidRPr="0014121C">
              <w:rPr>
                <w:rFonts w:ascii="Arial" w:hAnsi="Arial" w:cs="Arial"/>
                <w:bCs/>
                <w:color w:val="000000"/>
                <w:sz w:val="18"/>
                <w:szCs w:val="18"/>
                <w:shd w:val="clear" w:color="auto" w:fill="FFFFFF"/>
                <w:lang w:val="vi-VN"/>
              </w:rPr>
              <w:t>hành lập văn phòng điều hành của nhà đầu tư nước ngoài trong hợp đồng BCC</w:t>
            </w:r>
            <w:bookmarkEnd w:id="1"/>
          </w:p>
          <w:p w14:paraId="19030145" w14:textId="77777777" w:rsidR="00B06A1F" w:rsidRPr="0014121C" w:rsidRDefault="00B06A1F" w:rsidP="0014121C">
            <w:pPr>
              <w:widowControl w:val="0"/>
              <w:tabs>
                <w:tab w:val="left" w:pos="567"/>
              </w:tabs>
              <w:spacing w:before="120" w:after="0" w:line="280" w:lineRule="exact"/>
              <w:jc w:val="both"/>
              <w:rPr>
                <w:rFonts w:ascii="Arial" w:hAnsi="Arial" w:cs="Arial"/>
                <w:color w:val="000000" w:themeColor="text1"/>
                <w:sz w:val="18"/>
                <w:szCs w:val="18"/>
                <w:lang w:val="sv-SE"/>
              </w:rPr>
            </w:pPr>
          </w:p>
        </w:tc>
        <w:tc>
          <w:tcPr>
            <w:tcW w:w="3402" w:type="dxa"/>
            <w:vAlign w:val="center"/>
          </w:tcPr>
          <w:p w14:paraId="2354612D"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7720BC28"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3DDF4F4E" w14:textId="77777777" w:rsidR="00B06A1F" w:rsidRPr="0014121C" w:rsidRDefault="00B06A1F" w:rsidP="0014121C">
            <w:pPr>
              <w:widowControl w:val="0"/>
              <w:shd w:val="clear" w:color="auto" w:fill="FFFFFF"/>
              <w:spacing w:before="120" w:after="0" w:line="280" w:lineRule="exact"/>
              <w:jc w:val="both"/>
              <w:rPr>
                <w:rFonts w:ascii="Arial" w:hAnsi="Arial" w:cs="Arial"/>
                <w:color w:val="000000"/>
                <w:sz w:val="18"/>
                <w:szCs w:val="18"/>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cấp</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shd w:val="clear" w:color="auto" w:fill="FFFFFF"/>
              </w:rPr>
              <w:t>Giấy</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chứng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nhận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đăng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ký</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hoạt</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động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phòng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điều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hành</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cho</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nhà</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đầu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tư</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nước</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ngoài</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trong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hợp</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đồng</w:t>
            </w:r>
            <w:proofErr w:type="spellEnd"/>
            <w:r w:rsidRPr="0014121C">
              <w:rPr>
                <w:rFonts w:ascii="Arial" w:hAnsi="Arial" w:cs="Arial"/>
                <w:color w:val="000000"/>
                <w:sz w:val="18"/>
                <w:szCs w:val="18"/>
                <w:shd w:val="clear" w:color="auto" w:fill="FFFFFF"/>
              </w:rPr>
              <w:t xml:space="preserve"> BCC</w:t>
            </w:r>
          </w:p>
        </w:tc>
        <w:tc>
          <w:tcPr>
            <w:tcW w:w="3969" w:type="dxa"/>
            <w:vAlign w:val="center"/>
          </w:tcPr>
          <w:p w14:paraId="3AF23815" w14:textId="77777777" w:rsidR="00BA3481" w:rsidRPr="0014121C" w:rsidRDefault="00BA3481" w:rsidP="0014121C">
            <w:pPr>
              <w:widowControl w:val="0"/>
              <w:spacing w:before="120" w:after="0" w:line="280" w:lineRule="exact"/>
              <w:jc w:val="both"/>
              <w:rPr>
                <w:rFonts w:ascii="Arial" w:hAnsi="Arial" w:cs="Arial"/>
                <w:bCs/>
                <w:i/>
                <w:sz w:val="18"/>
                <w:szCs w:val="18"/>
                <w:lang w:val="de-DE"/>
              </w:rPr>
            </w:pP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bản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đăng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ký</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thành</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lập</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phòng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điều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hành</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của</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nhà</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đầu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tư</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nước</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ngoài</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trong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hợp</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đồng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hợp</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tác</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kinh</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doanh</w:t>
            </w:r>
            <w:proofErr w:type="spellEnd"/>
            <w:r w:rsidRPr="0014121C">
              <w:rPr>
                <w:rFonts w:ascii="Arial" w:hAnsi="Arial" w:cs="Arial"/>
                <w:color w:val="000000"/>
                <w:sz w:val="18"/>
                <w:szCs w:val="18"/>
                <w:shd w:val="clear" w:color="auto" w:fill="FFFFFF"/>
              </w:rPr>
              <w:t xml:space="preserve"> </w:t>
            </w:r>
            <w:r w:rsidRPr="0014121C">
              <w:rPr>
                <w:rFonts w:ascii="Arial" w:hAnsi="Arial" w:cs="Arial"/>
                <w:sz w:val="18"/>
                <w:szCs w:val="18"/>
                <w:lang w:val="sv-SE"/>
              </w:rPr>
              <w:t xml:space="preserve">theo </w:t>
            </w:r>
            <w:proofErr w:type="spellStart"/>
            <w:r w:rsidRPr="0014121C">
              <w:rPr>
                <w:rFonts w:ascii="Arial" w:hAnsi="Arial" w:cs="Arial"/>
                <w:sz w:val="18"/>
                <w:szCs w:val="18"/>
              </w:rPr>
              <w:t>Mẫu</w:t>
            </w:r>
            <w:proofErr w:type="spellEnd"/>
            <w:r w:rsidRPr="0014121C">
              <w:rPr>
                <w:rFonts w:ascii="Arial" w:hAnsi="Arial" w:cs="Arial"/>
                <w:color w:val="000000"/>
                <w:sz w:val="18"/>
                <w:szCs w:val="18"/>
                <w:shd w:val="clear" w:color="auto" w:fill="FFFFFF"/>
              </w:rPr>
              <w:t xml:space="preserve"> A.I.8</w:t>
            </w:r>
            <w:r w:rsidRPr="0014121C">
              <w:rPr>
                <w:rFonts w:ascii="Arial" w:hAnsi="Arial" w:cs="Arial"/>
                <w:sz w:val="18"/>
                <w:szCs w:val="18"/>
              </w:rPr>
              <w:t xml:space="preserve"> ban </w:t>
            </w:r>
            <w:proofErr w:type="spellStart"/>
            <w:r w:rsidRPr="0014121C">
              <w:rPr>
                <w:rFonts w:ascii="Arial" w:hAnsi="Arial" w:cs="Arial"/>
                <w:sz w:val="18"/>
                <w:szCs w:val="18"/>
              </w:rPr>
              <w:t>hành</w:t>
            </w:r>
            <w:proofErr w:type="spellEnd"/>
            <w:r w:rsidRPr="0014121C">
              <w:rPr>
                <w:rFonts w:ascii="Arial" w:hAnsi="Arial" w:cs="Arial"/>
                <w:sz w:val="18"/>
                <w:szCs w:val="18"/>
              </w:rPr>
              <w:t xml:space="preserve"> </w:t>
            </w:r>
            <w:proofErr w:type="spellStart"/>
            <w:r w:rsidRPr="0014121C">
              <w:rPr>
                <w:rFonts w:ascii="Arial" w:hAnsi="Arial" w:cs="Arial"/>
                <w:sz w:val="18"/>
                <w:szCs w:val="18"/>
              </w:rPr>
              <w:t>kèm</w:t>
            </w:r>
            <w:proofErr w:type="spellEnd"/>
            <w:r w:rsidRPr="0014121C">
              <w:rPr>
                <w:rFonts w:ascii="Arial" w:hAnsi="Arial" w:cs="Arial"/>
                <w:sz w:val="18"/>
                <w:szCs w:val="18"/>
              </w:rPr>
              <w:t xml:space="preserve"> </w:t>
            </w:r>
            <w:proofErr w:type="spellStart"/>
            <w:r w:rsidRPr="0014121C">
              <w:rPr>
                <w:rFonts w:ascii="Arial" w:hAnsi="Arial" w:cs="Arial"/>
                <w:sz w:val="18"/>
                <w:szCs w:val="18"/>
              </w:rPr>
              <w:t>theo</w:t>
            </w:r>
            <w:proofErr w:type="spellEnd"/>
            <w:r w:rsidRPr="0014121C">
              <w:rPr>
                <w:rFonts w:ascii="Arial" w:hAnsi="Arial" w:cs="Arial"/>
                <w:sz w:val="18"/>
                <w:szCs w:val="18"/>
              </w:rPr>
              <w:t xml:space="preserve"> </w:t>
            </w:r>
            <w:r w:rsidRPr="0014121C">
              <w:rPr>
                <w:rFonts w:ascii="Arial" w:hAnsi="Arial" w:cs="Arial"/>
                <w:sz w:val="18"/>
                <w:szCs w:val="18"/>
                <w:lang w:val="sv-SE"/>
              </w:rPr>
              <w:t>Thông tư số 03/2021/TT-BKHĐT.</w:t>
            </w:r>
          </w:p>
          <w:p w14:paraId="795E41CF"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300FADA4"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r w:rsidR="00B06A1F" w:rsidRPr="0014121C" w14:paraId="2A95500A" w14:textId="77777777" w:rsidTr="000F51CD">
        <w:trPr>
          <w:trHeight w:val="974"/>
          <w:tblHeader/>
        </w:trPr>
        <w:tc>
          <w:tcPr>
            <w:tcW w:w="710" w:type="dxa"/>
            <w:vAlign w:val="center"/>
          </w:tcPr>
          <w:p w14:paraId="681F0637" w14:textId="77777777" w:rsidR="00B06A1F" w:rsidRPr="0014121C" w:rsidRDefault="00B06A1F" w:rsidP="0014121C">
            <w:pPr>
              <w:widowControl w:val="0"/>
              <w:tabs>
                <w:tab w:val="left" w:pos="-142"/>
              </w:tabs>
              <w:spacing w:before="120" w:after="0" w:line="280" w:lineRule="exact"/>
              <w:jc w:val="center"/>
              <w:rPr>
                <w:rFonts w:ascii="Arial" w:hAnsi="Arial" w:cs="Arial"/>
                <w:sz w:val="18"/>
                <w:szCs w:val="18"/>
              </w:rPr>
            </w:pPr>
            <w:r w:rsidRPr="0014121C">
              <w:rPr>
                <w:rFonts w:ascii="Arial" w:hAnsi="Arial" w:cs="Arial"/>
                <w:sz w:val="18"/>
                <w:szCs w:val="18"/>
              </w:rPr>
              <w:lastRenderedPageBreak/>
              <w:t>22</w:t>
            </w:r>
          </w:p>
        </w:tc>
        <w:tc>
          <w:tcPr>
            <w:tcW w:w="2517" w:type="dxa"/>
            <w:vAlign w:val="center"/>
          </w:tcPr>
          <w:p w14:paraId="093E47EC" w14:textId="77777777" w:rsidR="00B06A1F" w:rsidRPr="0014121C" w:rsidRDefault="00B06A1F" w:rsidP="0014121C">
            <w:pPr>
              <w:pStyle w:val="NormalWeb"/>
              <w:shd w:val="clear" w:color="auto" w:fill="FFFFFF"/>
              <w:spacing w:before="120" w:beforeAutospacing="0" w:after="0" w:afterAutospacing="0" w:line="280" w:lineRule="exact"/>
              <w:jc w:val="both"/>
              <w:rPr>
                <w:rFonts w:ascii="Arial" w:hAnsi="Arial" w:cs="Arial"/>
                <w:color w:val="000000"/>
                <w:sz w:val="18"/>
                <w:szCs w:val="18"/>
              </w:rPr>
            </w:pPr>
            <w:proofErr w:type="spellStart"/>
            <w:r w:rsidRPr="0014121C">
              <w:rPr>
                <w:rFonts w:ascii="Arial" w:hAnsi="Arial" w:cs="Arial"/>
                <w:sz w:val="18"/>
                <w:szCs w:val="18"/>
              </w:rPr>
              <w:t>Thủ</w:t>
            </w:r>
            <w:proofErr w:type="spellEnd"/>
            <w:r w:rsidRPr="0014121C">
              <w:rPr>
                <w:rFonts w:ascii="Arial" w:hAnsi="Arial" w:cs="Arial"/>
                <w:sz w:val="18"/>
                <w:szCs w:val="18"/>
              </w:rPr>
              <w:t xml:space="preserve"> </w:t>
            </w:r>
            <w:proofErr w:type="spellStart"/>
            <w:r w:rsidRPr="0014121C">
              <w:rPr>
                <w:rFonts w:ascii="Arial" w:hAnsi="Arial" w:cs="Arial"/>
                <w:sz w:val="18"/>
                <w:szCs w:val="18"/>
              </w:rPr>
              <w:t>tục</w:t>
            </w:r>
            <w:proofErr w:type="spellEnd"/>
            <w:r w:rsidRPr="0014121C">
              <w:rPr>
                <w:rFonts w:ascii="Arial" w:hAnsi="Arial" w:cs="Arial"/>
                <w:sz w:val="18"/>
                <w:szCs w:val="18"/>
              </w:rPr>
              <w:t xml:space="preserve"> </w:t>
            </w:r>
            <w:bookmarkStart w:id="2" w:name="dieu_50"/>
            <w:r w:rsidRPr="0014121C">
              <w:rPr>
                <w:rFonts w:ascii="Arial" w:hAnsi="Arial" w:cs="Arial"/>
                <w:sz w:val="18"/>
                <w:szCs w:val="18"/>
              </w:rPr>
              <w:t>c</w:t>
            </w:r>
            <w:r w:rsidRPr="0014121C">
              <w:rPr>
                <w:rFonts w:ascii="Arial" w:hAnsi="Arial" w:cs="Arial"/>
                <w:bCs/>
                <w:color w:val="000000"/>
                <w:sz w:val="18"/>
                <w:szCs w:val="18"/>
                <w:lang w:val="vi-VN"/>
              </w:rPr>
              <w:t>hấm dứt hoạt động văn phòng điều hành của nhà đầu tư nước ngoài trong hợp đồng BCC</w:t>
            </w:r>
            <w:bookmarkEnd w:id="2"/>
          </w:p>
          <w:p w14:paraId="3559D757" w14:textId="77777777" w:rsidR="00B06A1F" w:rsidRPr="0014121C" w:rsidRDefault="00B06A1F" w:rsidP="0014121C">
            <w:pPr>
              <w:widowControl w:val="0"/>
              <w:spacing w:before="120" w:after="0" w:line="280" w:lineRule="exact"/>
              <w:jc w:val="both"/>
              <w:rPr>
                <w:rFonts w:ascii="Arial" w:hAnsi="Arial" w:cs="Arial"/>
                <w:sz w:val="18"/>
                <w:szCs w:val="18"/>
              </w:rPr>
            </w:pPr>
          </w:p>
        </w:tc>
        <w:tc>
          <w:tcPr>
            <w:tcW w:w="3402" w:type="dxa"/>
            <w:vAlign w:val="center"/>
          </w:tcPr>
          <w:p w14:paraId="52A6FDB2"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rPr>
              <w:t xml:space="preserve">- </w:t>
            </w:r>
            <w:r w:rsidRPr="0014121C">
              <w:rPr>
                <w:rFonts w:ascii="Arial" w:hAnsi="Arial" w:cs="Arial"/>
                <w:color w:val="000000"/>
                <w:sz w:val="18"/>
                <w:szCs w:val="18"/>
                <w:lang w:val="vi-VN"/>
              </w:rPr>
              <w:t xml:space="preserve">Luật Đầu tư ngày </w:t>
            </w:r>
            <w:r w:rsidRPr="0014121C">
              <w:rPr>
                <w:rFonts w:ascii="Arial" w:hAnsi="Arial" w:cs="Arial"/>
                <w:color w:val="000000"/>
                <w:sz w:val="18"/>
                <w:szCs w:val="18"/>
              </w:rPr>
              <w:t>17/6/2020</w:t>
            </w:r>
            <w:r w:rsidRPr="0014121C">
              <w:rPr>
                <w:rFonts w:ascii="Arial" w:hAnsi="Arial" w:cs="Arial"/>
                <w:color w:val="000000"/>
                <w:sz w:val="18"/>
                <w:szCs w:val="18"/>
                <w:lang w:val="vi-VN"/>
              </w:rPr>
              <w:t>;</w:t>
            </w:r>
          </w:p>
          <w:p w14:paraId="6B5F6E60" w14:textId="77777777" w:rsidR="00B06A1F" w:rsidRPr="0014121C" w:rsidRDefault="00B06A1F" w:rsidP="0014121C">
            <w:pPr>
              <w:widowControl w:val="0"/>
              <w:spacing w:before="120" w:after="0" w:line="280" w:lineRule="exact"/>
              <w:jc w:val="both"/>
              <w:rPr>
                <w:rFonts w:ascii="Arial" w:hAnsi="Arial" w:cs="Arial"/>
                <w:color w:val="000000"/>
                <w:sz w:val="18"/>
                <w:szCs w:val="18"/>
              </w:rPr>
            </w:pPr>
            <w:r w:rsidRPr="0014121C">
              <w:rPr>
                <w:rFonts w:ascii="Arial" w:hAnsi="Arial" w:cs="Arial"/>
                <w:color w:val="000000"/>
                <w:sz w:val="18"/>
                <w:szCs w:val="18"/>
                <w:lang w:val="vi-VN"/>
              </w:rPr>
              <w:t xml:space="preserve">- Thông tư số </w:t>
            </w:r>
            <w:r w:rsidRPr="0014121C">
              <w:rPr>
                <w:rFonts w:ascii="Arial" w:hAnsi="Arial" w:cs="Arial"/>
                <w:color w:val="000000"/>
                <w:sz w:val="18"/>
                <w:szCs w:val="18"/>
              </w:rPr>
              <w:t>03</w:t>
            </w:r>
            <w:r w:rsidRPr="0014121C">
              <w:rPr>
                <w:rFonts w:ascii="Arial" w:hAnsi="Arial" w:cs="Arial"/>
                <w:color w:val="000000"/>
                <w:sz w:val="18"/>
                <w:szCs w:val="18"/>
                <w:lang w:val="vi-VN"/>
              </w:rPr>
              <w:t>/20</w:t>
            </w:r>
            <w:r w:rsidRPr="0014121C">
              <w:rPr>
                <w:rFonts w:ascii="Arial" w:hAnsi="Arial" w:cs="Arial"/>
                <w:color w:val="000000"/>
                <w:sz w:val="18"/>
                <w:szCs w:val="18"/>
              </w:rPr>
              <w:t>21</w:t>
            </w:r>
            <w:r w:rsidRPr="0014121C">
              <w:rPr>
                <w:rFonts w:ascii="Arial" w:hAnsi="Arial" w:cs="Arial"/>
                <w:color w:val="000000"/>
                <w:sz w:val="18"/>
                <w:szCs w:val="18"/>
                <w:lang w:val="vi-VN"/>
              </w:rPr>
              <w:t>/TT-BKHĐT</w:t>
            </w:r>
          </w:p>
        </w:tc>
        <w:tc>
          <w:tcPr>
            <w:tcW w:w="3402" w:type="dxa"/>
            <w:vAlign w:val="center"/>
          </w:tcPr>
          <w:p w14:paraId="471A5B7A" w14:textId="77777777" w:rsidR="00B06A1F" w:rsidRPr="0014121C" w:rsidRDefault="00B06A1F" w:rsidP="0014121C">
            <w:pPr>
              <w:widowControl w:val="0"/>
              <w:spacing w:before="120" w:after="0" w:line="280" w:lineRule="exact"/>
              <w:jc w:val="both"/>
              <w:rPr>
                <w:rFonts w:ascii="Arial" w:hAnsi="Arial" w:cs="Arial"/>
                <w:color w:val="000000"/>
                <w:sz w:val="18"/>
                <w:szCs w:val="18"/>
                <w:shd w:val="clear" w:color="auto" w:fill="FFFFFF"/>
              </w:rPr>
            </w:pPr>
            <w:proofErr w:type="spellStart"/>
            <w:r w:rsidRPr="0014121C">
              <w:rPr>
                <w:rFonts w:ascii="Arial" w:hAnsi="Arial" w:cs="Arial"/>
                <w:color w:val="000000"/>
                <w:sz w:val="18"/>
                <w:szCs w:val="18"/>
              </w:rPr>
              <w:t>Sở</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Kế</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hoạch</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và</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Đầu</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rPr>
              <w:t>tư</w:t>
            </w:r>
            <w:proofErr w:type="spellEnd"/>
            <w:r w:rsidRPr="0014121C">
              <w:rPr>
                <w:rFonts w:ascii="Arial" w:hAnsi="Arial" w:cs="Arial"/>
                <w:color w:val="000000"/>
                <w:sz w:val="18"/>
                <w:szCs w:val="18"/>
              </w:rPr>
              <w:t xml:space="preserve"> </w:t>
            </w:r>
            <w:proofErr w:type="spellStart"/>
            <w:r w:rsidRPr="0014121C">
              <w:rPr>
                <w:rFonts w:ascii="Arial" w:hAnsi="Arial" w:cs="Arial"/>
                <w:color w:val="000000"/>
                <w:sz w:val="18"/>
                <w:szCs w:val="18"/>
                <w:shd w:val="clear" w:color="auto" w:fill="FFFFFF"/>
              </w:rPr>
              <w:t>thu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hồi</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Giấy</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chứng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nhận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đăng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ký</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hoạt</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động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phòng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điều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hành</w:t>
            </w:r>
            <w:proofErr w:type="spellEnd"/>
            <w:r w:rsidRPr="0014121C">
              <w:rPr>
                <w:rFonts w:ascii="Arial" w:hAnsi="Arial" w:cs="Arial"/>
                <w:color w:val="000000"/>
                <w:sz w:val="18"/>
                <w:szCs w:val="18"/>
                <w:shd w:val="clear" w:color="auto" w:fill="FFFFFF"/>
              </w:rPr>
              <w:t>.</w:t>
            </w:r>
          </w:p>
        </w:tc>
        <w:tc>
          <w:tcPr>
            <w:tcW w:w="3969" w:type="dxa"/>
            <w:vAlign w:val="center"/>
          </w:tcPr>
          <w:p w14:paraId="593421DF" w14:textId="77777777" w:rsidR="00BA3481" w:rsidRPr="0014121C" w:rsidRDefault="00BA3481" w:rsidP="0014121C">
            <w:pPr>
              <w:widowControl w:val="0"/>
              <w:spacing w:before="120" w:after="0" w:line="280" w:lineRule="exact"/>
              <w:jc w:val="both"/>
              <w:rPr>
                <w:rFonts w:ascii="Arial" w:hAnsi="Arial" w:cs="Arial"/>
                <w:bCs/>
                <w:i/>
                <w:sz w:val="18"/>
                <w:szCs w:val="18"/>
                <w:lang w:val="de-DE"/>
              </w:rPr>
            </w:pP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bản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thông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báo</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chấm</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dứt</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văn</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phòng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điều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hành</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của</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nhà</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đầu</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tư</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nước</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ngoài</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trong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hợp</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đồng</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hợp</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tác</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kinh</w:t>
            </w:r>
            <w:proofErr w:type="spellEnd"/>
            <w:r w:rsidRPr="0014121C">
              <w:rPr>
                <w:rFonts w:ascii="Arial" w:hAnsi="Arial" w:cs="Arial"/>
                <w:color w:val="000000"/>
                <w:sz w:val="18"/>
                <w:szCs w:val="18"/>
                <w:shd w:val="clear" w:color="auto" w:fill="FFFFFF"/>
              </w:rPr>
              <w:t xml:space="preserve"> </w:t>
            </w:r>
            <w:proofErr w:type="spellStart"/>
            <w:r w:rsidRPr="0014121C">
              <w:rPr>
                <w:rFonts w:ascii="Arial" w:hAnsi="Arial" w:cs="Arial"/>
                <w:color w:val="000000"/>
                <w:sz w:val="18"/>
                <w:szCs w:val="18"/>
                <w:shd w:val="clear" w:color="auto" w:fill="FFFFFF"/>
              </w:rPr>
              <w:t>doanh</w:t>
            </w:r>
            <w:proofErr w:type="spellEnd"/>
            <w:r w:rsidRPr="0014121C">
              <w:rPr>
                <w:rFonts w:ascii="Arial" w:hAnsi="Arial" w:cs="Arial"/>
                <w:color w:val="000000"/>
                <w:sz w:val="18"/>
                <w:szCs w:val="18"/>
                <w:shd w:val="clear" w:color="auto" w:fill="FFFFFF"/>
              </w:rPr>
              <w:t xml:space="preserve"> </w:t>
            </w:r>
            <w:r w:rsidRPr="0014121C">
              <w:rPr>
                <w:rFonts w:ascii="Arial" w:hAnsi="Arial" w:cs="Arial"/>
                <w:sz w:val="18"/>
                <w:szCs w:val="18"/>
                <w:lang w:val="sv-SE"/>
              </w:rPr>
              <w:t xml:space="preserve">theo </w:t>
            </w:r>
            <w:proofErr w:type="spellStart"/>
            <w:r w:rsidRPr="0014121C">
              <w:rPr>
                <w:rFonts w:ascii="Arial" w:hAnsi="Arial" w:cs="Arial"/>
                <w:sz w:val="18"/>
                <w:szCs w:val="18"/>
              </w:rPr>
              <w:t>Mẫu</w:t>
            </w:r>
            <w:proofErr w:type="spellEnd"/>
            <w:r w:rsidRPr="0014121C">
              <w:rPr>
                <w:rFonts w:ascii="Arial" w:hAnsi="Arial" w:cs="Arial"/>
                <w:color w:val="000000"/>
                <w:sz w:val="18"/>
                <w:szCs w:val="18"/>
                <w:shd w:val="clear" w:color="auto" w:fill="FFFFFF"/>
              </w:rPr>
              <w:t xml:space="preserve"> A.I.10 </w:t>
            </w:r>
            <w:r w:rsidRPr="0014121C">
              <w:rPr>
                <w:rFonts w:ascii="Arial" w:hAnsi="Arial" w:cs="Arial"/>
                <w:sz w:val="18"/>
                <w:szCs w:val="18"/>
              </w:rPr>
              <w:t xml:space="preserve">ban </w:t>
            </w:r>
            <w:proofErr w:type="spellStart"/>
            <w:r w:rsidRPr="0014121C">
              <w:rPr>
                <w:rFonts w:ascii="Arial" w:hAnsi="Arial" w:cs="Arial"/>
                <w:sz w:val="18"/>
                <w:szCs w:val="18"/>
              </w:rPr>
              <w:t>hành</w:t>
            </w:r>
            <w:proofErr w:type="spellEnd"/>
            <w:r w:rsidRPr="0014121C">
              <w:rPr>
                <w:rFonts w:ascii="Arial" w:hAnsi="Arial" w:cs="Arial"/>
                <w:sz w:val="18"/>
                <w:szCs w:val="18"/>
              </w:rPr>
              <w:t xml:space="preserve"> </w:t>
            </w:r>
            <w:proofErr w:type="spellStart"/>
            <w:r w:rsidRPr="0014121C">
              <w:rPr>
                <w:rFonts w:ascii="Arial" w:hAnsi="Arial" w:cs="Arial"/>
                <w:sz w:val="18"/>
                <w:szCs w:val="18"/>
              </w:rPr>
              <w:t>kèm</w:t>
            </w:r>
            <w:proofErr w:type="spellEnd"/>
            <w:r w:rsidRPr="0014121C">
              <w:rPr>
                <w:rFonts w:ascii="Arial" w:hAnsi="Arial" w:cs="Arial"/>
                <w:sz w:val="18"/>
                <w:szCs w:val="18"/>
              </w:rPr>
              <w:t xml:space="preserve"> </w:t>
            </w:r>
            <w:proofErr w:type="spellStart"/>
            <w:r w:rsidRPr="0014121C">
              <w:rPr>
                <w:rFonts w:ascii="Arial" w:hAnsi="Arial" w:cs="Arial"/>
                <w:sz w:val="18"/>
                <w:szCs w:val="18"/>
              </w:rPr>
              <w:t>theo</w:t>
            </w:r>
            <w:proofErr w:type="spellEnd"/>
            <w:r w:rsidRPr="0014121C">
              <w:rPr>
                <w:rFonts w:ascii="Arial" w:hAnsi="Arial" w:cs="Arial"/>
                <w:sz w:val="18"/>
                <w:szCs w:val="18"/>
              </w:rPr>
              <w:t xml:space="preserve"> </w:t>
            </w:r>
            <w:r w:rsidRPr="0014121C">
              <w:rPr>
                <w:rFonts w:ascii="Arial" w:hAnsi="Arial" w:cs="Arial"/>
                <w:sz w:val="18"/>
                <w:szCs w:val="18"/>
                <w:lang w:val="sv-SE"/>
              </w:rPr>
              <w:t>Thông tư số 03/2021/TT-BKHĐT.</w:t>
            </w:r>
          </w:p>
          <w:p w14:paraId="40045DF3" w14:textId="77777777" w:rsidR="00B06A1F" w:rsidRPr="0014121C" w:rsidRDefault="00B06A1F" w:rsidP="0014121C">
            <w:pPr>
              <w:widowControl w:val="0"/>
              <w:tabs>
                <w:tab w:val="left" w:pos="-142"/>
              </w:tabs>
              <w:spacing w:before="120" w:after="0" w:line="280" w:lineRule="exact"/>
              <w:jc w:val="both"/>
              <w:rPr>
                <w:rFonts w:ascii="Arial" w:hAnsi="Arial" w:cs="Arial"/>
                <w:sz w:val="18"/>
                <w:szCs w:val="18"/>
              </w:rPr>
            </w:pPr>
          </w:p>
        </w:tc>
        <w:tc>
          <w:tcPr>
            <w:tcW w:w="1276" w:type="dxa"/>
          </w:tcPr>
          <w:p w14:paraId="02950960" w14:textId="77777777" w:rsidR="00B06A1F" w:rsidRPr="0014121C" w:rsidRDefault="00E03DCE" w:rsidP="0014121C">
            <w:pPr>
              <w:pStyle w:val="ListParagraph"/>
              <w:spacing w:before="120" w:line="280" w:lineRule="exact"/>
              <w:ind w:left="0"/>
              <w:contextualSpacing w:val="0"/>
              <w:jc w:val="both"/>
              <w:rPr>
                <w:rFonts w:ascii="Arial" w:hAnsi="Arial" w:cs="Arial"/>
                <w:sz w:val="18"/>
                <w:szCs w:val="18"/>
                <w:lang w:val="nl-NL"/>
              </w:rPr>
            </w:pPr>
            <w:r w:rsidRPr="0014121C">
              <w:rPr>
                <w:rFonts w:ascii="Arial" w:hAnsi="Arial" w:cs="Arial"/>
                <w:sz w:val="18"/>
                <w:szCs w:val="18"/>
                <w:lang w:val="nl-NL"/>
              </w:rPr>
              <w:t>TTHC ban hành mới</w:t>
            </w:r>
          </w:p>
        </w:tc>
      </w:tr>
    </w:tbl>
    <w:p w14:paraId="3D2C50E6" w14:textId="77777777" w:rsidR="003C49A2" w:rsidRPr="0014121C" w:rsidRDefault="003C49A2" w:rsidP="0014121C">
      <w:pPr>
        <w:spacing w:before="120" w:after="0" w:line="280" w:lineRule="exact"/>
        <w:rPr>
          <w:rFonts w:ascii="Arial" w:hAnsi="Arial" w:cs="Arial"/>
          <w:b/>
          <w:sz w:val="18"/>
          <w:szCs w:val="18"/>
          <w:lang w:val="nl-NL"/>
        </w:rPr>
      </w:pPr>
    </w:p>
    <w:sectPr w:rsidR="003C49A2" w:rsidRPr="0014121C" w:rsidSect="00D14346">
      <w:pgSz w:w="16840" w:h="11907" w:orient="landscape" w:code="9"/>
      <w:pgMar w:top="1134"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24"/>
    <w:rsid w:val="0002651E"/>
    <w:rsid w:val="000C5C9D"/>
    <w:rsid w:val="000F51CD"/>
    <w:rsid w:val="0014121C"/>
    <w:rsid w:val="001912D2"/>
    <w:rsid w:val="001A0494"/>
    <w:rsid w:val="001B686C"/>
    <w:rsid w:val="001F784F"/>
    <w:rsid w:val="002166E9"/>
    <w:rsid w:val="00235302"/>
    <w:rsid w:val="002C120F"/>
    <w:rsid w:val="003C49A2"/>
    <w:rsid w:val="00431DA3"/>
    <w:rsid w:val="00465FCF"/>
    <w:rsid w:val="004A27EE"/>
    <w:rsid w:val="00500E31"/>
    <w:rsid w:val="0054661A"/>
    <w:rsid w:val="007957D6"/>
    <w:rsid w:val="00800B87"/>
    <w:rsid w:val="0080644A"/>
    <w:rsid w:val="008373BD"/>
    <w:rsid w:val="00912D0B"/>
    <w:rsid w:val="009534E9"/>
    <w:rsid w:val="00957650"/>
    <w:rsid w:val="009700C5"/>
    <w:rsid w:val="00A30B19"/>
    <w:rsid w:val="00AD20B3"/>
    <w:rsid w:val="00B06A1F"/>
    <w:rsid w:val="00B11A48"/>
    <w:rsid w:val="00BA3481"/>
    <w:rsid w:val="00C26B8E"/>
    <w:rsid w:val="00C91F19"/>
    <w:rsid w:val="00CA604D"/>
    <w:rsid w:val="00CC017E"/>
    <w:rsid w:val="00CF4A4A"/>
    <w:rsid w:val="00D14346"/>
    <w:rsid w:val="00D145F0"/>
    <w:rsid w:val="00D374D1"/>
    <w:rsid w:val="00DC3423"/>
    <w:rsid w:val="00E03DCE"/>
    <w:rsid w:val="00E217DE"/>
    <w:rsid w:val="00E23C40"/>
    <w:rsid w:val="00E31109"/>
    <w:rsid w:val="00EA5E7A"/>
    <w:rsid w:val="00ED150B"/>
    <w:rsid w:val="00EE7534"/>
    <w:rsid w:val="00F23FF2"/>
    <w:rsid w:val="00F43745"/>
    <w:rsid w:val="00F51524"/>
    <w:rsid w:val="00F94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E09"/>
  <w15:docId w15:val="{7909CFE2-1AA4-4121-8A9E-1ED2DEDE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A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1524"/>
    <w:pPr>
      <w:spacing w:after="0" w:line="240" w:lineRule="auto"/>
      <w:ind w:left="720"/>
      <w:contextualSpacing/>
    </w:pPr>
    <w:rPr>
      <w:rFonts w:eastAsia="Batang"/>
      <w:sz w:val="24"/>
      <w:szCs w:val="24"/>
      <w:lang w:eastAsia="ko-KR"/>
    </w:rPr>
  </w:style>
  <w:style w:type="character" w:customStyle="1" w:styleId="ListParagraphChar">
    <w:name w:val="List Paragraph Char"/>
    <w:link w:val="ListParagraph"/>
    <w:uiPriority w:val="34"/>
    <w:rsid w:val="00F51524"/>
    <w:rPr>
      <w:rFonts w:eastAsia="Batang" w:cs="Times New Roman"/>
      <w:sz w:val="24"/>
      <w:szCs w:val="24"/>
      <w:lang w:eastAsia="ko-KR"/>
    </w:rPr>
  </w:style>
  <w:style w:type="paragraph" w:styleId="NormalWeb">
    <w:name w:val="Normal (Web)"/>
    <w:basedOn w:val="Normal"/>
    <w:uiPriority w:val="99"/>
    <w:unhideWhenUsed/>
    <w:rsid w:val="00B06A1F"/>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B06A1F"/>
    <w:rPr>
      <w:color w:val="0000FF"/>
      <w:u w:val="single"/>
    </w:rPr>
  </w:style>
  <w:style w:type="character" w:styleId="Strong">
    <w:name w:val="Strong"/>
    <w:basedOn w:val="DefaultParagraphFont"/>
    <w:uiPriority w:val="22"/>
    <w:qFormat/>
    <w:rsid w:val="00C26B8E"/>
    <w:rPr>
      <w:b/>
      <w:bCs/>
    </w:rPr>
  </w:style>
  <w:style w:type="paragraph" w:customStyle="1" w:styleId="table-label-blue">
    <w:name w:val="table-label-blue"/>
    <w:basedOn w:val="Normal"/>
    <w:rsid w:val="00C26B8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cp:lastModifiedBy>
  <cp:revision>5</cp:revision>
  <dcterms:created xsi:type="dcterms:W3CDTF">2022-05-25T03:45:00Z</dcterms:created>
  <dcterms:modified xsi:type="dcterms:W3CDTF">2022-05-25T06:38:00Z</dcterms:modified>
</cp:coreProperties>
</file>