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1" w:type="dxa"/>
        <w:tblInd w:w="-459" w:type="dxa"/>
        <w:tblCellMar>
          <w:left w:w="0" w:type="dxa"/>
          <w:right w:w="0" w:type="dxa"/>
        </w:tblCellMar>
        <w:tblLook w:val="04A0" w:firstRow="1" w:lastRow="0" w:firstColumn="1" w:lastColumn="0" w:noHBand="0" w:noVBand="1"/>
      </w:tblPr>
      <w:tblGrid>
        <w:gridCol w:w="3720"/>
        <w:gridCol w:w="5811"/>
      </w:tblGrid>
      <w:tr w:rsidR="007947F3" w:rsidRPr="00F417F5" w:rsidTr="007A7DE9">
        <w:tc>
          <w:tcPr>
            <w:tcW w:w="3720" w:type="dxa"/>
            <w:tcMar>
              <w:top w:w="0" w:type="dxa"/>
              <w:left w:w="108" w:type="dxa"/>
              <w:bottom w:w="0" w:type="dxa"/>
              <w:right w:w="108" w:type="dxa"/>
            </w:tcMar>
          </w:tcPr>
          <w:p w:rsidR="007947F3" w:rsidRPr="00F417F5" w:rsidRDefault="007947F3" w:rsidP="007A7DE9">
            <w:pPr>
              <w:jc w:val="center"/>
              <w:rPr>
                <w:b/>
                <w:sz w:val="26"/>
                <w:szCs w:val="26"/>
                <w:lang w:val="nl-NL"/>
              </w:rPr>
            </w:pPr>
            <w:r w:rsidRPr="00F417F5">
              <w:rPr>
                <w:b/>
                <w:sz w:val="26"/>
                <w:szCs w:val="26"/>
                <w:lang w:val="nl-NL"/>
              </w:rPr>
              <w:t>UỶ BAN NHÂN DÂN</w:t>
            </w:r>
          </w:p>
          <w:p w:rsidR="007947F3" w:rsidRPr="00F417F5" w:rsidRDefault="007947F3" w:rsidP="007A7DE9">
            <w:pPr>
              <w:jc w:val="center"/>
              <w:rPr>
                <w:b/>
                <w:sz w:val="28"/>
                <w:szCs w:val="28"/>
                <w:lang w:val="nl-NL"/>
              </w:rPr>
            </w:pPr>
            <w:r w:rsidRPr="00F417F5">
              <w:rPr>
                <w:b/>
                <w:sz w:val="26"/>
                <w:szCs w:val="26"/>
                <w:lang w:val="nl-NL"/>
              </w:rPr>
              <w:t xml:space="preserve">TỈNH </w:t>
            </w:r>
            <w:r w:rsidR="00201163">
              <w:rPr>
                <w:b/>
                <w:sz w:val="26"/>
                <w:szCs w:val="26"/>
                <w:lang w:val="nl-NL"/>
              </w:rPr>
              <w:t>NINH BÌNH</w:t>
            </w:r>
          </w:p>
          <w:p w:rsidR="007947F3" w:rsidRPr="00F417F5" w:rsidRDefault="007947F3" w:rsidP="007A7DE9">
            <w:pPr>
              <w:jc w:val="center"/>
              <w:rPr>
                <w:rFonts w:eastAsia="Calibri"/>
                <w:b/>
                <w:bCs/>
                <w:sz w:val="28"/>
                <w:szCs w:val="28"/>
                <w:lang w:val="nl-NL"/>
              </w:rPr>
            </w:pPr>
            <w:r w:rsidRPr="00F417F5">
              <w:rPr>
                <w:noProof/>
              </w:rPr>
              <mc:AlternateContent>
                <mc:Choice Requires="wps">
                  <w:drawing>
                    <wp:anchor distT="4294967293" distB="4294967293" distL="114300" distR="114300" simplePos="0" relativeHeight="251658240" behindDoc="0" locked="0" layoutInCell="1" allowOverlap="1" wp14:anchorId="087E3B1E" wp14:editId="6DAEA7AA">
                      <wp:simplePos x="0" y="0"/>
                      <wp:positionH relativeFrom="column">
                        <wp:posOffset>770255</wp:posOffset>
                      </wp:positionH>
                      <wp:positionV relativeFrom="paragraph">
                        <wp:posOffset>21589</wp:posOffset>
                      </wp:positionV>
                      <wp:extent cx="514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2807"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5pt,1.7pt" to="10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zYGIF2AAAAAcBAAAPAAAAZHJzL2Rvd25yZXYueG1sTI7BTsMw&#10;EETvSPyDtUhcKmo3QQiFOBUCcuNCAXHdxksSEa/T2G0DX8/CBY5PM5p55Xr2gzrQFPvAFlZLA4q4&#10;Ca7n1sLLc31xDSomZIdDYLLwSRHW1elJiYULR36iwya1SkY4FmihS2kstI5NRx7jMozEkr2HyWMS&#10;nFrtJjzKuB90ZsyV9tizPHQ40l1Hzcdm7y3E+pV29deiWZi3vA2U7e4fH9Da87P59gZUojn9leFH&#10;X9ShEqdt2LOLahDOVrlULeSXoCTPTCa8/WVdlfq/f/UNAAD//wMAUEsBAi0AFAAGAAgAAAAhALaD&#10;OJL+AAAA4QEAABMAAAAAAAAAAAAAAAAAAAAAAFtDb250ZW50X1R5cGVzXS54bWxQSwECLQAUAAYA&#10;CAAAACEAOP0h/9YAAACUAQAACwAAAAAAAAAAAAAAAAAvAQAAX3JlbHMvLnJlbHNQSwECLQAUAAYA&#10;CAAAACEAHjUQsq4BAABHAwAADgAAAAAAAAAAAAAAAAAuAgAAZHJzL2Uyb0RvYy54bWxQSwECLQAU&#10;AAYACAAAACEA82BiBdgAAAAHAQAADwAAAAAAAAAAAAAAAAAIBAAAZHJzL2Rvd25yZXYueG1sUEsF&#10;BgAAAAAEAAQA8wAAAA0FAAAAAA==&#10;"/>
                  </w:pict>
                </mc:Fallback>
              </mc:AlternateContent>
            </w:r>
          </w:p>
          <w:p w:rsidR="007947F3" w:rsidRPr="00F417F5" w:rsidRDefault="007947F3" w:rsidP="007A7DE9">
            <w:pPr>
              <w:jc w:val="center"/>
              <w:rPr>
                <w:rFonts w:eastAsia="Calibri"/>
                <w:b/>
                <w:bCs/>
                <w:sz w:val="28"/>
                <w:szCs w:val="28"/>
                <w:lang w:val="nl-NL"/>
              </w:rPr>
            </w:pPr>
            <w:r w:rsidRPr="00F417F5">
              <w:rPr>
                <w:rFonts w:eastAsia="Calibri"/>
                <w:b/>
                <w:bCs/>
                <w:sz w:val="28"/>
                <w:szCs w:val="28"/>
                <w:lang w:val="nl-NL"/>
              </w:rPr>
              <w:t xml:space="preserve"> </w:t>
            </w:r>
          </w:p>
        </w:tc>
        <w:tc>
          <w:tcPr>
            <w:tcW w:w="5811" w:type="dxa"/>
            <w:tcMar>
              <w:top w:w="0" w:type="dxa"/>
              <w:left w:w="108" w:type="dxa"/>
              <w:bottom w:w="0" w:type="dxa"/>
              <w:right w:w="108" w:type="dxa"/>
            </w:tcMar>
          </w:tcPr>
          <w:p w:rsidR="007947F3" w:rsidRPr="00F417F5" w:rsidRDefault="007947F3" w:rsidP="007A7DE9">
            <w:pPr>
              <w:jc w:val="center"/>
              <w:rPr>
                <w:b/>
                <w:sz w:val="26"/>
                <w:szCs w:val="26"/>
                <w:lang w:val="nl-NL"/>
              </w:rPr>
            </w:pPr>
            <w:r w:rsidRPr="00F417F5">
              <w:rPr>
                <w:b/>
                <w:sz w:val="26"/>
                <w:szCs w:val="26"/>
                <w:lang w:val="nl-NL"/>
              </w:rPr>
              <w:t>CỘNG HOÀ XÃ HỘI CHỦ NGHĨA VIỆT NAM</w:t>
            </w:r>
          </w:p>
          <w:p w:rsidR="007947F3" w:rsidRPr="00F417F5" w:rsidRDefault="007947F3" w:rsidP="007A7DE9">
            <w:pPr>
              <w:jc w:val="center"/>
              <w:rPr>
                <w:b/>
                <w:sz w:val="28"/>
                <w:szCs w:val="28"/>
              </w:rPr>
            </w:pPr>
            <w:r w:rsidRPr="00F417F5">
              <w:rPr>
                <w:b/>
                <w:sz w:val="28"/>
                <w:szCs w:val="28"/>
              </w:rPr>
              <w:t>Độc lập - Tự do - Hạnh phúc</w:t>
            </w:r>
          </w:p>
          <w:p w:rsidR="007947F3" w:rsidRPr="00F417F5" w:rsidRDefault="007947F3" w:rsidP="007A7DE9">
            <w:pPr>
              <w:jc w:val="center"/>
              <w:rPr>
                <w:rFonts w:eastAsia="Calibri"/>
                <w:b/>
                <w:bCs/>
                <w:sz w:val="28"/>
                <w:szCs w:val="28"/>
              </w:rPr>
            </w:pPr>
            <w:r w:rsidRPr="00F417F5">
              <w:rPr>
                <w:noProof/>
              </w:rPr>
              <mc:AlternateContent>
                <mc:Choice Requires="wps">
                  <w:drawing>
                    <wp:anchor distT="4294967293" distB="4294967293" distL="114300" distR="114300" simplePos="0" relativeHeight="251657216" behindDoc="0" locked="0" layoutInCell="1" allowOverlap="1" wp14:anchorId="606326AF" wp14:editId="56CFE037">
                      <wp:simplePos x="0" y="0"/>
                      <wp:positionH relativeFrom="column">
                        <wp:posOffset>685800</wp:posOffset>
                      </wp:positionH>
                      <wp:positionV relativeFrom="paragraph">
                        <wp:posOffset>23494</wp:posOffset>
                      </wp:positionV>
                      <wp:extent cx="2209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C4AB" id="Straight Connector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85pt" to="22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WTeGVtoAAAAHAQAADwAAAGRycy9kb3ducmV2LnhtbEyPwU7D&#10;MBBE70j8g7VIXCpq00KpQpwKAblxaQFx3cZLEhGv09htA1/PwgWOT7OaeZuvRt+pAw2xDWzhcmpA&#10;EVfBtVxbeHkuL5agYkJ22AUmC58UYVWcnuSYuXDkNR02qVZSwjFDC01KfaZ1rBryGKehJ5bsPQwe&#10;k+BQazfgUcp9p2fGLLTHlmWhwZ7uG6o+NntvIZavtCu/JtXEvM3rQLPdw9MjWnt+Nt7dgko0pr9j&#10;+NEXdSjEaRv27KLqhM1SfkkW5jegJL+6Xghvf1kXuf7vX3wDAAD//wMAUEsBAi0AFAAGAAgAAAAh&#10;ALaDOJL+AAAA4QEAABMAAAAAAAAAAAAAAAAAAAAAAFtDb250ZW50X1R5cGVzXS54bWxQSwECLQAU&#10;AAYACAAAACEAOP0h/9YAAACUAQAACwAAAAAAAAAAAAAAAAAvAQAAX3JlbHMvLnJlbHNQSwECLQAU&#10;AAYACAAAACEA6QHSja8BAABIAwAADgAAAAAAAAAAAAAAAAAuAgAAZHJzL2Uyb0RvYy54bWxQSwEC&#10;LQAUAAYACAAAACEAWTeGVtoAAAAHAQAADwAAAAAAAAAAAAAAAAAJBAAAZHJzL2Rvd25yZXYueG1s&#10;UEsFBgAAAAAEAAQA8wAAABAFAAAAAA==&#10;"/>
                  </w:pict>
                </mc:Fallback>
              </mc:AlternateContent>
            </w:r>
          </w:p>
        </w:tc>
      </w:tr>
      <w:tr w:rsidR="007947F3" w:rsidRPr="00F417F5" w:rsidTr="007A7DE9">
        <w:tc>
          <w:tcPr>
            <w:tcW w:w="3720" w:type="dxa"/>
            <w:tcMar>
              <w:top w:w="0" w:type="dxa"/>
              <w:left w:w="108" w:type="dxa"/>
              <w:bottom w:w="0" w:type="dxa"/>
              <w:right w:w="108" w:type="dxa"/>
            </w:tcMar>
          </w:tcPr>
          <w:p w:rsidR="007947F3" w:rsidRPr="00F417F5" w:rsidRDefault="007947F3" w:rsidP="007A7DE9">
            <w:pPr>
              <w:jc w:val="center"/>
              <w:rPr>
                <w:rFonts w:eastAsia="Calibri"/>
                <w:sz w:val="28"/>
                <w:szCs w:val="28"/>
              </w:rPr>
            </w:pPr>
            <w:r w:rsidRPr="00F417F5">
              <w:rPr>
                <w:rFonts w:eastAsia="Calibri"/>
                <w:sz w:val="28"/>
                <w:szCs w:val="28"/>
              </w:rPr>
              <w:t xml:space="preserve">Số:   </w:t>
            </w:r>
            <w:r w:rsidR="00720E12">
              <w:rPr>
                <w:rFonts w:eastAsia="Calibri"/>
                <w:sz w:val="28"/>
                <w:szCs w:val="28"/>
              </w:rPr>
              <w:t xml:space="preserve">  </w:t>
            </w:r>
            <w:r w:rsidRPr="00F417F5">
              <w:rPr>
                <w:rFonts w:eastAsia="Calibri"/>
                <w:sz w:val="28"/>
                <w:szCs w:val="28"/>
              </w:rPr>
              <w:t xml:space="preserve">     /TTr-UBND</w:t>
            </w:r>
          </w:p>
        </w:tc>
        <w:tc>
          <w:tcPr>
            <w:tcW w:w="5811" w:type="dxa"/>
            <w:tcMar>
              <w:top w:w="0" w:type="dxa"/>
              <w:left w:w="108" w:type="dxa"/>
              <w:bottom w:w="0" w:type="dxa"/>
              <w:right w:w="108" w:type="dxa"/>
            </w:tcMar>
          </w:tcPr>
          <w:p w:rsidR="007947F3" w:rsidRPr="00F417F5" w:rsidRDefault="00152862" w:rsidP="007A7DE9">
            <w:pPr>
              <w:jc w:val="right"/>
              <w:rPr>
                <w:rFonts w:eastAsia="Calibri"/>
                <w:i/>
                <w:sz w:val="28"/>
                <w:szCs w:val="28"/>
              </w:rPr>
            </w:pPr>
            <w:r>
              <w:rPr>
                <w:rFonts w:eastAsia="Calibri"/>
                <w:i/>
                <w:sz w:val="28"/>
                <w:szCs w:val="28"/>
              </w:rPr>
              <w:t>Ninh Bình</w:t>
            </w:r>
            <w:r w:rsidR="007947F3" w:rsidRPr="00F417F5">
              <w:rPr>
                <w:rFonts w:eastAsia="Calibri"/>
                <w:i/>
                <w:sz w:val="28"/>
                <w:szCs w:val="28"/>
              </w:rPr>
              <w:t>, ngày      tháng     năm 202</w:t>
            </w:r>
            <w:r>
              <w:rPr>
                <w:rFonts w:eastAsia="Calibri"/>
                <w:i/>
                <w:sz w:val="28"/>
                <w:szCs w:val="28"/>
              </w:rPr>
              <w:t>3</w:t>
            </w:r>
          </w:p>
        </w:tc>
      </w:tr>
    </w:tbl>
    <w:p w:rsidR="007947F3" w:rsidRPr="00F417F5" w:rsidRDefault="007947F3" w:rsidP="007947F3">
      <w:pPr>
        <w:tabs>
          <w:tab w:val="left" w:pos="3119"/>
        </w:tabs>
        <w:spacing w:before="120" w:line="360" w:lineRule="exact"/>
        <w:jc w:val="center"/>
        <w:rPr>
          <w:b/>
          <w:sz w:val="28"/>
          <w:szCs w:val="28"/>
          <w:lang w:val="fr-FR"/>
        </w:rPr>
      </w:pPr>
      <w:r w:rsidRPr="00F417F5">
        <w:rPr>
          <w:noProof/>
        </w:rPr>
        <mc:AlternateContent>
          <mc:Choice Requires="wps">
            <w:drawing>
              <wp:anchor distT="0" distB="0" distL="114300" distR="114300" simplePos="0" relativeHeight="251661312" behindDoc="0" locked="0" layoutInCell="1" allowOverlap="1" wp14:anchorId="7084C6CB" wp14:editId="30CB3D2D">
                <wp:simplePos x="0" y="0"/>
                <wp:positionH relativeFrom="column">
                  <wp:posOffset>136052</wp:posOffset>
                </wp:positionH>
                <wp:positionV relativeFrom="paragraph">
                  <wp:posOffset>15875</wp:posOffset>
                </wp:positionV>
                <wp:extent cx="15525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76225"/>
                        </a:xfrm>
                        <a:prstGeom prst="rect">
                          <a:avLst/>
                        </a:prstGeom>
                        <a:solidFill>
                          <a:sysClr val="window" lastClr="FFFFFF"/>
                        </a:solidFill>
                        <a:ln w="6350">
                          <a:solidFill>
                            <a:prstClr val="black"/>
                          </a:solidFill>
                        </a:ln>
                        <a:effectLst/>
                      </wps:spPr>
                      <wps:txbx>
                        <w:txbxContent>
                          <w:p w:rsidR="007947F3" w:rsidRPr="00CC2747" w:rsidRDefault="007947F3" w:rsidP="007947F3">
                            <w:pPr>
                              <w:jc w:val="center"/>
                              <w:rPr>
                                <w:b/>
                              </w:rPr>
                            </w:pPr>
                            <w:r w:rsidRPr="00CC2747">
                              <w:rPr>
                                <w:b/>
                              </w:rPr>
                              <w:t>DỰ THẢO</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84C6CB" id="_x0000_t202" coordsize="21600,21600" o:spt="202" path="m,l,21600r21600,l21600,xe">
                <v:stroke joinstyle="miter"/>
                <v:path gradientshapeok="t" o:connecttype="rect"/>
              </v:shapetype>
              <v:shape id="Text Box 2" o:spid="_x0000_s1026" type="#_x0000_t202" style="position:absolute;left:0;text-align:left;margin-left:10.7pt;margin-top:1.25pt;width:12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pTwIAALQEAAAOAAAAZHJzL2Uyb0RvYy54bWysVN1v2jAQf5+0/8Hy+whkhHYRoWJUTJNQ&#10;W4lOfTaODVEdn2cbEvbX7+yEj7V7msaDufOd7+N3v8v0rq0VOQjrKtAFHQ2GlAjNoaz0tqA/npef&#10;bilxnumSKdCioEfh6N3s44dpY3KRwg5UKSzBINrljSnoznuTJ4njO1EzNwAjNBol2Jp5VO02KS1r&#10;MHqtknQ4nCQN2NJY4MI5vL3vjHQW40spuH+U0glPVEGxNh9PG89NOJPZlOVby8yu4n0Z7B+qqFml&#10;Mek51D3zjOxt9S5UXXELDqQfcKgTkLLiIvaA3YyGb7pZ75gRsRcEx5kzTO7/heUPh7V5ssS3X6HF&#10;AcYmnFkBf3WITdIYl/c+AVOXO/QOjbbS1uEfWyD4ELE9nvEUrSc8RMuyNLvJKOFoS28maZoFwJPL&#10;a2Od/yagJkEoqMV5xQrYYeV853pyCckcqKpcVkpF5egWypIDw9EiI0poKFHMebws6DL++mx/PFOa&#10;NAWdfM6GXa/XIUOuc8yNYvz1fQSsXumQX0R69XVeoAmSbzctVh/EDZRHxNdCRz1n+LLCLCss9IlZ&#10;5Boih/vjH/GQCrA06CVKdmB//e0++CMF0EpJg9wtqPu5Z1Zg/981kuPLaDwOZI/KOLtJUbHXls21&#10;Re/rBSCGI9xUw6MY/L06idJC/YJrNg9Z0cQ0x9wF9Sdx4buNwjXlYj6PTkhvw/xKrw0/0Sqg+9y+&#10;MGv6cXskygOcWM7yN1PvfAPUGuZ7D7KKlLig2vMTVyOSql/jsHvXevS6fGxmvwEAAP//AwBQSwME&#10;FAAGAAgAAAAhAJsZgH7eAAAABwEAAA8AAABkcnMvZG93bnJldi54bWxMjkFLw0AUhO+C/2F5gje7&#10;aWyCjdmUWhD1JFZBvG2yr0lI9m3IbtP47/t60tMwzDDz5ZvZ9mLC0beOFCwXEQikypmWagVfn893&#10;DyB80GR07wgV/KKHTXF9levMuBN94LQPteAR8plW0IQwZFL6qkGr/cINSJwd3Gh1YDvW0oz6xOO2&#10;l3EUpdLqlvih0QPuGqy6/dEq2L6/la++uj9Mptvhy/fT0K1/EqVub+btI4iAc/grwwWf0aFgptId&#10;yXjRK4iXK26yJiA4jtNkDaJUsEojkEUu//MXZwAAAP//AwBQSwECLQAUAAYACAAAACEAtoM4kv4A&#10;AADhAQAAEwAAAAAAAAAAAAAAAAAAAAAAW0NvbnRlbnRfVHlwZXNdLnhtbFBLAQItABQABgAIAAAA&#10;IQA4/SH/1gAAAJQBAAALAAAAAAAAAAAAAAAAAC8BAABfcmVscy8ucmVsc1BLAQItABQABgAIAAAA&#10;IQBuumWpTwIAALQEAAAOAAAAAAAAAAAAAAAAAC4CAABkcnMvZTJvRG9jLnhtbFBLAQItABQABgAI&#10;AAAAIQCbGYB+3gAAAAcBAAAPAAAAAAAAAAAAAAAAAKkEAABkcnMvZG93bnJldi54bWxQSwUGAAAA&#10;AAQABADzAAAAtAUAAAAA&#10;" fillcolor="window" strokeweight=".5pt">
                <v:path arrowok="t"/>
                <v:textbox>
                  <w:txbxContent>
                    <w:p w:rsidR="007947F3" w:rsidRPr="00CC2747" w:rsidRDefault="007947F3" w:rsidP="007947F3">
                      <w:pPr>
                        <w:jc w:val="center"/>
                        <w:rPr>
                          <w:b/>
                        </w:rPr>
                      </w:pPr>
                      <w:r w:rsidRPr="00CC2747">
                        <w:rPr>
                          <w:b/>
                        </w:rPr>
                        <w:t>DỰ THẢO</w:t>
                      </w:r>
                      <w:r>
                        <w:rPr>
                          <w:b/>
                        </w:rPr>
                        <w:t xml:space="preserve"> </w:t>
                      </w:r>
                    </w:p>
                  </w:txbxContent>
                </v:textbox>
              </v:shape>
            </w:pict>
          </mc:Fallback>
        </mc:AlternateContent>
      </w:r>
      <w:r w:rsidRPr="00F417F5">
        <w:rPr>
          <w:b/>
          <w:sz w:val="28"/>
          <w:szCs w:val="28"/>
          <w:lang w:val="fr-FR"/>
        </w:rPr>
        <w:t>TỜ TRÌNH</w:t>
      </w:r>
    </w:p>
    <w:p w:rsidR="007947F3" w:rsidRPr="00F417F5" w:rsidRDefault="007947F3" w:rsidP="007947F3">
      <w:pPr>
        <w:jc w:val="center"/>
        <w:rPr>
          <w:b/>
          <w:sz w:val="28"/>
          <w:szCs w:val="28"/>
        </w:rPr>
      </w:pPr>
      <w:r w:rsidRPr="00F417F5">
        <w:rPr>
          <w:b/>
          <w:sz w:val="28"/>
          <w:szCs w:val="28"/>
          <w:lang w:val="fr-FR"/>
        </w:rPr>
        <w:t xml:space="preserve">Dự thảo Nghị quyết </w:t>
      </w:r>
      <w:r w:rsidRPr="00F417F5">
        <w:rPr>
          <w:b/>
          <w:sz w:val="28"/>
          <w:szCs w:val="28"/>
        </w:rPr>
        <w:t>Quy định hỗ trợ</w:t>
      </w:r>
    </w:p>
    <w:p w:rsidR="007947F3" w:rsidRPr="00F417F5" w:rsidRDefault="007947F3" w:rsidP="007947F3">
      <w:pPr>
        <w:jc w:val="center"/>
        <w:rPr>
          <w:b/>
          <w:sz w:val="28"/>
          <w:szCs w:val="28"/>
        </w:rPr>
      </w:pPr>
      <w:r w:rsidRPr="00F417F5">
        <w:rPr>
          <w:b/>
          <w:sz w:val="28"/>
          <w:szCs w:val="28"/>
        </w:rPr>
        <w:t>điều dưỡng phục hồi sức khỏe tập trung cho người có công</w:t>
      </w:r>
    </w:p>
    <w:p w:rsidR="007947F3" w:rsidRPr="00F417F5" w:rsidRDefault="007947F3" w:rsidP="007947F3">
      <w:pPr>
        <w:jc w:val="center"/>
        <w:rPr>
          <w:b/>
          <w:sz w:val="28"/>
          <w:szCs w:val="28"/>
        </w:rPr>
      </w:pPr>
      <w:r w:rsidRPr="00F417F5">
        <w:rPr>
          <w:b/>
          <w:sz w:val="28"/>
          <w:szCs w:val="28"/>
        </w:rPr>
        <w:t xml:space="preserve">với cách mạng và thân nhân </w:t>
      </w:r>
      <w:r w:rsidR="006F64CC">
        <w:rPr>
          <w:b/>
          <w:sz w:val="28"/>
          <w:szCs w:val="28"/>
        </w:rPr>
        <w:t xml:space="preserve">liệt sĩ </w:t>
      </w:r>
      <w:r w:rsidRPr="00F417F5">
        <w:rPr>
          <w:b/>
          <w:sz w:val="28"/>
          <w:szCs w:val="28"/>
        </w:rPr>
        <w:t xml:space="preserve">trên địa bàn tỉnh </w:t>
      </w:r>
      <w:r w:rsidR="00152862">
        <w:rPr>
          <w:b/>
          <w:sz w:val="28"/>
          <w:szCs w:val="28"/>
        </w:rPr>
        <w:t>Ninh Bình</w:t>
      </w:r>
    </w:p>
    <w:p w:rsidR="007947F3" w:rsidRPr="00F417F5" w:rsidRDefault="007947F3" w:rsidP="007947F3">
      <w:pPr>
        <w:tabs>
          <w:tab w:val="left" w:pos="3119"/>
        </w:tabs>
        <w:spacing w:line="360" w:lineRule="exact"/>
        <w:jc w:val="center"/>
        <w:rPr>
          <w:sz w:val="28"/>
          <w:szCs w:val="28"/>
          <w:lang w:val="fr-FR"/>
        </w:rPr>
      </w:pPr>
      <w:r w:rsidRPr="00F417F5">
        <w:rPr>
          <w:noProof/>
        </w:rPr>
        <mc:AlternateContent>
          <mc:Choice Requires="wps">
            <w:drawing>
              <wp:anchor distT="4294967294" distB="4294967294" distL="114300" distR="114300" simplePos="0" relativeHeight="251660288" behindDoc="0" locked="0" layoutInCell="1" allowOverlap="1" wp14:anchorId="7FF6C2AF" wp14:editId="38979D86">
                <wp:simplePos x="0" y="0"/>
                <wp:positionH relativeFrom="column">
                  <wp:posOffset>2510790</wp:posOffset>
                </wp:positionH>
                <wp:positionV relativeFrom="paragraph">
                  <wp:posOffset>16510</wp:posOffset>
                </wp:positionV>
                <wp:extent cx="7334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7F50A9"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7pt,1.3pt" to="25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ECugEAAGADAAAOAAAAZHJzL2Uyb0RvYy54bWysU9tu2zAMfS+wfxD0vthNll6MOAXaoHsp&#10;tgLdPoCRJVuYbhDV2Pn7UcplXfdWzA8CKVKH5OHx6m6yhu1kRO1dyy9nNWfSCd9p17f854/Hzzec&#10;YQLXgfFOtnwvkd+tP12sxtDIuR+86WRkBOKwGUPLh5RCU1UoBmkBZz5IR0Hlo4VEbuyrLsJI6NZU&#10;87q+qkYfuxC9kIh0uzkE+brgKyVF+q4UysRMy6m3VM5Yzm0+q/UKmj5CGLQ4tgEf6MKCdlT0DLWB&#10;BOw16n+grBbRo1dpJrytvFJayDIDTXNZv5vmZYAgyyxEDoYzTfj/YMW33YN7jrl1MbmX8OTFLyRS&#10;qjFgcw5mB8MhbVLR5nTqnU2FyP2ZSDklJujyerH4Ml9yJk6hCprTuxAxfZXesmy03GiXR4QGdk+Y&#10;cmVoTin52vlHbUxZk3FsbPnVYkmLFEBiUQYSmTZ0LUfXcwamJxWKFAsieqO7/DrjYOy3DyayHZAS&#10;lve395tlXj5V+ystl94ADoe8EjpoxOpEQjXatvymzt/xtXEZXRapHQf4w1a2tr7bP8cTpbTGUvQo&#10;uayTtz7Zb3+M9W8AAAD//wMAUEsDBBQABgAIAAAAIQAH42dT3QAAAAcBAAAPAAAAZHJzL2Rvd25y&#10;ZXYueG1sTI5dS8MwGIXvhf2H8AreuWTTjq02HUMQJshgH6Depc1rW5a8KUm21X9v9MZdHs7hOU+x&#10;HKxhZ/ShcyRhMhbAkGqnO2okHPYv93NgISrSyjhCCd8YYFmObgqVa3ehLZ53sWEJQiFXEtoY+5zz&#10;ULdoVRi7Hil1X85bFVP0DddeXRLcGj4VYsat6ig9tKrH5xbr4+5kJVQb7z+yz/ferN62YjOEtfOv&#10;aynvbofVE7CIQ/wfw69+UocyOVXuRDowI+FhkT2mqYTpDFjqs4lYAKv+Mi8Lfu1f/gAAAP//AwBQ&#10;SwECLQAUAAYACAAAACEAtoM4kv4AAADhAQAAEwAAAAAAAAAAAAAAAAAAAAAAW0NvbnRlbnRfVHlw&#10;ZXNdLnhtbFBLAQItABQABgAIAAAAIQA4/SH/1gAAAJQBAAALAAAAAAAAAAAAAAAAAC8BAABfcmVs&#10;cy8ucmVsc1BLAQItABQABgAIAAAAIQBEfiECugEAAGADAAAOAAAAAAAAAAAAAAAAAC4CAABkcnMv&#10;ZTJvRG9jLnhtbFBLAQItABQABgAIAAAAIQAH42dT3QAAAAcBAAAPAAAAAAAAAAAAAAAAABQEAABk&#10;cnMvZG93bnJldi54bWxQSwUGAAAAAAQABADzAAAAHgUAAAAA&#10;" strokecolor="#5b9bd5" strokeweight=".5pt">
                <v:stroke joinstyle="miter"/>
                <o:lock v:ext="edit" shapetype="f"/>
              </v:line>
            </w:pict>
          </mc:Fallback>
        </mc:AlternateContent>
      </w:r>
    </w:p>
    <w:p w:rsidR="007947F3" w:rsidRPr="00F417F5" w:rsidRDefault="007947F3" w:rsidP="007947F3">
      <w:pPr>
        <w:tabs>
          <w:tab w:val="left" w:pos="0"/>
        </w:tabs>
        <w:spacing w:line="360" w:lineRule="exact"/>
        <w:jc w:val="center"/>
        <w:rPr>
          <w:sz w:val="28"/>
          <w:szCs w:val="28"/>
          <w:lang w:val="fr-FR"/>
        </w:rPr>
      </w:pPr>
      <w:r w:rsidRPr="00F417F5">
        <w:rPr>
          <w:sz w:val="28"/>
          <w:szCs w:val="28"/>
          <w:lang w:val="fr-FR"/>
        </w:rPr>
        <w:t xml:space="preserve">Kính gửi: Hội đồng nhân dân tỉnh </w:t>
      </w:r>
      <w:r w:rsidR="00152862">
        <w:rPr>
          <w:sz w:val="28"/>
          <w:szCs w:val="28"/>
          <w:lang w:val="fr-FR"/>
        </w:rPr>
        <w:t>Ninh Bình</w:t>
      </w:r>
    </w:p>
    <w:p w:rsidR="007947F3" w:rsidRPr="00F417F5" w:rsidRDefault="007947F3" w:rsidP="007947F3">
      <w:pPr>
        <w:tabs>
          <w:tab w:val="left" w:pos="0"/>
        </w:tabs>
        <w:spacing w:line="360" w:lineRule="exact"/>
        <w:ind w:firstLine="709"/>
        <w:jc w:val="both"/>
        <w:rPr>
          <w:sz w:val="28"/>
          <w:szCs w:val="28"/>
          <w:lang w:val="fr-FR"/>
        </w:rPr>
      </w:pPr>
    </w:p>
    <w:p w:rsidR="007947F3" w:rsidRPr="006F64CC" w:rsidRDefault="007947F3" w:rsidP="004B01DF">
      <w:pPr>
        <w:tabs>
          <w:tab w:val="left" w:pos="0"/>
        </w:tabs>
        <w:spacing w:before="120"/>
        <w:ind w:firstLine="709"/>
        <w:jc w:val="both"/>
        <w:rPr>
          <w:sz w:val="28"/>
          <w:szCs w:val="28"/>
          <w:lang w:val="fr-FR"/>
        </w:rPr>
      </w:pPr>
      <w:r>
        <w:rPr>
          <w:sz w:val="28"/>
          <w:szCs w:val="28"/>
          <w:lang w:val="fr-FR"/>
        </w:rPr>
        <w:t>Căn cứ</w:t>
      </w:r>
      <w:r w:rsidRPr="00F417F5">
        <w:rPr>
          <w:sz w:val="28"/>
          <w:szCs w:val="28"/>
          <w:lang w:val="fr-FR"/>
        </w:rPr>
        <w:t xml:space="preserve"> Luật Ban hành văn bản quy phạm pháp luật số 80/2015/QH13 ngày 22/6/2015; </w:t>
      </w:r>
      <w:r w:rsidRPr="00174734">
        <w:rPr>
          <w:spacing w:val="-4"/>
          <w:sz w:val="28"/>
          <w:szCs w:val="28"/>
          <w:lang w:val="nl-NL"/>
        </w:rPr>
        <w:t>Luật sửa đổi, bổ sung một số điều của Luật Ban hành văn bản quy phạm pháp luật ngày 18/6/2020;</w:t>
      </w:r>
      <w:r w:rsidRPr="00F417F5">
        <w:rPr>
          <w:sz w:val="28"/>
          <w:szCs w:val="28"/>
          <w:lang w:val="fr-FR"/>
        </w:rPr>
        <w:t xml:space="preserve"> </w:t>
      </w:r>
      <w:r w:rsidRPr="00152862">
        <w:rPr>
          <w:color w:val="FF0000"/>
          <w:sz w:val="28"/>
          <w:szCs w:val="28"/>
          <w:lang w:val="fr-FR"/>
        </w:rPr>
        <w:t xml:space="preserve"> </w:t>
      </w:r>
    </w:p>
    <w:p w:rsidR="007947F3" w:rsidRPr="00F417F5" w:rsidRDefault="007947F3" w:rsidP="004B01DF">
      <w:pPr>
        <w:spacing w:before="120"/>
        <w:ind w:firstLine="709"/>
        <w:jc w:val="both"/>
        <w:rPr>
          <w:sz w:val="28"/>
          <w:szCs w:val="28"/>
          <w:lang w:val="fr-FR"/>
        </w:rPr>
      </w:pPr>
      <w:r w:rsidRPr="0033283A">
        <w:rPr>
          <w:sz w:val="28"/>
          <w:szCs w:val="28"/>
          <w:lang w:val="fr-FR"/>
        </w:rPr>
        <w:t xml:space="preserve">Ủy ban nhân dân tỉnh trình Hội đồng nhân dân tỉnh ban hành Nghị quyết </w:t>
      </w:r>
      <w:r w:rsidRPr="0033283A">
        <w:rPr>
          <w:sz w:val="28"/>
          <w:szCs w:val="28"/>
        </w:rPr>
        <w:t>Quy định hỗ trợ điều dưỡng phục hồi sức khỏe tập trung cho người có công</w:t>
      </w:r>
      <w:r>
        <w:rPr>
          <w:sz w:val="28"/>
          <w:szCs w:val="28"/>
        </w:rPr>
        <w:t xml:space="preserve"> </w:t>
      </w:r>
      <w:r w:rsidRPr="0033283A">
        <w:rPr>
          <w:sz w:val="28"/>
          <w:szCs w:val="28"/>
        </w:rPr>
        <w:t xml:space="preserve">với cách mạng và thân nhân </w:t>
      </w:r>
      <w:r w:rsidR="00C813DF">
        <w:rPr>
          <w:sz w:val="28"/>
          <w:szCs w:val="28"/>
        </w:rPr>
        <w:t xml:space="preserve">liệt sĩ </w:t>
      </w:r>
      <w:r w:rsidRPr="0033283A">
        <w:rPr>
          <w:sz w:val="28"/>
          <w:szCs w:val="28"/>
        </w:rPr>
        <w:t xml:space="preserve">trên địa bàn tỉnh </w:t>
      </w:r>
      <w:r w:rsidR="00152862">
        <w:rPr>
          <w:sz w:val="28"/>
          <w:szCs w:val="28"/>
        </w:rPr>
        <w:t>Ninh Bình</w:t>
      </w:r>
      <w:r>
        <w:rPr>
          <w:sz w:val="28"/>
          <w:szCs w:val="28"/>
        </w:rPr>
        <w:t xml:space="preserve"> </w:t>
      </w:r>
      <w:r w:rsidRPr="00F417F5">
        <w:rPr>
          <w:sz w:val="28"/>
          <w:szCs w:val="28"/>
          <w:lang w:val="fr-FR"/>
        </w:rPr>
        <w:t>như sau:</w:t>
      </w:r>
    </w:p>
    <w:p w:rsidR="007947F3" w:rsidRDefault="007947F3" w:rsidP="004B01DF">
      <w:pPr>
        <w:tabs>
          <w:tab w:val="left" w:pos="0"/>
        </w:tabs>
        <w:spacing w:before="120"/>
        <w:ind w:firstLine="709"/>
        <w:jc w:val="both"/>
        <w:rPr>
          <w:b/>
          <w:lang w:val="fr-FR"/>
        </w:rPr>
      </w:pPr>
      <w:r w:rsidRPr="00F417F5">
        <w:rPr>
          <w:b/>
          <w:lang w:val="fr-FR"/>
        </w:rPr>
        <w:t>I. SỰ CẦN THIẾT BAN HÀNH NGHỊ QUYẾT</w:t>
      </w:r>
    </w:p>
    <w:p w:rsidR="006F64CC" w:rsidRPr="00F417F5" w:rsidRDefault="006F64CC" w:rsidP="004B01DF">
      <w:pPr>
        <w:tabs>
          <w:tab w:val="left" w:pos="0"/>
        </w:tabs>
        <w:spacing w:before="120"/>
        <w:ind w:firstLine="709"/>
        <w:jc w:val="both"/>
        <w:rPr>
          <w:b/>
          <w:sz w:val="28"/>
          <w:szCs w:val="28"/>
          <w:lang w:val="fr-FR"/>
        </w:rPr>
      </w:pPr>
      <w:r w:rsidRPr="00F417F5">
        <w:rPr>
          <w:b/>
          <w:sz w:val="28"/>
          <w:szCs w:val="28"/>
          <w:lang w:val="fr-FR"/>
        </w:rPr>
        <w:t>1. Căn cứ pháp lý</w:t>
      </w:r>
    </w:p>
    <w:p w:rsidR="006F64CC" w:rsidRPr="00F417F5" w:rsidRDefault="006F64CC" w:rsidP="004B01DF">
      <w:pPr>
        <w:spacing w:before="120"/>
        <w:ind w:firstLine="720"/>
        <w:jc w:val="both"/>
        <w:rPr>
          <w:sz w:val="28"/>
          <w:szCs w:val="28"/>
        </w:rPr>
      </w:pPr>
      <w:r>
        <w:rPr>
          <w:sz w:val="28"/>
          <w:szCs w:val="28"/>
        </w:rPr>
        <w:t>-</w:t>
      </w:r>
      <w:r w:rsidRPr="00F417F5">
        <w:rPr>
          <w:sz w:val="28"/>
          <w:szCs w:val="28"/>
        </w:rPr>
        <w:t xml:space="preserve"> Luật Tổ chức chính quyền địa phương ngày 19 tháng 6 năm 2015; Luật Sửa đổi, bổ sung một số điều Luật Tổ chức Chính phủ và Luật Tổ chức chính quyền địa phương ngày 22 tháng 11 năm 2019;</w:t>
      </w:r>
    </w:p>
    <w:p w:rsidR="006F64CC" w:rsidRPr="00F417F5" w:rsidRDefault="006F64CC" w:rsidP="004B01DF">
      <w:pPr>
        <w:tabs>
          <w:tab w:val="left" w:pos="0"/>
        </w:tabs>
        <w:spacing w:before="120"/>
        <w:ind w:firstLine="709"/>
        <w:jc w:val="both"/>
        <w:rPr>
          <w:sz w:val="28"/>
          <w:szCs w:val="28"/>
          <w:lang w:val="fr-FR"/>
        </w:rPr>
      </w:pPr>
      <w:r>
        <w:rPr>
          <w:sz w:val="28"/>
          <w:szCs w:val="28"/>
        </w:rPr>
        <w:t>-</w:t>
      </w:r>
      <w:r w:rsidRPr="00F417F5">
        <w:rPr>
          <w:sz w:val="28"/>
          <w:szCs w:val="28"/>
        </w:rPr>
        <w:t xml:space="preserve"> Luật Ban hành văn bản quy phạm pháp luật ngày 22 tháng 6 năm 2015; Luật Sửa đổi, bổ sung một số điều của Luật Ban hành văn bản quy phạm pháp luật ngày 18 tháng 6 năm 2020</w:t>
      </w:r>
      <w:r w:rsidRPr="00F417F5">
        <w:rPr>
          <w:sz w:val="28"/>
          <w:szCs w:val="28"/>
          <w:lang w:val="fr-FR"/>
        </w:rPr>
        <w:t>;</w:t>
      </w:r>
    </w:p>
    <w:p w:rsidR="006F64CC" w:rsidRPr="00F417F5" w:rsidRDefault="006F64CC" w:rsidP="004B01DF">
      <w:pPr>
        <w:spacing w:before="120"/>
        <w:ind w:firstLine="720"/>
        <w:jc w:val="both"/>
        <w:rPr>
          <w:sz w:val="28"/>
          <w:szCs w:val="28"/>
        </w:rPr>
      </w:pPr>
      <w:r>
        <w:rPr>
          <w:sz w:val="28"/>
          <w:szCs w:val="28"/>
        </w:rPr>
        <w:t>-</w:t>
      </w:r>
      <w:r w:rsidRPr="00F417F5">
        <w:rPr>
          <w:sz w:val="28"/>
          <w:szCs w:val="28"/>
        </w:rPr>
        <w:t xml:space="preserve"> Luật Ngân sách nhà nước ngày 25 tháng 6 năm 2015;</w:t>
      </w:r>
    </w:p>
    <w:p w:rsidR="006F64CC" w:rsidRDefault="006F64CC" w:rsidP="004B01DF">
      <w:pPr>
        <w:spacing w:before="120"/>
        <w:ind w:firstLine="720"/>
        <w:jc w:val="both"/>
        <w:rPr>
          <w:spacing w:val="-6"/>
          <w:sz w:val="28"/>
          <w:szCs w:val="28"/>
        </w:rPr>
      </w:pPr>
      <w:r w:rsidRPr="00D862CE">
        <w:rPr>
          <w:spacing w:val="-6"/>
          <w:sz w:val="28"/>
          <w:szCs w:val="28"/>
        </w:rPr>
        <w:t>- Pháp lệnh Ưu đãi người có công với cách mạng ngày 09 tháng 12 năm 2020;</w:t>
      </w:r>
    </w:p>
    <w:p w:rsidR="006F64CC" w:rsidRPr="005D60D7" w:rsidRDefault="006F64CC" w:rsidP="004B01DF">
      <w:pPr>
        <w:spacing w:before="120"/>
        <w:ind w:firstLine="720"/>
        <w:jc w:val="both"/>
        <w:rPr>
          <w:iCs/>
          <w:spacing w:val="-6"/>
          <w:sz w:val="28"/>
          <w:szCs w:val="28"/>
        </w:rPr>
      </w:pPr>
      <w:r>
        <w:rPr>
          <w:iCs/>
          <w:spacing w:val="-6"/>
          <w:sz w:val="28"/>
          <w:szCs w:val="28"/>
        </w:rPr>
        <w:t xml:space="preserve">- </w:t>
      </w:r>
      <w:r w:rsidRPr="005D60D7">
        <w:rPr>
          <w:iCs/>
          <w:spacing w:val="-6"/>
          <w:sz w:val="28"/>
          <w:szCs w:val="28"/>
        </w:rPr>
        <w:t>Nghị định số 131/2021/NĐ-CP ngày 30</w:t>
      </w:r>
      <w:r>
        <w:rPr>
          <w:iCs/>
          <w:spacing w:val="-6"/>
          <w:sz w:val="28"/>
          <w:szCs w:val="28"/>
        </w:rPr>
        <w:t xml:space="preserve"> tháng </w:t>
      </w:r>
      <w:r w:rsidRPr="005D60D7">
        <w:rPr>
          <w:iCs/>
          <w:spacing w:val="-6"/>
          <w:sz w:val="28"/>
          <w:szCs w:val="28"/>
        </w:rPr>
        <w:t>12</w:t>
      </w:r>
      <w:r>
        <w:rPr>
          <w:iCs/>
          <w:spacing w:val="-6"/>
          <w:sz w:val="28"/>
          <w:szCs w:val="28"/>
        </w:rPr>
        <w:t xml:space="preserve"> năm </w:t>
      </w:r>
      <w:r w:rsidRPr="005D60D7">
        <w:rPr>
          <w:iCs/>
          <w:spacing w:val="-6"/>
          <w:sz w:val="28"/>
          <w:szCs w:val="28"/>
        </w:rPr>
        <w:t xml:space="preserve">2021 của Chính phủ quy định chi tiết và biện pháp thi hành Pháp lệnh Ưu đãi người có công với cách mạng; </w:t>
      </w:r>
    </w:p>
    <w:p w:rsidR="006F64CC" w:rsidRPr="00F417F5" w:rsidRDefault="006F64CC" w:rsidP="004B01DF">
      <w:pPr>
        <w:spacing w:before="120"/>
        <w:ind w:firstLine="720"/>
        <w:jc w:val="both"/>
        <w:rPr>
          <w:sz w:val="28"/>
          <w:szCs w:val="28"/>
        </w:rPr>
      </w:pPr>
      <w:r>
        <w:rPr>
          <w:sz w:val="28"/>
          <w:szCs w:val="28"/>
        </w:rPr>
        <w:t>-</w:t>
      </w:r>
      <w:r w:rsidRPr="00F417F5">
        <w:rPr>
          <w:sz w:val="28"/>
          <w:szCs w:val="28"/>
        </w:rPr>
        <w:t xml:space="preserve"> Nghị định số 75/2021/NĐ-CP ngày 24 tháng 7 năm 2021 của Chính phủ quy định mức hưởng trợ cấp, phụ cấp và các chế độ ưu đãi người có công với cách mạng;</w:t>
      </w:r>
    </w:p>
    <w:p w:rsidR="006F64CC" w:rsidRDefault="006F64CC" w:rsidP="004B01DF">
      <w:pPr>
        <w:tabs>
          <w:tab w:val="left" w:pos="0"/>
        </w:tabs>
        <w:spacing w:before="120"/>
        <w:ind w:firstLine="709"/>
        <w:jc w:val="both"/>
        <w:rPr>
          <w:b/>
          <w:sz w:val="28"/>
          <w:szCs w:val="28"/>
          <w:lang w:val="fr-FR"/>
        </w:rPr>
      </w:pPr>
      <w:r w:rsidRPr="00F417F5">
        <w:rPr>
          <w:b/>
          <w:sz w:val="28"/>
          <w:szCs w:val="28"/>
          <w:lang w:val="fr-FR"/>
        </w:rPr>
        <w:t>2. Căn cứ thực tiễn</w:t>
      </w:r>
    </w:p>
    <w:p w:rsidR="00BC1B8C" w:rsidRDefault="00BC1B8C" w:rsidP="00BC1B8C">
      <w:pPr>
        <w:pStyle w:val="NormalWeb"/>
        <w:spacing w:before="120" w:beforeAutospacing="0" w:after="0" w:afterAutospacing="0" w:line="264" w:lineRule="auto"/>
        <w:ind w:firstLine="720"/>
        <w:jc w:val="both"/>
        <w:rPr>
          <w:spacing w:val="-4"/>
          <w:sz w:val="28"/>
          <w:szCs w:val="28"/>
        </w:rPr>
      </w:pPr>
      <w:r w:rsidRPr="00DB3757">
        <w:rPr>
          <w:spacing w:val="-4"/>
          <w:sz w:val="28"/>
          <w:szCs w:val="28"/>
        </w:rPr>
        <w:t xml:space="preserve">Trong những năm qua Đảng và </w:t>
      </w:r>
      <w:r>
        <w:rPr>
          <w:spacing w:val="-4"/>
          <w:sz w:val="28"/>
          <w:szCs w:val="28"/>
        </w:rPr>
        <w:t>N</w:t>
      </w:r>
      <w:r w:rsidRPr="00DB3757">
        <w:rPr>
          <w:spacing w:val="-4"/>
          <w:sz w:val="28"/>
          <w:szCs w:val="28"/>
        </w:rPr>
        <w:t xml:space="preserve">hà nước rất quan tâm công tác Đền ơn đáp nghĩa đối với Người có công với </w:t>
      </w:r>
      <w:r>
        <w:rPr>
          <w:spacing w:val="-4"/>
          <w:sz w:val="28"/>
          <w:szCs w:val="28"/>
        </w:rPr>
        <w:t>c</w:t>
      </w:r>
      <w:r w:rsidRPr="00DB3757">
        <w:rPr>
          <w:spacing w:val="-4"/>
          <w:sz w:val="28"/>
          <w:szCs w:val="28"/>
        </w:rPr>
        <w:t xml:space="preserve">ách mạng, chính sách ngày càng được mở rộng và nâng cao. </w:t>
      </w:r>
      <w:r>
        <w:rPr>
          <w:spacing w:val="-4"/>
          <w:sz w:val="28"/>
          <w:szCs w:val="28"/>
        </w:rPr>
        <w:t>Tại</w:t>
      </w:r>
      <w:r w:rsidRPr="00DB3757">
        <w:rPr>
          <w:spacing w:val="-4"/>
          <w:sz w:val="28"/>
          <w:szCs w:val="28"/>
        </w:rPr>
        <w:t xml:space="preserve"> tỉnh Ninh Bình công tác giải quyết chính sách và chăm sóc Người có công với cách mạng được Tỉnh ủy, HĐND, UBND tỉnh quan tâm đặc biệt. Ngoài việc giải quyết đúng, đủ chính sách theo quy định của Trung ương, </w:t>
      </w:r>
      <w:r>
        <w:rPr>
          <w:spacing w:val="-4"/>
          <w:sz w:val="28"/>
          <w:szCs w:val="28"/>
        </w:rPr>
        <w:t>t</w:t>
      </w:r>
      <w:r w:rsidRPr="00DB3757">
        <w:rPr>
          <w:spacing w:val="-4"/>
          <w:sz w:val="28"/>
          <w:szCs w:val="28"/>
        </w:rPr>
        <w:t xml:space="preserve">ỉnh </w:t>
      </w:r>
      <w:r>
        <w:rPr>
          <w:spacing w:val="-4"/>
          <w:sz w:val="28"/>
          <w:szCs w:val="28"/>
        </w:rPr>
        <w:t>còn</w:t>
      </w:r>
      <w:r w:rsidRPr="00DB3757">
        <w:rPr>
          <w:spacing w:val="-4"/>
          <w:sz w:val="28"/>
          <w:szCs w:val="28"/>
        </w:rPr>
        <w:t xml:space="preserve"> ban hành </w:t>
      </w:r>
      <w:r>
        <w:rPr>
          <w:spacing w:val="-4"/>
          <w:sz w:val="28"/>
          <w:szCs w:val="28"/>
        </w:rPr>
        <w:lastRenderedPageBreak/>
        <w:t xml:space="preserve">nhiều chính sách hỗ trợ cho người có công, điển hình là </w:t>
      </w:r>
      <w:r w:rsidRPr="00DB3757">
        <w:rPr>
          <w:spacing w:val="-4"/>
          <w:sz w:val="28"/>
          <w:szCs w:val="28"/>
        </w:rPr>
        <w:t xml:space="preserve">chính sách đặc thù để xóa </w:t>
      </w:r>
      <w:r>
        <w:rPr>
          <w:spacing w:val="-4"/>
          <w:sz w:val="28"/>
          <w:szCs w:val="28"/>
        </w:rPr>
        <w:t>h</w:t>
      </w:r>
      <w:r w:rsidRPr="00DB3757">
        <w:rPr>
          <w:spacing w:val="-4"/>
          <w:sz w:val="28"/>
          <w:szCs w:val="28"/>
        </w:rPr>
        <w:t xml:space="preserve">ộ nghèo là </w:t>
      </w:r>
      <w:r>
        <w:rPr>
          <w:spacing w:val="-4"/>
          <w:sz w:val="28"/>
          <w:szCs w:val="28"/>
        </w:rPr>
        <w:t>n</w:t>
      </w:r>
      <w:r w:rsidRPr="00DB3757">
        <w:rPr>
          <w:spacing w:val="-4"/>
          <w:sz w:val="28"/>
          <w:szCs w:val="28"/>
        </w:rPr>
        <w:t xml:space="preserve">gười có công với </w:t>
      </w:r>
      <w:r>
        <w:rPr>
          <w:spacing w:val="-4"/>
          <w:sz w:val="28"/>
          <w:szCs w:val="28"/>
        </w:rPr>
        <w:t>c</w:t>
      </w:r>
      <w:r w:rsidRPr="00DB3757">
        <w:rPr>
          <w:spacing w:val="-4"/>
          <w:sz w:val="28"/>
          <w:szCs w:val="28"/>
        </w:rPr>
        <w:t>ách mạng, vì thế đời sống của Người có công và gia đình Người có công trên địa bàn tỉnh Ninh Bình đã được cải thiện.</w:t>
      </w:r>
    </w:p>
    <w:p w:rsidR="00BC1B8C" w:rsidRPr="00E323E1" w:rsidRDefault="00BC1B8C" w:rsidP="00BC1B8C">
      <w:pPr>
        <w:pStyle w:val="NormalWeb"/>
        <w:spacing w:before="120" w:beforeAutospacing="0" w:after="0" w:afterAutospacing="0" w:line="264" w:lineRule="auto"/>
        <w:ind w:firstLine="720"/>
        <w:jc w:val="both"/>
        <w:rPr>
          <w:sz w:val="28"/>
          <w:szCs w:val="28"/>
        </w:rPr>
      </w:pPr>
      <w:r>
        <w:rPr>
          <w:sz w:val="28"/>
          <w:szCs w:val="28"/>
        </w:rPr>
        <w:t xml:space="preserve">Hiện nay việc nâng cao chất lượng cuộc sống cho người có công được đặt lên hàng đầu, một trong những việc hết sức quan trọng và cần thiết đó là điều dưỡng phục hồi sức khoẻ tập trung nó </w:t>
      </w:r>
      <w:r w:rsidRPr="00A0642C">
        <w:rPr>
          <w:sz w:val="28"/>
          <w:szCs w:val="28"/>
        </w:rPr>
        <w:t xml:space="preserve">vừa có hiệu quả chăm sóc sức khỏe </w:t>
      </w:r>
      <w:r>
        <w:rPr>
          <w:sz w:val="28"/>
          <w:szCs w:val="28"/>
        </w:rPr>
        <w:t xml:space="preserve">về </w:t>
      </w:r>
      <w:r w:rsidRPr="00A0642C">
        <w:rPr>
          <w:sz w:val="28"/>
          <w:szCs w:val="28"/>
        </w:rPr>
        <w:t>thể chất và tinh thần</w:t>
      </w:r>
      <w:r>
        <w:rPr>
          <w:sz w:val="28"/>
          <w:szCs w:val="28"/>
        </w:rPr>
        <w:t xml:space="preserve">, bên cạnh đó là dịp ôn lại truyền thống cách mạng vẻ vang của dân tộc, từ đó người có công được giao lưu, gặp gỡ đồng đội, thăm lại chiến trường xưa, được thăm các danh lam thắng cảnh, di tích lịch sử, các căn cứ kháng chiến cũ… nhờ đó, sức khoẻ tinh thần của người có công được tăng lên từ đó giúp họ tiếp tục sống vui, sống khoẻ, sống thọ, sống có ích, tiếp lửa cho thế hệ trẻ tiếp tục sự nghiệp cách mạng của Đảng. </w:t>
      </w:r>
      <w:r w:rsidRPr="000E681A">
        <w:rPr>
          <w:sz w:val="28"/>
          <w:szCs w:val="28"/>
        </w:rPr>
        <w:t xml:space="preserve">Qua điều dưỡng </w:t>
      </w:r>
      <w:r>
        <w:rPr>
          <w:sz w:val="28"/>
          <w:szCs w:val="28"/>
        </w:rPr>
        <w:t>đã</w:t>
      </w:r>
      <w:r w:rsidRPr="000E681A">
        <w:rPr>
          <w:sz w:val="28"/>
          <w:szCs w:val="28"/>
        </w:rPr>
        <w:t xml:space="preserve"> bù đắp được một phần nào những nỗi đau, mất mát do chiến tranh để lại</w:t>
      </w:r>
      <w:r>
        <w:rPr>
          <w:sz w:val="28"/>
          <w:szCs w:val="28"/>
        </w:rPr>
        <w:t xml:space="preserve"> sau 45 năm thống nhất đất nước</w:t>
      </w:r>
      <w:r w:rsidRPr="000E681A">
        <w:rPr>
          <w:sz w:val="28"/>
          <w:szCs w:val="28"/>
        </w:rPr>
        <w:t xml:space="preserve">; đồng thời cũng là thông điệp cho họ biết </w:t>
      </w:r>
      <w:r>
        <w:rPr>
          <w:sz w:val="28"/>
          <w:szCs w:val="28"/>
        </w:rPr>
        <w:t>Đảng và nhà nước cũng như t</w:t>
      </w:r>
      <w:r w:rsidRPr="000E681A">
        <w:rPr>
          <w:sz w:val="28"/>
          <w:szCs w:val="28"/>
        </w:rPr>
        <w:t>ỉnh luôn chăm lo, quan tâm đối với những người có công với cách mạng, đó cũng là việc thể hiện đạo lý “uống nước nhớ nguồn”, “ăn quả nhớ người trồng cây” của dân tộc ta.</w:t>
      </w:r>
      <w:r>
        <w:t xml:space="preserve"> </w:t>
      </w:r>
    </w:p>
    <w:p w:rsidR="00BC1B8C" w:rsidRPr="00E14FF6" w:rsidRDefault="00BC1B8C" w:rsidP="00BC1B8C">
      <w:pPr>
        <w:pStyle w:val="NormalWeb"/>
        <w:spacing w:before="120" w:beforeAutospacing="0" w:after="0" w:afterAutospacing="0" w:line="264" w:lineRule="auto"/>
        <w:ind w:firstLine="720"/>
        <w:jc w:val="both"/>
        <w:rPr>
          <w:sz w:val="28"/>
          <w:szCs w:val="28"/>
        </w:rPr>
      </w:pPr>
      <w:r w:rsidRPr="00E14FF6">
        <w:rPr>
          <w:sz w:val="28"/>
          <w:szCs w:val="28"/>
        </w:rPr>
        <w:t xml:space="preserve">Toàn tỉnh hiện có 14.448 đối tượng người có công với cách mạng và thân nhân liệt sĩ được điều dưỡng phục hồi sức khỏe, hàng năm thực hiện điều dưỡng cho trên 7.000 đối tượng người có công với cách mạng, với 02 hình thức do đối tượng tự chọn là điều dưỡng tại nhà và điều dưỡng tập trung. Tuy nhiên </w:t>
      </w:r>
      <w:r w:rsidRPr="00E14FF6">
        <w:rPr>
          <w:iCs/>
          <w:sz w:val="28"/>
          <w:szCs w:val="28"/>
        </w:rPr>
        <w:t xml:space="preserve">công tác điều dưỡng phục hồi sức khỏe đối với người có công với cách mạng trên phạm vi cả nước nói chung, ở tỉnh Ninh Bình nói riêng còn có điểm hạn chế đó là số lượng đi điều dưỡng tập trung hàng năm còn thấp, </w:t>
      </w:r>
      <w:r w:rsidRPr="00E14FF6">
        <w:rPr>
          <w:sz w:val="28"/>
          <w:szCs w:val="28"/>
        </w:rPr>
        <w:t xml:space="preserve">cụ thể ở tỉnh Ninh Bình: </w:t>
      </w:r>
      <w:r w:rsidRPr="00E14FF6">
        <w:rPr>
          <w:iCs/>
          <w:sz w:val="28"/>
          <w:szCs w:val="28"/>
        </w:rPr>
        <w:t>Năm 2018 là 879 người, năm 2019 là 1.158 người, năm 2020 là 841 người, năm 2021 là 228 người, năm 2022 là 898 người.</w:t>
      </w:r>
    </w:p>
    <w:p w:rsidR="00BC1B8C" w:rsidRPr="00FE6769" w:rsidRDefault="00BC1B8C" w:rsidP="00BC1B8C">
      <w:pPr>
        <w:pStyle w:val="NormalWeb"/>
        <w:spacing w:before="120" w:beforeAutospacing="0" w:after="0" w:afterAutospacing="0" w:line="264" w:lineRule="auto"/>
        <w:ind w:firstLine="720"/>
        <w:jc w:val="both"/>
        <w:rPr>
          <w:sz w:val="28"/>
          <w:szCs w:val="28"/>
        </w:rPr>
      </w:pPr>
      <w:r>
        <w:rPr>
          <w:sz w:val="28"/>
          <w:szCs w:val="28"/>
        </w:rPr>
        <w:t xml:space="preserve">Nguyên nhân chính là do những năm trước đây việc thực hiện điều dưỡng tập trung được thực hiện ở các cơ sở điều dưỡng ngoài tỉnh do Bộ Lao động - </w:t>
      </w:r>
      <w:r w:rsidRPr="006E75D9">
        <w:rPr>
          <w:spacing w:val="-4"/>
          <w:sz w:val="28"/>
          <w:szCs w:val="28"/>
        </w:rPr>
        <w:t xml:space="preserve">Thương binh và Xã hội </w:t>
      </w:r>
      <w:r>
        <w:rPr>
          <w:sz w:val="28"/>
          <w:szCs w:val="28"/>
        </w:rPr>
        <w:t xml:space="preserve">đầu tư đã lâu nên cơ sở vật chất xuống cấp, số gường không đủ đáp ứng yêu cầu điều dưỡng, các hoạt động điều dưỡng nghèo nàn không phong phú (không có giao lưu, tham quan, chỉ ăn nghỉ tại nơi điều dưỡng). Từ năm 2019 đến nay </w:t>
      </w:r>
      <w:r w:rsidRPr="006E75D9">
        <w:rPr>
          <w:spacing w:val="-4"/>
          <w:sz w:val="28"/>
          <w:szCs w:val="28"/>
        </w:rPr>
        <w:t xml:space="preserve">Trung tâm Điều dưỡng </w:t>
      </w:r>
      <w:r>
        <w:rPr>
          <w:spacing w:val="-4"/>
          <w:sz w:val="28"/>
          <w:szCs w:val="28"/>
        </w:rPr>
        <w:t>N</w:t>
      </w:r>
      <w:r w:rsidRPr="006E75D9">
        <w:rPr>
          <w:spacing w:val="-4"/>
          <w:sz w:val="28"/>
          <w:szCs w:val="28"/>
        </w:rPr>
        <w:t>gười có công tỉnh Ninh Bình được Bộ Lao động -</w:t>
      </w:r>
      <w:r>
        <w:rPr>
          <w:spacing w:val="-4"/>
          <w:sz w:val="28"/>
          <w:szCs w:val="28"/>
        </w:rPr>
        <w:t xml:space="preserve"> </w:t>
      </w:r>
      <w:r w:rsidRPr="006E75D9">
        <w:rPr>
          <w:spacing w:val="-4"/>
          <w:sz w:val="28"/>
          <w:szCs w:val="28"/>
        </w:rPr>
        <w:t>Thương binh và Xã hội đầu tư với nguồn kinh phí trên 70 tỷ đồng, quy mô tiếp nhận đạt 3.600 lượt người/năm với đầy đủ cơ sở vật chất, trang thiết bị khá hiện đại</w:t>
      </w:r>
      <w:r>
        <w:rPr>
          <w:spacing w:val="-4"/>
          <w:sz w:val="28"/>
          <w:szCs w:val="28"/>
        </w:rPr>
        <w:t>, đội ngũ cán bộ tâm huyết, có chuyên môn tốt</w:t>
      </w:r>
      <w:r>
        <w:rPr>
          <w:sz w:val="28"/>
          <w:szCs w:val="28"/>
        </w:rPr>
        <w:t>, việc</w:t>
      </w:r>
      <w:r w:rsidRPr="000A5B03">
        <w:rPr>
          <w:sz w:val="28"/>
          <w:szCs w:val="28"/>
        </w:rPr>
        <w:t xml:space="preserve"> chăm sóc sức khỏe, điều kiện ăn, ngủ tại Trung tâm điều dưỡng Người có công tỉnh Ninh Bình là tốt</w:t>
      </w:r>
      <w:r>
        <w:rPr>
          <w:sz w:val="28"/>
          <w:szCs w:val="28"/>
        </w:rPr>
        <w:t xml:space="preserve">. Tuy nhiên số lượng đối tượng tham gia điều dưỡng tập trung vẫn chưa cao, do chi phí tổ chức đi tham quan du lịch theo quy định của Trung ương bố trí nhưng chưa đủ do vậy việc tổ chức đưa người có công đi tham quan chỉ đến được những địa </w:t>
      </w:r>
      <w:r>
        <w:rPr>
          <w:sz w:val="28"/>
          <w:szCs w:val="28"/>
        </w:rPr>
        <w:lastRenderedPageBreak/>
        <w:t xml:space="preserve">điểm danh lam, di tích không thu phí, không hấp dẫn đối tượng. Hiện nay một số tỉnh đã thực hiện hỗ trợ thêm kinh phí để làm phong phú hơn công tác điều dưỡng như hỗ trợ để tham quan du lịch và có quà riêng của tỉnh, cụ thể: tỉnh Hà </w:t>
      </w:r>
      <w:r w:rsidRPr="000A5B03">
        <w:rPr>
          <w:sz w:val="28"/>
          <w:szCs w:val="28"/>
        </w:rPr>
        <w:t>Nam hỗ trợ</w:t>
      </w:r>
      <w:r>
        <w:rPr>
          <w:sz w:val="28"/>
          <w:szCs w:val="28"/>
        </w:rPr>
        <w:t xml:space="preserve"> thêm 300.000 đồng/người/đợt điều dưỡng; tỉnh </w:t>
      </w:r>
      <w:r w:rsidRPr="000A5B03">
        <w:rPr>
          <w:sz w:val="28"/>
          <w:szCs w:val="28"/>
        </w:rPr>
        <w:t>Bắc Giang</w:t>
      </w:r>
      <w:r w:rsidRPr="000E043F">
        <w:rPr>
          <w:sz w:val="28"/>
          <w:szCs w:val="28"/>
        </w:rPr>
        <w:t xml:space="preserve"> </w:t>
      </w:r>
      <w:r w:rsidRPr="000A5B03">
        <w:rPr>
          <w:sz w:val="28"/>
          <w:szCs w:val="28"/>
        </w:rPr>
        <w:t>hỗ trợ</w:t>
      </w:r>
      <w:r>
        <w:rPr>
          <w:sz w:val="28"/>
          <w:szCs w:val="28"/>
        </w:rPr>
        <w:t xml:space="preserve"> thêm</w:t>
      </w:r>
      <w:r w:rsidRPr="000A5B03">
        <w:rPr>
          <w:sz w:val="28"/>
          <w:szCs w:val="28"/>
        </w:rPr>
        <w:t xml:space="preserve"> </w:t>
      </w:r>
      <w:r>
        <w:rPr>
          <w:sz w:val="28"/>
          <w:szCs w:val="28"/>
        </w:rPr>
        <w:t>690.000 đồng/người/đợt điều dưỡng; tỉnh Vĩnh Phúc hỗ trợ thêm 3.243.200 đồng/người/đợt điều dưỡng; tỉnh Quảng Ninh hỗ trợ thêm 2.300.000 đồng/người/đợt</w:t>
      </w:r>
      <w:r w:rsidRPr="00DB3757">
        <w:rPr>
          <w:sz w:val="28"/>
          <w:szCs w:val="28"/>
        </w:rPr>
        <w:t xml:space="preserve"> </w:t>
      </w:r>
      <w:r>
        <w:rPr>
          <w:sz w:val="28"/>
          <w:szCs w:val="28"/>
        </w:rPr>
        <w:t>điều dưỡng.</w:t>
      </w:r>
    </w:p>
    <w:p w:rsidR="00BC1B8C" w:rsidRPr="00BC1B8C" w:rsidRDefault="00BC1B8C" w:rsidP="00BC1B8C">
      <w:pPr>
        <w:pStyle w:val="NormalWeb"/>
        <w:spacing w:before="120" w:beforeAutospacing="0" w:after="0" w:afterAutospacing="0" w:line="264" w:lineRule="auto"/>
        <w:ind w:firstLine="720"/>
        <w:jc w:val="both"/>
        <w:rPr>
          <w:sz w:val="28"/>
          <w:szCs w:val="28"/>
        </w:rPr>
      </w:pPr>
      <w:r>
        <w:rPr>
          <w:sz w:val="28"/>
          <w:szCs w:val="28"/>
        </w:rPr>
        <w:t>Từ thực tế trên đ</w:t>
      </w:r>
      <w:r w:rsidRPr="000A5B03">
        <w:rPr>
          <w:sz w:val="28"/>
          <w:szCs w:val="28"/>
        </w:rPr>
        <w:t xml:space="preserve">ể nâng cao </w:t>
      </w:r>
      <w:r>
        <w:rPr>
          <w:sz w:val="28"/>
          <w:szCs w:val="28"/>
        </w:rPr>
        <w:t>số lượng</w:t>
      </w:r>
      <w:r w:rsidRPr="000A5B03">
        <w:rPr>
          <w:sz w:val="28"/>
          <w:szCs w:val="28"/>
        </w:rPr>
        <w:t xml:space="preserve"> đi điều dưỡng tập trung</w:t>
      </w:r>
      <w:r>
        <w:rPr>
          <w:sz w:val="28"/>
          <w:szCs w:val="28"/>
        </w:rPr>
        <w:t xml:space="preserve"> rất cần sự </w:t>
      </w:r>
      <w:r w:rsidRPr="000A5B03">
        <w:rPr>
          <w:sz w:val="28"/>
          <w:szCs w:val="28"/>
        </w:rPr>
        <w:t>hỗ trợ thêm kinh phí</w:t>
      </w:r>
      <w:r>
        <w:rPr>
          <w:sz w:val="28"/>
          <w:szCs w:val="28"/>
        </w:rPr>
        <w:t xml:space="preserve"> từ tỉnh để</w:t>
      </w:r>
      <w:r w:rsidRPr="000A5B03">
        <w:rPr>
          <w:sz w:val="28"/>
          <w:szCs w:val="28"/>
        </w:rPr>
        <w:t xml:space="preserve"> đi tham quan </w:t>
      </w:r>
      <w:r>
        <w:rPr>
          <w:sz w:val="28"/>
          <w:szCs w:val="28"/>
        </w:rPr>
        <w:t xml:space="preserve">đến những địa điểm hấp dẫn hơn, có thu phí như Khu du lịch sinh thái Tràng An, Chùa Bái Đính, Tam Cốc Bích Động hoặc ra ngoài tỉnh </w:t>
      </w:r>
      <w:r w:rsidRPr="000A5B03">
        <w:rPr>
          <w:sz w:val="28"/>
          <w:szCs w:val="28"/>
        </w:rPr>
        <w:t>như đi</w:t>
      </w:r>
      <w:r>
        <w:rPr>
          <w:sz w:val="28"/>
          <w:szCs w:val="28"/>
        </w:rPr>
        <w:t xml:space="preserve"> </w:t>
      </w:r>
      <w:r w:rsidRPr="000A5B03">
        <w:rPr>
          <w:sz w:val="28"/>
          <w:szCs w:val="28"/>
        </w:rPr>
        <w:t>Tắm biển Sầm Sơn, Đồ Sơn</w:t>
      </w:r>
      <w:r>
        <w:rPr>
          <w:sz w:val="28"/>
          <w:szCs w:val="28"/>
        </w:rPr>
        <w:t>,</w:t>
      </w:r>
      <w:r w:rsidRPr="000A5B03">
        <w:rPr>
          <w:sz w:val="28"/>
          <w:szCs w:val="28"/>
        </w:rPr>
        <w:t xml:space="preserve"> đi thăm chiến khu Cách mạng ở tỉnh Thái Nguyên, Tuyên Quang… </w:t>
      </w:r>
      <w:r w:rsidRPr="004768D1">
        <w:rPr>
          <w:sz w:val="28"/>
          <w:szCs w:val="28"/>
        </w:rPr>
        <w:t xml:space="preserve">và tặng quà riêng của </w:t>
      </w:r>
      <w:r>
        <w:rPr>
          <w:sz w:val="28"/>
          <w:szCs w:val="28"/>
        </w:rPr>
        <w:t>t</w:t>
      </w:r>
      <w:r w:rsidRPr="004768D1">
        <w:rPr>
          <w:sz w:val="28"/>
          <w:szCs w:val="28"/>
        </w:rPr>
        <w:t>ỉnh</w:t>
      </w:r>
      <w:r w:rsidRPr="000A5B03">
        <w:rPr>
          <w:sz w:val="28"/>
          <w:szCs w:val="28"/>
        </w:rPr>
        <w:t xml:space="preserve"> cho đối tượng</w:t>
      </w:r>
      <w:r>
        <w:rPr>
          <w:sz w:val="28"/>
          <w:szCs w:val="28"/>
        </w:rPr>
        <w:t xml:space="preserve">, vừa là hỗ trợ đủ để người có công tham gia vào các hoạt động tham quan du lịch vừa thể </w:t>
      </w:r>
      <w:r w:rsidRPr="000A5B03">
        <w:rPr>
          <w:sz w:val="28"/>
          <w:szCs w:val="28"/>
        </w:rPr>
        <w:t xml:space="preserve">hiện sự </w:t>
      </w:r>
      <w:r>
        <w:rPr>
          <w:sz w:val="28"/>
          <w:szCs w:val="28"/>
        </w:rPr>
        <w:t>tri ân</w:t>
      </w:r>
      <w:r w:rsidRPr="000A5B03">
        <w:rPr>
          <w:sz w:val="28"/>
          <w:szCs w:val="28"/>
        </w:rPr>
        <w:t xml:space="preserve"> của Đảng bộ, chính quyền và nhân dân tỉnh Ninh Bình đối với Người có công với cách mạng.</w:t>
      </w:r>
    </w:p>
    <w:p w:rsidR="007947F3" w:rsidRPr="00F417F5" w:rsidRDefault="007947F3" w:rsidP="004B01DF">
      <w:pPr>
        <w:tabs>
          <w:tab w:val="left" w:pos="0"/>
        </w:tabs>
        <w:spacing w:before="120"/>
        <w:ind w:firstLine="709"/>
        <w:jc w:val="both"/>
        <w:rPr>
          <w:b/>
          <w:lang w:val="fr-FR"/>
        </w:rPr>
      </w:pPr>
      <w:r w:rsidRPr="00F417F5">
        <w:rPr>
          <w:b/>
          <w:lang w:val="fr-FR"/>
        </w:rPr>
        <w:t>II. MỤC ĐÍCH, QUAN ĐIỂM XÂY DỰNG VĂN BẢN</w:t>
      </w:r>
    </w:p>
    <w:p w:rsidR="007947F3" w:rsidRPr="00F417F5" w:rsidRDefault="007947F3" w:rsidP="004B01DF">
      <w:pPr>
        <w:tabs>
          <w:tab w:val="left" w:pos="0"/>
        </w:tabs>
        <w:spacing w:before="120"/>
        <w:ind w:firstLine="709"/>
        <w:jc w:val="both"/>
        <w:rPr>
          <w:b/>
          <w:sz w:val="28"/>
          <w:szCs w:val="28"/>
          <w:lang w:val="fr-FR"/>
        </w:rPr>
      </w:pPr>
      <w:r w:rsidRPr="00F417F5">
        <w:rPr>
          <w:b/>
          <w:sz w:val="28"/>
          <w:szCs w:val="28"/>
          <w:lang w:val="fr-FR"/>
        </w:rPr>
        <w:t>1. Mục đích</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Tiếp tục thực hiện tốt, có hiệu quả các chủ trương của Đảng, chính sách pháp luật của Nhà nước về chăm sóc người có công với cách mạng.</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Phục hồi sức khỏe, tạo sự phấn khởi, động viên về vật chất, tinh thần đối với người có công với cách mạng; Đồng thời thể hiện sự quan tâm, trách nhiệm của cấp ủy, chính quyền địa phương trong công tác đền ơn đáp nghĩa đối với người có công với cách mạng và thân nhân.</w:t>
      </w:r>
    </w:p>
    <w:p w:rsidR="007947F3" w:rsidRPr="00F417F5" w:rsidRDefault="007947F3" w:rsidP="004B01DF">
      <w:pPr>
        <w:tabs>
          <w:tab w:val="left" w:pos="0"/>
        </w:tabs>
        <w:spacing w:before="120"/>
        <w:ind w:firstLine="709"/>
        <w:jc w:val="both"/>
        <w:rPr>
          <w:b/>
          <w:sz w:val="28"/>
          <w:szCs w:val="28"/>
          <w:lang w:val="fr-FR"/>
        </w:rPr>
      </w:pPr>
      <w:r w:rsidRPr="00F417F5">
        <w:rPr>
          <w:b/>
          <w:sz w:val="28"/>
          <w:szCs w:val="28"/>
          <w:lang w:val="fr-FR"/>
        </w:rPr>
        <w:t>2. Quan điểm xây dựng văn bản</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Góp phần trong công tác thực hiện chính sách “Đền ơn đáp nghĩa”; “uống nước nhớ nguồn” của Đảng và Nhà nước đối với người có công với cách mạng.</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Hỗ trợ chính sách cho người có công với cách mạng và thân nhân phải đảm bảo phù hợp với điều kiện kinh tế xã hội của tỉnh, góp phần tích cực vào công tác đảm bảo an sinh xã hội, chăm sóc sức khỏe người có công.</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Chính sách được xây dựng trên cơ sở hướng đến đối tượng cụ thể, đó là người có công với cách mạng và thân nhân; xây dựng chính sách đảm bảo các quy định hiện hành về việc xây dựng văn bản quy phạm pháp luật, không làm phát sinh các thủ tục hành chính mới.</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Các nội dung hỗ trợ của chính sách không trùng lặp với các nội dung đã được hỗ trợ khác của tỉnh. Thủ tục thực hiện đơn giản để đối tượng dễ tiếp cận và tham gia, qua đó tạo nên niềm tin tuyệt đối vào sự lãnh đạo, chỉ đạo của Đảng và việc thực hiện chính sách của các cơ quan.</w:t>
      </w:r>
    </w:p>
    <w:p w:rsidR="007947F3" w:rsidRPr="00F417F5" w:rsidRDefault="007947F3" w:rsidP="004B01DF">
      <w:pPr>
        <w:tabs>
          <w:tab w:val="left" w:pos="0"/>
        </w:tabs>
        <w:spacing w:before="120"/>
        <w:ind w:firstLine="709"/>
        <w:jc w:val="both"/>
        <w:rPr>
          <w:sz w:val="28"/>
          <w:szCs w:val="28"/>
          <w:lang w:val="fr-FR"/>
        </w:rPr>
      </w:pPr>
      <w:r w:rsidRPr="00F417F5">
        <w:rPr>
          <w:sz w:val="28"/>
          <w:szCs w:val="28"/>
          <w:lang w:val="fr-FR"/>
        </w:rPr>
        <w:t>- Đảm bảo tính hiệu quả, thực thi của chính sách sau khi ban hành.</w:t>
      </w:r>
    </w:p>
    <w:p w:rsidR="00360938" w:rsidRDefault="00360938" w:rsidP="004B01DF">
      <w:pPr>
        <w:tabs>
          <w:tab w:val="left" w:pos="0"/>
        </w:tabs>
        <w:spacing w:before="120"/>
        <w:ind w:firstLine="709"/>
        <w:jc w:val="both"/>
        <w:rPr>
          <w:b/>
          <w:lang w:val="fr-FR"/>
        </w:rPr>
      </w:pPr>
    </w:p>
    <w:p w:rsidR="007947F3" w:rsidRPr="00F417F5" w:rsidRDefault="007947F3" w:rsidP="004B01DF">
      <w:pPr>
        <w:tabs>
          <w:tab w:val="left" w:pos="0"/>
        </w:tabs>
        <w:spacing w:before="120"/>
        <w:ind w:firstLine="709"/>
        <w:jc w:val="both"/>
        <w:rPr>
          <w:b/>
          <w:lang w:val="fr-FR"/>
        </w:rPr>
      </w:pPr>
      <w:r w:rsidRPr="00F417F5">
        <w:rPr>
          <w:b/>
          <w:lang w:val="fr-FR"/>
        </w:rPr>
        <w:lastRenderedPageBreak/>
        <w:t>III. QUÁ TRÌNH XÂY DỰNG DỰ THẢO VĂN BẢN</w:t>
      </w:r>
    </w:p>
    <w:p w:rsidR="007947F3" w:rsidRPr="00E87683" w:rsidRDefault="007947F3" w:rsidP="004B01DF">
      <w:pPr>
        <w:spacing w:before="120"/>
        <w:ind w:firstLine="709"/>
        <w:jc w:val="both"/>
        <w:rPr>
          <w:bCs/>
          <w:iCs/>
          <w:color w:val="000000"/>
          <w:spacing w:val="-2"/>
          <w:sz w:val="28"/>
          <w:szCs w:val="28"/>
        </w:rPr>
      </w:pPr>
      <w:r w:rsidRPr="00E87683">
        <w:rPr>
          <w:bCs/>
          <w:iCs/>
          <w:color w:val="000000"/>
          <w:spacing w:val="-2"/>
          <w:sz w:val="28"/>
          <w:szCs w:val="28"/>
        </w:rPr>
        <w:t>Ủy ban nhân dân tỉnh đã chỉ đạo thực hiện việc xây dựng</w:t>
      </w:r>
      <w:r>
        <w:rPr>
          <w:bCs/>
          <w:iCs/>
          <w:color w:val="000000"/>
          <w:spacing w:val="-2"/>
          <w:sz w:val="28"/>
          <w:szCs w:val="28"/>
        </w:rPr>
        <w:t xml:space="preserve"> d</w:t>
      </w:r>
      <w:r w:rsidRPr="00BB2126">
        <w:rPr>
          <w:bCs/>
          <w:iCs/>
          <w:color w:val="000000"/>
          <w:spacing w:val="-2"/>
          <w:sz w:val="28"/>
          <w:szCs w:val="28"/>
        </w:rPr>
        <w:t>ự</w:t>
      </w:r>
      <w:r>
        <w:rPr>
          <w:bCs/>
          <w:iCs/>
          <w:color w:val="000000"/>
          <w:spacing w:val="-2"/>
          <w:sz w:val="28"/>
          <w:szCs w:val="28"/>
        </w:rPr>
        <w:t xml:space="preserve"> th</w:t>
      </w:r>
      <w:r w:rsidRPr="00BB2126">
        <w:rPr>
          <w:bCs/>
          <w:iCs/>
          <w:color w:val="000000"/>
          <w:spacing w:val="-2"/>
          <w:sz w:val="28"/>
          <w:szCs w:val="28"/>
        </w:rPr>
        <w:t>ảo</w:t>
      </w:r>
      <w:r w:rsidRPr="00E87683">
        <w:rPr>
          <w:bCs/>
          <w:iCs/>
          <w:color w:val="000000"/>
          <w:spacing w:val="-2"/>
          <w:sz w:val="28"/>
          <w:szCs w:val="28"/>
        </w:rPr>
        <w:t xml:space="preserve"> Nghị quyết </w:t>
      </w:r>
      <w:r w:rsidRPr="0033283A">
        <w:rPr>
          <w:sz w:val="28"/>
          <w:szCs w:val="28"/>
        </w:rPr>
        <w:t>Quy định hỗ trợ điều dưỡng phục hồi sức khỏe tập trung cho người có công</w:t>
      </w:r>
      <w:r>
        <w:rPr>
          <w:sz w:val="28"/>
          <w:szCs w:val="28"/>
        </w:rPr>
        <w:t xml:space="preserve"> </w:t>
      </w:r>
      <w:r w:rsidRPr="0033283A">
        <w:rPr>
          <w:sz w:val="28"/>
          <w:szCs w:val="28"/>
        </w:rPr>
        <w:t xml:space="preserve">với cách mạng và thân nhân </w:t>
      </w:r>
      <w:r w:rsidR="006F64CC">
        <w:rPr>
          <w:sz w:val="28"/>
          <w:szCs w:val="28"/>
        </w:rPr>
        <w:t xml:space="preserve">liệt sĩ </w:t>
      </w:r>
      <w:r w:rsidRPr="0033283A">
        <w:rPr>
          <w:sz w:val="28"/>
          <w:szCs w:val="28"/>
        </w:rPr>
        <w:t xml:space="preserve">trên địa bàn tỉnh </w:t>
      </w:r>
      <w:r w:rsidR="00152862">
        <w:rPr>
          <w:sz w:val="28"/>
          <w:szCs w:val="28"/>
        </w:rPr>
        <w:t>Ninh Bình</w:t>
      </w:r>
      <w:r w:rsidRPr="00E87683">
        <w:rPr>
          <w:iCs/>
          <w:sz w:val="28"/>
          <w:szCs w:val="28"/>
          <w:lang w:val="nl-NL"/>
        </w:rPr>
        <w:t xml:space="preserve"> </w:t>
      </w:r>
      <w:r w:rsidRPr="00E87683">
        <w:rPr>
          <w:bCs/>
          <w:iCs/>
          <w:color w:val="000000"/>
          <w:spacing w:val="-2"/>
          <w:sz w:val="28"/>
          <w:szCs w:val="28"/>
        </w:rPr>
        <w:t>theo đúng quy định</w:t>
      </w:r>
      <w:r>
        <w:rPr>
          <w:bCs/>
          <w:iCs/>
          <w:color w:val="000000"/>
          <w:spacing w:val="-2"/>
          <w:sz w:val="28"/>
          <w:szCs w:val="28"/>
        </w:rPr>
        <w:t xml:space="preserve"> của Luật Ban hành văn bản quy phạm pháp luật</w:t>
      </w:r>
      <w:r w:rsidRPr="00E87683">
        <w:rPr>
          <w:bCs/>
          <w:iCs/>
          <w:color w:val="000000"/>
          <w:spacing w:val="-2"/>
          <w:sz w:val="28"/>
          <w:szCs w:val="28"/>
        </w:rPr>
        <w:t xml:space="preserve">. </w:t>
      </w:r>
    </w:p>
    <w:p w:rsidR="007947F3" w:rsidRPr="00F417F5" w:rsidRDefault="007947F3" w:rsidP="004B01DF">
      <w:pPr>
        <w:pStyle w:val="NormalWeb"/>
        <w:shd w:val="clear" w:color="auto" w:fill="FFFFFF"/>
        <w:spacing w:before="120" w:beforeAutospacing="0" w:after="0" w:afterAutospacing="0"/>
        <w:ind w:firstLine="720"/>
        <w:jc w:val="both"/>
        <w:rPr>
          <w:b/>
          <w:iCs/>
        </w:rPr>
      </w:pPr>
      <w:r w:rsidRPr="00F417F5">
        <w:rPr>
          <w:b/>
          <w:iCs/>
        </w:rPr>
        <w:t>IV. BỐ CỤC VÀ NỘI DUNG CƠ BẢN CỦA DỰ THẢO NGHỊ QUYẾT</w:t>
      </w:r>
    </w:p>
    <w:p w:rsidR="007947F3" w:rsidRPr="00F417F5" w:rsidRDefault="007947F3" w:rsidP="004B01DF">
      <w:pPr>
        <w:pStyle w:val="NormalWeb"/>
        <w:shd w:val="clear" w:color="auto" w:fill="FFFFFF"/>
        <w:spacing w:before="120" w:beforeAutospacing="0" w:after="0" w:afterAutospacing="0"/>
        <w:ind w:firstLine="720"/>
        <w:jc w:val="both"/>
        <w:rPr>
          <w:iCs/>
          <w:sz w:val="28"/>
          <w:szCs w:val="28"/>
        </w:rPr>
      </w:pPr>
      <w:r w:rsidRPr="00F417F5">
        <w:rPr>
          <w:iCs/>
          <w:sz w:val="28"/>
          <w:szCs w:val="28"/>
        </w:rPr>
        <w:t>Dự thảo Nghị quyết bố cục gồm 3 Điều, cụ thể như sau:</w:t>
      </w:r>
    </w:p>
    <w:p w:rsidR="00683DF0" w:rsidRPr="00385623" w:rsidRDefault="00683DF0" w:rsidP="004B01DF">
      <w:pPr>
        <w:pStyle w:val="NormalWeb"/>
        <w:shd w:val="clear" w:color="auto" w:fill="FFFFFF"/>
        <w:spacing w:before="120" w:beforeAutospacing="0" w:after="0" w:afterAutospacing="0"/>
        <w:ind w:firstLine="720"/>
        <w:jc w:val="both"/>
        <w:rPr>
          <w:b/>
          <w:sz w:val="28"/>
          <w:szCs w:val="28"/>
        </w:rPr>
      </w:pPr>
      <w:r w:rsidRPr="00385623">
        <w:rPr>
          <w:b/>
          <w:bCs/>
          <w:sz w:val="28"/>
          <w:szCs w:val="28"/>
          <w:lang w:val="vi-VN"/>
        </w:rPr>
        <w:t>Điều 1.</w:t>
      </w:r>
      <w:r w:rsidRPr="00385623">
        <w:rPr>
          <w:rStyle w:val="apple-converted-space"/>
          <w:sz w:val="28"/>
          <w:szCs w:val="28"/>
          <w:lang w:val="vi-VN"/>
        </w:rPr>
        <w:t> </w:t>
      </w:r>
      <w:r w:rsidRPr="00385623">
        <w:rPr>
          <w:b/>
          <w:sz w:val="28"/>
          <w:szCs w:val="28"/>
          <w:lang w:val="vi-VN"/>
        </w:rPr>
        <w:t xml:space="preserve">Quy định hỗ trợ điều dưỡng phục hồi sức khỏe </w:t>
      </w:r>
      <w:r w:rsidRPr="00385623">
        <w:rPr>
          <w:b/>
          <w:sz w:val="28"/>
          <w:szCs w:val="28"/>
        </w:rPr>
        <w:t xml:space="preserve">tập trung </w:t>
      </w:r>
      <w:r w:rsidRPr="00385623">
        <w:rPr>
          <w:b/>
          <w:sz w:val="28"/>
          <w:szCs w:val="28"/>
          <w:lang w:val="vi-VN"/>
        </w:rPr>
        <w:t xml:space="preserve">cho người có công với cách mạng và thân nhân </w:t>
      </w:r>
      <w:r>
        <w:rPr>
          <w:b/>
          <w:sz w:val="28"/>
          <w:szCs w:val="28"/>
        </w:rPr>
        <w:t xml:space="preserve">liệt sĩ </w:t>
      </w:r>
      <w:r w:rsidRPr="00385623">
        <w:rPr>
          <w:b/>
          <w:sz w:val="28"/>
          <w:szCs w:val="28"/>
        </w:rPr>
        <w:t xml:space="preserve">trên địa bàn tỉnh </w:t>
      </w:r>
      <w:r>
        <w:rPr>
          <w:b/>
          <w:sz w:val="28"/>
          <w:szCs w:val="28"/>
        </w:rPr>
        <w:t>Ninh Bình</w:t>
      </w:r>
    </w:p>
    <w:p w:rsidR="00683DF0" w:rsidRPr="001536BE" w:rsidRDefault="00683DF0" w:rsidP="004B01DF">
      <w:pPr>
        <w:shd w:val="clear" w:color="auto" w:fill="FFFFFF"/>
        <w:spacing w:before="120"/>
        <w:ind w:firstLine="720"/>
        <w:jc w:val="both"/>
        <w:rPr>
          <w:strike/>
          <w:sz w:val="28"/>
          <w:szCs w:val="28"/>
        </w:rPr>
      </w:pPr>
      <w:r w:rsidRPr="001536BE">
        <w:rPr>
          <w:sz w:val="28"/>
          <w:szCs w:val="28"/>
          <w:lang w:val="vi-VN"/>
        </w:rPr>
        <w:t xml:space="preserve">1. Phạm vi điều chỉnh: </w:t>
      </w:r>
      <w:r w:rsidRPr="001536BE">
        <w:rPr>
          <w:sz w:val="28"/>
          <w:szCs w:val="28"/>
        </w:rPr>
        <w:t>H</w:t>
      </w:r>
      <w:r w:rsidRPr="001536BE">
        <w:rPr>
          <w:sz w:val="28"/>
          <w:szCs w:val="28"/>
          <w:lang w:val="vi-VN"/>
        </w:rPr>
        <w:t xml:space="preserve">ỗ trợ điều dưỡng phục hồi sức khỏe </w:t>
      </w:r>
      <w:r w:rsidRPr="001536BE">
        <w:rPr>
          <w:sz w:val="28"/>
          <w:szCs w:val="28"/>
        </w:rPr>
        <w:t xml:space="preserve">tập trung </w:t>
      </w:r>
      <w:r w:rsidRPr="001536BE">
        <w:rPr>
          <w:sz w:val="28"/>
          <w:szCs w:val="28"/>
          <w:lang w:val="vi-VN"/>
        </w:rPr>
        <w:t xml:space="preserve">cho người có công với cách mạng </w:t>
      </w:r>
      <w:r w:rsidRPr="001536BE">
        <w:rPr>
          <w:sz w:val="28"/>
          <w:szCs w:val="28"/>
        </w:rPr>
        <w:t>và thân nhân liệt sĩ đang hưởng trợ cấp ưu đãi hàng tháng tại tỉnh Ninh Bình</w:t>
      </w:r>
      <w:r w:rsidRPr="001536BE">
        <w:rPr>
          <w:sz w:val="28"/>
          <w:szCs w:val="28"/>
          <w:lang w:val="vi-VN"/>
        </w:rPr>
        <w:t>.</w:t>
      </w:r>
    </w:p>
    <w:p w:rsidR="00683DF0" w:rsidRPr="001536BE" w:rsidRDefault="00683DF0" w:rsidP="004B01DF">
      <w:pPr>
        <w:shd w:val="clear" w:color="auto" w:fill="FFFFFF"/>
        <w:spacing w:before="120"/>
        <w:ind w:firstLine="720"/>
        <w:jc w:val="both"/>
        <w:rPr>
          <w:sz w:val="28"/>
          <w:szCs w:val="28"/>
        </w:rPr>
      </w:pPr>
      <w:r w:rsidRPr="001536BE">
        <w:rPr>
          <w:sz w:val="28"/>
          <w:szCs w:val="28"/>
          <w:lang w:val="vi-VN"/>
        </w:rPr>
        <w:t xml:space="preserve">2. Đối tượng </w:t>
      </w:r>
      <w:r w:rsidRPr="001536BE">
        <w:rPr>
          <w:sz w:val="28"/>
          <w:szCs w:val="28"/>
        </w:rPr>
        <w:t>hưởng hỗ trợ</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a)</w:t>
      </w:r>
      <w:r w:rsidRPr="00385623">
        <w:rPr>
          <w:sz w:val="28"/>
          <w:szCs w:val="28"/>
          <w:lang w:val="vi-VN"/>
        </w:rPr>
        <w:t xml:space="preserve"> Người có công với cách mạng bao g</w:t>
      </w:r>
      <w:r w:rsidRPr="00385623">
        <w:rPr>
          <w:sz w:val="28"/>
          <w:szCs w:val="28"/>
        </w:rPr>
        <w:t>ồ</w:t>
      </w:r>
      <w:r w:rsidRPr="00385623">
        <w:rPr>
          <w:sz w:val="28"/>
          <w:szCs w:val="28"/>
          <w:lang w:val="vi-VN"/>
        </w:rPr>
        <w:t>m:</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w:t>
      </w:r>
      <w:r w:rsidRPr="00385623">
        <w:rPr>
          <w:sz w:val="28"/>
          <w:szCs w:val="28"/>
        </w:rPr>
        <w:t>ộ</w:t>
      </w:r>
      <w:r w:rsidRPr="00385623">
        <w:rPr>
          <w:sz w:val="28"/>
          <w:szCs w:val="28"/>
          <w:lang w:val="vi-VN"/>
        </w:rPr>
        <w:t>ng cách mạng trước ngày 01 tháng 01 năm 1945;</w:t>
      </w:r>
    </w:p>
    <w:p w:rsidR="00683DF0" w:rsidRPr="00385623" w:rsidRDefault="00683DF0" w:rsidP="004B01DF">
      <w:pPr>
        <w:pStyle w:val="NormalWeb"/>
        <w:shd w:val="clear" w:color="auto" w:fill="FFFFFF"/>
        <w:spacing w:before="120" w:beforeAutospacing="0" w:after="0" w:afterAutospacing="0"/>
        <w:ind w:firstLine="709"/>
        <w:jc w:val="both"/>
        <w:rPr>
          <w:sz w:val="28"/>
          <w:szCs w:val="28"/>
        </w:rPr>
      </w:pPr>
      <w:r w:rsidRPr="00385623">
        <w:rPr>
          <w:sz w:val="28"/>
          <w:szCs w:val="28"/>
        </w:rPr>
        <w:t>-</w:t>
      </w:r>
      <w:r w:rsidRPr="00385623">
        <w:rPr>
          <w:sz w:val="28"/>
          <w:szCs w:val="28"/>
          <w:lang w:val="vi-VN"/>
        </w:rPr>
        <w:t xml:space="preserve"> Người hoạt động cách mạng từ ngày 01 tháng 01 năm 1945 đến ngày khởi nghĩa tháng Tám năm 1945;</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Bà mẹ Việt Nam anh h</w:t>
      </w:r>
      <w:r w:rsidRPr="00385623">
        <w:rPr>
          <w:sz w:val="28"/>
          <w:szCs w:val="28"/>
        </w:rPr>
        <w:t>ù</w:t>
      </w:r>
      <w:r w:rsidRPr="00385623">
        <w:rPr>
          <w:sz w:val="28"/>
          <w:szCs w:val="28"/>
          <w:lang w:val="vi-VN"/>
        </w:rPr>
        <w:t>ng;</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Anh hùng Lực lượng vũ </w:t>
      </w:r>
      <w:r w:rsidRPr="00385623">
        <w:rPr>
          <w:sz w:val="28"/>
          <w:szCs w:val="28"/>
        </w:rPr>
        <w:t>tr</w:t>
      </w:r>
      <w:r w:rsidRPr="00385623">
        <w:rPr>
          <w:sz w:val="28"/>
          <w:szCs w:val="28"/>
          <w:lang w:val="vi-VN"/>
        </w:rPr>
        <w:t>ang nhân dân;</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Anh hùng Lao động trong thời kỳ kháng chiến;</w:t>
      </w:r>
    </w:p>
    <w:p w:rsidR="00683DF0" w:rsidRPr="00385623" w:rsidRDefault="00683DF0" w:rsidP="004B01DF">
      <w:pPr>
        <w:pStyle w:val="NormalWeb"/>
        <w:shd w:val="clear" w:color="auto" w:fill="FFFFFF"/>
        <w:spacing w:before="120" w:beforeAutospacing="0" w:after="0" w:afterAutospacing="0"/>
        <w:ind w:firstLine="709"/>
        <w:jc w:val="both"/>
        <w:rPr>
          <w:sz w:val="28"/>
          <w:szCs w:val="28"/>
        </w:rPr>
      </w:pPr>
      <w:r w:rsidRPr="00385623">
        <w:rPr>
          <w:sz w:val="28"/>
          <w:szCs w:val="28"/>
        </w:rPr>
        <w:t>-</w:t>
      </w:r>
      <w:r w:rsidRPr="00385623">
        <w:rPr>
          <w:sz w:val="28"/>
          <w:szCs w:val="28"/>
          <w:lang w:val="vi-VN"/>
        </w:rPr>
        <w:t xml:space="preserve"> Thương binh, bao gồm cả thương binh loại B được công nhận trước </w:t>
      </w:r>
      <w:r w:rsidRPr="00385623">
        <w:rPr>
          <w:sz w:val="28"/>
          <w:szCs w:val="28"/>
        </w:rPr>
        <w:t>n</w:t>
      </w:r>
      <w:r w:rsidRPr="00385623">
        <w:rPr>
          <w:sz w:val="28"/>
          <w:szCs w:val="28"/>
          <w:lang w:val="vi-VN"/>
        </w:rPr>
        <w:t>gày 31 tháng 12 n</w:t>
      </w:r>
      <w:r w:rsidRPr="00385623">
        <w:rPr>
          <w:sz w:val="28"/>
          <w:szCs w:val="28"/>
        </w:rPr>
        <w:t>ă</w:t>
      </w:r>
      <w:r w:rsidRPr="00385623">
        <w:rPr>
          <w:sz w:val="28"/>
          <w:szCs w:val="28"/>
          <w:lang w:val="vi-VN"/>
        </w:rPr>
        <w:t>m 1993; người hưởng chính sách như thương binh;</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Bệnh binh;</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động kháng chiến bị nhiễm chất độc hoá học;</w:t>
      </w:r>
    </w:p>
    <w:p w:rsidR="00683DF0" w:rsidRPr="00385623" w:rsidRDefault="00683DF0" w:rsidP="004B01DF">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động cách mạng, kháng chiến, bảo vệ T</w:t>
      </w:r>
      <w:r w:rsidRPr="00385623">
        <w:rPr>
          <w:sz w:val="28"/>
          <w:szCs w:val="28"/>
        </w:rPr>
        <w:t>ổ </w:t>
      </w:r>
      <w:r w:rsidRPr="00385623">
        <w:rPr>
          <w:sz w:val="28"/>
          <w:szCs w:val="28"/>
          <w:lang w:val="vi-VN"/>
        </w:rPr>
        <w:t>quốc, làm nghĩa vụ quốc tế bị địch bắt tù, đày;</w:t>
      </w:r>
    </w:p>
    <w:p w:rsidR="00683DF0" w:rsidRPr="00385623" w:rsidRDefault="00683DF0" w:rsidP="004B01DF">
      <w:pPr>
        <w:pStyle w:val="NormalWeb"/>
        <w:shd w:val="clear" w:color="auto" w:fill="FFFFFF"/>
        <w:spacing w:before="120" w:beforeAutospacing="0" w:after="0" w:afterAutospacing="0"/>
        <w:ind w:firstLine="709"/>
        <w:jc w:val="both"/>
        <w:rPr>
          <w:sz w:val="28"/>
          <w:szCs w:val="28"/>
        </w:rPr>
      </w:pPr>
      <w:r w:rsidRPr="00385623">
        <w:rPr>
          <w:sz w:val="28"/>
          <w:szCs w:val="28"/>
        </w:rPr>
        <w:t>-</w:t>
      </w:r>
      <w:r w:rsidRPr="00385623">
        <w:rPr>
          <w:sz w:val="28"/>
          <w:szCs w:val="28"/>
          <w:lang w:val="vi-VN"/>
        </w:rPr>
        <w:t xml:space="preserve"> Người có công giúp đỡ cách mạng</w:t>
      </w:r>
      <w:r w:rsidRPr="00385623">
        <w:rPr>
          <w:sz w:val="28"/>
          <w:szCs w:val="28"/>
        </w:rPr>
        <w:t xml:space="preserve"> (</w:t>
      </w:r>
      <w:r>
        <w:rPr>
          <w:sz w:val="28"/>
          <w:szCs w:val="28"/>
        </w:rPr>
        <w:t xml:space="preserve">là đối tượng đang </w:t>
      </w:r>
      <w:r w:rsidRPr="00385623">
        <w:rPr>
          <w:sz w:val="28"/>
          <w:szCs w:val="28"/>
        </w:rPr>
        <w:t>hưởng trợ cấp hàng tháng)</w:t>
      </w:r>
      <w:r w:rsidRPr="00385623">
        <w:rPr>
          <w:sz w:val="28"/>
          <w:szCs w:val="28"/>
          <w:lang w:val="vi-VN"/>
        </w:rPr>
        <w:t>.</w:t>
      </w:r>
    </w:p>
    <w:p w:rsidR="00683DF0" w:rsidRPr="00385623" w:rsidRDefault="00683DF0" w:rsidP="004B01DF">
      <w:pPr>
        <w:pStyle w:val="NormalWeb"/>
        <w:shd w:val="clear" w:color="auto" w:fill="FFFFFF"/>
        <w:spacing w:before="120" w:beforeAutospacing="0" w:after="0" w:afterAutospacing="0"/>
        <w:ind w:firstLine="709"/>
        <w:jc w:val="both"/>
        <w:rPr>
          <w:sz w:val="28"/>
          <w:szCs w:val="28"/>
        </w:rPr>
      </w:pPr>
      <w:r w:rsidRPr="00385623">
        <w:rPr>
          <w:sz w:val="28"/>
          <w:szCs w:val="28"/>
        </w:rPr>
        <w:t xml:space="preserve">b) Thân nhân </w:t>
      </w:r>
      <w:r>
        <w:rPr>
          <w:sz w:val="28"/>
          <w:szCs w:val="28"/>
        </w:rPr>
        <w:t>liệt sĩ</w:t>
      </w:r>
      <w:r w:rsidRPr="00385623">
        <w:rPr>
          <w:sz w:val="28"/>
          <w:szCs w:val="28"/>
        </w:rPr>
        <w:t xml:space="preserve"> bao gồm: cha đẻ, mẹ đẻ của liệt sĩ; người có công nuôi liệt sĩ; vợ hoặc chồng của liệt sĩ; con liệt sĩ</w:t>
      </w:r>
      <w:r>
        <w:rPr>
          <w:sz w:val="28"/>
          <w:szCs w:val="28"/>
        </w:rPr>
        <w:t xml:space="preserve"> đang hưởng trợ cấp ưu đãi hàng tháng</w:t>
      </w:r>
      <w:r w:rsidRPr="00385623">
        <w:rPr>
          <w:sz w:val="28"/>
          <w:szCs w:val="28"/>
        </w:rPr>
        <w:t xml:space="preserve"> bị khuyết tật nặng, khuyết tật đặc biệt nặng.</w:t>
      </w:r>
    </w:p>
    <w:p w:rsidR="00683DF0" w:rsidRPr="00385623" w:rsidRDefault="00683DF0" w:rsidP="004B01DF">
      <w:pPr>
        <w:pStyle w:val="NormalWeb"/>
        <w:shd w:val="clear" w:color="auto" w:fill="FFFFFF"/>
        <w:spacing w:before="120" w:beforeAutospacing="0" w:after="0" w:afterAutospacing="0"/>
        <w:ind w:firstLine="720"/>
        <w:jc w:val="both"/>
        <w:rPr>
          <w:sz w:val="28"/>
          <w:szCs w:val="28"/>
        </w:rPr>
      </w:pPr>
      <w:r w:rsidRPr="00385623">
        <w:rPr>
          <w:sz w:val="28"/>
          <w:szCs w:val="28"/>
          <w:lang w:val="vi-VN"/>
        </w:rPr>
        <w:t xml:space="preserve">3. </w:t>
      </w:r>
      <w:r w:rsidRPr="00385623">
        <w:rPr>
          <w:sz w:val="28"/>
          <w:szCs w:val="28"/>
        </w:rPr>
        <w:t>Chế độ hỗ trợ</w:t>
      </w:r>
    </w:p>
    <w:p w:rsidR="00683DF0" w:rsidRPr="00385623" w:rsidRDefault="00683DF0" w:rsidP="004B01DF">
      <w:pPr>
        <w:pStyle w:val="NormalWeb"/>
        <w:shd w:val="clear" w:color="auto" w:fill="FFFFFF"/>
        <w:spacing w:before="120" w:beforeAutospacing="0" w:after="0" w:afterAutospacing="0"/>
        <w:ind w:firstLine="720"/>
        <w:jc w:val="both"/>
        <w:rPr>
          <w:sz w:val="28"/>
          <w:szCs w:val="28"/>
        </w:rPr>
      </w:pPr>
      <w:r w:rsidRPr="00385623">
        <w:rPr>
          <w:sz w:val="28"/>
          <w:szCs w:val="28"/>
          <w:lang w:val="vi-VN"/>
        </w:rPr>
        <w:t>Hỗ trợ đ</w:t>
      </w:r>
      <w:r w:rsidRPr="00385623">
        <w:rPr>
          <w:sz w:val="28"/>
          <w:szCs w:val="28"/>
        </w:rPr>
        <w:t>i</w:t>
      </w:r>
      <w:r w:rsidRPr="00385623">
        <w:rPr>
          <w:sz w:val="28"/>
          <w:szCs w:val="28"/>
          <w:lang w:val="vi-VN"/>
        </w:rPr>
        <w:t xml:space="preserve">ều dưỡng tập trung (ngoài mức hỗ trợ do ngân sách </w:t>
      </w:r>
      <w:r>
        <w:rPr>
          <w:sz w:val="28"/>
          <w:szCs w:val="28"/>
        </w:rPr>
        <w:t>T</w:t>
      </w:r>
      <w:r w:rsidRPr="00385623">
        <w:rPr>
          <w:sz w:val="28"/>
          <w:szCs w:val="28"/>
          <w:lang w:val="vi-VN"/>
        </w:rPr>
        <w:t>rung ương đảm bảo)</w:t>
      </w:r>
      <w:r w:rsidRPr="00385623">
        <w:rPr>
          <w:sz w:val="28"/>
          <w:szCs w:val="28"/>
        </w:rPr>
        <w:t xml:space="preserve">, mức hỗ trợ </w:t>
      </w:r>
      <w:r>
        <w:rPr>
          <w:sz w:val="28"/>
          <w:szCs w:val="28"/>
        </w:rPr>
        <w:t>700</w:t>
      </w:r>
      <w:r w:rsidRPr="00385623">
        <w:rPr>
          <w:sz w:val="28"/>
          <w:szCs w:val="28"/>
        </w:rPr>
        <w:t>.000 đồng/người/đợt điều dưỡng</w:t>
      </w:r>
      <w:r w:rsidRPr="00385623">
        <w:rPr>
          <w:sz w:val="28"/>
          <w:szCs w:val="28"/>
          <w:lang w:val="vi-VN"/>
        </w:rPr>
        <w:t>, gồm:</w:t>
      </w:r>
    </w:p>
    <w:p w:rsidR="00683DF0" w:rsidRDefault="00683DF0" w:rsidP="004B01DF">
      <w:pPr>
        <w:pStyle w:val="NormalWeb"/>
        <w:shd w:val="clear" w:color="auto" w:fill="FFFFFF"/>
        <w:spacing w:before="120" w:beforeAutospacing="0" w:after="0" w:afterAutospacing="0"/>
        <w:ind w:firstLine="720"/>
        <w:jc w:val="both"/>
        <w:rPr>
          <w:sz w:val="28"/>
          <w:szCs w:val="28"/>
        </w:rPr>
      </w:pPr>
      <w:r>
        <w:rPr>
          <w:sz w:val="28"/>
          <w:szCs w:val="28"/>
        </w:rPr>
        <w:t>a)</w:t>
      </w:r>
      <w:r w:rsidRPr="00F417F5">
        <w:rPr>
          <w:sz w:val="28"/>
          <w:szCs w:val="28"/>
          <w:lang w:val="vi-VN"/>
        </w:rPr>
        <w:t xml:space="preserve"> </w:t>
      </w:r>
      <w:r>
        <w:rPr>
          <w:sz w:val="28"/>
          <w:szCs w:val="28"/>
        </w:rPr>
        <w:t>Hỗ trợ</w:t>
      </w:r>
      <w:r w:rsidRPr="00FA5E6B">
        <w:rPr>
          <w:sz w:val="28"/>
          <w:szCs w:val="28"/>
        </w:rPr>
        <w:t xml:space="preserve"> </w:t>
      </w:r>
      <w:r>
        <w:rPr>
          <w:sz w:val="28"/>
          <w:szCs w:val="28"/>
        </w:rPr>
        <w:t>thêm tiền thăm quan</w:t>
      </w:r>
      <w:r w:rsidRPr="00FA5E6B">
        <w:rPr>
          <w:sz w:val="28"/>
          <w:szCs w:val="28"/>
        </w:rPr>
        <w:t xml:space="preserve">: </w:t>
      </w:r>
      <w:r>
        <w:rPr>
          <w:sz w:val="28"/>
          <w:szCs w:val="28"/>
        </w:rPr>
        <w:t>2</w:t>
      </w:r>
      <w:r w:rsidRPr="00FA5E6B">
        <w:rPr>
          <w:sz w:val="28"/>
          <w:szCs w:val="28"/>
        </w:rPr>
        <w:t>00.000 đồng/đối tượng/đợt</w:t>
      </w:r>
      <w:r>
        <w:rPr>
          <w:sz w:val="28"/>
          <w:szCs w:val="28"/>
        </w:rPr>
        <w:t xml:space="preserve"> điều dưỡng.</w:t>
      </w:r>
    </w:p>
    <w:p w:rsidR="00683DF0" w:rsidRPr="00C4656A" w:rsidRDefault="00683DF0" w:rsidP="004B01DF">
      <w:pPr>
        <w:pStyle w:val="NormalWeb"/>
        <w:shd w:val="clear" w:color="auto" w:fill="FFFFFF"/>
        <w:spacing w:before="120" w:beforeAutospacing="0" w:after="0" w:afterAutospacing="0"/>
        <w:ind w:firstLine="720"/>
        <w:jc w:val="both"/>
        <w:rPr>
          <w:spacing w:val="-4"/>
          <w:sz w:val="28"/>
          <w:szCs w:val="28"/>
        </w:rPr>
      </w:pPr>
      <w:r>
        <w:rPr>
          <w:sz w:val="28"/>
          <w:szCs w:val="28"/>
        </w:rPr>
        <w:t>b)</w:t>
      </w:r>
      <w:r w:rsidRPr="00F417F5">
        <w:rPr>
          <w:sz w:val="28"/>
          <w:szCs w:val="28"/>
        </w:rPr>
        <w:t xml:space="preserve"> </w:t>
      </w:r>
      <w:r>
        <w:rPr>
          <w:spacing w:val="-4"/>
          <w:sz w:val="28"/>
          <w:szCs w:val="28"/>
        </w:rPr>
        <w:t xml:space="preserve">Tặng quà riêng của Tỉnh </w:t>
      </w:r>
      <w:r w:rsidRPr="00F513EB">
        <w:rPr>
          <w:spacing w:val="-4"/>
          <w:sz w:val="28"/>
          <w:szCs w:val="28"/>
        </w:rPr>
        <w:t>bằng tiền mặt</w:t>
      </w:r>
      <w:r w:rsidRPr="00F417F5">
        <w:rPr>
          <w:spacing w:val="-4"/>
          <w:sz w:val="28"/>
          <w:szCs w:val="28"/>
        </w:rPr>
        <w:t xml:space="preserve">: </w:t>
      </w:r>
      <w:r>
        <w:rPr>
          <w:spacing w:val="-4"/>
          <w:sz w:val="28"/>
          <w:szCs w:val="28"/>
        </w:rPr>
        <w:t>500</w:t>
      </w:r>
      <w:r w:rsidRPr="00F417F5">
        <w:rPr>
          <w:spacing w:val="-4"/>
          <w:sz w:val="28"/>
          <w:szCs w:val="28"/>
        </w:rPr>
        <w:t>.000 đồng/người/đợt</w:t>
      </w:r>
      <w:r>
        <w:rPr>
          <w:spacing w:val="-4"/>
          <w:sz w:val="28"/>
          <w:szCs w:val="28"/>
        </w:rPr>
        <w:t xml:space="preserve"> điều dưỡng</w:t>
      </w:r>
      <w:r w:rsidRPr="00F417F5">
        <w:rPr>
          <w:spacing w:val="-4"/>
          <w:sz w:val="28"/>
          <w:szCs w:val="28"/>
        </w:rPr>
        <w:t xml:space="preserve">. </w:t>
      </w:r>
      <w:r w:rsidRPr="009176D5">
        <w:rPr>
          <w:color w:val="FF0000"/>
          <w:spacing w:val="-4"/>
          <w:sz w:val="28"/>
          <w:szCs w:val="28"/>
        </w:rPr>
        <w:t xml:space="preserve"> </w:t>
      </w:r>
      <w:r w:rsidRPr="00F417F5">
        <w:rPr>
          <w:spacing w:val="-4"/>
          <w:sz w:val="28"/>
          <w:szCs w:val="28"/>
        </w:rPr>
        <w:t xml:space="preserve"> </w:t>
      </w:r>
      <w:r w:rsidRPr="009176D5">
        <w:rPr>
          <w:color w:val="FF0000"/>
          <w:spacing w:val="-4"/>
          <w:sz w:val="28"/>
          <w:szCs w:val="28"/>
        </w:rPr>
        <w:t xml:space="preserve"> </w:t>
      </w:r>
    </w:p>
    <w:p w:rsidR="00683DF0" w:rsidRDefault="00683DF0" w:rsidP="004B01DF">
      <w:pPr>
        <w:pStyle w:val="NormalWeb"/>
        <w:shd w:val="clear" w:color="auto" w:fill="FFFFFF"/>
        <w:spacing w:before="120" w:beforeAutospacing="0" w:after="0" w:afterAutospacing="0"/>
        <w:ind w:firstLine="720"/>
        <w:jc w:val="both"/>
        <w:rPr>
          <w:rStyle w:val="apple-converted-space"/>
          <w:b/>
          <w:bCs/>
          <w:sz w:val="28"/>
          <w:szCs w:val="28"/>
        </w:rPr>
      </w:pPr>
      <w:r w:rsidRPr="00385623">
        <w:rPr>
          <w:b/>
          <w:bCs/>
          <w:sz w:val="28"/>
          <w:szCs w:val="28"/>
          <w:lang w:val="vi-VN"/>
        </w:rPr>
        <w:lastRenderedPageBreak/>
        <w:t>Điều 2.</w:t>
      </w:r>
      <w:r w:rsidRPr="00385623">
        <w:rPr>
          <w:rStyle w:val="apple-converted-space"/>
          <w:b/>
          <w:bCs/>
          <w:sz w:val="28"/>
          <w:szCs w:val="28"/>
          <w:lang w:val="vi-VN"/>
        </w:rPr>
        <w:t> </w:t>
      </w:r>
      <w:r w:rsidRPr="00385623">
        <w:rPr>
          <w:rStyle w:val="apple-converted-space"/>
          <w:b/>
          <w:bCs/>
          <w:sz w:val="28"/>
          <w:szCs w:val="28"/>
        </w:rPr>
        <w:t>Nguồn kinh phí</w:t>
      </w:r>
      <w:r>
        <w:rPr>
          <w:rStyle w:val="apple-converted-space"/>
          <w:b/>
          <w:bCs/>
          <w:sz w:val="28"/>
          <w:szCs w:val="28"/>
        </w:rPr>
        <w:t xml:space="preserve"> thực hiện</w:t>
      </w:r>
    </w:p>
    <w:p w:rsidR="00683DF0" w:rsidRPr="00526AAD" w:rsidRDefault="00683DF0" w:rsidP="004B01DF">
      <w:pPr>
        <w:pStyle w:val="NormalWeb"/>
        <w:shd w:val="clear" w:color="auto" w:fill="FFFFFF"/>
        <w:spacing w:before="120" w:beforeAutospacing="0" w:after="0" w:afterAutospacing="0"/>
        <w:ind w:firstLine="720"/>
        <w:jc w:val="both"/>
        <w:rPr>
          <w:rStyle w:val="apple-converted-space"/>
          <w:sz w:val="28"/>
          <w:szCs w:val="28"/>
        </w:rPr>
      </w:pPr>
      <w:r w:rsidRPr="00526AAD">
        <w:rPr>
          <w:rStyle w:val="apple-converted-space"/>
          <w:sz w:val="28"/>
          <w:szCs w:val="28"/>
        </w:rPr>
        <w:t>Kinh phí thực hiện chính sách từ nguồn ngân sách tỉnh đảm bảo và hàng năm được bố trí trong dự toán ngân sách.</w:t>
      </w:r>
    </w:p>
    <w:p w:rsidR="00683DF0" w:rsidRPr="00385623" w:rsidRDefault="00683DF0" w:rsidP="004B01DF">
      <w:pPr>
        <w:pStyle w:val="NormalWeb"/>
        <w:shd w:val="clear" w:color="auto" w:fill="FFFFFF"/>
        <w:spacing w:before="120" w:beforeAutospacing="0" w:after="0" w:afterAutospacing="0"/>
        <w:ind w:firstLine="720"/>
        <w:jc w:val="both"/>
        <w:rPr>
          <w:sz w:val="28"/>
          <w:szCs w:val="28"/>
        </w:rPr>
      </w:pPr>
      <w:r w:rsidRPr="00385623">
        <w:rPr>
          <w:b/>
          <w:bCs/>
          <w:sz w:val="28"/>
          <w:szCs w:val="28"/>
          <w:lang w:val="vi-VN"/>
        </w:rPr>
        <w:t>Điều 3.</w:t>
      </w:r>
      <w:r w:rsidRPr="00385623">
        <w:rPr>
          <w:rStyle w:val="apple-converted-space"/>
          <w:sz w:val="28"/>
          <w:szCs w:val="28"/>
          <w:lang w:val="vi-VN"/>
        </w:rPr>
        <w:t> </w:t>
      </w:r>
      <w:r w:rsidRPr="00385623">
        <w:rPr>
          <w:b/>
          <w:sz w:val="28"/>
          <w:szCs w:val="28"/>
        </w:rPr>
        <w:t>Tổ chức thực hiện</w:t>
      </w:r>
    </w:p>
    <w:p w:rsidR="00683DF0" w:rsidRPr="00AB2230" w:rsidRDefault="00683DF0" w:rsidP="004B01DF">
      <w:pPr>
        <w:pStyle w:val="NormalWeb"/>
        <w:shd w:val="clear" w:color="auto" w:fill="FFFFFF"/>
        <w:spacing w:before="120" w:beforeAutospacing="0" w:after="0" w:afterAutospacing="0"/>
        <w:ind w:firstLine="720"/>
        <w:jc w:val="both"/>
        <w:rPr>
          <w:sz w:val="28"/>
          <w:szCs w:val="28"/>
        </w:rPr>
      </w:pPr>
      <w:r>
        <w:rPr>
          <w:sz w:val="28"/>
          <w:szCs w:val="28"/>
        </w:rPr>
        <w:t xml:space="preserve">1. Giao </w:t>
      </w:r>
      <w:r w:rsidRPr="00385623">
        <w:rPr>
          <w:sz w:val="28"/>
          <w:szCs w:val="28"/>
          <w:lang w:val="vi-VN"/>
        </w:rPr>
        <w:t>Ủy ban nhân dân tỉnh tổ chức triển khai thực hiện Nghị quyết này.</w:t>
      </w:r>
    </w:p>
    <w:p w:rsidR="00683DF0" w:rsidRPr="00385623" w:rsidRDefault="00683DF0" w:rsidP="004B01DF">
      <w:pPr>
        <w:pStyle w:val="NormalWeb"/>
        <w:shd w:val="clear" w:color="auto" w:fill="FFFFFF"/>
        <w:spacing w:before="120" w:beforeAutospacing="0" w:after="0" w:afterAutospacing="0"/>
        <w:ind w:firstLine="720"/>
        <w:jc w:val="both"/>
        <w:rPr>
          <w:sz w:val="28"/>
          <w:szCs w:val="28"/>
        </w:rPr>
      </w:pPr>
      <w:r>
        <w:rPr>
          <w:sz w:val="28"/>
          <w:szCs w:val="28"/>
        </w:rPr>
        <w:t>2. Thường trực Hội đồng nhân dân tỉnh, các Ban của Hội đồng nhân dân tỉnh, Tổ đại biểu Hội đồng nhân dân tỉnh và đại biểu Hội đồng nhân dân tỉnh căn cứ chức năng nhiệm vụ có trách nhiệm kiểm tra, giám sát việc thực hiện Nghị Quyết này.</w:t>
      </w:r>
    </w:p>
    <w:p w:rsidR="007947F3" w:rsidRDefault="007947F3" w:rsidP="004B01DF">
      <w:pPr>
        <w:spacing w:before="120"/>
        <w:ind w:firstLine="709"/>
        <w:jc w:val="both"/>
        <w:rPr>
          <w:b/>
          <w:sz w:val="26"/>
          <w:szCs w:val="26"/>
          <w:lang w:val="nl-NL"/>
        </w:rPr>
      </w:pPr>
      <w:r w:rsidRPr="00F417F5">
        <w:rPr>
          <w:b/>
          <w:sz w:val="26"/>
          <w:szCs w:val="26"/>
          <w:lang w:val="nl-NL"/>
        </w:rPr>
        <w:t>V. NHỮNG VẤN ĐỀ XIN Ý KIẾN</w:t>
      </w:r>
      <w:r w:rsidR="006F64CC">
        <w:rPr>
          <w:b/>
          <w:sz w:val="26"/>
          <w:szCs w:val="26"/>
          <w:lang w:val="nl-NL"/>
        </w:rPr>
        <w:t xml:space="preserve"> </w:t>
      </w:r>
    </w:p>
    <w:p w:rsidR="007947F3" w:rsidRPr="00CA77A8" w:rsidRDefault="007947F3" w:rsidP="004B01DF">
      <w:pPr>
        <w:spacing w:before="120"/>
        <w:ind w:firstLine="709"/>
        <w:jc w:val="both"/>
        <w:rPr>
          <w:spacing w:val="-2"/>
          <w:sz w:val="28"/>
          <w:szCs w:val="28"/>
        </w:rPr>
      </w:pPr>
      <w:r w:rsidRPr="00CA77A8">
        <w:rPr>
          <w:spacing w:val="-2"/>
          <w:sz w:val="28"/>
          <w:szCs w:val="28"/>
        </w:rPr>
        <w:t xml:space="preserve">Các quy định trong dự thảo Nghị quyết đảm bảo tính hợp hiến, hợp pháp, thống nhất và phù hợp với thực tế.   </w:t>
      </w:r>
    </w:p>
    <w:p w:rsidR="007947F3" w:rsidRDefault="007947F3" w:rsidP="004B01DF">
      <w:pPr>
        <w:spacing w:before="120"/>
        <w:ind w:firstLine="709"/>
        <w:jc w:val="both"/>
        <w:rPr>
          <w:spacing w:val="-2"/>
          <w:sz w:val="28"/>
          <w:szCs w:val="28"/>
        </w:rPr>
      </w:pPr>
      <w:r w:rsidRPr="00F417F5">
        <w:rPr>
          <w:spacing w:val="-2"/>
          <w:sz w:val="28"/>
          <w:szCs w:val="28"/>
        </w:rPr>
        <w:t xml:space="preserve">Trên đây là Tờ trình dự thảo </w:t>
      </w:r>
      <w:r w:rsidRPr="0033283A">
        <w:rPr>
          <w:sz w:val="28"/>
          <w:szCs w:val="28"/>
          <w:lang w:val="fr-FR"/>
        </w:rPr>
        <w:t xml:space="preserve">Nghị quyết </w:t>
      </w:r>
      <w:r w:rsidRPr="0033283A">
        <w:rPr>
          <w:sz w:val="28"/>
          <w:szCs w:val="28"/>
        </w:rPr>
        <w:t>Quy định hỗ trợ điều dưỡng phục hồi sức khỏe tập trung cho người có công</w:t>
      </w:r>
      <w:r>
        <w:rPr>
          <w:sz w:val="28"/>
          <w:szCs w:val="28"/>
        </w:rPr>
        <w:t xml:space="preserve"> </w:t>
      </w:r>
      <w:r w:rsidRPr="0033283A">
        <w:rPr>
          <w:sz w:val="28"/>
          <w:szCs w:val="28"/>
        </w:rPr>
        <w:t xml:space="preserve">với cách mạng và thân nhân </w:t>
      </w:r>
      <w:r w:rsidR="006F64CC">
        <w:rPr>
          <w:sz w:val="28"/>
          <w:szCs w:val="28"/>
        </w:rPr>
        <w:t xml:space="preserve">liệt sĩ </w:t>
      </w:r>
      <w:r w:rsidRPr="0033283A">
        <w:rPr>
          <w:sz w:val="28"/>
          <w:szCs w:val="28"/>
        </w:rPr>
        <w:t xml:space="preserve">trên địa bàn tỉnh </w:t>
      </w:r>
      <w:r w:rsidR="00152862">
        <w:rPr>
          <w:sz w:val="28"/>
          <w:szCs w:val="28"/>
        </w:rPr>
        <w:t>Ninh Bình</w:t>
      </w:r>
      <w:r>
        <w:rPr>
          <w:sz w:val="28"/>
          <w:szCs w:val="28"/>
        </w:rPr>
        <w:t xml:space="preserve">, </w:t>
      </w:r>
      <w:r w:rsidRPr="00F417F5">
        <w:rPr>
          <w:spacing w:val="-2"/>
          <w:sz w:val="28"/>
          <w:szCs w:val="28"/>
        </w:rPr>
        <w:t>Ủy ban nhân dân tỉnh kính trình Hội đồng nhân dân tỉnh xem xét, quyết định.</w:t>
      </w:r>
    </w:p>
    <w:p w:rsidR="007947F3" w:rsidRDefault="007947F3" w:rsidP="004B01DF">
      <w:pPr>
        <w:spacing w:before="120"/>
        <w:ind w:firstLine="709"/>
        <w:jc w:val="both"/>
        <w:rPr>
          <w:spacing w:val="-2"/>
          <w:sz w:val="28"/>
          <w:szCs w:val="28"/>
        </w:rPr>
      </w:pPr>
      <w:r w:rsidRPr="007F47D1">
        <w:rPr>
          <w:rStyle w:val="Emphasis"/>
          <w:sz w:val="28"/>
          <w:szCs w:val="28"/>
        </w:rPr>
        <w:t xml:space="preserve">(Tài liệu kèm theo: Dự thảo Nghị quyết HĐND tỉnh </w:t>
      </w:r>
      <w:r w:rsidR="00683DF0">
        <w:rPr>
          <w:i/>
          <w:iCs/>
          <w:sz w:val="28"/>
          <w:szCs w:val="28"/>
        </w:rPr>
        <w:t>q</w:t>
      </w:r>
      <w:r w:rsidRPr="007F47D1">
        <w:rPr>
          <w:i/>
          <w:iCs/>
          <w:sz w:val="28"/>
          <w:szCs w:val="28"/>
        </w:rPr>
        <w:t xml:space="preserve">uy định hỗ trợ điều dưỡng phục hồi sức khỏe tập trung cho người có công với cách mạng và thân nhân </w:t>
      </w:r>
      <w:r w:rsidR="006F64CC" w:rsidRPr="007F47D1">
        <w:rPr>
          <w:i/>
          <w:iCs/>
          <w:sz w:val="28"/>
          <w:szCs w:val="28"/>
        </w:rPr>
        <w:t xml:space="preserve">liệt sĩ </w:t>
      </w:r>
      <w:r w:rsidRPr="007F47D1">
        <w:rPr>
          <w:i/>
          <w:iCs/>
          <w:sz w:val="28"/>
          <w:szCs w:val="28"/>
        </w:rPr>
        <w:t xml:space="preserve">trên địa bàn tỉnh </w:t>
      </w:r>
      <w:r w:rsidR="00152862" w:rsidRPr="007F47D1">
        <w:rPr>
          <w:i/>
          <w:iCs/>
          <w:sz w:val="28"/>
          <w:szCs w:val="28"/>
        </w:rPr>
        <w:t>Ninh Bình</w:t>
      </w:r>
      <w:r w:rsidRPr="007F47D1">
        <w:rPr>
          <w:rStyle w:val="Emphasis"/>
          <w:i w:val="0"/>
          <w:iCs w:val="0"/>
          <w:sz w:val="28"/>
          <w:szCs w:val="28"/>
        </w:rPr>
        <w:t>;</w:t>
      </w:r>
      <w:r w:rsidRPr="007F47D1">
        <w:rPr>
          <w:rStyle w:val="Emphasis"/>
          <w:sz w:val="28"/>
          <w:szCs w:val="28"/>
        </w:rPr>
        <w:t xml:space="preserve"> Các tài liệu liên quan khác).</w:t>
      </w:r>
      <w:r w:rsidRPr="007F47D1">
        <w:rPr>
          <w:spacing w:val="-2"/>
          <w:sz w:val="28"/>
          <w:szCs w:val="28"/>
        </w:rPr>
        <w:t>/.</w:t>
      </w:r>
    </w:p>
    <w:p w:rsidR="004B01DF" w:rsidRPr="00F417F5" w:rsidRDefault="004B01DF" w:rsidP="004B01DF">
      <w:pPr>
        <w:spacing w:before="120"/>
        <w:ind w:firstLine="709"/>
        <w:jc w:val="both"/>
        <w:rPr>
          <w:spacing w:val="-2"/>
          <w:sz w:val="28"/>
          <w:szCs w:val="28"/>
        </w:rPr>
      </w:pPr>
    </w:p>
    <w:tbl>
      <w:tblPr>
        <w:tblW w:w="9072" w:type="dxa"/>
        <w:tblInd w:w="108" w:type="dxa"/>
        <w:tblLook w:val="01E0" w:firstRow="1" w:lastRow="1" w:firstColumn="1" w:lastColumn="1" w:noHBand="0" w:noVBand="0"/>
      </w:tblPr>
      <w:tblGrid>
        <w:gridCol w:w="5220"/>
        <w:gridCol w:w="3852"/>
      </w:tblGrid>
      <w:tr w:rsidR="007947F3" w:rsidRPr="00F417F5" w:rsidTr="007A7DE9">
        <w:trPr>
          <w:trHeight w:val="1423"/>
        </w:trPr>
        <w:tc>
          <w:tcPr>
            <w:tcW w:w="5220" w:type="dxa"/>
          </w:tcPr>
          <w:p w:rsidR="007947F3" w:rsidRPr="00F417F5" w:rsidRDefault="007947F3" w:rsidP="007A7DE9">
            <w:pPr>
              <w:spacing w:line="320" w:lineRule="exact"/>
            </w:pPr>
            <w:r w:rsidRPr="00F417F5">
              <w:rPr>
                <w:b/>
                <w:i/>
                <w:lang w:val="vi-VN"/>
              </w:rPr>
              <w:t>Nơi nhận</w:t>
            </w:r>
            <w:r w:rsidRPr="00F417F5">
              <w:rPr>
                <w:lang w:val="vi-VN"/>
              </w:rPr>
              <w:t>:</w:t>
            </w:r>
          </w:p>
          <w:p w:rsidR="007947F3" w:rsidRPr="00F417F5" w:rsidRDefault="007947F3" w:rsidP="007A7DE9">
            <w:pPr>
              <w:spacing w:line="240" w:lineRule="exact"/>
              <w:rPr>
                <w:sz w:val="22"/>
                <w:szCs w:val="22"/>
              </w:rPr>
            </w:pPr>
            <w:r w:rsidRPr="00F417F5">
              <w:rPr>
                <w:sz w:val="22"/>
                <w:szCs w:val="22"/>
                <w:lang w:val="vi-VN"/>
              </w:rPr>
              <w:t>-</w:t>
            </w:r>
            <w:r w:rsidRPr="00F417F5">
              <w:rPr>
                <w:sz w:val="22"/>
                <w:szCs w:val="22"/>
              </w:rPr>
              <w:t xml:space="preserve"> Như trên;</w:t>
            </w:r>
          </w:p>
          <w:p w:rsidR="007947F3" w:rsidRPr="00F417F5" w:rsidRDefault="007947F3" w:rsidP="007A7DE9">
            <w:pPr>
              <w:spacing w:line="240" w:lineRule="exact"/>
              <w:rPr>
                <w:sz w:val="22"/>
                <w:szCs w:val="22"/>
              </w:rPr>
            </w:pPr>
            <w:r w:rsidRPr="00F417F5">
              <w:rPr>
                <w:sz w:val="22"/>
                <w:szCs w:val="22"/>
              </w:rPr>
              <w:t>- Các đại biểu HĐND tỉnh;</w:t>
            </w:r>
          </w:p>
          <w:p w:rsidR="007947F3" w:rsidRPr="00F417F5" w:rsidRDefault="007947F3" w:rsidP="007A7DE9">
            <w:pPr>
              <w:spacing w:line="240" w:lineRule="exact"/>
              <w:rPr>
                <w:sz w:val="22"/>
                <w:szCs w:val="22"/>
              </w:rPr>
            </w:pPr>
            <w:r w:rsidRPr="00F417F5">
              <w:rPr>
                <w:sz w:val="22"/>
                <w:szCs w:val="22"/>
              </w:rPr>
              <w:t>- Chủ tịch, các PCT UBND tỉnh;</w:t>
            </w:r>
          </w:p>
          <w:p w:rsidR="007947F3" w:rsidRPr="00F417F5" w:rsidRDefault="007947F3" w:rsidP="007A7DE9">
            <w:pPr>
              <w:spacing w:line="240" w:lineRule="exact"/>
              <w:rPr>
                <w:sz w:val="22"/>
                <w:szCs w:val="22"/>
              </w:rPr>
            </w:pPr>
            <w:r w:rsidRPr="00F417F5">
              <w:rPr>
                <w:sz w:val="22"/>
                <w:szCs w:val="22"/>
              </w:rPr>
              <w:t>- Các đại biểu dự kỳ họp;</w:t>
            </w:r>
          </w:p>
          <w:p w:rsidR="007947F3" w:rsidRPr="00F417F5" w:rsidRDefault="007947F3" w:rsidP="007A7DE9">
            <w:pPr>
              <w:spacing w:line="240" w:lineRule="exact"/>
              <w:rPr>
                <w:sz w:val="22"/>
                <w:szCs w:val="22"/>
              </w:rPr>
            </w:pPr>
            <w:r w:rsidRPr="00F417F5">
              <w:rPr>
                <w:sz w:val="22"/>
                <w:szCs w:val="22"/>
              </w:rPr>
              <w:t>- VP UBND tỉnh:</w:t>
            </w:r>
          </w:p>
          <w:p w:rsidR="007947F3" w:rsidRPr="00F417F5" w:rsidRDefault="007947F3" w:rsidP="007A7DE9">
            <w:pPr>
              <w:spacing w:line="240" w:lineRule="exact"/>
              <w:rPr>
                <w:sz w:val="22"/>
                <w:szCs w:val="22"/>
              </w:rPr>
            </w:pPr>
            <w:r w:rsidRPr="00F417F5">
              <w:rPr>
                <w:sz w:val="22"/>
                <w:szCs w:val="22"/>
              </w:rPr>
              <w:t xml:space="preserve">     + LĐVP, TKCT, TPKT, TH;</w:t>
            </w:r>
          </w:p>
          <w:p w:rsidR="007947F3" w:rsidRPr="00F417F5" w:rsidRDefault="007947F3" w:rsidP="007A7DE9">
            <w:pPr>
              <w:spacing w:line="240" w:lineRule="exact"/>
            </w:pPr>
            <w:r w:rsidRPr="00F417F5">
              <w:rPr>
                <w:sz w:val="22"/>
                <w:szCs w:val="22"/>
              </w:rPr>
              <w:t xml:space="preserve">     + </w:t>
            </w:r>
            <w:r w:rsidRPr="00F417F5">
              <w:rPr>
                <w:sz w:val="22"/>
                <w:szCs w:val="22"/>
                <w:lang w:val="vi-VN"/>
              </w:rPr>
              <w:t>Lư</w:t>
            </w:r>
            <w:r w:rsidRPr="00F417F5">
              <w:rPr>
                <w:sz w:val="22"/>
                <w:szCs w:val="22"/>
                <w:lang w:val="vi-VN"/>
              </w:rPr>
              <w:softHyphen/>
            </w:r>
            <w:r w:rsidRPr="00F417F5">
              <w:rPr>
                <w:sz w:val="22"/>
                <w:szCs w:val="22"/>
                <w:lang w:val="vi-VN"/>
              </w:rPr>
              <w:softHyphen/>
              <w:t>u: VT</w:t>
            </w:r>
            <w:r w:rsidRPr="00F417F5">
              <w:rPr>
                <w:sz w:val="22"/>
                <w:szCs w:val="22"/>
              </w:rPr>
              <w:t xml:space="preserve">, </w:t>
            </w:r>
            <w:r>
              <w:rPr>
                <w:sz w:val="22"/>
                <w:szCs w:val="22"/>
              </w:rPr>
              <w:t>KG</w:t>
            </w:r>
            <w:r w:rsidRPr="00F417F5">
              <w:rPr>
                <w:sz w:val="22"/>
                <w:szCs w:val="22"/>
              </w:rPr>
              <w:t>VX.</w:t>
            </w:r>
          </w:p>
          <w:p w:rsidR="007947F3" w:rsidRPr="00F417F5" w:rsidRDefault="007947F3" w:rsidP="007A7DE9">
            <w:pPr>
              <w:spacing w:line="240" w:lineRule="exact"/>
              <w:ind w:firstLine="72"/>
              <w:rPr>
                <w:lang w:val="vi-VN"/>
              </w:rPr>
            </w:pPr>
          </w:p>
          <w:p w:rsidR="007947F3" w:rsidRPr="00F417F5" w:rsidRDefault="007947F3" w:rsidP="007A7DE9">
            <w:pPr>
              <w:spacing w:line="240" w:lineRule="exact"/>
              <w:rPr>
                <w:lang w:val="vi-VN"/>
              </w:rPr>
            </w:pPr>
          </w:p>
        </w:tc>
        <w:tc>
          <w:tcPr>
            <w:tcW w:w="3852" w:type="dxa"/>
          </w:tcPr>
          <w:p w:rsidR="007947F3" w:rsidRPr="00F417F5" w:rsidRDefault="007947F3" w:rsidP="00683DF0">
            <w:pPr>
              <w:rPr>
                <w:b/>
                <w:sz w:val="28"/>
                <w:szCs w:val="28"/>
              </w:rPr>
            </w:pPr>
            <w:r w:rsidRPr="00F417F5">
              <w:rPr>
                <w:b/>
                <w:sz w:val="28"/>
                <w:szCs w:val="28"/>
              </w:rPr>
              <w:t>TM. ỦY BAN NHÂN DÂN</w:t>
            </w:r>
          </w:p>
          <w:p w:rsidR="007947F3" w:rsidRPr="00F417F5" w:rsidRDefault="007947F3" w:rsidP="007A7DE9">
            <w:pPr>
              <w:tabs>
                <w:tab w:val="left" w:pos="1770"/>
              </w:tabs>
              <w:jc w:val="center"/>
              <w:rPr>
                <w:b/>
                <w:sz w:val="28"/>
                <w:szCs w:val="28"/>
              </w:rPr>
            </w:pPr>
          </w:p>
        </w:tc>
      </w:tr>
    </w:tbl>
    <w:p w:rsidR="007947F3" w:rsidRPr="00F417F5" w:rsidRDefault="007947F3" w:rsidP="007947F3">
      <w:pPr>
        <w:pStyle w:val="NormalWeb"/>
        <w:shd w:val="clear" w:color="auto" w:fill="FFFFFF"/>
        <w:spacing w:before="60" w:beforeAutospacing="0" w:after="60" w:afterAutospacing="0" w:line="360" w:lineRule="exact"/>
        <w:ind w:firstLine="720"/>
        <w:jc w:val="both"/>
        <w:rPr>
          <w:iCs/>
          <w:sz w:val="28"/>
          <w:szCs w:val="28"/>
        </w:rPr>
      </w:pPr>
    </w:p>
    <w:p w:rsidR="007947F3" w:rsidRPr="00F417F5" w:rsidRDefault="007947F3" w:rsidP="007947F3">
      <w:pPr>
        <w:pStyle w:val="NormalWeb"/>
        <w:shd w:val="clear" w:color="auto" w:fill="FFFFFF"/>
        <w:spacing w:before="60" w:beforeAutospacing="0" w:after="60" w:afterAutospacing="0" w:line="360" w:lineRule="exact"/>
        <w:ind w:firstLine="720"/>
        <w:jc w:val="both"/>
        <w:rPr>
          <w:iCs/>
          <w:sz w:val="28"/>
          <w:szCs w:val="28"/>
        </w:rPr>
      </w:pPr>
    </w:p>
    <w:p w:rsidR="007947F3" w:rsidRPr="00F417F5" w:rsidRDefault="007947F3" w:rsidP="007947F3"/>
    <w:p w:rsidR="007947F3" w:rsidRPr="00F417F5" w:rsidRDefault="007947F3" w:rsidP="007947F3"/>
    <w:p w:rsidR="00490ABE" w:rsidRPr="007947F3" w:rsidRDefault="00490ABE" w:rsidP="007947F3"/>
    <w:sectPr w:rsidR="00490ABE" w:rsidRPr="007947F3" w:rsidSect="00F52026">
      <w:headerReference w:type="default" r:id="rId8"/>
      <w:pgSz w:w="11907" w:h="16840" w:code="9"/>
      <w:pgMar w:top="1134" w:right="1134" w:bottom="1134" w:left="1701"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349" w:rsidRDefault="00014349" w:rsidP="00315153">
      <w:r>
        <w:separator/>
      </w:r>
    </w:p>
  </w:endnote>
  <w:endnote w:type="continuationSeparator" w:id="0">
    <w:p w:rsidR="00014349" w:rsidRDefault="00014349" w:rsidP="003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349" w:rsidRDefault="00014349" w:rsidP="00315153">
      <w:r>
        <w:separator/>
      </w:r>
    </w:p>
  </w:footnote>
  <w:footnote w:type="continuationSeparator" w:id="0">
    <w:p w:rsidR="00014349" w:rsidRDefault="00014349" w:rsidP="0031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658598"/>
      <w:docPartObj>
        <w:docPartGallery w:val="Page Numbers (Top of Page)"/>
        <w:docPartUnique/>
      </w:docPartObj>
    </w:sdtPr>
    <w:sdtEndPr>
      <w:rPr>
        <w:noProof/>
      </w:rPr>
    </w:sdtEndPr>
    <w:sdtContent>
      <w:p w:rsidR="00075C70" w:rsidRDefault="00075C70">
        <w:pPr>
          <w:pStyle w:val="Header"/>
          <w:jc w:val="center"/>
        </w:pPr>
        <w:r>
          <w:fldChar w:fldCharType="begin"/>
        </w:r>
        <w:r>
          <w:instrText xml:space="preserve"> PAGE   \* MERGEFORMAT </w:instrText>
        </w:r>
        <w:r>
          <w:fldChar w:fldCharType="separate"/>
        </w:r>
        <w:r w:rsidR="00C813DF">
          <w:rPr>
            <w:noProof/>
          </w:rPr>
          <w:t>4</w:t>
        </w:r>
        <w:r>
          <w:rPr>
            <w:noProof/>
          </w:rPr>
          <w:fldChar w:fldCharType="end"/>
        </w:r>
      </w:p>
    </w:sdtContent>
  </w:sdt>
  <w:p w:rsidR="00075C70" w:rsidRDefault="0007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E88"/>
    <w:multiLevelType w:val="hybridMultilevel"/>
    <w:tmpl w:val="9AB474C8"/>
    <w:lvl w:ilvl="0" w:tplc="F14EBE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40127"/>
    <w:multiLevelType w:val="hybridMultilevel"/>
    <w:tmpl w:val="A6965BF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16cid:durableId="1521553047">
    <w:abstractNumId w:val="1"/>
  </w:num>
  <w:num w:numId="2" w16cid:durableId="123295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E5"/>
    <w:rsid w:val="000071FF"/>
    <w:rsid w:val="000108B4"/>
    <w:rsid w:val="000113C1"/>
    <w:rsid w:val="00014349"/>
    <w:rsid w:val="0001660D"/>
    <w:rsid w:val="00020302"/>
    <w:rsid w:val="000250AF"/>
    <w:rsid w:val="000343AB"/>
    <w:rsid w:val="0003442F"/>
    <w:rsid w:val="000354BB"/>
    <w:rsid w:val="00041C46"/>
    <w:rsid w:val="0004304C"/>
    <w:rsid w:val="0004528D"/>
    <w:rsid w:val="00045936"/>
    <w:rsid w:val="000509B2"/>
    <w:rsid w:val="000518CF"/>
    <w:rsid w:val="0005245E"/>
    <w:rsid w:val="0005393D"/>
    <w:rsid w:val="00053E7F"/>
    <w:rsid w:val="00056FD5"/>
    <w:rsid w:val="00060018"/>
    <w:rsid w:val="00061AA7"/>
    <w:rsid w:val="00067D46"/>
    <w:rsid w:val="00070413"/>
    <w:rsid w:val="0007381F"/>
    <w:rsid w:val="00074BFB"/>
    <w:rsid w:val="00075680"/>
    <w:rsid w:val="00075BF5"/>
    <w:rsid w:val="00075C70"/>
    <w:rsid w:val="000871F3"/>
    <w:rsid w:val="00093D9F"/>
    <w:rsid w:val="00095769"/>
    <w:rsid w:val="000A107A"/>
    <w:rsid w:val="000A2DCE"/>
    <w:rsid w:val="000A4350"/>
    <w:rsid w:val="000A56CE"/>
    <w:rsid w:val="000A5BE8"/>
    <w:rsid w:val="000A77F2"/>
    <w:rsid w:val="000A7B8A"/>
    <w:rsid w:val="000B088C"/>
    <w:rsid w:val="000B4A1F"/>
    <w:rsid w:val="000C39EE"/>
    <w:rsid w:val="000C3B41"/>
    <w:rsid w:val="000D78DA"/>
    <w:rsid w:val="000D7CB5"/>
    <w:rsid w:val="000E4F5A"/>
    <w:rsid w:val="000F2454"/>
    <w:rsid w:val="000F3C8B"/>
    <w:rsid w:val="000F7184"/>
    <w:rsid w:val="001009FB"/>
    <w:rsid w:val="00102A75"/>
    <w:rsid w:val="001053F2"/>
    <w:rsid w:val="00107B92"/>
    <w:rsid w:val="0011370E"/>
    <w:rsid w:val="00114305"/>
    <w:rsid w:val="00116A7D"/>
    <w:rsid w:val="00121696"/>
    <w:rsid w:val="001274F0"/>
    <w:rsid w:val="001329ED"/>
    <w:rsid w:val="00134B90"/>
    <w:rsid w:val="001372AD"/>
    <w:rsid w:val="001372FB"/>
    <w:rsid w:val="00140BBC"/>
    <w:rsid w:val="001412E8"/>
    <w:rsid w:val="001425C7"/>
    <w:rsid w:val="00142A01"/>
    <w:rsid w:val="001514DB"/>
    <w:rsid w:val="00152862"/>
    <w:rsid w:val="00153611"/>
    <w:rsid w:val="00160E6F"/>
    <w:rsid w:val="001629E4"/>
    <w:rsid w:val="001642B3"/>
    <w:rsid w:val="0016436E"/>
    <w:rsid w:val="001708FD"/>
    <w:rsid w:val="0017119A"/>
    <w:rsid w:val="00187188"/>
    <w:rsid w:val="0019133B"/>
    <w:rsid w:val="001913A4"/>
    <w:rsid w:val="00191A6E"/>
    <w:rsid w:val="00193C40"/>
    <w:rsid w:val="001A2CA4"/>
    <w:rsid w:val="001A3BB2"/>
    <w:rsid w:val="001A7D2C"/>
    <w:rsid w:val="001A7E86"/>
    <w:rsid w:val="001B7D00"/>
    <w:rsid w:val="001C5C73"/>
    <w:rsid w:val="001C7316"/>
    <w:rsid w:val="001D0B39"/>
    <w:rsid w:val="001D4021"/>
    <w:rsid w:val="001D59DB"/>
    <w:rsid w:val="001E1FB5"/>
    <w:rsid w:val="001E3C81"/>
    <w:rsid w:val="001E57A3"/>
    <w:rsid w:val="001E5B3A"/>
    <w:rsid w:val="001F2ABA"/>
    <w:rsid w:val="001F4135"/>
    <w:rsid w:val="001F770C"/>
    <w:rsid w:val="001F7B2D"/>
    <w:rsid w:val="00201163"/>
    <w:rsid w:val="002031A0"/>
    <w:rsid w:val="00212206"/>
    <w:rsid w:val="00213802"/>
    <w:rsid w:val="002171E6"/>
    <w:rsid w:val="0022407F"/>
    <w:rsid w:val="00233756"/>
    <w:rsid w:val="00235D5C"/>
    <w:rsid w:val="002401C8"/>
    <w:rsid w:val="00241802"/>
    <w:rsid w:val="00247FE7"/>
    <w:rsid w:val="002531A6"/>
    <w:rsid w:val="00254F2F"/>
    <w:rsid w:val="002619D3"/>
    <w:rsid w:val="00262839"/>
    <w:rsid w:val="00264CB9"/>
    <w:rsid w:val="00265463"/>
    <w:rsid w:val="00267108"/>
    <w:rsid w:val="00270EC0"/>
    <w:rsid w:val="002759DC"/>
    <w:rsid w:val="002770A1"/>
    <w:rsid w:val="00283055"/>
    <w:rsid w:val="00283242"/>
    <w:rsid w:val="00287F66"/>
    <w:rsid w:val="00291187"/>
    <w:rsid w:val="00291742"/>
    <w:rsid w:val="002924BC"/>
    <w:rsid w:val="0029734A"/>
    <w:rsid w:val="002A4403"/>
    <w:rsid w:val="002A5599"/>
    <w:rsid w:val="002B576A"/>
    <w:rsid w:val="002C01EB"/>
    <w:rsid w:val="002C2F33"/>
    <w:rsid w:val="002D1177"/>
    <w:rsid w:val="002D43F4"/>
    <w:rsid w:val="002E0C9C"/>
    <w:rsid w:val="002E1AA3"/>
    <w:rsid w:val="002E2365"/>
    <w:rsid w:val="002E6568"/>
    <w:rsid w:val="002E72AC"/>
    <w:rsid w:val="002F0C9B"/>
    <w:rsid w:val="002F0E5E"/>
    <w:rsid w:val="002F4C59"/>
    <w:rsid w:val="002F6A4C"/>
    <w:rsid w:val="003018CE"/>
    <w:rsid w:val="00304A74"/>
    <w:rsid w:val="00305FD9"/>
    <w:rsid w:val="00314E12"/>
    <w:rsid w:val="00315153"/>
    <w:rsid w:val="0031641F"/>
    <w:rsid w:val="003212E5"/>
    <w:rsid w:val="003222ED"/>
    <w:rsid w:val="003268F1"/>
    <w:rsid w:val="00332A40"/>
    <w:rsid w:val="00335938"/>
    <w:rsid w:val="003408A2"/>
    <w:rsid w:val="00343DA9"/>
    <w:rsid w:val="003445D2"/>
    <w:rsid w:val="0034740A"/>
    <w:rsid w:val="00347602"/>
    <w:rsid w:val="00347FC3"/>
    <w:rsid w:val="00351FBF"/>
    <w:rsid w:val="0035430F"/>
    <w:rsid w:val="00360938"/>
    <w:rsid w:val="00360FE4"/>
    <w:rsid w:val="0037362B"/>
    <w:rsid w:val="003752D3"/>
    <w:rsid w:val="00377D20"/>
    <w:rsid w:val="00381CB8"/>
    <w:rsid w:val="0038443A"/>
    <w:rsid w:val="00384EFF"/>
    <w:rsid w:val="00386501"/>
    <w:rsid w:val="00390AC4"/>
    <w:rsid w:val="0039214A"/>
    <w:rsid w:val="00392BBB"/>
    <w:rsid w:val="003951C8"/>
    <w:rsid w:val="003970C3"/>
    <w:rsid w:val="003A0442"/>
    <w:rsid w:val="003A0AF4"/>
    <w:rsid w:val="003A2F5D"/>
    <w:rsid w:val="003A2FD9"/>
    <w:rsid w:val="003A4ACC"/>
    <w:rsid w:val="003B370E"/>
    <w:rsid w:val="003C0EE2"/>
    <w:rsid w:val="003C1122"/>
    <w:rsid w:val="003C13C2"/>
    <w:rsid w:val="003D0EF7"/>
    <w:rsid w:val="003D1DC8"/>
    <w:rsid w:val="003F15ED"/>
    <w:rsid w:val="003F1F27"/>
    <w:rsid w:val="00402F52"/>
    <w:rsid w:val="00403335"/>
    <w:rsid w:val="00417FBB"/>
    <w:rsid w:val="00421605"/>
    <w:rsid w:val="004306E9"/>
    <w:rsid w:val="0043286A"/>
    <w:rsid w:val="00432B9B"/>
    <w:rsid w:val="00440C9A"/>
    <w:rsid w:val="0044451F"/>
    <w:rsid w:val="00462BBD"/>
    <w:rsid w:val="00463568"/>
    <w:rsid w:val="00465DE6"/>
    <w:rsid w:val="00466389"/>
    <w:rsid w:val="004700F1"/>
    <w:rsid w:val="00474FF6"/>
    <w:rsid w:val="0047701E"/>
    <w:rsid w:val="00480AA0"/>
    <w:rsid w:val="00482727"/>
    <w:rsid w:val="00487FBA"/>
    <w:rsid w:val="00490ABE"/>
    <w:rsid w:val="004A01E3"/>
    <w:rsid w:val="004A0418"/>
    <w:rsid w:val="004A0E3C"/>
    <w:rsid w:val="004A1E57"/>
    <w:rsid w:val="004A73C5"/>
    <w:rsid w:val="004B01DF"/>
    <w:rsid w:val="004B02B1"/>
    <w:rsid w:val="004B0ABC"/>
    <w:rsid w:val="004B2F39"/>
    <w:rsid w:val="004B48FD"/>
    <w:rsid w:val="004B76E6"/>
    <w:rsid w:val="004C119B"/>
    <w:rsid w:val="004C3248"/>
    <w:rsid w:val="004C4081"/>
    <w:rsid w:val="004D384A"/>
    <w:rsid w:val="004D5DA9"/>
    <w:rsid w:val="004D7F6A"/>
    <w:rsid w:val="004F20D0"/>
    <w:rsid w:val="0050084E"/>
    <w:rsid w:val="00506FB1"/>
    <w:rsid w:val="00516DD3"/>
    <w:rsid w:val="00521F00"/>
    <w:rsid w:val="00526048"/>
    <w:rsid w:val="0054312F"/>
    <w:rsid w:val="00546C65"/>
    <w:rsid w:val="005473A8"/>
    <w:rsid w:val="00547E88"/>
    <w:rsid w:val="00550BCF"/>
    <w:rsid w:val="0055345C"/>
    <w:rsid w:val="005538C0"/>
    <w:rsid w:val="00557EAE"/>
    <w:rsid w:val="005632F0"/>
    <w:rsid w:val="00565998"/>
    <w:rsid w:val="005754E9"/>
    <w:rsid w:val="005777F1"/>
    <w:rsid w:val="00577B90"/>
    <w:rsid w:val="005941C2"/>
    <w:rsid w:val="005A0129"/>
    <w:rsid w:val="005A245B"/>
    <w:rsid w:val="005A2CDE"/>
    <w:rsid w:val="005A3112"/>
    <w:rsid w:val="005A5148"/>
    <w:rsid w:val="005A7E99"/>
    <w:rsid w:val="005B1490"/>
    <w:rsid w:val="005B5373"/>
    <w:rsid w:val="005C01E1"/>
    <w:rsid w:val="005C1E02"/>
    <w:rsid w:val="005C3808"/>
    <w:rsid w:val="005C569A"/>
    <w:rsid w:val="005C6C65"/>
    <w:rsid w:val="005D1235"/>
    <w:rsid w:val="005D4E2B"/>
    <w:rsid w:val="005E0148"/>
    <w:rsid w:val="005E05C0"/>
    <w:rsid w:val="00600A58"/>
    <w:rsid w:val="00600D00"/>
    <w:rsid w:val="00601D02"/>
    <w:rsid w:val="006073D6"/>
    <w:rsid w:val="00610480"/>
    <w:rsid w:val="00610BBE"/>
    <w:rsid w:val="00611556"/>
    <w:rsid w:val="00615907"/>
    <w:rsid w:val="00616A18"/>
    <w:rsid w:val="00616B76"/>
    <w:rsid w:val="00623FBD"/>
    <w:rsid w:val="00627F97"/>
    <w:rsid w:val="00630CC4"/>
    <w:rsid w:val="006332F5"/>
    <w:rsid w:val="006347FD"/>
    <w:rsid w:val="0063579E"/>
    <w:rsid w:val="00636B25"/>
    <w:rsid w:val="00642F73"/>
    <w:rsid w:val="0064377E"/>
    <w:rsid w:val="006540CA"/>
    <w:rsid w:val="006561EC"/>
    <w:rsid w:val="00661F93"/>
    <w:rsid w:val="00662401"/>
    <w:rsid w:val="006677BC"/>
    <w:rsid w:val="00667E1D"/>
    <w:rsid w:val="0067074D"/>
    <w:rsid w:val="00675A36"/>
    <w:rsid w:val="006761C9"/>
    <w:rsid w:val="0067684B"/>
    <w:rsid w:val="00676FDD"/>
    <w:rsid w:val="00683DF0"/>
    <w:rsid w:val="006920B7"/>
    <w:rsid w:val="006A1D92"/>
    <w:rsid w:val="006A5683"/>
    <w:rsid w:val="006A6516"/>
    <w:rsid w:val="006B0402"/>
    <w:rsid w:val="006B1F58"/>
    <w:rsid w:val="006B219F"/>
    <w:rsid w:val="006B2237"/>
    <w:rsid w:val="006B3393"/>
    <w:rsid w:val="006B3E97"/>
    <w:rsid w:val="006C0A5C"/>
    <w:rsid w:val="006C2809"/>
    <w:rsid w:val="006C76AA"/>
    <w:rsid w:val="006D3461"/>
    <w:rsid w:val="006D7AB8"/>
    <w:rsid w:val="006E0EB2"/>
    <w:rsid w:val="006E0F0C"/>
    <w:rsid w:val="006E1AC8"/>
    <w:rsid w:val="006E6AB1"/>
    <w:rsid w:val="006E7859"/>
    <w:rsid w:val="006F0B9E"/>
    <w:rsid w:val="006F1F18"/>
    <w:rsid w:val="006F64CC"/>
    <w:rsid w:val="006F70FD"/>
    <w:rsid w:val="00703090"/>
    <w:rsid w:val="0070614A"/>
    <w:rsid w:val="00707821"/>
    <w:rsid w:val="0071091A"/>
    <w:rsid w:val="00713A13"/>
    <w:rsid w:val="00717194"/>
    <w:rsid w:val="00720E12"/>
    <w:rsid w:val="00723929"/>
    <w:rsid w:val="007246E0"/>
    <w:rsid w:val="0073103D"/>
    <w:rsid w:val="00733C2A"/>
    <w:rsid w:val="007373C1"/>
    <w:rsid w:val="007428AF"/>
    <w:rsid w:val="00746C72"/>
    <w:rsid w:val="00760CA1"/>
    <w:rsid w:val="00764F51"/>
    <w:rsid w:val="007767AC"/>
    <w:rsid w:val="0078022F"/>
    <w:rsid w:val="00780B2E"/>
    <w:rsid w:val="00783B1E"/>
    <w:rsid w:val="00785094"/>
    <w:rsid w:val="00785C5B"/>
    <w:rsid w:val="00786446"/>
    <w:rsid w:val="00787870"/>
    <w:rsid w:val="00792539"/>
    <w:rsid w:val="00793B83"/>
    <w:rsid w:val="00793CE9"/>
    <w:rsid w:val="007947F3"/>
    <w:rsid w:val="0079599A"/>
    <w:rsid w:val="00795E0C"/>
    <w:rsid w:val="007964A9"/>
    <w:rsid w:val="007A595A"/>
    <w:rsid w:val="007A7DE4"/>
    <w:rsid w:val="007B0BAF"/>
    <w:rsid w:val="007B3C80"/>
    <w:rsid w:val="007B5226"/>
    <w:rsid w:val="007B6CFE"/>
    <w:rsid w:val="007C14BB"/>
    <w:rsid w:val="007C6992"/>
    <w:rsid w:val="007D0244"/>
    <w:rsid w:val="007D08E8"/>
    <w:rsid w:val="007D7D6F"/>
    <w:rsid w:val="007E1DE6"/>
    <w:rsid w:val="007E43C2"/>
    <w:rsid w:val="007E4786"/>
    <w:rsid w:val="007E6FF4"/>
    <w:rsid w:val="007E7997"/>
    <w:rsid w:val="007F28B7"/>
    <w:rsid w:val="007F47D1"/>
    <w:rsid w:val="00800166"/>
    <w:rsid w:val="00801584"/>
    <w:rsid w:val="0080347B"/>
    <w:rsid w:val="00812B8C"/>
    <w:rsid w:val="00813894"/>
    <w:rsid w:val="008147B2"/>
    <w:rsid w:val="00815ACB"/>
    <w:rsid w:val="00827E1F"/>
    <w:rsid w:val="00830B1D"/>
    <w:rsid w:val="00834C91"/>
    <w:rsid w:val="0084130D"/>
    <w:rsid w:val="00841391"/>
    <w:rsid w:val="00841878"/>
    <w:rsid w:val="0084502C"/>
    <w:rsid w:val="0084575E"/>
    <w:rsid w:val="00853356"/>
    <w:rsid w:val="00855598"/>
    <w:rsid w:val="00856CA6"/>
    <w:rsid w:val="008608AB"/>
    <w:rsid w:val="00863CB9"/>
    <w:rsid w:val="00866120"/>
    <w:rsid w:val="00867646"/>
    <w:rsid w:val="0087138B"/>
    <w:rsid w:val="008718C6"/>
    <w:rsid w:val="00872EC5"/>
    <w:rsid w:val="00877FD3"/>
    <w:rsid w:val="0088410E"/>
    <w:rsid w:val="00885833"/>
    <w:rsid w:val="0089114B"/>
    <w:rsid w:val="00896321"/>
    <w:rsid w:val="00896697"/>
    <w:rsid w:val="00897944"/>
    <w:rsid w:val="00897BA7"/>
    <w:rsid w:val="008A0881"/>
    <w:rsid w:val="008A2867"/>
    <w:rsid w:val="008A7D0F"/>
    <w:rsid w:val="008B0B34"/>
    <w:rsid w:val="008B1A7C"/>
    <w:rsid w:val="008B3040"/>
    <w:rsid w:val="008B6B47"/>
    <w:rsid w:val="008B7F59"/>
    <w:rsid w:val="008C0121"/>
    <w:rsid w:val="008C10F8"/>
    <w:rsid w:val="008C12A0"/>
    <w:rsid w:val="008C2E38"/>
    <w:rsid w:val="008C39B6"/>
    <w:rsid w:val="008C3BCF"/>
    <w:rsid w:val="008E080E"/>
    <w:rsid w:val="008E14B4"/>
    <w:rsid w:val="008E76AB"/>
    <w:rsid w:val="008E7FA3"/>
    <w:rsid w:val="008F488A"/>
    <w:rsid w:val="008F4E52"/>
    <w:rsid w:val="009019E6"/>
    <w:rsid w:val="00910355"/>
    <w:rsid w:val="0091277E"/>
    <w:rsid w:val="00915549"/>
    <w:rsid w:val="009158A9"/>
    <w:rsid w:val="0091592A"/>
    <w:rsid w:val="00915C2D"/>
    <w:rsid w:val="0092405C"/>
    <w:rsid w:val="0092464C"/>
    <w:rsid w:val="0092797E"/>
    <w:rsid w:val="00927C28"/>
    <w:rsid w:val="00927E45"/>
    <w:rsid w:val="00927F19"/>
    <w:rsid w:val="00930372"/>
    <w:rsid w:val="009329A5"/>
    <w:rsid w:val="00936238"/>
    <w:rsid w:val="00941343"/>
    <w:rsid w:val="0094158D"/>
    <w:rsid w:val="009416B4"/>
    <w:rsid w:val="00946E02"/>
    <w:rsid w:val="009553E5"/>
    <w:rsid w:val="009614DE"/>
    <w:rsid w:val="009726E6"/>
    <w:rsid w:val="009741BE"/>
    <w:rsid w:val="00976585"/>
    <w:rsid w:val="00983BBA"/>
    <w:rsid w:val="00987161"/>
    <w:rsid w:val="009876C6"/>
    <w:rsid w:val="00991BEC"/>
    <w:rsid w:val="009963B4"/>
    <w:rsid w:val="009969AE"/>
    <w:rsid w:val="009A2A82"/>
    <w:rsid w:val="009A496F"/>
    <w:rsid w:val="009B07EC"/>
    <w:rsid w:val="009B60A5"/>
    <w:rsid w:val="009B7424"/>
    <w:rsid w:val="009C1A2B"/>
    <w:rsid w:val="009C1B83"/>
    <w:rsid w:val="009D69BB"/>
    <w:rsid w:val="009D7D0E"/>
    <w:rsid w:val="009E0C1A"/>
    <w:rsid w:val="009E17EC"/>
    <w:rsid w:val="009E6F5E"/>
    <w:rsid w:val="009F18B7"/>
    <w:rsid w:val="009F1CF4"/>
    <w:rsid w:val="009F2C40"/>
    <w:rsid w:val="009F4031"/>
    <w:rsid w:val="009F5F6C"/>
    <w:rsid w:val="009F7FD1"/>
    <w:rsid w:val="00A10B3F"/>
    <w:rsid w:val="00A17D0B"/>
    <w:rsid w:val="00A20CAB"/>
    <w:rsid w:val="00A21E5C"/>
    <w:rsid w:val="00A23D4B"/>
    <w:rsid w:val="00A30904"/>
    <w:rsid w:val="00A35882"/>
    <w:rsid w:val="00A366ED"/>
    <w:rsid w:val="00A41272"/>
    <w:rsid w:val="00A417E8"/>
    <w:rsid w:val="00A424D8"/>
    <w:rsid w:val="00A43A91"/>
    <w:rsid w:val="00A5764C"/>
    <w:rsid w:val="00A63549"/>
    <w:rsid w:val="00A6370A"/>
    <w:rsid w:val="00A644F0"/>
    <w:rsid w:val="00A66DF4"/>
    <w:rsid w:val="00A71A89"/>
    <w:rsid w:val="00A71B0B"/>
    <w:rsid w:val="00A733AC"/>
    <w:rsid w:val="00A778DA"/>
    <w:rsid w:val="00A80D8D"/>
    <w:rsid w:val="00A82F0E"/>
    <w:rsid w:val="00A8764B"/>
    <w:rsid w:val="00A87E2C"/>
    <w:rsid w:val="00A95E19"/>
    <w:rsid w:val="00AA0324"/>
    <w:rsid w:val="00AA4EBB"/>
    <w:rsid w:val="00AA7DD2"/>
    <w:rsid w:val="00AB05F9"/>
    <w:rsid w:val="00AB5866"/>
    <w:rsid w:val="00AC0291"/>
    <w:rsid w:val="00AC7269"/>
    <w:rsid w:val="00AD074B"/>
    <w:rsid w:val="00AF25E5"/>
    <w:rsid w:val="00AF4201"/>
    <w:rsid w:val="00AF4CD4"/>
    <w:rsid w:val="00B011F4"/>
    <w:rsid w:val="00B02991"/>
    <w:rsid w:val="00B12309"/>
    <w:rsid w:val="00B15782"/>
    <w:rsid w:val="00B30930"/>
    <w:rsid w:val="00B30DB8"/>
    <w:rsid w:val="00B44BF4"/>
    <w:rsid w:val="00B45B8D"/>
    <w:rsid w:val="00B45DC1"/>
    <w:rsid w:val="00B51F13"/>
    <w:rsid w:val="00B610E1"/>
    <w:rsid w:val="00B635EB"/>
    <w:rsid w:val="00B64878"/>
    <w:rsid w:val="00B65168"/>
    <w:rsid w:val="00B66027"/>
    <w:rsid w:val="00B7337A"/>
    <w:rsid w:val="00B7375A"/>
    <w:rsid w:val="00B73A6E"/>
    <w:rsid w:val="00B80F64"/>
    <w:rsid w:val="00B92BE1"/>
    <w:rsid w:val="00BA1407"/>
    <w:rsid w:val="00BA549C"/>
    <w:rsid w:val="00BA710A"/>
    <w:rsid w:val="00BB202E"/>
    <w:rsid w:val="00BB2F69"/>
    <w:rsid w:val="00BB5B5A"/>
    <w:rsid w:val="00BB620C"/>
    <w:rsid w:val="00BB7575"/>
    <w:rsid w:val="00BC0AB3"/>
    <w:rsid w:val="00BC0D86"/>
    <w:rsid w:val="00BC1B8C"/>
    <w:rsid w:val="00BC2CF9"/>
    <w:rsid w:val="00BD501E"/>
    <w:rsid w:val="00BD5078"/>
    <w:rsid w:val="00BE0F50"/>
    <w:rsid w:val="00BE1DB2"/>
    <w:rsid w:val="00BE397E"/>
    <w:rsid w:val="00BE6026"/>
    <w:rsid w:val="00BE74E1"/>
    <w:rsid w:val="00BF011F"/>
    <w:rsid w:val="00BF5D38"/>
    <w:rsid w:val="00BF61B7"/>
    <w:rsid w:val="00C007FC"/>
    <w:rsid w:val="00C02F88"/>
    <w:rsid w:val="00C04129"/>
    <w:rsid w:val="00C06328"/>
    <w:rsid w:val="00C13C0B"/>
    <w:rsid w:val="00C171EC"/>
    <w:rsid w:val="00C21277"/>
    <w:rsid w:val="00C23636"/>
    <w:rsid w:val="00C2480B"/>
    <w:rsid w:val="00C265B2"/>
    <w:rsid w:val="00C26A0F"/>
    <w:rsid w:val="00C30073"/>
    <w:rsid w:val="00C30DDB"/>
    <w:rsid w:val="00C40E14"/>
    <w:rsid w:val="00C44ED2"/>
    <w:rsid w:val="00C452ED"/>
    <w:rsid w:val="00C45D4D"/>
    <w:rsid w:val="00C4764D"/>
    <w:rsid w:val="00C47BCB"/>
    <w:rsid w:val="00C557C0"/>
    <w:rsid w:val="00C57E3B"/>
    <w:rsid w:val="00C614EB"/>
    <w:rsid w:val="00C632E5"/>
    <w:rsid w:val="00C63EE2"/>
    <w:rsid w:val="00C67FDF"/>
    <w:rsid w:val="00C75C42"/>
    <w:rsid w:val="00C7657F"/>
    <w:rsid w:val="00C76E83"/>
    <w:rsid w:val="00C77DFD"/>
    <w:rsid w:val="00C80753"/>
    <w:rsid w:val="00C813DF"/>
    <w:rsid w:val="00C84803"/>
    <w:rsid w:val="00C86F1C"/>
    <w:rsid w:val="00C927EA"/>
    <w:rsid w:val="00C96631"/>
    <w:rsid w:val="00CA1EA0"/>
    <w:rsid w:val="00CA536A"/>
    <w:rsid w:val="00CA6E1E"/>
    <w:rsid w:val="00CA7121"/>
    <w:rsid w:val="00CB2C6E"/>
    <w:rsid w:val="00CB418F"/>
    <w:rsid w:val="00CB47C0"/>
    <w:rsid w:val="00CB4DF8"/>
    <w:rsid w:val="00CC31F1"/>
    <w:rsid w:val="00CC3C4C"/>
    <w:rsid w:val="00CC44AC"/>
    <w:rsid w:val="00CC47B6"/>
    <w:rsid w:val="00CC4CED"/>
    <w:rsid w:val="00CC67F2"/>
    <w:rsid w:val="00CC734F"/>
    <w:rsid w:val="00CD178A"/>
    <w:rsid w:val="00CD1A4F"/>
    <w:rsid w:val="00CD7F77"/>
    <w:rsid w:val="00CE3E43"/>
    <w:rsid w:val="00CE4357"/>
    <w:rsid w:val="00CE4B6E"/>
    <w:rsid w:val="00CE5A72"/>
    <w:rsid w:val="00CE5D9F"/>
    <w:rsid w:val="00CE7E73"/>
    <w:rsid w:val="00CF39D8"/>
    <w:rsid w:val="00D02DBE"/>
    <w:rsid w:val="00D06839"/>
    <w:rsid w:val="00D103FE"/>
    <w:rsid w:val="00D124D4"/>
    <w:rsid w:val="00D16E05"/>
    <w:rsid w:val="00D17770"/>
    <w:rsid w:val="00D2044B"/>
    <w:rsid w:val="00D23D4F"/>
    <w:rsid w:val="00D318EC"/>
    <w:rsid w:val="00D32DBE"/>
    <w:rsid w:val="00D341D9"/>
    <w:rsid w:val="00D34B9B"/>
    <w:rsid w:val="00D462E4"/>
    <w:rsid w:val="00D5232A"/>
    <w:rsid w:val="00D54E8E"/>
    <w:rsid w:val="00D5580B"/>
    <w:rsid w:val="00D560C2"/>
    <w:rsid w:val="00D617E6"/>
    <w:rsid w:val="00D635CB"/>
    <w:rsid w:val="00D71C9A"/>
    <w:rsid w:val="00D720B4"/>
    <w:rsid w:val="00D72F28"/>
    <w:rsid w:val="00D73B0E"/>
    <w:rsid w:val="00D76064"/>
    <w:rsid w:val="00D827AC"/>
    <w:rsid w:val="00D860E8"/>
    <w:rsid w:val="00D87FA4"/>
    <w:rsid w:val="00D948FB"/>
    <w:rsid w:val="00D9509E"/>
    <w:rsid w:val="00DA2C8B"/>
    <w:rsid w:val="00DA349A"/>
    <w:rsid w:val="00DA7EE8"/>
    <w:rsid w:val="00DB1CE7"/>
    <w:rsid w:val="00DB35DE"/>
    <w:rsid w:val="00DB447C"/>
    <w:rsid w:val="00DB60E8"/>
    <w:rsid w:val="00DB6E8F"/>
    <w:rsid w:val="00DC5264"/>
    <w:rsid w:val="00DC6240"/>
    <w:rsid w:val="00DC650B"/>
    <w:rsid w:val="00DC7448"/>
    <w:rsid w:val="00DC7C9F"/>
    <w:rsid w:val="00DE1BC1"/>
    <w:rsid w:val="00DE231B"/>
    <w:rsid w:val="00DE2802"/>
    <w:rsid w:val="00DE641B"/>
    <w:rsid w:val="00DF10E6"/>
    <w:rsid w:val="00DF5293"/>
    <w:rsid w:val="00DF6B41"/>
    <w:rsid w:val="00E13244"/>
    <w:rsid w:val="00E134A2"/>
    <w:rsid w:val="00E142BB"/>
    <w:rsid w:val="00E165A3"/>
    <w:rsid w:val="00E2141D"/>
    <w:rsid w:val="00E21ABC"/>
    <w:rsid w:val="00E255A7"/>
    <w:rsid w:val="00E26E36"/>
    <w:rsid w:val="00E305F6"/>
    <w:rsid w:val="00E402E4"/>
    <w:rsid w:val="00E421A0"/>
    <w:rsid w:val="00E42AD7"/>
    <w:rsid w:val="00E456E9"/>
    <w:rsid w:val="00E46F1D"/>
    <w:rsid w:val="00E51F02"/>
    <w:rsid w:val="00E619F3"/>
    <w:rsid w:val="00E72A8E"/>
    <w:rsid w:val="00E753A6"/>
    <w:rsid w:val="00E77989"/>
    <w:rsid w:val="00E81446"/>
    <w:rsid w:val="00E83179"/>
    <w:rsid w:val="00E84D46"/>
    <w:rsid w:val="00E90D61"/>
    <w:rsid w:val="00E91E42"/>
    <w:rsid w:val="00E950CF"/>
    <w:rsid w:val="00E97885"/>
    <w:rsid w:val="00EA3BC8"/>
    <w:rsid w:val="00EB0E5E"/>
    <w:rsid w:val="00EB3652"/>
    <w:rsid w:val="00EB56D2"/>
    <w:rsid w:val="00EB5ACD"/>
    <w:rsid w:val="00EB6CC8"/>
    <w:rsid w:val="00EB749B"/>
    <w:rsid w:val="00EC20BB"/>
    <w:rsid w:val="00EC2F5D"/>
    <w:rsid w:val="00EC3CEE"/>
    <w:rsid w:val="00EC55C0"/>
    <w:rsid w:val="00EC7917"/>
    <w:rsid w:val="00ED2C86"/>
    <w:rsid w:val="00ED33EA"/>
    <w:rsid w:val="00ED3891"/>
    <w:rsid w:val="00ED57C1"/>
    <w:rsid w:val="00ED7F61"/>
    <w:rsid w:val="00EE3171"/>
    <w:rsid w:val="00EE3C93"/>
    <w:rsid w:val="00EE3EAD"/>
    <w:rsid w:val="00EE4987"/>
    <w:rsid w:val="00EE5D28"/>
    <w:rsid w:val="00EE6669"/>
    <w:rsid w:val="00EE75FD"/>
    <w:rsid w:val="00EE7F17"/>
    <w:rsid w:val="00EF196B"/>
    <w:rsid w:val="00EF2B92"/>
    <w:rsid w:val="00EF3548"/>
    <w:rsid w:val="00EF3A3D"/>
    <w:rsid w:val="00EF3D76"/>
    <w:rsid w:val="00EF49BF"/>
    <w:rsid w:val="00EF6C1D"/>
    <w:rsid w:val="00EF6DBD"/>
    <w:rsid w:val="00F0113A"/>
    <w:rsid w:val="00F02AE8"/>
    <w:rsid w:val="00F02AF7"/>
    <w:rsid w:val="00F05FC7"/>
    <w:rsid w:val="00F12E29"/>
    <w:rsid w:val="00F15BFD"/>
    <w:rsid w:val="00F162D6"/>
    <w:rsid w:val="00F225A7"/>
    <w:rsid w:val="00F2517C"/>
    <w:rsid w:val="00F30102"/>
    <w:rsid w:val="00F3175F"/>
    <w:rsid w:val="00F318B9"/>
    <w:rsid w:val="00F33774"/>
    <w:rsid w:val="00F3633B"/>
    <w:rsid w:val="00F36607"/>
    <w:rsid w:val="00F40995"/>
    <w:rsid w:val="00F417F5"/>
    <w:rsid w:val="00F43548"/>
    <w:rsid w:val="00F43583"/>
    <w:rsid w:val="00F45BDA"/>
    <w:rsid w:val="00F462FB"/>
    <w:rsid w:val="00F46704"/>
    <w:rsid w:val="00F50BE8"/>
    <w:rsid w:val="00F50C96"/>
    <w:rsid w:val="00F52026"/>
    <w:rsid w:val="00F57973"/>
    <w:rsid w:val="00F618E7"/>
    <w:rsid w:val="00F62C4D"/>
    <w:rsid w:val="00F646E9"/>
    <w:rsid w:val="00F7183B"/>
    <w:rsid w:val="00F72EBA"/>
    <w:rsid w:val="00F749AA"/>
    <w:rsid w:val="00F75C40"/>
    <w:rsid w:val="00F77C4A"/>
    <w:rsid w:val="00F8193B"/>
    <w:rsid w:val="00F84D23"/>
    <w:rsid w:val="00F8594B"/>
    <w:rsid w:val="00F85C19"/>
    <w:rsid w:val="00F876C5"/>
    <w:rsid w:val="00F91698"/>
    <w:rsid w:val="00F91BF7"/>
    <w:rsid w:val="00F922C5"/>
    <w:rsid w:val="00F9467D"/>
    <w:rsid w:val="00FA41A2"/>
    <w:rsid w:val="00FA4431"/>
    <w:rsid w:val="00FA7BB9"/>
    <w:rsid w:val="00FB1B70"/>
    <w:rsid w:val="00FB3540"/>
    <w:rsid w:val="00FB72CC"/>
    <w:rsid w:val="00FC6727"/>
    <w:rsid w:val="00FD12CE"/>
    <w:rsid w:val="00FD159A"/>
    <w:rsid w:val="00FD1608"/>
    <w:rsid w:val="00FD3005"/>
    <w:rsid w:val="00FD6851"/>
    <w:rsid w:val="00FE1CB6"/>
    <w:rsid w:val="00FE6B95"/>
    <w:rsid w:val="00FF18E8"/>
    <w:rsid w:val="00FF1B12"/>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720CC"/>
  <w15:docId w15:val="{35E264FF-5C22-4B0F-9954-44CC876D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BD501E"/>
    <w:pPr>
      <w:spacing w:after="160" w:line="240" w:lineRule="exact"/>
    </w:pPr>
    <w:rPr>
      <w:rFonts w:ascii="Arial" w:hAnsi="Arial"/>
      <w:sz w:val="22"/>
      <w:szCs w:val="22"/>
    </w:rPr>
  </w:style>
  <w:style w:type="paragraph" w:styleId="BalloonText">
    <w:name w:val="Balloon Text"/>
    <w:basedOn w:val="Normal"/>
    <w:link w:val="BalloonTextChar"/>
    <w:rsid w:val="00E619F3"/>
    <w:rPr>
      <w:rFonts w:ascii="Tahoma" w:hAnsi="Tahoma" w:cs="Tahoma"/>
      <w:sz w:val="16"/>
      <w:szCs w:val="16"/>
    </w:rPr>
  </w:style>
  <w:style w:type="character" w:customStyle="1" w:styleId="BalloonTextChar">
    <w:name w:val="Balloon Text Char"/>
    <w:link w:val="BalloonText"/>
    <w:rsid w:val="00E619F3"/>
    <w:rPr>
      <w:rFonts w:ascii="Tahoma" w:hAnsi="Tahoma" w:cs="Tahoma"/>
      <w:sz w:val="16"/>
      <w:szCs w:val="16"/>
    </w:rPr>
  </w:style>
  <w:style w:type="paragraph" w:styleId="ListParagraph">
    <w:name w:val="List Paragraph"/>
    <w:basedOn w:val="Normal"/>
    <w:uiPriority w:val="34"/>
    <w:qFormat/>
    <w:rsid w:val="00F57973"/>
    <w:pPr>
      <w:ind w:left="720"/>
      <w:contextualSpacing/>
    </w:pPr>
  </w:style>
  <w:style w:type="paragraph" w:styleId="BodyText2">
    <w:name w:val="Body Text 2"/>
    <w:basedOn w:val="Normal"/>
    <w:link w:val="BodyText2Char"/>
    <w:rsid w:val="008C3BCF"/>
    <w:pPr>
      <w:jc w:val="both"/>
    </w:pPr>
    <w:rPr>
      <w:rFonts w:ascii=".VnTime" w:hAnsi=".VnTime"/>
      <w:sz w:val="28"/>
    </w:rPr>
  </w:style>
  <w:style w:type="character" w:customStyle="1" w:styleId="BodyText2Char">
    <w:name w:val="Body Text 2 Char"/>
    <w:link w:val="BodyText2"/>
    <w:rsid w:val="008C3BCF"/>
    <w:rPr>
      <w:rFonts w:ascii=".VnTime" w:hAnsi=".VnTime"/>
      <w:sz w:val="28"/>
      <w:szCs w:val="24"/>
    </w:rPr>
  </w:style>
  <w:style w:type="character" w:styleId="Hyperlink">
    <w:name w:val="Hyperlink"/>
    <w:uiPriority w:val="99"/>
    <w:unhideWhenUsed/>
    <w:rsid w:val="00A35882"/>
    <w:rPr>
      <w:color w:val="0000FF"/>
      <w:u w:val="single"/>
    </w:rPr>
  </w:style>
  <w:style w:type="character" w:styleId="FollowedHyperlink">
    <w:name w:val="FollowedHyperlink"/>
    <w:uiPriority w:val="99"/>
    <w:unhideWhenUsed/>
    <w:rsid w:val="00A35882"/>
    <w:rPr>
      <w:color w:val="800080"/>
      <w:u w:val="single"/>
    </w:rPr>
  </w:style>
  <w:style w:type="paragraph" w:customStyle="1" w:styleId="font5">
    <w:name w:val="font5"/>
    <w:basedOn w:val="Normal"/>
    <w:rsid w:val="00A35882"/>
    <w:pPr>
      <w:spacing w:before="100" w:beforeAutospacing="1" w:after="100" w:afterAutospacing="1"/>
    </w:pPr>
  </w:style>
  <w:style w:type="paragraph" w:customStyle="1" w:styleId="font6">
    <w:name w:val="font6"/>
    <w:basedOn w:val="Normal"/>
    <w:rsid w:val="00A35882"/>
    <w:pPr>
      <w:spacing w:before="100" w:beforeAutospacing="1" w:after="100" w:afterAutospacing="1"/>
    </w:pPr>
    <w:rPr>
      <w:b/>
      <w:bCs/>
    </w:rPr>
  </w:style>
  <w:style w:type="paragraph" w:customStyle="1" w:styleId="font7">
    <w:name w:val="font7"/>
    <w:basedOn w:val="Normal"/>
    <w:rsid w:val="00A35882"/>
    <w:pPr>
      <w:spacing w:before="100" w:beforeAutospacing="1" w:after="100" w:afterAutospacing="1"/>
    </w:pPr>
    <w:rPr>
      <w:color w:val="000000"/>
    </w:rPr>
  </w:style>
  <w:style w:type="paragraph" w:customStyle="1" w:styleId="xl65">
    <w:name w:val="xl65"/>
    <w:basedOn w:val="Normal"/>
    <w:rsid w:val="00A35882"/>
    <w:pPr>
      <w:spacing w:before="100" w:beforeAutospacing="1" w:after="100" w:afterAutospacing="1"/>
      <w:textAlignment w:val="center"/>
    </w:pPr>
    <w:rPr>
      <w:b/>
      <w:bCs/>
    </w:rPr>
  </w:style>
  <w:style w:type="paragraph" w:customStyle="1" w:styleId="xl66">
    <w:name w:val="xl66"/>
    <w:basedOn w:val="Normal"/>
    <w:rsid w:val="00A35882"/>
    <w:pPr>
      <w:spacing w:before="100" w:beforeAutospacing="1" w:after="100" w:afterAutospacing="1"/>
      <w:textAlignment w:val="center"/>
    </w:pPr>
  </w:style>
  <w:style w:type="paragraph" w:customStyle="1" w:styleId="xl67">
    <w:name w:val="xl67"/>
    <w:basedOn w:val="Normal"/>
    <w:rsid w:val="00A35882"/>
    <w:pPr>
      <w:spacing w:before="100" w:beforeAutospacing="1" w:after="100" w:afterAutospacing="1"/>
      <w:jc w:val="center"/>
      <w:textAlignment w:val="center"/>
    </w:pPr>
  </w:style>
  <w:style w:type="paragraph" w:customStyle="1" w:styleId="xl68">
    <w:name w:val="xl68"/>
    <w:basedOn w:val="Normal"/>
    <w:rsid w:val="00A35882"/>
    <w:pPr>
      <w:spacing w:before="100" w:beforeAutospacing="1" w:after="100" w:afterAutospacing="1"/>
      <w:jc w:val="both"/>
      <w:textAlignment w:val="center"/>
    </w:pPr>
  </w:style>
  <w:style w:type="paragraph" w:customStyle="1" w:styleId="xl69">
    <w:name w:val="xl69"/>
    <w:basedOn w:val="Normal"/>
    <w:rsid w:val="00A35882"/>
    <w:pPr>
      <w:spacing w:before="100" w:beforeAutospacing="1" w:after="100" w:afterAutospacing="1"/>
      <w:jc w:val="center"/>
      <w:textAlignment w:val="center"/>
    </w:pPr>
    <w:rPr>
      <w:b/>
      <w:bCs/>
    </w:rPr>
  </w:style>
  <w:style w:type="paragraph" w:customStyle="1" w:styleId="xl70">
    <w:name w:val="xl70"/>
    <w:basedOn w:val="Normal"/>
    <w:rsid w:val="00A35882"/>
    <w:pPr>
      <w:spacing w:before="100" w:beforeAutospacing="1" w:after="100" w:afterAutospacing="1"/>
      <w:jc w:val="right"/>
      <w:textAlignment w:val="center"/>
    </w:pPr>
    <w:rPr>
      <w:b/>
      <w:bCs/>
    </w:rPr>
  </w:style>
  <w:style w:type="paragraph" w:customStyle="1" w:styleId="xl71">
    <w:name w:val="xl71"/>
    <w:basedOn w:val="Normal"/>
    <w:rsid w:val="00A35882"/>
    <w:pPr>
      <w:spacing w:before="100" w:beforeAutospacing="1" w:after="100" w:afterAutospacing="1"/>
      <w:jc w:val="center"/>
      <w:textAlignment w:val="center"/>
    </w:pPr>
    <w:rPr>
      <w:b/>
      <w:bCs/>
    </w:rPr>
  </w:style>
  <w:style w:type="paragraph" w:customStyle="1" w:styleId="xl72">
    <w:name w:val="xl72"/>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4">
    <w:name w:val="xl74"/>
    <w:basedOn w:val="Normal"/>
    <w:rsid w:val="00A358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A35882"/>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rsid w:val="00A35882"/>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358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A35882"/>
    <w:pPr>
      <w:pBdr>
        <w:left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A3588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A35882"/>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82">
    <w:name w:val="xl82"/>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A35882"/>
    <w:pPr>
      <w:pBdr>
        <w:left w:val="single" w:sz="4" w:space="0" w:color="auto"/>
        <w:right w:val="single" w:sz="4" w:space="0" w:color="auto"/>
      </w:pBdr>
      <w:spacing w:before="100" w:beforeAutospacing="1" w:after="100" w:afterAutospacing="1"/>
      <w:jc w:val="both"/>
      <w:textAlignment w:val="center"/>
    </w:pPr>
    <w:rPr>
      <w:b/>
      <w:bCs/>
      <w:i/>
      <w:iCs/>
    </w:rPr>
  </w:style>
  <w:style w:type="paragraph" w:customStyle="1" w:styleId="xl84">
    <w:name w:val="xl84"/>
    <w:basedOn w:val="Normal"/>
    <w:rsid w:val="00A35882"/>
    <w:pPr>
      <w:pBdr>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Normal"/>
    <w:rsid w:val="00A35882"/>
    <w:pPr>
      <w:pBdr>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86">
    <w:name w:val="xl86"/>
    <w:basedOn w:val="Normal"/>
    <w:rsid w:val="00A3588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A35882"/>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8">
    <w:name w:val="xl88"/>
    <w:basedOn w:val="Normal"/>
    <w:rsid w:val="00A35882"/>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A35882"/>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1">
    <w:name w:val="xl91"/>
    <w:basedOn w:val="Normal"/>
    <w:rsid w:val="00A35882"/>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2">
    <w:name w:val="xl92"/>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A35882"/>
    <w:pPr>
      <w:pBdr>
        <w:left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5">
    <w:name w:val="xl95"/>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8">
    <w:name w:val="xl98"/>
    <w:basedOn w:val="Normal"/>
    <w:rsid w:val="00A35882"/>
    <w:pPr>
      <w:spacing w:before="100" w:beforeAutospacing="1" w:after="100" w:afterAutospacing="1"/>
      <w:jc w:val="center"/>
      <w:textAlignment w:val="center"/>
    </w:pPr>
    <w:rPr>
      <w:i/>
      <w:iCs/>
      <w:sz w:val="28"/>
      <w:szCs w:val="28"/>
    </w:rPr>
  </w:style>
  <w:style w:type="paragraph" w:customStyle="1" w:styleId="xl99">
    <w:name w:val="xl99"/>
    <w:basedOn w:val="Normal"/>
    <w:rsid w:val="00A35882"/>
    <w:pPr>
      <w:spacing w:before="100" w:beforeAutospacing="1" w:after="100" w:afterAutospacing="1"/>
      <w:jc w:val="center"/>
      <w:textAlignment w:val="center"/>
    </w:pPr>
    <w:rPr>
      <w:b/>
      <w:bCs/>
      <w:sz w:val="28"/>
      <w:szCs w:val="28"/>
    </w:rPr>
  </w:style>
  <w:style w:type="paragraph" w:customStyle="1" w:styleId="xl100">
    <w:name w:val="xl100"/>
    <w:basedOn w:val="Normal"/>
    <w:rsid w:val="00A358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A3588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A95E19"/>
    <w:pPr>
      <w:spacing w:before="100" w:beforeAutospacing="1" w:after="100" w:afterAutospacing="1"/>
      <w:jc w:val="center"/>
      <w:textAlignment w:val="center"/>
    </w:pPr>
  </w:style>
  <w:style w:type="paragraph" w:styleId="NormalWeb">
    <w:name w:val="Normal (Web)"/>
    <w:aliases w:val="Normal (Web) Char, Char Char Char,Normal (Web) Char Char Char Char Char,Обычный (веб)1,Обычный (веб) Знак,Обычный (веб) Знак1,Обычный (веб) Знак Знак,Char Char Char Char Char Char Char Char Char Char, Ch,Char Char5,Char Char Char, Char Char"/>
    <w:basedOn w:val="Normal"/>
    <w:link w:val="NormalWebChar1"/>
    <w:uiPriority w:val="99"/>
    <w:unhideWhenUsed/>
    <w:qFormat/>
    <w:rsid w:val="00474FF6"/>
    <w:pPr>
      <w:spacing w:before="100" w:beforeAutospacing="1" w:after="100" w:afterAutospacing="1"/>
    </w:pPr>
  </w:style>
  <w:style w:type="character" w:customStyle="1" w:styleId="apple-converted-space">
    <w:name w:val="apple-converted-space"/>
    <w:basedOn w:val="DefaultParagraphFont"/>
    <w:rsid w:val="00474FF6"/>
  </w:style>
  <w:style w:type="paragraph" w:styleId="Header">
    <w:name w:val="header"/>
    <w:basedOn w:val="Normal"/>
    <w:link w:val="HeaderChar"/>
    <w:uiPriority w:val="99"/>
    <w:unhideWhenUsed/>
    <w:rsid w:val="00315153"/>
    <w:pPr>
      <w:tabs>
        <w:tab w:val="center" w:pos="4680"/>
        <w:tab w:val="right" w:pos="9360"/>
      </w:tabs>
    </w:pPr>
  </w:style>
  <w:style w:type="character" w:customStyle="1" w:styleId="HeaderChar">
    <w:name w:val="Header Char"/>
    <w:basedOn w:val="DefaultParagraphFont"/>
    <w:link w:val="Header"/>
    <w:uiPriority w:val="99"/>
    <w:rsid w:val="00315153"/>
    <w:rPr>
      <w:sz w:val="24"/>
      <w:szCs w:val="24"/>
    </w:rPr>
  </w:style>
  <w:style w:type="paragraph" w:styleId="Footer">
    <w:name w:val="footer"/>
    <w:basedOn w:val="Normal"/>
    <w:link w:val="FooterChar"/>
    <w:unhideWhenUsed/>
    <w:rsid w:val="00315153"/>
    <w:pPr>
      <w:tabs>
        <w:tab w:val="center" w:pos="4680"/>
        <w:tab w:val="right" w:pos="9360"/>
      </w:tabs>
    </w:pPr>
  </w:style>
  <w:style w:type="character" w:customStyle="1" w:styleId="FooterChar">
    <w:name w:val="Footer Char"/>
    <w:basedOn w:val="DefaultParagraphFont"/>
    <w:link w:val="Footer"/>
    <w:rsid w:val="00315153"/>
    <w:rPr>
      <w:sz w:val="24"/>
      <w:szCs w:val="24"/>
    </w:rPr>
  </w:style>
  <w:style w:type="paragraph" w:styleId="FootnoteText">
    <w:name w:val="footnote text"/>
    <w:basedOn w:val="Normal"/>
    <w:link w:val="FootnoteTextChar"/>
    <w:semiHidden/>
    <w:unhideWhenUsed/>
    <w:rsid w:val="003222ED"/>
    <w:rPr>
      <w:sz w:val="20"/>
      <w:szCs w:val="20"/>
    </w:rPr>
  </w:style>
  <w:style w:type="character" w:customStyle="1" w:styleId="FootnoteTextChar">
    <w:name w:val="Footnote Text Char"/>
    <w:basedOn w:val="DefaultParagraphFont"/>
    <w:link w:val="FootnoteText"/>
    <w:semiHidden/>
    <w:rsid w:val="003222ED"/>
  </w:style>
  <w:style w:type="character" w:styleId="FootnoteReference">
    <w:name w:val="footnote reference"/>
    <w:basedOn w:val="DefaultParagraphFont"/>
    <w:semiHidden/>
    <w:unhideWhenUsed/>
    <w:rsid w:val="003222ED"/>
    <w:rPr>
      <w:vertAlign w:val="superscript"/>
    </w:rPr>
  </w:style>
  <w:style w:type="paragraph" w:customStyle="1" w:styleId="CharCharCharChar">
    <w:name w:val="Char Char Char Char"/>
    <w:basedOn w:val="Normal"/>
    <w:rsid w:val="00CC47B6"/>
    <w:rPr>
      <w:rFonts w:ascii="Arial" w:hAnsi="Arial" w:cs="Arial"/>
      <w:sz w:val="22"/>
      <w:szCs w:val="22"/>
      <w:lang w:val="en-AU"/>
    </w:rPr>
  </w:style>
  <w:style w:type="character" w:styleId="Emphasis">
    <w:name w:val="Emphasis"/>
    <w:qFormat/>
    <w:rsid w:val="00801584"/>
    <w:rPr>
      <w:i/>
      <w:iCs/>
    </w:rPr>
  </w:style>
  <w:style w:type="character" w:customStyle="1" w:styleId="NormalWebChar1">
    <w:name w:val="Normal (Web) Char1"/>
    <w:aliases w:val="Normal (Web) Char Char, Char Char Char Char,Normal (Web) Char Char Char Char Char Char,Обычный (веб)1 Char,Обычный (веб) Знак Char,Обычный (веб) Знак1 Char,Обычный (веб) Знак Знак Char, Ch Char,Char Char5 Char,Char Char Char Char1"/>
    <w:link w:val="NormalWeb"/>
    <w:uiPriority w:val="99"/>
    <w:locked/>
    <w:rsid w:val="00A30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1060">
      <w:bodyDiv w:val="1"/>
      <w:marLeft w:val="0"/>
      <w:marRight w:val="0"/>
      <w:marTop w:val="0"/>
      <w:marBottom w:val="0"/>
      <w:divBdr>
        <w:top w:val="none" w:sz="0" w:space="0" w:color="auto"/>
        <w:left w:val="none" w:sz="0" w:space="0" w:color="auto"/>
        <w:bottom w:val="none" w:sz="0" w:space="0" w:color="auto"/>
        <w:right w:val="none" w:sz="0" w:space="0" w:color="auto"/>
      </w:divBdr>
    </w:div>
    <w:div w:id="103115070">
      <w:bodyDiv w:val="1"/>
      <w:marLeft w:val="0"/>
      <w:marRight w:val="0"/>
      <w:marTop w:val="0"/>
      <w:marBottom w:val="0"/>
      <w:divBdr>
        <w:top w:val="none" w:sz="0" w:space="0" w:color="auto"/>
        <w:left w:val="none" w:sz="0" w:space="0" w:color="auto"/>
        <w:bottom w:val="none" w:sz="0" w:space="0" w:color="auto"/>
        <w:right w:val="none" w:sz="0" w:space="0" w:color="auto"/>
      </w:divBdr>
    </w:div>
    <w:div w:id="182060255">
      <w:bodyDiv w:val="1"/>
      <w:marLeft w:val="0"/>
      <w:marRight w:val="0"/>
      <w:marTop w:val="0"/>
      <w:marBottom w:val="0"/>
      <w:divBdr>
        <w:top w:val="none" w:sz="0" w:space="0" w:color="auto"/>
        <w:left w:val="none" w:sz="0" w:space="0" w:color="auto"/>
        <w:bottom w:val="none" w:sz="0" w:space="0" w:color="auto"/>
        <w:right w:val="none" w:sz="0" w:space="0" w:color="auto"/>
      </w:divBdr>
    </w:div>
    <w:div w:id="190538578">
      <w:bodyDiv w:val="1"/>
      <w:marLeft w:val="0"/>
      <w:marRight w:val="0"/>
      <w:marTop w:val="0"/>
      <w:marBottom w:val="0"/>
      <w:divBdr>
        <w:top w:val="none" w:sz="0" w:space="0" w:color="auto"/>
        <w:left w:val="none" w:sz="0" w:space="0" w:color="auto"/>
        <w:bottom w:val="none" w:sz="0" w:space="0" w:color="auto"/>
        <w:right w:val="none" w:sz="0" w:space="0" w:color="auto"/>
      </w:divBdr>
    </w:div>
    <w:div w:id="263151511">
      <w:bodyDiv w:val="1"/>
      <w:marLeft w:val="0"/>
      <w:marRight w:val="0"/>
      <w:marTop w:val="0"/>
      <w:marBottom w:val="0"/>
      <w:divBdr>
        <w:top w:val="none" w:sz="0" w:space="0" w:color="auto"/>
        <w:left w:val="none" w:sz="0" w:space="0" w:color="auto"/>
        <w:bottom w:val="none" w:sz="0" w:space="0" w:color="auto"/>
        <w:right w:val="none" w:sz="0" w:space="0" w:color="auto"/>
      </w:divBdr>
    </w:div>
    <w:div w:id="413168236">
      <w:bodyDiv w:val="1"/>
      <w:marLeft w:val="0"/>
      <w:marRight w:val="0"/>
      <w:marTop w:val="0"/>
      <w:marBottom w:val="0"/>
      <w:divBdr>
        <w:top w:val="none" w:sz="0" w:space="0" w:color="auto"/>
        <w:left w:val="none" w:sz="0" w:space="0" w:color="auto"/>
        <w:bottom w:val="none" w:sz="0" w:space="0" w:color="auto"/>
        <w:right w:val="none" w:sz="0" w:space="0" w:color="auto"/>
      </w:divBdr>
    </w:div>
    <w:div w:id="473639998">
      <w:bodyDiv w:val="1"/>
      <w:marLeft w:val="0"/>
      <w:marRight w:val="0"/>
      <w:marTop w:val="0"/>
      <w:marBottom w:val="0"/>
      <w:divBdr>
        <w:top w:val="none" w:sz="0" w:space="0" w:color="auto"/>
        <w:left w:val="none" w:sz="0" w:space="0" w:color="auto"/>
        <w:bottom w:val="none" w:sz="0" w:space="0" w:color="auto"/>
        <w:right w:val="none" w:sz="0" w:space="0" w:color="auto"/>
      </w:divBdr>
    </w:div>
    <w:div w:id="484006910">
      <w:bodyDiv w:val="1"/>
      <w:marLeft w:val="0"/>
      <w:marRight w:val="0"/>
      <w:marTop w:val="0"/>
      <w:marBottom w:val="0"/>
      <w:divBdr>
        <w:top w:val="none" w:sz="0" w:space="0" w:color="auto"/>
        <w:left w:val="none" w:sz="0" w:space="0" w:color="auto"/>
        <w:bottom w:val="none" w:sz="0" w:space="0" w:color="auto"/>
        <w:right w:val="none" w:sz="0" w:space="0" w:color="auto"/>
      </w:divBdr>
    </w:div>
    <w:div w:id="534007612">
      <w:bodyDiv w:val="1"/>
      <w:marLeft w:val="0"/>
      <w:marRight w:val="0"/>
      <w:marTop w:val="0"/>
      <w:marBottom w:val="0"/>
      <w:divBdr>
        <w:top w:val="none" w:sz="0" w:space="0" w:color="auto"/>
        <w:left w:val="none" w:sz="0" w:space="0" w:color="auto"/>
        <w:bottom w:val="none" w:sz="0" w:space="0" w:color="auto"/>
        <w:right w:val="none" w:sz="0" w:space="0" w:color="auto"/>
      </w:divBdr>
    </w:div>
    <w:div w:id="566039722">
      <w:bodyDiv w:val="1"/>
      <w:marLeft w:val="0"/>
      <w:marRight w:val="0"/>
      <w:marTop w:val="0"/>
      <w:marBottom w:val="0"/>
      <w:divBdr>
        <w:top w:val="none" w:sz="0" w:space="0" w:color="auto"/>
        <w:left w:val="none" w:sz="0" w:space="0" w:color="auto"/>
        <w:bottom w:val="none" w:sz="0" w:space="0" w:color="auto"/>
        <w:right w:val="none" w:sz="0" w:space="0" w:color="auto"/>
      </w:divBdr>
    </w:div>
    <w:div w:id="919022926">
      <w:bodyDiv w:val="1"/>
      <w:marLeft w:val="0"/>
      <w:marRight w:val="0"/>
      <w:marTop w:val="0"/>
      <w:marBottom w:val="0"/>
      <w:divBdr>
        <w:top w:val="none" w:sz="0" w:space="0" w:color="auto"/>
        <w:left w:val="none" w:sz="0" w:space="0" w:color="auto"/>
        <w:bottom w:val="none" w:sz="0" w:space="0" w:color="auto"/>
        <w:right w:val="none" w:sz="0" w:space="0" w:color="auto"/>
      </w:divBdr>
    </w:div>
    <w:div w:id="1035229806">
      <w:bodyDiv w:val="1"/>
      <w:marLeft w:val="0"/>
      <w:marRight w:val="0"/>
      <w:marTop w:val="0"/>
      <w:marBottom w:val="0"/>
      <w:divBdr>
        <w:top w:val="none" w:sz="0" w:space="0" w:color="auto"/>
        <w:left w:val="none" w:sz="0" w:space="0" w:color="auto"/>
        <w:bottom w:val="none" w:sz="0" w:space="0" w:color="auto"/>
        <w:right w:val="none" w:sz="0" w:space="0" w:color="auto"/>
      </w:divBdr>
    </w:div>
    <w:div w:id="1075709014">
      <w:bodyDiv w:val="1"/>
      <w:marLeft w:val="0"/>
      <w:marRight w:val="0"/>
      <w:marTop w:val="0"/>
      <w:marBottom w:val="0"/>
      <w:divBdr>
        <w:top w:val="none" w:sz="0" w:space="0" w:color="auto"/>
        <w:left w:val="none" w:sz="0" w:space="0" w:color="auto"/>
        <w:bottom w:val="none" w:sz="0" w:space="0" w:color="auto"/>
        <w:right w:val="none" w:sz="0" w:space="0" w:color="auto"/>
      </w:divBdr>
    </w:div>
    <w:div w:id="1127551611">
      <w:bodyDiv w:val="1"/>
      <w:marLeft w:val="0"/>
      <w:marRight w:val="0"/>
      <w:marTop w:val="0"/>
      <w:marBottom w:val="0"/>
      <w:divBdr>
        <w:top w:val="none" w:sz="0" w:space="0" w:color="auto"/>
        <w:left w:val="none" w:sz="0" w:space="0" w:color="auto"/>
        <w:bottom w:val="none" w:sz="0" w:space="0" w:color="auto"/>
        <w:right w:val="none" w:sz="0" w:space="0" w:color="auto"/>
      </w:divBdr>
    </w:div>
    <w:div w:id="1187871042">
      <w:bodyDiv w:val="1"/>
      <w:marLeft w:val="0"/>
      <w:marRight w:val="0"/>
      <w:marTop w:val="0"/>
      <w:marBottom w:val="0"/>
      <w:divBdr>
        <w:top w:val="none" w:sz="0" w:space="0" w:color="auto"/>
        <w:left w:val="none" w:sz="0" w:space="0" w:color="auto"/>
        <w:bottom w:val="none" w:sz="0" w:space="0" w:color="auto"/>
        <w:right w:val="none" w:sz="0" w:space="0" w:color="auto"/>
      </w:divBdr>
    </w:div>
    <w:div w:id="1262684307">
      <w:bodyDiv w:val="1"/>
      <w:marLeft w:val="0"/>
      <w:marRight w:val="0"/>
      <w:marTop w:val="0"/>
      <w:marBottom w:val="0"/>
      <w:divBdr>
        <w:top w:val="none" w:sz="0" w:space="0" w:color="auto"/>
        <w:left w:val="none" w:sz="0" w:space="0" w:color="auto"/>
        <w:bottom w:val="none" w:sz="0" w:space="0" w:color="auto"/>
        <w:right w:val="none" w:sz="0" w:space="0" w:color="auto"/>
      </w:divBdr>
    </w:div>
    <w:div w:id="1284188045">
      <w:bodyDiv w:val="1"/>
      <w:marLeft w:val="0"/>
      <w:marRight w:val="0"/>
      <w:marTop w:val="0"/>
      <w:marBottom w:val="0"/>
      <w:divBdr>
        <w:top w:val="none" w:sz="0" w:space="0" w:color="auto"/>
        <w:left w:val="none" w:sz="0" w:space="0" w:color="auto"/>
        <w:bottom w:val="none" w:sz="0" w:space="0" w:color="auto"/>
        <w:right w:val="none" w:sz="0" w:space="0" w:color="auto"/>
      </w:divBdr>
    </w:div>
    <w:div w:id="1301761360">
      <w:bodyDiv w:val="1"/>
      <w:marLeft w:val="0"/>
      <w:marRight w:val="0"/>
      <w:marTop w:val="0"/>
      <w:marBottom w:val="0"/>
      <w:divBdr>
        <w:top w:val="none" w:sz="0" w:space="0" w:color="auto"/>
        <w:left w:val="none" w:sz="0" w:space="0" w:color="auto"/>
        <w:bottom w:val="none" w:sz="0" w:space="0" w:color="auto"/>
        <w:right w:val="none" w:sz="0" w:space="0" w:color="auto"/>
      </w:divBdr>
    </w:div>
    <w:div w:id="1308587897">
      <w:bodyDiv w:val="1"/>
      <w:marLeft w:val="0"/>
      <w:marRight w:val="0"/>
      <w:marTop w:val="0"/>
      <w:marBottom w:val="0"/>
      <w:divBdr>
        <w:top w:val="none" w:sz="0" w:space="0" w:color="auto"/>
        <w:left w:val="none" w:sz="0" w:space="0" w:color="auto"/>
        <w:bottom w:val="none" w:sz="0" w:space="0" w:color="auto"/>
        <w:right w:val="none" w:sz="0" w:space="0" w:color="auto"/>
      </w:divBdr>
    </w:div>
    <w:div w:id="1311329712">
      <w:bodyDiv w:val="1"/>
      <w:marLeft w:val="0"/>
      <w:marRight w:val="0"/>
      <w:marTop w:val="0"/>
      <w:marBottom w:val="0"/>
      <w:divBdr>
        <w:top w:val="none" w:sz="0" w:space="0" w:color="auto"/>
        <w:left w:val="none" w:sz="0" w:space="0" w:color="auto"/>
        <w:bottom w:val="none" w:sz="0" w:space="0" w:color="auto"/>
        <w:right w:val="none" w:sz="0" w:space="0" w:color="auto"/>
      </w:divBdr>
    </w:div>
    <w:div w:id="1325737603">
      <w:bodyDiv w:val="1"/>
      <w:marLeft w:val="0"/>
      <w:marRight w:val="0"/>
      <w:marTop w:val="0"/>
      <w:marBottom w:val="0"/>
      <w:divBdr>
        <w:top w:val="none" w:sz="0" w:space="0" w:color="auto"/>
        <w:left w:val="none" w:sz="0" w:space="0" w:color="auto"/>
        <w:bottom w:val="none" w:sz="0" w:space="0" w:color="auto"/>
        <w:right w:val="none" w:sz="0" w:space="0" w:color="auto"/>
      </w:divBdr>
    </w:div>
    <w:div w:id="1355765915">
      <w:bodyDiv w:val="1"/>
      <w:marLeft w:val="0"/>
      <w:marRight w:val="0"/>
      <w:marTop w:val="0"/>
      <w:marBottom w:val="0"/>
      <w:divBdr>
        <w:top w:val="none" w:sz="0" w:space="0" w:color="auto"/>
        <w:left w:val="none" w:sz="0" w:space="0" w:color="auto"/>
        <w:bottom w:val="none" w:sz="0" w:space="0" w:color="auto"/>
        <w:right w:val="none" w:sz="0" w:space="0" w:color="auto"/>
      </w:divBdr>
    </w:div>
    <w:div w:id="1378165783">
      <w:bodyDiv w:val="1"/>
      <w:marLeft w:val="0"/>
      <w:marRight w:val="0"/>
      <w:marTop w:val="0"/>
      <w:marBottom w:val="0"/>
      <w:divBdr>
        <w:top w:val="none" w:sz="0" w:space="0" w:color="auto"/>
        <w:left w:val="none" w:sz="0" w:space="0" w:color="auto"/>
        <w:bottom w:val="none" w:sz="0" w:space="0" w:color="auto"/>
        <w:right w:val="none" w:sz="0" w:space="0" w:color="auto"/>
      </w:divBdr>
    </w:div>
    <w:div w:id="1801341590">
      <w:bodyDiv w:val="1"/>
      <w:marLeft w:val="0"/>
      <w:marRight w:val="0"/>
      <w:marTop w:val="0"/>
      <w:marBottom w:val="0"/>
      <w:divBdr>
        <w:top w:val="none" w:sz="0" w:space="0" w:color="auto"/>
        <w:left w:val="none" w:sz="0" w:space="0" w:color="auto"/>
        <w:bottom w:val="none" w:sz="0" w:space="0" w:color="auto"/>
        <w:right w:val="none" w:sz="0" w:space="0" w:color="auto"/>
      </w:divBdr>
    </w:div>
    <w:div w:id="1820996743">
      <w:bodyDiv w:val="1"/>
      <w:marLeft w:val="0"/>
      <w:marRight w:val="0"/>
      <w:marTop w:val="0"/>
      <w:marBottom w:val="0"/>
      <w:divBdr>
        <w:top w:val="none" w:sz="0" w:space="0" w:color="auto"/>
        <w:left w:val="none" w:sz="0" w:space="0" w:color="auto"/>
        <w:bottom w:val="none" w:sz="0" w:space="0" w:color="auto"/>
        <w:right w:val="none" w:sz="0" w:space="0" w:color="auto"/>
      </w:divBdr>
    </w:div>
    <w:div w:id="1826318880">
      <w:bodyDiv w:val="1"/>
      <w:marLeft w:val="0"/>
      <w:marRight w:val="0"/>
      <w:marTop w:val="0"/>
      <w:marBottom w:val="0"/>
      <w:divBdr>
        <w:top w:val="none" w:sz="0" w:space="0" w:color="auto"/>
        <w:left w:val="none" w:sz="0" w:space="0" w:color="auto"/>
        <w:bottom w:val="none" w:sz="0" w:space="0" w:color="auto"/>
        <w:right w:val="none" w:sz="0" w:space="0" w:color="auto"/>
      </w:divBdr>
    </w:div>
    <w:div w:id="1869366760">
      <w:bodyDiv w:val="1"/>
      <w:marLeft w:val="0"/>
      <w:marRight w:val="0"/>
      <w:marTop w:val="0"/>
      <w:marBottom w:val="0"/>
      <w:divBdr>
        <w:top w:val="none" w:sz="0" w:space="0" w:color="auto"/>
        <w:left w:val="none" w:sz="0" w:space="0" w:color="auto"/>
        <w:bottom w:val="none" w:sz="0" w:space="0" w:color="auto"/>
        <w:right w:val="none" w:sz="0" w:space="0" w:color="auto"/>
      </w:divBdr>
    </w:div>
    <w:div w:id="1930235519">
      <w:bodyDiv w:val="1"/>
      <w:marLeft w:val="0"/>
      <w:marRight w:val="0"/>
      <w:marTop w:val="0"/>
      <w:marBottom w:val="0"/>
      <w:divBdr>
        <w:top w:val="none" w:sz="0" w:space="0" w:color="auto"/>
        <w:left w:val="none" w:sz="0" w:space="0" w:color="auto"/>
        <w:bottom w:val="none" w:sz="0" w:space="0" w:color="auto"/>
        <w:right w:val="none" w:sz="0" w:space="0" w:color="auto"/>
      </w:divBdr>
    </w:div>
    <w:div w:id="1964462416">
      <w:bodyDiv w:val="1"/>
      <w:marLeft w:val="0"/>
      <w:marRight w:val="0"/>
      <w:marTop w:val="0"/>
      <w:marBottom w:val="0"/>
      <w:divBdr>
        <w:top w:val="none" w:sz="0" w:space="0" w:color="auto"/>
        <w:left w:val="none" w:sz="0" w:space="0" w:color="auto"/>
        <w:bottom w:val="none" w:sz="0" w:space="0" w:color="auto"/>
        <w:right w:val="none" w:sz="0" w:space="0" w:color="auto"/>
      </w:divBdr>
    </w:div>
    <w:div w:id="2056926272">
      <w:bodyDiv w:val="1"/>
      <w:marLeft w:val="0"/>
      <w:marRight w:val="0"/>
      <w:marTop w:val="0"/>
      <w:marBottom w:val="0"/>
      <w:divBdr>
        <w:top w:val="none" w:sz="0" w:space="0" w:color="auto"/>
        <w:left w:val="none" w:sz="0" w:space="0" w:color="auto"/>
        <w:bottom w:val="none" w:sz="0" w:space="0" w:color="auto"/>
        <w:right w:val="none" w:sz="0" w:space="0" w:color="auto"/>
      </w:divBdr>
    </w:div>
    <w:div w:id="2064327568">
      <w:bodyDiv w:val="1"/>
      <w:marLeft w:val="0"/>
      <w:marRight w:val="0"/>
      <w:marTop w:val="0"/>
      <w:marBottom w:val="0"/>
      <w:divBdr>
        <w:top w:val="none" w:sz="0" w:space="0" w:color="auto"/>
        <w:left w:val="none" w:sz="0" w:space="0" w:color="auto"/>
        <w:bottom w:val="none" w:sz="0" w:space="0" w:color="auto"/>
        <w:right w:val="none" w:sz="0" w:space="0" w:color="auto"/>
      </w:divBdr>
    </w:div>
    <w:div w:id="2090535894">
      <w:bodyDiv w:val="1"/>
      <w:marLeft w:val="0"/>
      <w:marRight w:val="0"/>
      <w:marTop w:val="0"/>
      <w:marBottom w:val="0"/>
      <w:divBdr>
        <w:top w:val="none" w:sz="0" w:space="0" w:color="auto"/>
        <w:left w:val="none" w:sz="0" w:space="0" w:color="auto"/>
        <w:bottom w:val="none" w:sz="0" w:space="0" w:color="auto"/>
        <w:right w:val="none" w:sz="0" w:space="0" w:color="auto"/>
      </w:divBdr>
    </w:div>
    <w:div w:id="2098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3AFB-B851-4F02-9F61-D7D6ECE4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Trịnh Văn Thể</cp:lastModifiedBy>
  <cp:revision>21</cp:revision>
  <cp:lastPrinted>2021-10-05T04:02:00Z</cp:lastPrinted>
  <dcterms:created xsi:type="dcterms:W3CDTF">2023-03-06T00:48:00Z</dcterms:created>
  <dcterms:modified xsi:type="dcterms:W3CDTF">2023-05-17T00:52:00Z</dcterms:modified>
</cp:coreProperties>
</file>