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CellMar>
          <w:left w:w="0" w:type="dxa"/>
          <w:right w:w="0" w:type="dxa"/>
        </w:tblCellMar>
        <w:tblLook w:val="04A0" w:firstRow="1" w:lastRow="0" w:firstColumn="1" w:lastColumn="0" w:noHBand="0" w:noVBand="1"/>
      </w:tblPr>
      <w:tblGrid>
        <w:gridCol w:w="3180"/>
        <w:gridCol w:w="5892"/>
      </w:tblGrid>
      <w:tr w:rsidR="00D9731B" w:rsidRPr="004B2863" w:rsidTr="001262E7">
        <w:tc>
          <w:tcPr>
            <w:tcW w:w="3180" w:type="dxa"/>
            <w:shd w:val="clear" w:color="auto" w:fill="auto"/>
            <w:tcMar>
              <w:top w:w="0" w:type="dxa"/>
              <w:left w:w="108" w:type="dxa"/>
              <w:bottom w:w="0" w:type="dxa"/>
              <w:right w:w="108" w:type="dxa"/>
            </w:tcMar>
          </w:tcPr>
          <w:p w:rsidR="001F6D13" w:rsidRPr="004B2863" w:rsidRDefault="001F6D13" w:rsidP="000730E2">
            <w:pPr>
              <w:jc w:val="center"/>
            </w:pPr>
            <w:r w:rsidRPr="004B2863">
              <w:rPr>
                <w:b/>
                <w:bCs/>
                <w:noProof/>
                <w:sz w:val="26"/>
                <w:szCs w:val="26"/>
              </w:rPr>
              <mc:AlternateContent>
                <mc:Choice Requires="wps">
                  <w:drawing>
                    <wp:anchor distT="0" distB="0" distL="114300" distR="114300" simplePos="0" relativeHeight="251660288" behindDoc="0" locked="0" layoutInCell="1" allowOverlap="1" wp14:anchorId="2DCF65F2" wp14:editId="0886C671">
                      <wp:simplePos x="0" y="0"/>
                      <wp:positionH relativeFrom="column">
                        <wp:posOffset>346075</wp:posOffset>
                      </wp:positionH>
                      <wp:positionV relativeFrom="paragraph">
                        <wp:posOffset>403860</wp:posOffset>
                      </wp:positionV>
                      <wp:extent cx="1209675" cy="0"/>
                      <wp:effectExtent l="0" t="0" r="28575" b="19050"/>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096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5375BC1" id="_x0000_t32" coordsize="21600,21600" o:spt="32" o:oned="t" path="m,l21600,21600e" filled="f">
                      <v:path arrowok="t" fillok="f" o:connecttype="none"/>
                      <o:lock v:ext="edit" shapetype="t"/>
                    </v:shapetype>
                    <v:shape id="Straight Arrow Connector 5" o:spid="_x0000_s1026" type="#_x0000_t32" style="position:absolute;margin-left:27.25pt;margin-top:31.8pt;width:95.2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"/>
                  </w:pict>
                </mc:Fallback>
              </mc:AlternateContent>
            </w:r>
            <w:r w:rsidRPr="004B2863">
              <w:rPr>
                <w:b/>
                <w:bCs/>
                <w:sz w:val="26"/>
                <w:szCs w:val="26"/>
              </w:rPr>
              <w:t>ỦY BAN NHÂN DÂN</w:t>
            </w:r>
            <w:r w:rsidRPr="004B2863">
              <w:rPr>
                <w:b/>
                <w:bCs/>
                <w:sz w:val="26"/>
                <w:szCs w:val="26"/>
              </w:rPr>
              <w:br/>
              <w:t>TỈNH NINH BÌNH</w:t>
            </w:r>
            <w:r w:rsidRPr="004B2863">
              <w:rPr>
                <w:b/>
                <w:bCs/>
              </w:rPr>
              <w:br/>
            </w:r>
          </w:p>
        </w:tc>
        <w:tc>
          <w:tcPr>
            <w:tcW w:w="5892" w:type="dxa"/>
            <w:shd w:val="clear" w:color="auto" w:fill="auto"/>
            <w:tcMar>
              <w:top w:w="0" w:type="dxa"/>
              <w:left w:w="108" w:type="dxa"/>
              <w:bottom w:w="0" w:type="dxa"/>
              <w:right w:w="108" w:type="dxa"/>
            </w:tcMar>
          </w:tcPr>
          <w:p w:rsidR="001F6D13" w:rsidRPr="004B2863" w:rsidRDefault="001F6D13" w:rsidP="000730E2">
            <w:pPr>
              <w:jc w:val="center"/>
            </w:pPr>
            <w:r w:rsidRPr="004B2863">
              <w:rPr>
                <w:b/>
                <w:bCs/>
                <w:noProof/>
                <w:sz w:val="26"/>
                <w:szCs w:val="26"/>
              </w:rPr>
              <mc:AlternateContent>
                <mc:Choice Requires="wps">
                  <w:drawing>
                    <wp:anchor distT="0" distB="0" distL="114300" distR="114300" simplePos="0" relativeHeight="251659264" behindDoc="0" locked="0" layoutInCell="1" allowOverlap="1" wp14:anchorId="35778224" wp14:editId="44C8758C">
                      <wp:simplePos x="0" y="0"/>
                      <wp:positionH relativeFrom="column">
                        <wp:posOffset>784860</wp:posOffset>
                      </wp:positionH>
                      <wp:positionV relativeFrom="paragraph">
                        <wp:posOffset>431165</wp:posOffset>
                      </wp:positionV>
                      <wp:extent cx="2009775" cy="0"/>
                      <wp:effectExtent l="0" t="0" r="28575" b="1905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097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8E5075A" id="Straight Arrow Connector 4" o:spid="_x0000_s1026" type="#_x0000_t32" style="position:absolute;margin-left:61.8pt;margin-top:33.95pt;width:158.2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"/>
                  </w:pict>
                </mc:Fallback>
              </mc:AlternateContent>
            </w:r>
            <w:r w:rsidRPr="004B2863">
              <w:rPr>
                <w:b/>
                <w:bCs/>
                <w:sz w:val="26"/>
                <w:szCs w:val="26"/>
              </w:rPr>
              <w:t>CỘNG HÒA XÃ HỘI CHỦ NGHĨA VIỆT NAM</w:t>
            </w:r>
            <w:r w:rsidRPr="004B2863">
              <w:rPr>
                <w:b/>
                <w:bCs/>
              </w:rPr>
              <w:br/>
            </w:r>
            <w:r w:rsidRPr="004B2863">
              <w:rPr>
                <w:b/>
                <w:bCs/>
                <w:sz w:val="28"/>
                <w:szCs w:val="28"/>
              </w:rPr>
              <w:t xml:space="preserve">Độc lập - Tự do - Hạnh phúc </w:t>
            </w:r>
            <w:r w:rsidRPr="004B2863">
              <w:rPr>
                <w:b/>
                <w:bCs/>
              </w:rPr>
              <w:br/>
            </w:r>
          </w:p>
        </w:tc>
      </w:tr>
      <w:tr w:rsidR="00D9731B" w:rsidRPr="004B2863" w:rsidTr="001262E7">
        <w:tc>
          <w:tcPr>
            <w:tcW w:w="3180" w:type="dxa"/>
            <w:shd w:val="clear" w:color="auto" w:fill="auto"/>
            <w:tcMar>
              <w:top w:w="0" w:type="dxa"/>
              <w:left w:w="108" w:type="dxa"/>
              <w:bottom w:w="0" w:type="dxa"/>
              <w:right w:w="108" w:type="dxa"/>
            </w:tcMar>
          </w:tcPr>
          <w:p w:rsidR="001F6D13" w:rsidRPr="004B2863" w:rsidRDefault="001F6D13" w:rsidP="00A92B74">
            <w:pPr>
              <w:rPr>
                <w:sz w:val="26"/>
                <w:szCs w:val="26"/>
              </w:rPr>
            </w:pPr>
          </w:p>
        </w:tc>
        <w:tc>
          <w:tcPr>
            <w:tcW w:w="5892" w:type="dxa"/>
            <w:shd w:val="clear" w:color="auto" w:fill="auto"/>
            <w:tcMar>
              <w:top w:w="0" w:type="dxa"/>
              <w:left w:w="108" w:type="dxa"/>
              <w:bottom w:w="0" w:type="dxa"/>
              <w:right w:w="108" w:type="dxa"/>
            </w:tcMar>
          </w:tcPr>
          <w:p w:rsidR="001F6D13" w:rsidRPr="004B2863" w:rsidRDefault="001F6D13" w:rsidP="00A92B74">
            <w:pPr>
              <w:rPr>
                <w:sz w:val="28"/>
                <w:szCs w:val="28"/>
              </w:rPr>
            </w:pPr>
          </w:p>
        </w:tc>
      </w:tr>
    </w:tbl>
    <w:p w:rsidR="0011021E" w:rsidRPr="004B2863" w:rsidRDefault="006159E6" w:rsidP="001262E7">
      <w:pPr>
        <w:pStyle w:val="Bodytext40"/>
        <w:spacing w:before="0" w:after="0" w:line="240" w:lineRule="auto"/>
        <w:jc w:val="center"/>
        <w:rPr>
          <w:b/>
          <w:i w:val="0"/>
          <w:iCs w:val="0"/>
          <w:sz w:val="27"/>
          <w:szCs w:val="27"/>
        </w:rPr>
      </w:pPr>
      <w:r w:rsidRPr="004B2863">
        <w:rPr>
          <w:b/>
          <w:i w:val="0"/>
          <w:iCs w:val="0"/>
          <w:sz w:val="27"/>
          <w:szCs w:val="27"/>
        </w:rPr>
        <w:t xml:space="preserve">ĐƠN GIÁ BỒI THƯỜNG THIỆT HẠI THỰC TẾ VỀ NHÀ, NHÀ Ở, </w:t>
      </w:r>
    </w:p>
    <w:p w:rsidR="006159E6" w:rsidRPr="004B2863" w:rsidRDefault="006159E6" w:rsidP="001262E7">
      <w:pPr>
        <w:pStyle w:val="Bodytext40"/>
        <w:spacing w:before="0" w:after="0" w:line="240" w:lineRule="auto"/>
        <w:jc w:val="center"/>
        <w:rPr>
          <w:b/>
          <w:i w:val="0"/>
          <w:iCs w:val="0"/>
          <w:sz w:val="27"/>
          <w:szCs w:val="27"/>
        </w:rPr>
      </w:pPr>
      <w:r w:rsidRPr="004B2863">
        <w:rPr>
          <w:b/>
          <w:i w:val="0"/>
          <w:iCs w:val="0"/>
          <w:sz w:val="27"/>
          <w:szCs w:val="27"/>
        </w:rPr>
        <w:t xml:space="preserve">CÔNG TRÌNH XÂY DỰNG GẮN LIỀN VỚI ĐẤT KHI NHÀ NƯỚC </w:t>
      </w:r>
    </w:p>
    <w:p w:rsidR="001262E7" w:rsidRPr="004B2863" w:rsidRDefault="006159E6" w:rsidP="001262E7">
      <w:pPr>
        <w:pStyle w:val="Bodytext40"/>
        <w:spacing w:before="0" w:after="0" w:line="240" w:lineRule="auto"/>
        <w:jc w:val="center"/>
        <w:rPr>
          <w:rStyle w:val="Bodytext4"/>
          <w:b/>
          <w:sz w:val="27"/>
          <w:szCs w:val="27"/>
          <w:shd w:val="clear" w:color="auto" w:fill="auto"/>
        </w:rPr>
      </w:pPr>
      <w:r w:rsidRPr="004B2863">
        <w:rPr>
          <w:b/>
          <w:i w:val="0"/>
          <w:iCs w:val="0"/>
          <w:sz w:val="27"/>
          <w:szCs w:val="27"/>
        </w:rPr>
        <w:t>THU HỒI ĐẤT TRÊN ĐỊA BÀN TỈNH NINH BÌNH</w:t>
      </w:r>
      <w:r w:rsidR="001262E7" w:rsidRPr="004B2863">
        <w:rPr>
          <w:rStyle w:val="Bodytext4"/>
          <w:b/>
          <w:sz w:val="27"/>
          <w:szCs w:val="27"/>
          <w:lang w:eastAsia="vi-VN"/>
        </w:rPr>
        <w:t xml:space="preserve"> </w:t>
      </w:r>
    </w:p>
    <w:p w:rsidR="001F6D13" w:rsidRPr="004B2863" w:rsidRDefault="001F6D13" w:rsidP="001262E7">
      <w:pPr>
        <w:pStyle w:val="Bodytext40"/>
        <w:shd w:val="clear" w:color="auto" w:fill="auto"/>
        <w:spacing w:before="120" w:after="0" w:line="240" w:lineRule="auto"/>
        <w:jc w:val="center"/>
        <w:rPr>
          <w:rStyle w:val="Bodytext4"/>
          <w:i/>
          <w:iCs/>
          <w:sz w:val="28"/>
          <w:szCs w:val="28"/>
          <w:lang w:eastAsia="vi-VN"/>
        </w:rPr>
      </w:pPr>
      <w:r w:rsidRPr="004B2863">
        <w:rPr>
          <w:rStyle w:val="Bodytext4"/>
          <w:i/>
          <w:iCs/>
          <w:sz w:val="28"/>
          <w:szCs w:val="28"/>
          <w:lang w:eastAsia="vi-VN"/>
        </w:rPr>
        <w:t>(Ban hành kèm theo Quyế</w:t>
      </w:r>
      <w:r w:rsidR="006D438D" w:rsidRPr="004B2863">
        <w:rPr>
          <w:rStyle w:val="Bodytext4"/>
          <w:i/>
          <w:iCs/>
          <w:sz w:val="28"/>
          <w:szCs w:val="28"/>
          <w:lang w:eastAsia="vi-VN"/>
        </w:rPr>
        <w:t>t định số         /2026/QĐ-UBND</w:t>
      </w:r>
    </w:p>
    <w:p w:rsidR="001F6D13" w:rsidRPr="004B2863" w:rsidRDefault="001F6D13" w:rsidP="008740BD">
      <w:pPr>
        <w:pStyle w:val="Bodytext40"/>
        <w:shd w:val="clear" w:color="auto" w:fill="auto"/>
        <w:spacing w:before="0" w:after="0" w:line="240" w:lineRule="auto"/>
        <w:jc w:val="center"/>
        <w:rPr>
          <w:rStyle w:val="Bodytext4"/>
          <w:i/>
          <w:iCs/>
          <w:sz w:val="28"/>
          <w:szCs w:val="28"/>
          <w:lang w:eastAsia="vi-VN"/>
        </w:rPr>
      </w:pPr>
      <w:r w:rsidRPr="004B2863">
        <w:rPr>
          <w:rStyle w:val="Bodytext4"/>
          <w:i/>
          <w:iCs/>
          <w:sz w:val="28"/>
          <w:szCs w:val="28"/>
          <w:lang w:eastAsia="vi-VN"/>
        </w:rPr>
        <w:t xml:space="preserve">của </w:t>
      </w:r>
      <w:r w:rsidR="00AF7867" w:rsidRPr="004B2863">
        <w:rPr>
          <w:rStyle w:val="Bodytext4"/>
          <w:i/>
          <w:iCs/>
          <w:sz w:val="28"/>
          <w:szCs w:val="28"/>
          <w:lang w:eastAsia="vi-VN"/>
        </w:rPr>
        <w:t>Ủy ban nhân dân</w:t>
      </w:r>
      <w:r w:rsidRPr="004B2863">
        <w:rPr>
          <w:rStyle w:val="Bodytext4"/>
          <w:i/>
          <w:iCs/>
          <w:sz w:val="28"/>
          <w:szCs w:val="28"/>
          <w:lang w:eastAsia="vi-VN"/>
        </w:rPr>
        <w:t xml:space="preserve"> tỉnh Ninh Bình)</w:t>
      </w:r>
    </w:p>
    <w:p w:rsidR="00FB2660" w:rsidRPr="004B2863" w:rsidRDefault="001F6D13" w:rsidP="001F6D13">
      <w:pPr>
        <w:pStyle w:val="Bodytext40"/>
        <w:shd w:val="clear" w:color="auto" w:fill="auto"/>
        <w:spacing w:before="0" w:after="0" w:line="240" w:lineRule="auto"/>
        <w:jc w:val="center"/>
        <w:rPr>
          <w:rStyle w:val="Bodytext3"/>
          <w:b w:val="0"/>
          <w:bCs w:val="0"/>
          <w:sz w:val="28"/>
          <w:szCs w:val="28"/>
          <w:lang w:eastAsia="vi-VN"/>
        </w:rPr>
      </w:pPr>
      <w:r w:rsidRPr="004B2863">
        <w:rPr>
          <w:rStyle w:val="Bodytext3"/>
          <w:b w:val="0"/>
          <w:bCs w:val="0"/>
          <w:sz w:val="28"/>
          <w:szCs w:val="28"/>
          <w:lang w:eastAsia="vi-VN"/>
        </w:rPr>
        <w:t xml:space="preserve"> </w:t>
      </w:r>
    </w:p>
    <w:p w:rsidR="000B109D" w:rsidRPr="004B2863" w:rsidRDefault="00A0118E" w:rsidP="004E1382">
      <w:pPr>
        <w:pStyle w:val="Bodytext30"/>
        <w:shd w:val="clear" w:color="auto" w:fill="auto"/>
        <w:spacing w:after="0" w:line="264" w:lineRule="auto"/>
        <w:rPr>
          <w:sz w:val="28"/>
          <w:szCs w:val="28"/>
        </w:rPr>
      </w:pPr>
      <w:r w:rsidRPr="004B2863">
        <w:rPr>
          <w:rStyle w:val="Bodytext3"/>
          <w:b/>
          <w:bCs/>
          <w:sz w:val="28"/>
          <w:szCs w:val="28"/>
          <w:lang w:eastAsia="vi-VN"/>
        </w:rPr>
        <w:t>Chương</w:t>
      </w:r>
      <w:r w:rsidR="008740BD" w:rsidRPr="004B2863">
        <w:rPr>
          <w:rStyle w:val="Bodytext3"/>
          <w:b/>
          <w:bCs/>
          <w:sz w:val="28"/>
          <w:szCs w:val="28"/>
          <w:lang w:eastAsia="vi-VN"/>
        </w:rPr>
        <w:t xml:space="preserve"> I</w:t>
      </w:r>
    </w:p>
    <w:p w:rsidR="008740BD" w:rsidRPr="004B2863" w:rsidRDefault="008740BD" w:rsidP="004E1382">
      <w:pPr>
        <w:pStyle w:val="Bodytext30"/>
        <w:shd w:val="clear" w:color="auto" w:fill="auto"/>
        <w:spacing w:after="0" w:line="264" w:lineRule="auto"/>
        <w:rPr>
          <w:sz w:val="28"/>
          <w:szCs w:val="28"/>
        </w:rPr>
      </w:pPr>
      <w:r w:rsidRPr="004B2863">
        <w:rPr>
          <w:sz w:val="28"/>
          <w:szCs w:val="28"/>
        </w:rPr>
        <w:t xml:space="preserve"> </w:t>
      </w:r>
      <w:r w:rsidRPr="004B2863">
        <w:rPr>
          <w:rStyle w:val="Bodytext3"/>
          <w:b/>
          <w:bCs/>
          <w:sz w:val="28"/>
          <w:szCs w:val="28"/>
          <w:lang w:eastAsia="vi-VN"/>
        </w:rPr>
        <w:t>QUY ĐỊNH CHUNG</w:t>
      </w:r>
    </w:p>
    <w:p w:rsidR="007717FC" w:rsidRPr="004B2863" w:rsidRDefault="007717FC" w:rsidP="00E754C0">
      <w:pPr>
        <w:widowControl w:val="0"/>
        <w:jc w:val="both"/>
        <w:rPr>
          <w:b/>
          <w:sz w:val="28"/>
          <w:szCs w:val="28"/>
          <w:lang w:val="vi-VN"/>
        </w:rPr>
      </w:pPr>
    </w:p>
    <w:p w:rsidR="001F6D13" w:rsidRPr="004B2863" w:rsidRDefault="00EA768C" w:rsidP="00556A73">
      <w:pPr>
        <w:widowControl w:val="0"/>
        <w:spacing w:before="120" w:after="120" w:line="300" w:lineRule="auto"/>
        <w:ind w:firstLine="720"/>
        <w:contextualSpacing/>
        <w:jc w:val="both"/>
        <w:rPr>
          <w:b/>
          <w:spacing w:val="2"/>
          <w:sz w:val="28"/>
          <w:szCs w:val="28"/>
        </w:rPr>
      </w:pPr>
      <w:r w:rsidRPr="004B2863">
        <w:rPr>
          <w:b/>
          <w:spacing w:val="2"/>
          <w:sz w:val="28"/>
          <w:szCs w:val="28"/>
        </w:rPr>
        <w:t>Điều 1. Phạm vi điề</w:t>
      </w:r>
      <w:r w:rsidR="001F6D13" w:rsidRPr="004B2863">
        <w:rPr>
          <w:b/>
          <w:spacing w:val="2"/>
          <w:sz w:val="28"/>
          <w:szCs w:val="28"/>
        </w:rPr>
        <w:t>u chỉnh</w:t>
      </w:r>
    </w:p>
    <w:p w:rsidR="009F7DA6" w:rsidRPr="004B2863" w:rsidRDefault="00E62E49" w:rsidP="00556A73">
      <w:pPr>
        <w:widowControl w:val="0"/>
        <w:spacing w:before="120" w:after="120" w:line="300" w:lineRule="auto"/>
        <w:ind w:firstLine="720"/>
        <w:contextualSpacing/>
        <w:jc w:val="both"/>
        <w:rPr>
          <w:spacing w:val="2"/>
          <w:sz w:val="28"/>
          <w:szCs w:val="28"/>
        </w:rPr>
      </w:pPr>
      <w:r w:rsidRPr="004B2863">
        <w:rPr>
          <w:spacing w:val="2"/>
          <w:sz w:val="28"/>
          <w:szCs w:val="28"/>
        </w:rPr>
        <w:t>Quyết đị</w:t>
      </w:r>
      <w:r w:rsidR="00056D8F" w:rsidRPr="004B2863">
        <w:rPr>
          <w:spacing w:val="2"/>
          <w:sz w:val="28"/>
          <w:szCs w:val="28"/>
        </w:rPr>
        <w:t>nh này ban hành đ</w:t>
      </w:r>
      <w:r w:rsidRPr="004B2863">
        <w:rPr>
          <w:spacing w:val="2"/>
          <w:sz w:val="28"/>
          <w:szCs w:val="28"/>
        </w:rPr>
        <w:t>ơn giá bồi thường thiệt hại thực tế về nhà, nhà ở, công trình xây dựng gắn liền với đất khi Nhà nước thu hồi đất trên địa bàn tỉnh Ninh B</w:t>
      </w:r>
      <w:r w:rsidR="006159E6" w:rsidRPr="004B2863">
        <w:rPr>
          <w:spacing w:val="2"/>
          <w:sz w:val="28"/>
          <w:szCs w:val="28"/>
        </w:rPr>
        <w:t>ình</w:t>
      </w:r>
      <w:r w:rsidR="0011021E" w:rsidRPr="004B2863">
        <w:rPr>
          <w:spacing w:val="2"/>
          <w:sz w:val="28"/>
          <w:szCs w:val="28"/>
        </w:rPr>
        <w:t xml:space="preserve"> và việc áp dụng đơn giá này theo quy định pháp luật</w:t>
      </w:r>
      <w:r w:rsidR="006159E6" w:rsidRPr="004B2863">
        <w:rPr>
          <w:spacing w:val="2"/>
          <w:sz w:val="28"/>
          <w:szCs w:val="28"/>
        </w:rPr>
        <w:t>.</w:t>
      </w:r>
    </w:p>
    <w:p w:rsidR="001F6D13" w:rsidRPr="004B2863" w:rsidRDefault="001F6D13" w:rsidP="00556A73">
      <w:pPr>
        <w:widowControl w:val="0"/>
        <w:spacing w:before="120" w:after="120" w:line="300" w:lineRule="auto"/>
        <w:ind w:firstLine="720"/>
        <w:contextualSpacing/>
        <w:jc w:val="both"/>
        <w:rPr>
          <w:b/>
          <w:spacing w:val="2"/>
          <w:sz w:val="28"/>
          <w:szCs w:val="28"/>
        </w:rPr>
      </w:pPr>
      <w:r w:rsidRPr="004B2863">
        <w:rPr>
          <w:b/>
          <w:spacing w:val="2"/>
          <w:sz w:val="28"/>
          <w:szCs w:val="28"/>
        </w:rPr>
        <w:t>Điều 2. Đối tượng áp dụng</w:t>
      </w:r>
    </w:p>
    <w:p w:rsidR="009F7DA6" w:rsidRPr="004B2863" w:rsidRDefault="009F7DA6" w:rsidP="00556A73">
      <w:pPr>
        <w:widowControl w:val="0"/>
        <w:spacing w:before="120" w:after="120" w:line="300" w:lineRule="auto"/>
        <w:ind w:firstLine="720"/>
        <w:contextualSpacing/>
        <w:jc w:val="both"/>
        <w:rPr>
          <w:sz w:val="28"/>
          <w:szCs w:val="28"/>
        </w:rPr>
      </w:pPr>
      <w:r w:rsidRPr="004B2863">
        <w:rPr>
          <w:sz w:val="28"/>
          <w:szCs w:val="28"/>
        </w:rPr>
        <w:t xml:space="preserve">1. Cơ quan nhà nước thực hiện quyền hạn và trách nhiệm đại diện chủ sở hữu toàn dân về đất đai, thực hiện nhiệm vụ thống nhất quản lý nhà nước về đất đai; đơn vị, tổ chức thực hiện nhiệm vụ bồi thường, hỗ trợ, tái định cư theo quy định pháp luật về đất đai và các quy định khác có liên quan. </w:t>
      </w:r>
    </w:p>
    <w:p w:rsidR="009F7DA6" w:rsidRPr="004B2863" w:rsidRDefault="009F7DA6" w:rsidP="00556A73">
      <w:pPr>
        <w:widowControl w:val="0"/>
        <w:spacing w:before="120" w:after="120" w:line="300" w:lineRule="auto"/>
        <w:ind w:firstLine="720"/>
        <w:contextualSpacing/>
        <w:jc w:val="both"/>
        <w:rPr>
          <w:sz w:val="28"/>
          <w:szCs w:val="28"/>
        </w:rPr>
      </w:pPr>
      <w:r w:rsidRPr="004B2863">
        <w:rPr>
          <w:sz w:val="28"/>
          <w:szCs w:val="28"/>
        </w:rPr>
        <w:t xml:space="preserve">2. Người có đất thu hồi và chủ sở hữu tài sản gắn liền với đất thu hồi. </w:t>
      </w:r>
    </w:p>
    <w:p w:rsidR="009F7DA6" w:rsidRPr="004B2863" w:rsidRDefault="009F7DA6" w:rsidP="00556A73">
      <w:pPr>
        <w:widowControl w:val="0"/>
        <w:spacing w:before="120" w:after="120" w:line="300" w:lineRule="auto"/>
        <w:ind w:firstLine="720"/>
        <w:contextualSpacing/>
        <w:jc w:val="both"/>
        <w:rPr>
          <w:sz w:val="28"/>
          <w:szCs w:val="28"/>
        </w:rPr>
      </w:pPr>
      <w:r w:rsidRPr="004B2863">
        <w:rPr>
          <w:sz w:val="28"/>
          <w:szCs w:val="28"/>
        </w:rPr>
        <w:t>3. Các đối tượng khác có liên quan đến việc bồi thường, hỗ trợ, tái định cư khi Nhà nước thu hồi đất.</w:t>
      </w:r>
    </w:p>
    <w:p w:rsidR="00A0118E" w:rsidRPr="004B2863" w:rsidRDefault="001F6D13" w:rsidP="00556A73">
      <w:pPr>
        <w:widowControl w:val="0"/>
        <w:spacing w:before="120" w:after="120" w:line="300" w:lineRule="auto"/>
        <w:ind w:firstLine="720"/>
        <w:contextualSpacing/>
        <w:jc w:val="both"/>
        <w:rPr>
          <w:b/>
          <w:spacing w:val="2"/>
          <w:sz w:val="28"/>
          <w:szCs w:val="28"/>
        </w:rPr>
      </w:pPr>
      <w:r w:rsidRPr="004B2863">
        <w:rPr>
          <w:b/>
          <w:spacing w:val="2"/>
          <w:sz w:val="28"/>
          <w:szCs w:val="28"/>
        </w:rPr>
        <w:t>Điều 3</w:t>
      </w:r>
      <w:r w:rsidR="007C5C3B" w:rsidRPr="004B2863">
        <w:rPr>
          <w:b/>
          <w:spacing w:val="2"/>
          <w:sz w:val="28"/>
          <w:szCs w:val="28"/>
        </w:rPr>
        <w:t>. Đối với nhà ở, công trình phục vụ đời sống gắn liền với đất của hộ gia</w:t>
      </w:r>
      <w:r w:rsidR="006561C6" w:rsidRPr="004B2863">
        <w:rPr>
          <w:b/>
          <w:spacing w:val="2"/>
          <w:sz w:val="28"/>
          <w:szCs w:val="28"/>
        </w:rPr>
        <w:t xml:space="preserve"> đình, cá nhân, người </w:t>
      </w:r>
      <w:r w:rsidR="00673B9E" w:rsidRPr="004B2863">
        <w:rPr>
          <w:b/>
          <w:spacing w:val="2"/>
          <w:sz w:val="28"/>
          <w:szCs w:val="28"/>
        </w:rPr>
        <w:t xml:space="preserve">gốc </w:t>
      </w:r>
      <w:r w:rsidR="006561C6" w:rsidRPr="004B2863">
        <w:rPr>
          <w:b/>
          <w:spacing w:val="2"/>
          <w:sz w:val="28"/>
          <w:szCs w:val="28"/>
        </w:rPr>
        <w:t>Việt N</w:t>
      </w:r>
      <w:r w:rsidR="007C5C3B" w:rsidRPr="004B2863">
        <w:rPr>
          <w:b/>
          <w:spacing w:val="2"/>
          <w:sz w:val="28"/>
          <w:szCs w:val="28"/>
        </w:rPr>
        <w:t>am định cư ở nước ngoài mà phải tháo dỡ hoặc phá dỡ</w:t>
      </w:r>
    </w:p>
    <w:p w:rsidR="007C5C3B" w:rsidRPr="004B2863" w:rsidRDefault="00A0118E" w:rsidP="00556A73">
      <w:pPr>
        <w:widowControl w:val="0"/>
        <w:spacing w:before="120" w:after="120" w:line="300" w:lineRule="auto"/>
        <w:ind w:firstLine="720"/>
        <w:contextualSpacing/>
        <w:jc w:val="both"/>
        <w:rPr>
          <w:spacing w:val="2"/>
          <w:sz w:val="28"/>
          <w:szCs w:val="28"/>
        </w:rPr>
      </w:pPr>
      <w:r w:rsidRPr="004B2863">
        <w:rPr>
          <w:spacing w:val="2"/>
          <w:sz w:val="28"/>
          <w:szCs w:val="28"/>
        </w:rPr>
        <w:t>B</w:t>
      </w:r>
      <w:r w:rsidR="007C5C3B" w:rsidRPr="004B2863">
        <w:rPr>
          <w:spacing w:val="2"/>
          <w:sz w:val="28"/>
          <w:szCs w:val="28"/>
        </w:rPr>
        <w:t xml:space="preserve">ồi thường theo quy định tại </w:t>
      </w:r>
      <w:r w:rsidR="005C4B17" w:rsidRPr="004B2863">
        <w:rPr>
          <w:spacing w:val="2"/>
          <w:sz w:val="28"/>
          <w:szCs w:val="28"/>
        </w:rPr>
        <w:t>điểm a khoản 11 Điều 3 Nghị quyết số 254/2025/QH15 ngày 11/12/</w:t>
      </w:r>
      <w:r w:rsidR="005B3B4A" w:rsidRPr="004B2863">
        <w:rPr>
          <w:spacing w:val="2"/>
          <w:sz w:val="28"/>
          <w:szCs w:val="28"/>
        </w:rPr>
        <w:t>20</w:t>
      </w:r>
      <w:r w:rsidR="005C4B17" w:rsidRPr="004B2863">
        <w:rPr>
          <w:spacing w:val="2"/>
          <w:sz w:val="28"/>
          <w:szCs w:val="28"/>
        </w:rPr>
        <w:t>25 của Quốc hội quy định một số cơ chế, chính sách tháo gỡ khó khăn, vướng mắc trong tổ chức thi hành Luật Đất đai</w:t>
      </w:r>
      <w:r w:rsidR="005B3B4A" w:rsidRPr="004B2863">
        <w:rPr>
          <w:spacing w:val="2"/>
          <w:sz w:val="28"/>
          <w:szCs w:val="28"/>
        </w:rPr>
        <w:t xml:space="preserve"> như sau:</w:t>
      </w:r>
    </w:p>
    <w:p w:rsidR="005B3B4A" w:rsidRPr="004B2863" w:rsidRDefault="005B3B4A" w:rsidP="00556A73">
      <w:pPr>
        <w:widowControl w:val="0"/>
        <w:spacing w:before="120" w:after="120" w:line="300" w:lineRule="auto"/>
        <w:ind w:firstLine="720"/>
        <w:contextualSpacing/>
        <w:jc w:val="both"/>
        <w:rPr>
          <w:sz w:val="28"/>
          <w:szCs w:val="28"/>
        </w:rPr>
      </w:pPr>
      <w:r w:rsidRPr="004B2863">
        <w:rPr>
          <w:sz w:val="28"/>
          <w:szCs w:val="28"/>
        </w:rPr>
        <w:t>Nhà ở, công trình phục vụ đời sống gắn liền với đất phải tháo dỡ hoặc phá dỡ toàn bộ hoặc một phần mà phần còn lại không bảo đảm tiêu chuẩn kỹ thuật theo quy định của pháp luật có liên quan thì bồi thường bằng giá trị xây dựng mới của toàn bộ nhà ở, công trình đó với tiêu chuẩn kỹ thuật tương đương.</w:t>
      </w:r>
    </w:p>
    <w:p w:rsidR="005B3B4A" w:rsidRPr="004B2863" w:rsidRDefault="005B3B4A" w:rsidP="00556A73">
      <w:pPr>
        <w:widowControl w:val="0"/>
        <w:spacing w:before="120" w:after="120" w:line="300" w:lineRule="auto"/>
        <w:ind w:firstLine="720"/>
        <w:contextualSpacing/>
        <w:jc w:val="both"/>
        <w:rPr>
          <w:sz w:val="28"/>
          <w:szCs w:val="28"/>
        </w:rPr>
      </w:pPr>
      <w:r w:rsidRPr="004B2863">
        <w:rPr>
          <w:sz w:val="28"/>
          <w:szCs w:val="28"/>
        </w:rPr>
        <w:t>Trường hợp phần còn lại của nhà ở, công trình phục vụ đời sống gắn liền với đất vẫn bảo đảm tiêu chuẩn kỹ thuật theo quy định của pháp luật có liên quan thì bồi thường theo thiệt hại thực tế.</w:t>
      </w:r>
    </w:p>
    <w:p w:rsidR="00A0118E" w:rsidRPr="004B2863" w:rsidRDefault="0071752E" w:rsidP="00556A73">
      <w:pPr>
        <w:widowControl w:val="0"/>
        <w:spacing w:before="120" w:after="120" w:line="307" w:lineRule="auto"/>
        <w:ind w:firstLine="720"/>
        <w:contextualSpacing/>
        <w:jc w:val="both"/>
        <w:rPr>
          <w:b/>
          <w:sz w:val="28"/>
          <w:szCs w:val="28"/>
        </w:rPr>
      </w:pPr>
      <w:r w:rsidRPr="004B2863">
        <w:rPr>
          <w:b/>
          <w:sz w:val="28"/>
          <w:szCs w:val="28"/>
        </w:rPr>
        <w:lastRenderedPageBreak/>
        <w:t>Điều 4.</w:t>
      </w:r>
      <w:r w:rsidRPr="004B2863">
        <w:rPr>
          <w:sz w:val="28"/>
          <w:szCs w:val="28"/>
        </w:rPr>
        <w:t xml:space="preserve"> </w:t>
      </w:r>
      <w:r w:rsidRPr="004B2863">
        <w:rPr>
          <w:b/>
          <w:sz w:val="28"/>
          <w:szCs w:val="28"/>
        </w:rPr>
        <w:t>Đối với nhà, công trình xây dựng gắn liền với đất tại khoản 2 Điều 102 Luật Đất đai khi Nhà nước thu hồi đất mà bị tháo dỡ hoặc phá dỡ toàn bộ hoặc một phần</w:t>
      </w:r>
    </w:p>
    <w:p w:rsidR="0071752E" w:rsidRPr="004B2863" w:rsidRDefault="001A0E42" w:rsidP="00556A73">
      <w:pPr>
        <w:widowControl w:val="0"/>
        <w:spacing w:before="120" w:after="120" w:line="307" w:lineRule="auto"/>
        <w:ind w:firstLine="720"/>
        <w:contextualSpacing/>
        <w:jc w:val="both"/>
        <w:rPr>
          <w:sz w:val="28"/>
          <w:szCs w:val="28"/>
        </w:rPr>
      </w:pPr>
      <w:r w:rsidRPr="004B2863">
        <w:rPr>
          <w:sz w:val="28"/>
          <w:szCs w:val="28"/>
        </w:rPr>
        <w:t>1.</w:t>
      </w:r>
      <w:r w:rsidR="0071752E" w:rsidRPr="004B2863">
        <w:rPr>
          <w:sz w:val="28"/>
          <w:szCs w:val="28"/>
        </w:rPr>
        <w:t xml:space="preserve"> Đối với nhà, công trình xây dựng bị tháo dỡ hoặc phá dỡ toàn bộ hoặc một phần mà phần còn lại không bảo đảm tiêu chuẩn kỹ thuật theo quy định của pháp luật thì bồi thường bằng giá trị xây dựng mới của nhà, công trình xây dựng có tiêu chuẩn kỹ thuật tương đương theo quy định của pháp luật về xây dựng;</w:t>
      </w:r>
    </w:p>
    <w:p w:rsidR="0071752E" w:rsidRPr="004B2863" w:rsidRDefault="001A0E42" w:rsidP="00556A73">
      <w:pPr>
        <w:widowControl w:val="0"/>
        <w:spacing w:before="120" w:after="120" w:line="307" w:lineRule="auto"/>
        <w:ind w:firstLine="720"/>
        <w:contextualSpacing/>
        <w:jc w:val="both"/>
        <w:rPr>
          <w:sz w:val="28"/>
          <w:szCs w:val="28"/>
        </w:rPr>
      </w:pPr>
      <w:r w:rsidRPr="004B2863">
        <w:rPr>
          <w:sz w:val="28"/>
          <w:szCs w:val="28"/>
        </w:rPr>
        <w:t>2.</w:t>
      </w:r>
      <w:r w:rsidR="0071752E" w:rsidRPr="004B2863">
        <w:rPr>
          <w:sz w:val="28"/>
          <w:szCs w:val="28"/>
        </w:rPr>
        <w:t xml:space="preserve"> Đối với nhà, công trình xây dựng khác bị tháo dỡ hoặc phá dỡ không thuộc trường hợp quy định tại </w:t>
      </w:r>
      <w:r w:rsidRPr="004B2863">
        <w:rPr>
          <w:sz w:val="28"/>
          <w:szCs w:val="28"/>
        </w:rPr>
        <w:t>khoản 1 Điều 1</w:t>
      </w:r>
      <w:r w:rsidR="0071752E" w:rsidRPr="004B2863">
        <w:rPr>
          <w:sz w:val="28"/>
          <w:szCs w:val="28"/>
        </w:rPr>
        <w:t xml:space="preserve"> này thì được bồi thường thiệt hại theo thực tế.</w:t>
      </w:r>
    </w:p>
    <w:p w:rsidR="00CF5295" w:rsidRPr="004B2863" w:rsidRDefault="00D90A42" w:rsidP="00556A73">
      <w:pPr>
        <w:widowControl w:val="0"/>
        <w:spacing w:before="120" w:after="120" w:line="307" w:lineRule="auto"/>
        <w:ind w:firstLine="720"/>
        <w:contextualSpacing/>
        <w:jc w:val="both"/>
        <w:rPr>
          <w:b/>
          <w:sz w:val="28"/>
          <w:szCs w:val="28"/>
        </w:rPr>
      </w:pPr>
      <w:r w:rsidRPr="004B2863">
        <w:rPr>
          <w:b/>
          <w:sz w:val="28"/>
          <w:szCs w:val="28"/>
        </w:rPr>
        <w:t>Điều 5</w:t>
      </w:r>
      <w:r w:rsidR="00DA53D3" w:rsidRPr="004B2863">
        <w:rPr>
          <w:b/>
          <w:sz w:val="28"/>
          <w:szCs w:val="28"/>
        </w:rPr>
        <w:t xml:space="preserve">. Quy định một số nội dung </w:t>
      </w:r>
      <w:r w:rsidR="002D1915" w:rsidRPr="004B2863">
        <w:rPr>
          <w:b/>
          <w:sz w:val="28"/>
          <w:szCs w:val="28"/>
        </w:rPr>
        <w:t>đối với nhà</w:t>
      </w:r>
      <w:r w:rsidR="004774CD" w:rsidRPr="004B2863">
        <w:rPr>
          <w:b/>
          <w:sz w:val="28"/>
          <w:szCs w:val="28"/>
        </w:rPr>
        <w:t>, nhà</w:t>
      </w:r>
      <w:r w:rsidR="002D1915" w:rsidRPr="004B2863">
        <w:rPr>
          <w:b/>
          <w:sz w:val="28"/>
          <w:szCs w:val="28"/>
        </w:rPr>
        <w:t xml:space="preserve"> ở</w:t>
      </w:r>
      <w:r w:rsidR="004774CD" w:rsidRPr="004B2863">
        <w:rPr>
          <w:b/>
          <w:sz w:val="28"/>
          <w:szCs w:val="28"/>
        </w:rPr>
        <w:t>, công trình xây dựng khi bị tháo dỡ hoặc phá dỡ</w:t>
      </w:r>
    </w:p>
    <w:p w:rsidR="00A04BC0" w:rsidRPr="004B2863" w:rsidRDefault="004774CD" w:rsidP="00556A73">
      <w:pPr>
        <w:widowControl w:val="0"/>
        <w:spacing w:before="120" w:after="120" w:line="307" w:lineRule="auto"/>
        <w:ind w:firstLine="720"/>
        <w:contextualSpacing/>
        <w:jc w:val="both"/>
        <w:rPr>
          <w:sz w:val="28"/>
          <w:szCs w:val="28"/>
        </w:rPr>
      </w:pPr>
      <w:r w:rsidRPr="004B2863">
        <w:rPr>
          <w:sz w:val="28"/>
          <w:szCs w:val="28"/>
        </w:rPr>
        <w:t xml:space="preserve">1. </w:t>
      </w:r>
      <w:r w:rsidR="00A04BC0" w:rsidRPr="004B2863">
        <w:rPr>
          <w:sz w:val="28"/>
          <w:szCs w:val="28"/>
        </w:rPr>
        <w:t>Đơn vị thực hiện công tác</w:t>
      </w:r>
      <w:r w:rsidRPr="004B2863">
        <w:rPr>
          <w:sz w:val="28"/>
          <w:szCs w:val="28"/>
        </w:rPr>
        <w:t xml:space="preserve"> giải phóng mặt bằng căn cứ</w:t>
      </w:r>
      <w:r w:rsidR="00A04BC0" w:rsidRPr="004B2863">
        <w:rPr>
          <w:sz w:val="28"/>
          <w:szCs w:val="28"/>
        </w:rPr>
        <w:t xml:space="preserve"> các quy chuẩn, tiêu chuẩn kỹ thuật đã được cấp có thẩm quyền ban hành, </w:t>
      </w:r>
      <w:r w:rsidRPr="004B2863">
        <w:rPr>
          <w:sz w:val="28"/>
          <w:szCs w:val="28"/>
        </w:rPr>
        <w:t xml:space="preserve">xem </w:t>
      </w:r>
      <w:r w:rsidR="00A04BC0" w:rsidRPr="004B2863">
        <w:rPr>
          <w:sz w:val="28"/>
          <w:szCs w:val="28"/>
        </w:rPr>
        <w:t xml:space="preserve">xét trên </w:t>
      </w:r>
      <w:r w:rsidRPr="004B2863">
        <w:rPr>
          <w:sz w:val="28"/>
          <w:szCs w:val="28"/>
        </w:rPr>
        <w:t>tình hình thực tiễn và tham khảo một số nội dung dưới đây để đánh giá,</w:t>
      </w:r>
      <w:r w:rsidR="00A04BC0" w:rsidRPr="004B2863">
        <w:rPr>
          <w:sz w:val="28"/>
          <w:szCs w:val="28"/>
        </w:rPr>
        <w:t xml:space="preserve"> xác định phần còn lại của nhà, công trình không bảo đảm tiêu chuẩn kỹ thuật theo quy định của pháp luật; trường hợp cần thiết có thể thuê đơn vị tư vấn (có đầy đủ năng lực) đánh giá làm cơ sở bồi thường tài sản tr</w:t>
      </w:r>
      <w:r w:rsidR="00BC29C5" w:rsidRPr="004B2863">
        <w:rPr>
          <w:sz w:val="28"/>
          <w:szCs w:val="28"/>
        </w:rPr>
        <w:t>ên đất:</w:t>
      </w:r>
    </w:p>
    <w:p w:rsidR="00CF5295" w:rsidRPr="004B2863" w:rsidRDefault="00031E03" w:rsidP="00556A73">
      <w:pPr>
        <w:widowControl w:val="0"/>
        <w:spacing w:before="120" w:after="120" w:line="307" w:lineRule="auto"/>
        <w:ind w:firstLine="720"/>
        <w:contextualSpacing/>
        <w:jc w:val="both"/>
        <w:rPr>
          <w:sz w:val="28"/>
          <w:szCs w:val="28"/>
        </w:rPr>
      </w:pPr>
      <w:r w:rsidRPr="004B2863">
        <w:rPr>
          <w:sz w:val="28"/>
          <w:szCs w:val="28"/>
        </w:rPr>
        <w:t xml:space="preserve">a) </w:t>
      </w:r>
      <w:r w:rsidR="00A45C00" w:rsidRPr="004B2863">
        <w:rPr>
          <w:sz w:val="28"/>
          <w:szCs w:val="28"/>
        </w:rPr>
        <w:t>Đối với nhà ở</w:t>
      </w:r>
      <w:r w:rsidR="00DA53D3" w:rsidRPr="004B2863">
        <w:rPr>
          <w:sz w:val="28"/>
          <w:szCs w:val="28"/>
        </w:rPr>
        <w:t xml:space="preserve"> diện tích</w:t>
      </w:r>
      <w:r w:rsidR="00A04BC0" w:rsidRPr="004B2863">
        <w:rPr>
          <w:sz w:val="28"/>
          <w:szCs w:val="28"/>
        </w:rPr>
        <w:t xml:space="preserve"> còn lại nhỏ hơn 3</w:t>
      </w:r>
      <w:r w:rsidR="00A45C00" w:rsidRPr="004B2863">
        <w:rPr>
          <w:sz w:val="28"/>
          <w:szCs w:val="28"/>
        </w:rPr>
        <w:t>0m</w:t>
      </w:r>
      <w:r w:rsidR="00A45C00" w:rsidRPr="004B2863">
        <w:rPr>
          <w:sz w:val="28"/>
          <w:szCs w:val="28"/>
          <w:vertAlign w:val="superscript"/>
        </w:rPr>
        <w:t>2</w:t>
      </w:r>
      <w:r w:rsidR="00D14CFB" w:rsidRPr="004B2863">
        <w:rPr>
          <w:sz w:val="28"/>
          <w:szCs w:val="28"/>
        </w:rPr>
        <w:t xml:space="preserve"> </w:t>
      </w:r>
      <w:r w:rsidR="00A04BC0" w:rsidRPr="004B2863">
        <w:rPr>
          <w:sz w:val="28"/>
          <w:szCs w:val="28"/>
        </w:rPr>
        <w:t>hoặc chiều sâu</w:t>
      </w:r>
      <w:r w:rsidR="00ED0D75" w:rsidRPr="004B2863">
        <w:rPr>
          <w:sz w:val="28"/>
          <w:szCs w:val="28"/>
        </w:rPr>
        <w:t xml:space="preserve"> nhà</w:t>
      </w:r>
      <w:r w:rsidR="00A04BC0" w:rsidRPr="004B2863">
        <w:rPr>
          <w:sz w:val="28"/>
          <w:szCs w:val="28"/>
        </w:rPr>
        <w:t xml:space="preserve"> </w:t>
      </w:r>
      <w:r w:rsidR="00F6088E" w:rsidRPr="004B2863">
        <w:rPr>
          <w:sz w:val="28"/>
          <w:szCs w:val="28"/>
        </w:rPr>
        <w:t>nhỏ hơn 3</w:t>
      </w:r>
      <w:r w:rsidR="00D14CFB" w:rsidRPr="004B2863">
        <w:rPr>
          <w:sz w:val="28"/>
          <w:szCs w:val="28"/>
        </w:rPr>
        <w:t>m</w:t>
      </w:r>
      <w:r w:rsidR="00F6088E" w:rsidRPr="004B2863">
        <w:rPr>
          <w:sz w:val="28"/>
          <w:szCs w:val="28"/>
        </w:rPr>
        <w:t xml:space="preserve"> </w:t>
      </w:r>
      <w:r w:rsidR="00D90A42" w:rsidRPr="004B2863">
        <w:rPr>
          <w:sz w:val="28"/>
          <w:szCs w:val="28"/>
        </w:rPr>
        <w:t xml:space="preserve">và các </w:t>
      </w:r>
      <w:r w:rsidR="00ED0D75" w:rsidRPr="004B2863">
        <w:rPr>
          <w:sz w:val="28"/>
          <w:szCs w:val="28"/>
        </w:rPr>
        <w:t>yếu tố</w:t>
      </w:r>
      <w:r w:rsidR="00D90A42" w:rsidRPr="004B2863">
        <w:rPr>
          <w:sz w:val="28"/>
          <w:szCs w:val="28"/>
        </w:rPr>
        <w:t xml:space="preserve"> nêu trên</w:t>
      </w:r>
      <w:r w:rsidR="00D14CFB" w:rsidRPr="004B2863">
        <w:rPr>
          <w:sz w:val="28"/>
          <w:szCs w:val="28"/>
        </w:rPr>
        <w:t xml:space="preserve"> khiến cho công trình không thể sử dụng</w:t>
      </w:r>
      <w:r w:rsidR="00BC29C5" w:rsidRPr="004B2863">
        <w:rPr>
          <w:sz w:val="28"/>
          <w:szCs w:val="28"/>
        </w:rPr>
        <w:t xml:space="preserve"> thực tế</w:t>
      </w:r>
      <w:r w:rsidR="00D14CFB" w:rsidRPr="004B2863">
        <w:rPr>
          <w:sz w:val="28"/>
          <w:szCs w:val="28"/>
        </w:rPr>
        <w:t xml:space="preserve"> như bình thường.</w:t>
      </w:r>
    </w:p>
    <w:p w:rsidR="00A45C00" w:rsidRPr="004B2863" w:rsidRDefault="00031E03" w:rsidP="00556A73">
      <w:pPr>
        <w:widowControl w:val="0"/>
        <w:spacing w:before="120" w:after="120" w:line="307" w:lineRule="auto"/>
        <w:ind w:firstLine="720"/>
        <w:contextualSpacing/>
        <w:jc w:val="both"/>
        <w:rPr>
          <w:sz w:val="28"/>
          <w:szCs w:val="28"/>
        </w:rPr>
      </w:pPr>
      <w:r w:rsidRPr="004B2863">
        <w:rPr>
          <w:sz w:val="28"/>
          <w:szCs w:val="28"/>
        </w:rPr>
        <w:t xml:space="preserve">b) </w:t>
      </w:r>
      <w:r w:rsidR="00A45C00" w:rsidRPr="004B2863">
        <w:rPr>
          <w:sz w:val="28"/>
          <w:szCs w:val="28"/>
        </w:rPr>
        <w:t>Trường hợp phá dỡ dọc nhà</w:t>
      </w:r>
      <w:r w:rsidR="00503FF5" w:rsidRPr="004B2863">
        <w:rPr>
          <w:sz w:val="28"/>
          <w:szCs w:val="28"/>
        </w:rPr>
        <w:t xml:space="preserve"> hoặc ngang nhà</w:t>
      </w:r>
      <w:r w:rsidR="0071752E" w:rsidRPr="004B2863">
        <w:rPr>
          <w:sz w:val="28"/>
          <w:szCs w:val="28"/>
        </w:rPr>
        <w:t>, công trình</w:t>
      </w:r>
      <w:r w:rsidR="00A45C00" w:rsidRPr="004B2863">
        <w:rPr>
          <w:sz w:val="28"/>
          <w:szCs w:val="28"/>
        </w:rPr>
        <w:t xml:space="preserve"> vào toàn bộ kết cấu chịu lực chính của công trình (công trình không còn khả năng chịu lực).</w:t>
      </w:r>
    </w:p>
    <w:p w:rsidR="00A04BC0" w:rsidRPr="004B2863" w:rsidRDefault="00031E03" w:rsidP="00556A73">
      <w:pPr>
        <w:widowControl w:val="0"/>
        <w:spacing w:before="120" w:after="120" w:line="307" w:lineRule="auto"/>
        <w:ind w:firstLine="720"/>
        <w:contextualSpacing/>
        <w:jc w:val="both"/>
        <w:rPr>
          <w:sz w:val="28"/>
          <w:szCs w:val="28"/>
        </w:rPr>
      </w:pPr>
      <w:r w:rsidRPr="004B2863">
        <w:rPr>
          <w:sz w:val="28"/>
          <w:szCs w:val="28"/>
        </w:rPr>
        <w:t xml:space="preserve">c) </w:t>
      </w:r>
      <w:r w:rsidR="009E4B75" w:rsidRPr="004B2863">
        <w:rPr>
          <w:sz w:val="28"/>
          <w:szCs w:val="28"/>
        </w:rPr>
        <w:t>Trường hợp nhà, công trình</w:t>
      </w:r>
      <w:r w:rsidR="002D1915" w:rsidRPr="004B2863">
        <w:rPr>
          <w:sz w:val="28"/>
          <w:szCs w:val="28"/>
        </w:rPr>
        <w:t xml:space="preserve"> xây dựng</w:t>
      </w:r>
      <w:r w:rsidR="009E4B75" w:rsidRPr="004B2863">
        <w:rPr>
          <w:sz w:val="28"/>
          <w:szCs w:val="28"/>
        </w:rPr>
        <w:t xml:space="preserve"> sau khi phá dỡ bị thay đổi cơ bản công năng sử dụng, không có khả năng cải tạo hay quy hoạch lại để đảm bảo</w:t>
      </w:r>
      <w:r w:rsidR="00A04BC0" w:rsidRPr="004B2863">
        <w:rPr>
          <w:sz w:val="28"/>
          <w:szCs w:val="28"/>
        </w:rPr>
        <w:t xml:space="preserve"> điều kiện sử dụng bình thường.</w:t>
      </w:r>
    </w:p>
    <w:p w:rsidR="00E8090A" w:rsidRPr="004B2863" w:rsidRDefault="004774CD" w:rsidP="00556A73">
      <w:pPr>
        <w:widowControl w:val="0"/>
        <w:spacing w:before="120" w:after="120" w:line="307" w:lineRule="auto"/>
        <w:ind w:firstLine="720"/>
        <w:contextualSpacing/>
        <w:jc w:val="both"/>
        <w:rPr>
          <w:sz w:val="28"/>
          <w:szCs w:val="28"/>
        </w:rPr>
      </w:pPr>
      <w:r w:rsidRPr="004B2863">
        <w:rPr>
          <w:sz w:val="28"/>
          <w:szCs w:val="28"/>
        </w:rPr>
        <w:t>2</w:t>
      </w:r>
      <w:r w:rsidR="00CF5295" w:rsidRPr="004B2863">
        <w:rPr>
          <w:sz w:val="28"/>
          <w:szCs w:val="28"/>
        </w:rPr>
        <w:t xml:space="preserve">. </w:t>
      </w:r>
      <w:r w:rsidR="005E1AA0" w:rsidRPr="004B2863">
        <w:rPr>
          <w:sz w:val="28"/>
          <w:szCs w:val="28"/>
        </w:rPr>
        <w:t xml:space="preserve">Đối với </w:t>
      </w:r>
      <w:r w:rsidR="002D1915" w:rsidRPr="004B2863">
        <w:rPr>
          <w:sz w:val="28"/>
          <w:szCs w:val="28"/>
        </w:rPr>
        <w:t>nhà</w:t>
      </w:r>
      <w:r w:rsidR="00D90A42" w:rsidRPr="004B2863">
        <w:rPr>
          <w:sz w:val="28"/>
          <w:szCs w:val="28"/>
        </w:rPr>
        <w:t xml:space="preserve">, </w:t>
      </w:r>
      <w:r w:rsidR="005E1AA0" w:rsidRPr="004B2863">
        <w:rPr>
          <w:sz w:val="28"/>
          <w:szCs w:val="28"/>
        </w:rPr>
        <w:t>nhà</w:t>
      </w:r>
      <w:r w:rsidR="002D1915" w:rsidRPr="004B2863">
        <w:rPr>
          <w:sz w:val="28"/>
          <w:szCs w:val="28"/>
        </w:rPr>
        <w:t xml:space="preserve"> ở</w:t>
      </w:r>
      <w:r w:rsidR="005E1AA0" w:rsidRPr="004B2863">
        <w:rPr>
          <w:sz w:val="28"/>
          <w:szCs w:val="28"/>
        </w:rPr>
        <w:t>, công trình</w:t>
      </w:r>
      <w:r w:rsidR="002D1915" w:rsidRPr="004B2863">
        <w:rPr>
          <w:sz w:val="28"/>
          <w:szCs w:val="28"/>
        </w:rPr>
        <w:t xml:space="preserve"> xây dựng</w:t>
      </w:r>
      <w:r w:rsidR="005E1AA0" w:rsidRPr="004B2863">
        <w:rPr>
          <w:sz w:val="28"/>
          <w:szCs w:val="28"/>
        </w:rPr>
        <w:t xml:space="preserve"> bị phá dỡ một phần (dọc nhà hoặc ngang nhà) </w:t>
      </w:r>
      <w:r w:rsidR="0023285A" w:rsidRPr="004B2863">
        <w:rPr>
          <w:sz w:val="28"/>
          <w:szCs w:val="28"/>
        </w:rPr>
        <w:t xml:space="preserve">mà </w:t>
      </w:r>
      <w:r w:rsidR="005E1AA0" w:rsidRPr="004B2863">
        <w:rPr>
          <w:sz w:val="28"/>
          <w:szCs w:val="28"/>
        </w:rPr>
        <w:t>phần còn lại vẫn tồn tại và sử dụng được</w:t>
      </w:r>
      <w:r w:rsidR="00E8090A" w:rsidRPr="004B2863">
        <w:rPr>
          <w:sz w:val="28"/>
          <w:szCs w:val="28"/>
        </w:rPr>
        <w:t>, đảm bảo tiêu chuẩn kỹ thuật theo quy định của pháp luật</w:t>
      </w:r>
      <w:r w:rsidR="005E1AA0" w:rsidRPr="004B2863">
        <w:rPr>
          <w:sz w:val="28"/>
          <w:szCs w:val="28"/>
        </w:rPr>
        <w:t xml:space="preserve"> thì tính bồi thường </w:t>
      </w:r>
      <w:r w:rsidR="00E8090A" w:rsidRPr="004B2863">
        <w:rPr>
          <w:sz w:val="28"/>
          <w:szCs w:val="28"/>
        </w:rPr>
        <w:t>theo thiệt hại thực tế.</w:t>
      </w:r>
    </w:p>
    <w:p w:rsidR="005E1AA0" w:rsidRPr="004B2863" w:rsidRDefault="00D12C21" w:rsidP="00556A73">
      <w:pPr>
        <w:widowControl w:val="0"/>
        <w:spacing w:before="120" w:after="120" w:line="307" w:lineRule="auto"/>
        <w:ind w:firstLine="720"/>
        <w:contextualSpacing/>
        <w:jc w:val="both"/>
        <w:rPr>
          <w:sz w:val="28"/>
          <w:szCs w:val="28"/>
        </w:rPr>
      </w:pPr>
      <w:r w:rsidRPr="004B2863">
        <w:rPr>
          <w:sz w:val="28"/>
          <w:szCs w:val="28"/>
        </w:rPr>
        <w:t>a)</w:t>
      </w:r>
      <w:r w:rsidR="001E7353" w:rsidRPr="004B2863">
        <w:rPr>
          <w:sz w:val="28"/>
          <w:szCs w:val="28"/>
        </w:rPr>
        <w:t xml:space="preserve"> </w:t>
      </w:r>
      <w:r w:rsidR="005E1AA0" w:rsidRPr="004B2863">
        <w:rPr>
          <w:sz w:val="28"/>
          <w:szCs w:val="28"/>
        </w:rPr>
        <w:t>Diện tích công trình phá dỡ được tính như sau:</w:t>
      </w:r>
    </w:p>
    <w:p w:rsidR="005B593F" w:rsidRPr="004B2863" w:rsidRDefault="00F1268F" w:rsidP="00556A73">
      <w:pPr>
        <w:widowControl w:val="0"/>
        <w:spacing w:before="120" w:after="120" w:line="307" w:lineRule="auto"/>
        <w:ind w:firstLine="720"/>
        <w:contextualSpacing/>
        <w:jc w:val="both"/>
        <w:rPr>
          <w:b/>
          <w:sz w:val="28"/>
          <w:szCs w:val="28"/>
        </w:rPr>
      </w:pPr>
      <w:r w:rsidRPr="004B2863">
        <w:rPr>
          <w:sz w:val="28"/>
          <w:szCs w:val="28"/>
        </w:rPr>
        <w:t>a</w:t>
      </w:r>
      <w:r w:rsidR="00D12C21" w:rsidRPr="004B2863">
        <w:rPr>
          <w:sz w:val="28"/>
          <w:szCs w:val="28"/>
        </w:rPr>
        <w:t>.1</w:t>
      </w:r>
      <w:r w:rsidRPr="004B2863">
        <w:rPr>
          <w:sz w:val="28"/>
          <w:szCs w:val="28"/>
        </w:rPr>
        <w:t>)</w:t>
      </w:r>
      <w:r w:rsidR="005B593F" w:rsidRPr="004B2863">
        <w:rPr>
          <w:sz w:val="28"/>
          <w:szCs w:val="28"/>
        </w:rPr>
        <w:t xml:space="preserve"> Đối với nhà mái ngói, fibrôximăng, mái tôn nếu vào một phần gian thì </w:t>
      </w:r>
      <w:r w:rsidR="005F43D2" w:rsidRPr="004B2863">
        <w:rPr>
          <w:sz w:val="28"/>
          <w:szCs w:val="28"/>
        </w:rPr>
        <w:t xml:space="preserve">các đơn vị có liên quan xem xét trường hợp ảnh hưởng kết cấu cả gian nhà thì </w:t>
      </w:r>
      <w:r w:rsidR="005B593F" w:rsidRPr="004B2863">
        <w:rPr>
          <w:sz w:val="28"/>
          <w:szCs w:val="28"/>
        </w:rPr>
        <w:t>tính hết diện tích cả gian nhà</w:t>
      </w:r>
      <w:r w:rsidR="009E6F40" w:rsidRPr="004B2863">
        <w:rPr>
          <w:sz w:val="28"/>
          <w:szCs w:val="28"/>
        </w:rPr>
        <w:t xml:space="preserve"> phù hợp với tiêu chuẩn kỹ thuật đã được quy định</w:t>
      </w:r>
      <w:r w:rsidR="00AB1A08" w:rsidRPr="004B2863">
        <w:rPr>
          <w:sz w:val="28"/>
          <w:szCs w:val="28"/>
        </w:rPr>
        <w:t xml:space="preserve"> hoặc trường hợp cần thiết có thể đánh giá theo thực tế để tính toán, lập dự toán phù hợp quy định. </w:t>
      </w:r>
    </w:p>
    <w:p w:rsidR="005E1AA0" w:rsidRPr="004B2863" w:rsidRDefault="00D12C21" w:rsidP="00556A73">
      <w:pPr>
        <w:widowControl w:val="0"/>
        <w:spacing w:before="120" w:after="120" w:line="300" w:lineRule="auto"/>
        <w:ind w:firstLine="720"/>
        <w:contextualSpacing/>
        <w:jc w:val="both"/>
        <w:rPr>
          <w:sz w:val="28"/>
          <w:szCs w:val="28"/>
        </w:rPr>
      </w:pPr>
      <w:r w:rsidRPr="004B2863">
        <w:rPr>
          <w:sz w:val="28"/>
          <w:szCs w:val="28"/>
        </w:rPr>
        <w:lastRenderedPageBreak/>
        <w:t>a.2</w:t>
      </w:r>
      <w:r w:rsidR="00F1268F" w:rsidRPr="004B2863">
        <w:rPr>
          <w:sz w:val="28"/>
          <w:szCs w:val="28"/>
        </w:rPr>
        <w:t>)</w:t>
      </w:r>
      <w:r w:rsidR="005E1AA0" w:rsidRPr="004B2863">
        <w:rPr>
          <w:sz w:val="28"/>
          <w:szCs w:val="28"/>
        </w:rPr>
        <w:t xml:space="preserve"> Đối vớ</w:t>
      </w:r>
      <w:r w:rsidR="00F1268F" w:rsidRPr="004B2863">
        <w:rPr>
          <w:sz w:val="28"/>
          <w:szCs w:val="28"/>
        </w:rPr>
        <w:t>i nhà mái bằng bê tông cốt thép</w:t>
      </w:r>
    </w:p>
    <w:p w:rsidR="005E1AA0" w:rsidRPr="004B2863" w:rsidRDefault="005E1AA0" w:rsidP="00556A73">
      <w:pPr>
        <w:widowControl w:val="0"/>
        <w:spacing w:before="120" w:after="120" w:line="300" w:lineRule="auto"/>
        <w:ind w:firstLine="720"/>
        <w:contextualSpacing/>
        <w:jc w:val="both"/>
        <w:rPr>
          <w:sz w:val="28"/>
          <w:szCs w:val="28"/>
        </w:rPr>
      </w:pPr>
      <w:r w:rsidRPr="004B2863">
        <w:rPr>
          <w:sz w:val="28"/>
          <w:szCs w:val="28"/>
        </w:rPr>
        <w:t xml:space="preserve">Nếu chỉ giới </w:t>
      </w:r>
      <w:r w:rsidR="00235411" w:rsidRPr="004B2863">
        <w:rPr>
          <w:sz w:val="28"/>
          <w:szCs w:val="28"/>
        </w:rPr>
        <w:t>giải phóng mặt bằng</w:t>
      </w:r>
      <w:r w:rsidRPr="004B2863">
        <w:rPr>
          <w:sz w:val="28"/>
          <w:szCs w:val="28"/>
        </w:rPr>
        <w:t xml:space="preserve"> cắt chéo hết chiều ngang của nhà thì được tính đến dầm hoặc tường chịu lực gần nhất</w:t>
      </w:r>
      <w:r w:rsidR="00D12C21" w:rsidRPr="004B2863">
        <w:rPr>
          <w:sz w:val="28"/>
          <w:szCs w:val="28"/>
        </w:rPr>
        <w:t xml:space="preserve"> hoặc trường hợp cần thiết có thể đánh giá theo thực tế để tính toán, lập dự toán phù hợp quy định</w:t>
      </w:r>
      <w:r w:rsidRPr="004B2863">
        <w:rPr>
          <w:sz w:val="28"/>
          <w:szCs w:val="28"/>
        </w:rPr>
        <w:t>.</w:t>
      </w:r>
    </w:p>
    <w:p w:rsidR="005E1AA0" w:rsidRPr="004B2863" w:rsidRDefault="005E1AA0" w:rsidP="00556A73">
      <w:pPr>
        <w:widowControl w:val="0"/>
        <w:spacing w:before="120" w:after="120" w:line="300" w:lineRule="auto"/>
        <w:ind w:firstLine="720"/>
        <w:contextualSpacing/>
        <w:jc w:val="both"/>
        <w:rPr>
          <w:sz w:val="28"/>
          <w:szCs w:val="28"/>
        </w:rPr>
      </w:pPr>
      <w:r w:rsidRPr="004B2863">
        <w:rPr>
          <w:sz w:val="28"/>
          <w:szCs w:val="28"/>
        </w:rPr>
        <w:t xml:space="preserve">Nếu chỉ giới </w:t>
      </w:r>
      <w:bookmarkStart w:id="0" w:name="_GoBack"/>
      <w:bookmarkEnd w:id="0"/>
      <w:r w:rsidR="00235411" w:rsidRPr="004B2863">
        <w:rPr>
          <w:sz w:val="28"/>
          <w:szCs w:val="28"/>
        </w:rPr>
        <w:t>giải phóng mặt bằng</w:t>
      </w:r>
      <w:r w:rsidRPr="004B2863">
        <w:rPr>
          <w:sz w:val="28"/>
          <w:szCs w:val="28"/>
        </w:rPr>
        <w:t xml:space="preserve"> cắt chéo không hết chiều ngang của nhà thì </w:t>
      </w:r>
      <w:r w:rsidR="00235411" w:rsidRPr="004B2863">
        <w:rPr>
          <w:sz w:val="28"/>
          <w:szCs w:val="28"/>
        </w:rPr>
        <w:t xml:space="preserve">đơn vị tổ chức thực hiện giải phóng mặt bằng </w:t>
      </w:r>
      <w:r w:rsidRPr="004B2863">
        <w:rPr>
          <w:sz w:val="28"/>
          <w:szCs w:val="28"/>
        </w:rPr>
        <w:t>tùy từng trường hợp</w:t>
      </w:r>
      <w:r w:rsidR="00235411" w:rsidRPr="004B2863">
        <w:rPr>
          <w:sz w:val="28"/>
          <w:szCs w:val="28"/>
        </w:rPr>
        <w:t xml:space="preserve"> để</w:t>
      </w:r>
      <w:r w:rsidRPr="004B2863">
        <w:rPr>
          <w:sz w:val="28"/>
          <w:szCs w:val="28"/>
        </w:rPr>
        <w:t xml:space="preserve"> xem xét cụ thể.</w:t>
      </w:r>
    </w:p>
    <w:p w:rsidR="00960BF3" w:rsidRPr="004B2863" w:rsidRDefault="00D12C21" w:rsidP="00556A73">
      <w:pPr>
        <w:widowControl w:val="0"/>
        <w:spacing w:before="120" w:after="120" w:line="300" w:lineRule="auto"/>
        <w:ind w:firstLine="720"/>
        <w:contextualSpacing/>
        <w:jc w:val="both"/>
        <w:rPr>
          <w:sz w:val="28"/>
          <w:szCs w:val="28"/>
        </w:rPr>
      </w:pPr>
      <w:r w:rsidRPr="004B2863">
        <w:rPr>
          <w:sz w:val="28"/>
          <w:szCs w:val="28"/>
        </w:rPr>
        <w:t>b)</w:t>
      </w:r>
      <w:r w:rsidR="0023285A" w:rsidRPr="004B2863">
        <w:rPr>
          <w:sz w:val="28"/>
          <w:szCs w:val="28"/>
        </w:rPr>
        <w:t xml:space="preserve"> </w:t>
      </w:r>
      <w:r w:rsidR="00ED4D34" w:rsidRPr="004B2863">
        <w:rPr>
          <w:sz w:val="28"/>
          <w:szCs w:val="28"/>
        </w:rPr>
        <w:t>Bồi thường</w:t>
      </w:r>
      <w:r w:rsidR="0023285A" w:rsidRPr="004B2863">
        <w:rPr>
          <w:sz w:val="28"/>
          <w:szCs w:val="28"/>
        </w:rPr>
        <w:t xml:space="preserve"> chi phí sửa chữa hoàn thiện </w:t>
      </w:r>
      <w:r w:rsidR="00E8090A" w:rsidRPr="004B2863">
        <w:rPr>
          <w:sz w:val="28"/>
          <w:szCs w:val="28"/>
        </w:rPr>
        <w:t>mặt tiền</w:t>
      </w:r>
      <w:r w:rsidR="002D1915" w:rsidRPr="004B2863">
        <w:rPr>
          <w:sz w:val="28"/>
          <w:szCs w:val="28"/>
        </w:rPr>
        <w:t xml:space="preserve"> nhà</w:t>
      </w:r>
      <w:r w:rsidR="002F62F5" w:rsidRPr="004B2863">
        <w:rPr>
          <w:sz w:val="28"/>
          <w:szCs w:val="28"/>
        </w:rPr>
        <w:t>,</w:t>
      </w:r>
      <w:r w:rsidR="00E8090A" w:rsidRPr="004B2863">
        <w:rPr>
          <w:sz w:val="28"/>
          <w:szCs w:val="28"/>
        </w:rPr>
        <w:t xml:space="preserve"> </w:t>
      </w:r>
      <w:r w:rsidR="0023285A" w:rsidRPr="004B2863">
        <w:rPr>
          <w:sz w:val="28"/>
          <w:szCs w:val="28"/>
        </w:rPr>
        <w:t>nhà</w:t>
      </w:r>
      <w:r w:rsidR="002D1915" w:rsidRPr="004B2863">
        <w:rPr>
          <w:sz w:val="28"/>
          <w:szCs w:val="28"/>
        </w:rPr>
        <w:t xml:space="preserve"> ở</w:t>
      </w:r>
      <w:r w:rsidR="00A11570" w:rsidRPr="004B2863">
        <w:rPr>
          <w:sz w:val="28"/>
          <w:szCs w:val="28"/>
        </w:rPr>
        <w:t>, công trình</w:t>
      </w:r>
      <w:r w:rsidR="00B80F9C" w:rsidRPr="004B2863">
        <w:rPr>
          <w:sz w:val="28"/>
          <w:szCs w:val="28"/>
        </w:rPr>
        <w:t xml:space="preserve"> </w:t>
      </w:r>
      <w:r w:rsidR="002F62F5" w:rsidRPr="004B2863">
        <w:rPr>
          <w:sz w:val="28"/>
          <w:szCs w:val="28"/>
        </w:rPr>
        <w:t xml:space="preserve">xây dựng </w:t>
      </w:r>
      <w:r w:rsidR="00B80F9C" w:rsidRPr="004B2863">
        <w:rPr>
          <w:sz w:val="28"/>
          <w:szCs w:val="28"/>
        </w:rPr>
        <w:t>khi</w:t>
      </w:r>
      <w:r w:rsidR="00A11570" w:rsidRPr="004B2863">
        <w:rPr>
          <w:sz w:val="28"/>
          <w:szCs w:val="28"/>
        </w:rPr>
        <w:t xml:space="preserve"> bị phá dỡ một phần với chi phí </w:t>
      </w:r>
      <w:r w:rsidR="000F0F3F" w:rsidRPr="004B2863">
        <w:rPr>
          <w:sz w:val="28"/>
          <w:szCs w:val="28"/>
        </w:rPr>
        <w:t>được tính</w:t>
      </w:r>
      <w:r w:rsidR="0051639B" w:rsidRPr="004B2863">
        <w:rPr>
          <w:sz w:val="28"/>
          <w:szCs w:val="28"/>
        </w:rPr>
        <w:t xml:space="preserve"> toán theo công thức lấy diện tích</w:t>
      </w:r>
      <w:r w:rsidR="000F0F3F" w:rsidRPr="004B2863">
        <w:rPr>
          <w:sz w:val="28"/>
          <w:szCs w:val="28"/>
        </w:rPr>
        <w:t xml:space="preserve"> bằng chiều sâu </w:t>
      </w:r>
      <w:r w:rsidR="00AD46A5" w:rsidRPr="004B2863">
        <w:rPr>
          <w:sz w:val="28"/>
          <w:szCs w:val="28"/>
        </w:rPr>
        <w:t>1,8</w:t>
      </w:r>
      <w:r w:rsidR="000F0F3F" w:rsidRPr="004B2863">
        <w:rPr>
          <w:sz w:val="28"/>
          <w:szCs w:val="28"/>
        </w:rPr>
        <w:t>m nhân với chiều rộng công trình</w:t>
      </w:r>
      <w:r w:rsidR="00470852" w:rsidRPr="004B2863">
        <w:rPr>
          <w:sz w:val="28"/>
          <w:szCs w:val="28"/>
        </w:rPr>
        <w:t xml:space="preserve"> </w:t>
      </w:r>
      <w:r w:rsidR="005B55DD" w:rsidRPr="004B2863">
        <w:rPr>
          <w:sz w:val="28"/>
          <w:szCs w:val="28"/>
        </w:rPr>
        <w:t>trên cơ sở</w:t>
      </w:r>
      <w:r w:rsidR="0051639B" w:rsidRPr="004B2863">
        <w:rPr>
          <w:sz w:val="28"/>
          <w:szCs w:val="28"/>
        </w:rPr>
        <w:t xml:space="preserve"> số tầng nhà,</w:t>
      </w:r>
      <w:r w:rsidR="005B55DD" w:rsidRPr="004B2863">
        <w:rPr>
          <w:sz w:val="28"/>
          <w:szCs w:val="28"/>
        </w:rPr>
        <w:t xml:space="preserve"> đơn giá nhà</w:t>
      </w:r>
      <w:r w:rsidR="00470852" w:rsidRPr="004B2863">
        <w:rPr>
          <w:sz w:val="28"/>
          <w:szCs w:val="28"/>
        </w:rPr>
        <w:t>, nhà</w:t>
      </w:r>
      <w:r w:rsidR="005B55DD" w:rsidRPr="004B2863">
        <w:rPr>
          <w:sz w:val="28"/>
          <w:szCs w:val="28"/>
        </w:rPr>
        <w:t xml:space="preserve"> ở</w:t>
      </w:r>
      <w:r w:rsidR="00470852" w:rsidRPr="004B2863">
        <w:rPr>
          <w:sz w:val="28"/>
          <w:szCs w:val="28"/>
        </w:rPr>
        <w:t>, công trình xây dựng ban hành kèm theo Quyết định này</w:t>
      </w:r>
      <w:r w:rsidR="000F0F3F" w:rsidRPr="004B2863">
        <w:rPr>
          <w:sz w:val="28"/>
          <w:szCs w:val="28"/>
        </w:rPr>
        <w:t>.</w:t>
      </w:r>
      <w:r w:rsidR="00713FF4" w:rsidRPr="004B2863">
        <w:rPr>
          <w:sz w:val="28"/>
          <w:szCs w:val="28"/>
        </w:rPr>
        <w:t xml:space="preserve"> </w:t>
      </w:r>
    </w:p>
    <w:p w:rsidR="00F914EC" w:rsidRPr="004B2863" w:rsidRDefault="002F62F5" w:rsidP="00556A73">
      <w:pPr>
        <w:widowControl w:val="0"/>
        <w:spacing w:before="120" w:after="120" w:line="300" w:lineRule="auto"/>
        <w:ind w:firstLine="720"/>
        <w:contextualSpacing/>
        <w:jc w:val="both"/>
        <w:rPr>
          <w:spacing w:val="-2"/>
          <w:sz w:val="28"/>
          <w:szCs w:val="28"/>
        </w:rPr>
      </w:pPr>
      <w:r w:rsidRPr="004B2863">
        <w:rPr>
          <w:spacing w:val="-2"/>
          <w:sz w:val="28"/>
          <w:szCs w:val="28"/>
        </w:rPr>
        <w:t>3</w:t>
      </w:r>
      <w:r w:rsidR="00F914EC" w:rsidRPr="004B2863">
        <w:rPr>
          <w:spacing w:val="-2"/>
          <w:sz w:val="28"/>
          <w:szCs w:val="28"/>
        </w:rPr>
        <w:t>. Trường hợp chỉ giới giải phóng mặt bằng vào một phần hiên hoặc sảnh hoặc phần mái đua của nhà, công trình thì được bồi thường 100% phần hiên, sảnh, mái đua nhưng không áp dụng đơn giá theo diện tích xây dựng hoặc diện tích sàn xây dựng mà tính chi tiết đơn giá theo</w:t>
      </w:r>
      <w:r w:rsidR="00CF5295" w:rsidRPr="004B2863">
        <w:rPr>
          <w:spacing w:val="-2"/>
          <w:sz w:val="28"/>
          <w:szCs w:val="28"/>
        </w:rPr>
        <w:t xml:space="preserve"> bóc tách</w:t>
      </w:r>
      <w:r w:rsidR="00F914EC" w:rsidRPr="004B2863">
        <w:rPr>
          <w:spacing w:val="-2"/>
          <w:sz w:val="28"/>
          <w:szCs w:val="28"/>
        </w:rPr>
        <w:t xml:space="preserve"> khối lượng bộ phận nhà, công trình.</w:t>
      </w:r>
    </w:p>
    <w:p w:rsidR="006358CB" w:rsidRPr="004B2863" w:rsidRDefault="002F62F5" w:rsidP="00556A73">
      <w:pPr>
        <w:widowControl w:val="0"/>
        <w:spacing w:before="120" w:after="120" w:line="300" w:lineRule="auto"/>
        <w:ind w:firstLine="720"/>
        <w:contextualSpacing/>
        <w:jc w:val="both"/>
        <w:rPr>
          <w:sz w:val="28"/>
          <w:szCs w:val="28"/>
        </w:rPr>
      </w:pPr>
      <w:r w:rsidRPr="004B2863">
        <w:rPr>
          <w:sz w:val="28"/>
          <w:szCs w:val="28"/>
        </w:rPr>
        <w:t>4</w:t>
      </w:r>
      <w:r w:rsidR="006358CB" w:rsidRPr="004B2863">
        <w:rPr>
          <w:sz w:val="28"/>
          <w:szCs w:val="28"/>
        </w:rPr>
        <w:t>. Đối với nhà, công trình bị phá dỡ một phần mà các hạng mục công trình phụ, cầu thang, gác xép (cùng nằm trong ngôi nhà đó) ở ngay sau chỉ giới giải phóng mặt bằng, nằm phía trước công trình bắt buộc phải quy hoạch</w:t>
      </w:r>
      <w:r w:rsidR="00CF5295" w:rsidRPr="004B2863">
        <w:rPr>
          <w:sz w:val="28"/>
          <w:szCs w:val="28"/>
        </w:rPr>
        <w:t>, bố trí</w:t>
      </w:r>
      <w:r w:rsidR="006358CB" w:rsidRPr="004B2863">
        <w:rPr>
          <w:sz w:val="28"/>
          <w:szCs w:val="28"/>
        </w:rPr>
        <w:t xml:space="preserve"> lại thì </w:t>
      </w:r>
      <w:r w:rsidR="005805FC" w:rsidRPr="004B2863">
        <w:rPr>
          <w:sz w:val="28"/>
          <w:szCs w:val="28"/>
        </w:rPr>
        <w:t xml:space="preserve">đơn vị thực hiện giải phóng mặt bằng đánh giá mức độ ảnh hưởng, </w:t>
      </w:r>
      <w:r w:rsidR="006358CB" w:rsidRPr="004B2863">
        <w:rPr>
          <w:sz w:val="28"/>
          <w:szCs w:val="28"/>
        </w:rPr>
        <w:t xml:space="preserve">tùy từng trường hợp cụ thể có thể </w:t>
      </w:r>
      <w:r w:rsidR="005805FC" w:rsidRPr="004B2863">
        <w:rPr>
          <w:sz w:val="28"/>
          <w:szCs w:val="28"/>
        </w:rPr>
        <w:t xml:space="preserve">xem xét </w:t>
      </w:r>
      <w:r w:rsidR="00F95A54" w:rsidRPr="004B2863">
        <w:rPr>
          <w:sz w:val="28"/>
          <w:szCs w:val="28"/>
        </w:rPr>
        <w:t xml:space="preserve">bồi thường, </w:t>
      </w:r>
      <w:r w:rsidR="006358CB" w:rsidRPr="004B2863">
        <w:rPr>
          <w:sz w:val="28"/>
          <w:szCs w:val="28"/>
        </w:rPr>
        <w:t>hỗ trợ từ 80% đến 100% giá trị xây mới có tiêu chuẩn kỹ thuật tương đương với các hạng mục công trình đó để sắp xếp lại mặt bằng công trình cho phù hợp.</w:t>
      </w:r>
    </w:p>
    <w:p w:rsidR="00556A73" w:rsidRPr="004B2863" w:rsidRDefault="00556A73" w:rsidP="00556A73">
      <w:pPr>
        <w:widowControl w:val="0"/>
        <w:ind w:firstLine="720"/>
        <w:contextualSpacing/>
        <w:jc w:val="both"/>
        <w:rPr>
          <w:sz w:val="28"/>
          <w:szCs w:val="28"/>
        </w:rPr>
      </w:pPr>
    </w:p>
    <w:p w:rsidR="00C83787" w:rsidRPr="004B2863" w:rsidRDefault="00A0118E" w:rsidP="00556A73">
      <w:pPr>
        <w:pStyle w:val="Bodytext30"/>
        <w:shd w:val="clear" w:color="auto" w:fill="auto"/>
        <w:spacing w:after="0" w:line="240" w:lineRule="auto"/>
        <w:rPr>
          <w:sz w:val="28"/>
          <w:szCs w:val="28"/>
        </w:rPr>
      </w:pPr>
      <w:r w:rsidRPr="004B2863">
        <w:rPr>
          <w:rStyle w:val="Bodytext3"/>
          <w:b/>
          <w:bCs/>
          <w:sz w:val="28"/>
          <w:szCs w:val="28"/>
          <w:lang w:eastAsia="vi-VN"/>
        </w:rPr>
        <w:t>Chương</w:t>
      </w:r>
      <w:r w:rsidR="00C83787" w:rsidRPr="004B2863">
        <w:rPr>
          <w:rStyle w:val="Bodytext3"/>
          <w:b/>
          <w:bCs/>
          <w:sz w:val="28"/>
          <w:szCs w:val="28"/>
          <w:lang w:eastAsia="vi-VN"/>
        </w:rPr>
        <w:t xml:space="preserve"> II</w:t>
      </w:r>
    </w:p>
    <w:p w:rsidR="00C83787" w:rsidRPr="004B2863" w:rsidRDefault="00C83787" w:rsidP="00556A73">
      <w:pPr>
        <w:pStyle w:val="Bodytext30"/>
        <w:shd w:val="clear" w:color="auto" w:fill="auto"/>
        <w:spacing w:after="0" w:line="240" w:lineRule="auto"/>
        <w:rPr>
          <w:rStyle w:val="Bodytext3"/>
          <w:b/>
          <w:bCs/>
          <w:sz w:val="28"/>
          <w:szCs w:val="28"/>
          <w:lang w:eastAsia="vi-VN"/>
        </w:rPr>
      </w:pPr>
      <w:r w:rsidRPr="004B2863">
        <w:rPr>
          <w:sz w:val="28"/>
          <w:szCs w:val="28"/>
        </w:rPr>
        <w:t xml:space="preserve"> </w:t>
      </w:r>
      <w:r w:rsidRPr="004B2863">
        <w:rPr>
          <w:rStyle w:val="Bodytext3"/>
          <w:b/>
          <w:bCs/>
          <w:sz w:val="28"/>
          <w:szCs w:val="28"/>
          <w:lang w:eastAsia="vi-VN"/>
        </w:rPr>
        <w:t>QUY ĐỊNH CỤ THỂ</w:t>
      </w:r>
    </w:p>
    <w:p w:rsidR="00AC4DE0" w:rsidRPr="004B2863" w:rsidRDefault="00AC4DE0" w:rsidP="00556A73">
      <w:pPr>
        <w:widowControl w:val="0"/>
        <w:ind w:firstLine="720"/>
        <w:contextualSpacing/>
        <w:jc w:val="both"/>
        <w:rPr>
          <w:sz w:val="28"/>
          <w:szCs w:val="28"/>
        </w:rPr>
      </w:pPr>
    </w:p>
    <w:p w:rsidR="00837E93" w:rsidRPr="004B2863" w:rsidRDefault="00851B44" w:rsidP="00556A73">
      <w:pPr>
        <w:widowControl w:val="0"/>
        <w:spacing w:before="120" w:after="120" w:line="300" w:lineRule="auto"/>
        <w:ind w:firstLine="720"/>
        <w:contextualSpacing/>
        <w:jc w:val="both"/>
        <w:rPr>
          <w:b/>
          <w:sz w:val="28"/>
          <w:szCs w:val="28"/>
        </w:rPr>
      </w:pPr>
      <w:r w:rsidRPr="004B2863">
        <w:rPr>
          <w:b/>
          <w:sz w:val="28"/>
          <w:szCs w:val="28"/>
        </w:rPr>
        <w:t>Điều 6</w:t>
      </w:r>
      <w:r w:rsidR="00837E93" w:rsidRPr="004B2863">
        <w:rPr>
          <w:b/>
          <w:sz w:val="28"/>
          <w:szCs w:val="28"/>
        </w:rPr>
        <w:t xml:space="preserve">. Hướng dẫn cụ thể khi áp dụng </w:t>
      </w:r>
    </w:p>
    <w:p w:rsidR="00837E93" w:rsidRPr="004B2863" w:rsidRDefault="00837E93" w:rsidP="00556A73">
      <w:pPr>
        <w:widowControl w:val="0"/>
        <w:spacing w:before="120" w:after="120" w:line="300" w:lineRule="auto"/>
        <w:ind w:firstLine="720"/>
        <w:contextualSpacing/>
        <w:jc w:val="both"/>
        <w:rPr>
          <w:spacing w:val="2"/>
          <w:sz w:val="28"/>
          <w:szCs w:val="28"/>
        </w:rPr>
      </w:pPr>
      <w:r w:rsidRPr="004B2863">
        <w:rPr>
          <w:spacing w:val="2"/>
          <w:sz w:val="28"/>
          <w:szCs w:val="28"/>
        </w:rPr>
        <w:t xml:space="preserve">1. </w:t>
      </w:r>
      <w:r w:rsidR="00F44383" w:rsidRPr="004B2863">
        <w:rPr>
          <w:spacing w:val="2"/>
          <w:sz w:val="28"/>
          <w:szCs w:val="28"/>
        </w:rPr>
        <w:t xml:space="preserve">Các loại nhà, nhà ở, công trình xây dựng được xác định trong đơn giá là các loại công trình có kết cấu, quy mô và mức độ hoàn thiện mang tính chất thông dụng, được xây dựng phổ biến trên địa bàn tỉnh Ninh Bình. </w:t>
      </w:r>
      <w:r w:rsidRPr="004B2863">
        <w:rPr>
          <w:spacing w:val="2"/>
          <w:sz w:val="28"/>
          <w:szCs w:val="28"/>
        </w:rPr>
        <w:t>Đơn giá nhà</w:t>
      </w:r>
      <w:r w:rsidR="00682AB9" w:rsidRPr="004B2863">
        <w:rPr>
          <w:spacing w:val="2"/>
          <w:sz w:val="28"/>
          <w:szCs w:val="28"/>
        </w:rPr>
        <w:t xml:space="preserve"> ở, nhà, công trình xây dựng</w:t>
      </w:r>
      <w:r w:rsidRPr="004B2863">
        <w:rPr>
          <w:spacing w:val="2"/>
          <w:sz w:val="28"/>
          <w:szCs w:val="28"/>
        </w:rPr>
        <w:t xml:space="preserve"> trên địa bàn tỉnh Ninh Bình được Ủy ban nhân dân tỉnh ban hành</w:t>
      </w:r>
      <w:r w:rsidRPr="004B2863">
        <w:rPr>
          <w:spacing w:val="2"/>
          <w:sz w:val="28"/>
          <w:szCs w:val="28"/>
          <w:lang w:val="vi-VN"/>
        </w:rPr>
        <w:t xml:space="preserve"> tại Quyết định này</w:t>
      </w:r>
      <w:r w:rsidRPr="004B2863">
        <w:rPr>
          <w:spacing w:val="2"/>
          <w:sz w:val="28"/>
          <w:szCs w:val="28"/>
        </w:rPr>
        <w:t xml:space="preserve"> bao gồm toàn bộ mức chi phí bình quân trọn gói</w:t>
      </w:r>
      <w:r w:rsidR="001262E7" w:rsidRPr="004B2863">
        <w:rPr>
          <w:spacing w:val="2"/>
          <w:sz w:val="28"/>
          <w:szCs w:val="28"/>
        </w:rPr>
        <w:t xml:space="preserve"> (đã bao gồm thuế giá trị gia tăng theo quy định)</w:t>
      </w:r>
      <w:r w:rsidR="005B0FC1" w:rsidRPr="004B2863">
        <w:rPr>
          <w:spacing w:val="2"/>
          <w:sz w:val="28"/>
          <w:szCs w:val="28"/>
        </w:rPr>
        <w:t xml:space="preserve"> để xây mới, hoàn thiện 01</w:t>
      </w:r>
      <w:r w:rsidRPr="004B2863">
        <w:rPr>
          <w:spacing w:val="2"/>
          <w:sz w:val="28"/>
          <w:szCs w:val="28"/>
        </w:rPr>
        <w:t xml:space="preserve"> m</w:t>
      </w:r>
      <w:r w:rsidRPr="004B2863">
        <w:rPr>
          <w:spacing w:val="2"/>
          <w:sz w:val="28"/>
          <w:szCs w:val="28"/>
          <w:vertAlign w:val="superscript"/>
        </w:rPr>
        <w:t>2</w:t>
      </w:r>
      <w:r w:rsidRPr="004B2863">
        <w:rPr>
          <w:spacing w:val="2"/>
          <w:sz w:val="28"/>
          <w:szCs w:val="28"/>
        </w:rPr>
        <w:t xml:space="preserve"> diện tích xây dựng hoặc diện tích sàn xây dựng</w:t>
      </w:r>
      <w:r w:rsidR="0024669C" w:rsidRPr="004B2863">
        <w:rPr>
          <w:spacing w:val="2"/>
          <w:sz w:val="28"/>
          <w:szCs w:val="28"/>
        </w:rPr>
        <w:t xml:space="preserve"> đáp ứng các quy chuẩn, tiêu chuẩn xây dựng đã được ban hành phù hợp quy định pháp luật hiện hành</w:t>
      </w:r>
      <w:r w:rsidRPr="004B2863">
        <w:rPr>
          <w:spacing w:val="2"/>
          <w:sz w:val="28"/>
          <w:szCs w:val="28"/>
        </w:rPr>
        <w:t>. Kết cấu nhà đã bao gồm: móng, tường bao và các bức tường ngăn (nếu có), lan can bảo vệ, sàn, mái, hoàn thiện. Các kiểu nhà đều tính một lớp cửa, ô văng cử</w:t>
      </w:r>
      <w:r w:rsidR="008E3DD0" w:rsidRPr="004B2863">
        <w:rPr>
          <w:spacing w:val="2"/>
          <w:sz w:val="28"/>
          <w:szCs w:val="28"/>
        </w:rPr>
        <w:t xml:space="preserve">a, </w:t>
      </w:r>
      <w:r w:rsidR="008E3DD0" w:rsidRPr="004B2863">
        <w:rPr>
          <w:spacing w:val="2"/>
          <w:sz w:val="28"/>
          <w:szCs w:val="28"/>
        </w:rPr>
        <w:lastRenderedPageBreak/>
        <w:t>tường chặn mái xây dày 220mm;</w:t>
      </w:r>
      <w:r w:rsidRPr="004B2863">
        <w:rPr>
          <w:spacing w:val="2"/>
          <w:sz w:val="28"/>
          <w:szCs w:val="28"/>
        </w:rPr>
        <w:t xml:space="preserve"> cao 0,6m (nếu thực tế tường chắn mái cao hơn 0,6m thì phần cao hơn tính theo khối xây trong phần vật kiến trúc).</w:t>
      </w:r>
    </w:p>
    <w:p w:rsidR="00837E93" w:rsidRPr="004B2863" w:rsidRDefault="00837E93" w:rsidP="00556A73">
      <w:pPr>
        <w:widowControl w:val="0"/>
        <w:spacing w:before="120" w:after="120" w:line="288" w:lineRule="auto"/>
        <w:ind w:firstLine="720"/>
        <w:contextualSpacing/>
        <w:jc w:val="both"/>
        <w:rPr>
          <w:sz w:val="28"/>
          <w:szCs w:val="28"/>
        </w:rPr>
      </w:pPr>
      <w:r w:rsidRPr="004B2863">
        <w:rPr>
          <w:sz w:val="28"/>
          <w:szCs w:val="28"/>
        </w:rPr>
        <w:t>2. Công trình đã xây xong nhưng không có mái thì căn cứ theo khối lượng thi công thực tế để lập dự toán.</w:t>
      </w:r>
    </w:p>
    <w:p w:rsidR="00837E93" w:rsidRPr="004B2863" w:rsidRDefault="00837E93" w:rsidP="00556A73">
      <w:pPr>
        <w:widowControl w:val="0"/>
        <w:spacing w:before="120" w:after="120" w:line="288" w:lineRule="auto"/>
        <w:ind w:firstLine="720"/>
        <w:contextualSpacing/>
        <w:jc w:val="both"/>
        <w:rPr>
          <w:spacing w:val="-2"/>
          <w:sz w:val="28"/>
          <w:szCs w:val="28"/>
        </w:rPr>
      </w:pPr>
      <w:r w:rsidRPr="004B2863">
        <w:rPr>
          <w:spacing w:val="-2"/>
          <w:sz w:val="28"/>
          <w:szCs w:val="28"/>
        </w:rPr>
        <w:t xml:space="preserve">3. </w:t>
      </w:r>
      <w:r w:rsidR="005805FC" w:rsidRPr="004B2863">
        <w:rPr>
          <w:spacing w:val="-2"/>
          <w:sz w:val="28"/>
          <w:szCs w:val="28"/>
        </w:rPr>
        <w:t>Trường hợp có sự thay đổi</w:t>
      </w:r>
      <w:r w:rsidRPr="004B2863">
        <w:rPr>
          <w:spacing w:val="-2"/>
          <w:sz w:val="28"/>
          <w:szCs w:val="28"/>
        </w:rPr>
        <w:t xml:space="preserve"> loại vật liệu </w:t>
      </w:r>
      <w:r w:rsidR="005805FC" w:rsidRPr="004B2863">
        <w:rPr>
          <w:spacing w:val="-2"/>
          <w:sz w:val="28"/>
          <w:szCs w:val="28"/>
        </w:rPr>
        <w:t>hoặc</w:t>
      </w:r>
      <w:r w:rsidR="00DE3E6D" w:rsidRPr="004B2863">
        <w:rPr>
          <w:spacing w:val="-2"/>
          <w:sz w:val="28"/>
          <w:szCs w:val="28"/>
        </w:rPr>
        <w:t xml:space="preserve"> trường hợp nhà mái bằng bê tông cốt thép</w:t>
      </w:r>
      <w:r w:rsidR="00D5742D" w:rsidRPr="004B2863">
        <w:rPr>
          <w:spacing w:val="-2"/>
          <w:sz w:val="28"/>
          <w:szCs w:val="28"/>
        </w:rPr>
        <w:t xml:space="preserve"> có tum cầu thang lên mái</w:t>
      </w:r>
      <w:r w:rsidR="00CE4D24" w:rsidRPr="004B2863">
        <w:rPr>
          <w:spacing w:val="-2"/>
          <w:sz w:val="28"/>
          <w:szCs w:val="28"/>
        </w:rPr>
        <w:t xml:space="preserve"> hoặc các trường hợp cụ thể khác do đơn vị giải phóng mặt bằng xác định thì</w:t>
      </w:r>
      <w:r w:rsidRPr="004B2863">
        <w:rPr>
          <w:spacing w:val="-2"/>
          <w:sz w:val="28"/>
          <w:szCs w:val="28"/>
        </w:rPr>
        <w:t xml:space="preserve"> căn cứ đơn giá vật kiến trúc ban hành kèm theo Quyết định </w:t>
      </w:r>
      <w:r w:rsidRPr="004B2863">
        <w:rPr>
          <w:spacing w:val="-2"/>
          <w:sz w:val="28"/>
          <w:szCs w:val="28"/>
          <w:lang w:val="vi-VN"/>
        </w:rPr>
        <w:t>này</w:t>
      </w:r>
      <w:r w:rsidR="00D5742D" w:rsidRPr="004B2863">
        <w:rPr>
          <w:spacing w:val="-2"/>
          <w:sz w:val="28"/>
          <w:szCs w:val="28"/>
        </w:rPr>
        <w:t xml:space="preserve"> để tính toán tăng, giảm</w:t>
      </w:r>
      <w:r w:rsidRPr="004B2863">
        <w:rPr>
          <w:spacing w:val="-2"/>
          <w:sz w:val="28"/>
          <w:szCs w:val="28"/>
        </w:rPr>
        <w:t xml:space="preserve"> hoặc lập dự toán căn cứ theo các quy định của nhà nước về quản lý chi phí đầu tư xây dựng hoặc tổ chức khảo sát đơn giá phù hợp với giá thị trường để làm cơ sở </w:t>
      </w:r>
      <w:r w:rsidR="00CE4D24" w:rsidRPr="004B2863">
        <w:rPr>
          <w:spacing w:val="-2"/>
          <w:sz w:val="28"/>
          <w:szCs w:val="28"/>
        </w:rPr>
        <w:t>lập phương án</w:t>
      </w:r>
      <w:r w:rsidRPr="004B2863">
        <w:rPr>
          <w:spacing w:val="-2"/>
          <w:sz w:val="28"/>
          <w:szCs w:val="28"/>
        </w:rPr>
        <w:t>.</w:t>
      </w:r>
    </w:p>
    <w:p w:rsidR="00837E93" w:rsidRPr="004B2863" w:rsidRDefault="00881885" w:rsidP="00556A73">
      <w:pPr>
        <w:widowControl w:val="0"/>
        <w:spacing w:before="120" w:after="120" w:line="288" w:lineRule="auto"/>
        <w:ind w:firstLine="720"/>
        <w:contextualSpacing/>
        <w:jc w:val="both"/>
        <w:rPr>
          <w:sz w:val="28"/>
          <w:szCs w:val="28"/>
        </w:rPr>
      </w:pPr>
      <w:r w:rsidRPr="004B2863">
        <w:rPr>
          <w:sz w:val="28"/>
          <w:szCs w:val="28"/>
        </w:rPr>
        <w:t>4</w:t>
      </w:r>
      <w:r w:rsidR="00837E93" w:rsidRPr="004B2863">
        <w:rPr>
          <w:sz w:val="28"/>
          <w:szCs w:val="28"/>
        </w:rPr>
        <w:t xml:space="preserve">. Các kiểu nhà </w:t>
      </w:r>
      <w:r w:rsidR="00837E93" w:rsidRPr="004B2863">
        <w:rPr>
          <w:sz w:val="28"/>
          <w:szCs w:val="28"/>
          <w:lang w:val="vi-VN"/>
        </w:rPr>
        <w:t xml:space="preserve">ban hành kèm theo Quyết định này </w:t>
      </w:r>
      <w:r w:rsidR="00837E93" w:rsidRPr="004B2863">
        <w:rPr>
          <w:sz w:val="28"/>
          <w:szCs w:val="28"/>
        </w:rPr>
        <w:t>chỉ tính</w:t>
      </w:r>
      <w:r w:rsidR="00837E93" w:rsidRPr="004B2863">
        <w:rPr>
          <w:sz w:val="28"/>
          <w:szCs w:val="28"/>
          <w:lang w:val="vi-VN"/>
        </w:rPr>
        <w:t xml:space="preserve"> mỗi tầng có</w:t>
      </w:r>
      <w:r w:rsidR="00837E93" w:rsidRPr="004B2863">
        <w:rPr>
          <w:sz w:val="28"/>
          <w:szCs w:val="28"/>
        </w:rPr>
        <w:t xml:space="preserve"> một khu vệ sinh, nếu thực tế nhà có nhiều khu vệ sinh thì tính thêm các khu vệ sinh còn lại phù hợp với điều kiện sử dụng thực tế và giá thị trường. Trong mỗi khu vệ sinh đã bao gồm: đường ống cấp thoát nước, phễu thu; ốp, lát gạch men; bộ phụ kiện vệ sinh cơ bản</w:t>
      </w:r>
      <w:r w:rsidR="00682AB9" w:rsidRPr="004B2863">
        <w:rPr>
          <w:sz w:val="28"/>
          <w:szCs w:val="28"/>
        </w:rPr>
        <w:t xml:space="preserve"> </w:t>
      </w:r>
      <w:r w:rsidR="00837E93" w:rsidRPr="004B2863">
        <w:rPr>
          <w:sz w:val="28"/>
          <w:szCs w:val="28"/>
        </w:rPr>
        <w:t>(chưa bao gồm bể phốt ngầm dưới nền nhà, bể nước hoặc két nước trên mái</w:t>
      </w:r>
      <w:r w:rsidR="00837E93" w:rsidRPr="004B2863">
        <w:rPr>
          <w:sz w:val="28"/>
          <w:szCs w:val="28"/>
          <w:lang w:val="vi-VN"/>
        </w:rPr>
        <w:t>)</w:t>
      </w:r>
      <w:r w:rsidR="00837E93" w:rsidRPr="004B2863">
        <w:rPr>
          <w:sz w:val="28"/>
          <w:szCs w:val="28"/>
        </w:rPr>
        <w:t>.</w:t>
      </w:r>
    </w:p>
    <w:p w:rsidR="00837E93" w:rsidRPr="004B2863" w:rsidRDefault="00881885" w:rsidP="00556A73">
      <w:pPr>
        <w:widowControl w:val="0"/>
        <w:spacing w:before="120" w:after="120" w:line="288" w:lineRule="auto"/>
        <w:ind w:firstLine="720"/>
        <w:contextualSpacing/>
        <w:jc w:val="both"/>
        <w:rPr>
          <w:sz w:val="28"/>
          <w:szCs w:val="28"/>
        </w:rPr>
      </w:pPr>
      <w:r w:rsidRPr="004B2863">
        <w:rPr>
          <w:sz w:val="28"/>
          <w:szCs w:val="28"/>
        </w:rPr>
        <w:t>5</w:t>
      </w:r>
      <w:r w:rsidR="00837E93" w:rsidRPr="004B2863">
        <w:rPr>
          <w:sz w:val="28"/>
          <w:szCs w:val="28"/>
        </w:rPr>
        <w:t xml:space="preserve">. Đơn giá </w:t>
      </w:r>
      <w:r w:rsidR="00837E93" w:rsidRPr="004B2863">
        <w:rPr>
          <w:sz w:val="28"/>
          <w:szCs w:val="28"/>
          <w:lang w:val="vi-VN"/>
        </w:rPr>
        <w:t>ban hành kèm theo Quyết định này</w:t>
      </w:r>
      <w:r w:rsidR="00837E93" w:rsidRPr="004B2863">
        <w:rPr>
          <w:sz w:val="28"/>
          <w:szCs w:val="28"/>
        </w:rPr>
        <w:t xml:space="preserve"> áp dụng cho địa bàn vùng II; trường hợp trên địa bàn v</w:t>
      </w:r>
      <w:r w:rsidR="00AE62FF" w:rsidRPr="004B2863">
        <w:rPr>
          <w:sz w:val="28"/>
          <w:szCs w:val="28"/>
        </w:rPr>
        <w:t>ùng III thì nhân với hệ số 0,9835</w:t>
      </w:r>
      <w:r w:rsidR="00837E93" w:rsidRPr="004B2863">
        <w:rPr>
          <w:sz w:val="28"/>
          <w:szCs w:val="28"/>
        </w:rPr>
        <w:t>; trường hợp trên địa bàn vùng IV thì nhân với hệ số 0,97</w:t>
      </w:r>
      <w:r w:rsidR="00AE62FF" w:rsidRPr="004B2863">
        <w:rPr>
          <w:sz w:val="28"/>
          <w:szCs w:val="28"/>
        </w:rPr>
        <w:t>27</w:t>
      </w:r>
      <w:r w:rsidR="00837E93" w:rsidRPr="004B2863">
        <w:rPr>
          <w:sz w:val="28"/>
          <w:szCs w:val="28"/>
        </w:rPr>
        <w:t xml:space="preserve">. Việc </w:t>
      </w:r>
      <w:r w:rsidR="00907C95" w:rsidRPr="004B2863">
        <w:rPr>
          <w:sz w:val="28"/>
          <w:szCs w:val="28"/>
        </w:rPr>
        <w:t>xác định</w:t>
      </w:r>
      <w:r w:rsidR="00837E93" w:rsidRPr="004B2863">
        <w:rPr>
          <w:sz w:val="28"/>
          <w:szCs w:val="28"/>
        </w:rPr>
        <w:t xml:space="preserve"> vùng</w:t>
      </w:r>
      <w:r w:rsidR="00907C95" w:rsidRPr="004B2863">
        <w:rPr>
          <w:sz w:val="28"/>
          <w:szCs w:val="28"/>
        </w:rPr>
        <w:t xml:space="preserve"> </w:t>
      </w:r>
      <w:r w:rsidR="001036D8" w:rsidRPr="004B2863">
        <w:rPr>
          <w:sz w:val="28"/>
          <w:szCs w:val="28"/>
        </w:rPr>
        <w:t xml:space="preserve">để áp dụng </w:t>
      </w:r>
      <w:r w:rsidR="00837E93" w:rsidRPr="004B2863">
        <w:rPr>
          <w:sz w:val="28"/>
          <w:szCs w:val="28"/>
        </w:rPr>
        <w:t>căn cứ theo</w:t>
      </w:r>
      <w:r w:rsidR="00907C95" w:rsidRPr="004B2863">
        <w:rPr>
          <w:sz w:val="28"/>
          <w:szCs w:val="28"/>
        </w:rPr>
        <w:t xml:space="preserve"> danh mục địa bàn</w:t>
      </w:r>
      <w:r w:rsidR="00837E93" w:rsidRPr="004B2863">
        <w:rPr>
          <w:sz w:val="28"/>
          <w:szCs w:val="28"/>
        </w:rPr>
        <w:t xml:space="preserve"> </w:t>
      </w:r>
      <w:r w:rsidR="00907C95" w:rsidRPr="004B2863">
        <w:rPr>
          <w:sz w:val="28"/>
          <w:szCs w:val="28"/>
        </w:rPr>
        <w:t xml:space="preserve">vùng tại </w:t>
      </w:r>
      <w:r w:rsidR="00837E93" w:rsidRPr="004B2863">
        <w:rPr>
          <w:sz w:val="28"/>
          <w:szCs w:val="28"/>
        </w:rPr>
        <w:t>Nghị định của Chính phủ quy định mức lương tối thiểu đối với người lao động làm việc theo hợp đồng lao động.</w:t>
      </w:r>
    </w:p>
    <w:p w:rsidR="00837E93" w:rsidRPr="004B2863" w:rsidRDefault="00881885" w:rsidP="00556A73">
      <w:pPr>
        <w:widowControl w:val="0"/>
        <w:spacing w:before="120" w:after="120" w:line="288" w:lineRule="auto"/>
        <w:ind w:firstLine="720"/>
        <w:contextualSpacing/>
        <w:jc w:val="both"/>
        <w:rPr>
          <w:sz w:val="28"/>
          <w:szCs w:val="28"/>
        </w:rPr>
      </w:pPr>
      <w:r w:rsidRPr="004B2863">
        <w:rPr>
          <w:sz w:val="28"/>
          <w:szCs w:val="28"/>
        </w:rPr>
        <w:t>6</w:t>
      </w:r>
      <w:r w:rsidR="00837E93" w:rsidRPr="004B2863">
        <w:rPr>
          <w:sz w:val="28"/>
          <w:szCs w:val="28"/>
        </w:rPr>
        <w:t>. Cách xác định chiều cao nhà</w:t>
      </w:r>
    </w:p>
    <w:p w:rsidR="00837E93" w:rsidRPr="004B2863" w:rsidRDefault="00837E93" w:rsidP="00556A73">
      <w:pPr>
        <w:widowControl w:val="0"/>
        <w:spacing w:before="120" w:after="120" w:line="288" w:lineRule="auto"/>
        <w:ind w:firstLine="720"/>
        <w:contextualSpacing/>
        <w:jc w:val="both"/>
        <w:rPr>
          <w:sz w:val="28"/>
          <w:szCs w:val="28"/>
        </w:rPr>
      </w:pPr>
      <w:r w:rsidRPr="004B2863">
        <w:rPr>
          <w:sz w:val="28"/>
          <w:szCs w:val="28"/>
        </w:rPr>
        <w:t>a) Đối với nhà mái dốc: Chiều cao của nhà được tính từ mặt nền nhà đến bụng quá giang (nhà có vì kèo) hoặc đến phần bắt đầu thu hồi mái.</w:t>
      </w:r>
    </w:p>
    <w:p w:rsidR="00837E93" w:rsidRPr="004B2863" w:rsidRDefault="00837E93" w:rsidP="00556A73">
      <w:pPr>
        <w:widowControl w:val="0"/>
        <w:spacing w:before="120" w:after="120" w:line="288" w:lineRule="auto"/>
        <w:ind w:firstLine="720"/>
        <w:contextualSpacing/>
        <w:jc w:val="both"/>
        <w:rPr>
          <w:sz w:val="28"/>
          <w:szCs w:val="28"/>
        </w:rPr>
      </w:pPr>
      <w:r w:rsidRPr="004B2863">
        <w:rPr>
          <w:sz w:val="28"/>
          <w:szCs w:val="28"/>
        </w:rPr>
        <w:t>b) Đối với nhà mái bằng: Chiều cao được tính cho mỗi tầng là chiều cao từ mặt nền (hoặc sàn) đến mặt sàn tầng trên với nhà 02 tầng hoặc mặt trên sàn mái với nhà 01 tầng.</w:t>
      </w:r>
    </w:p>
    <w:p w:rsidR="00837E93" w:rsidRPr="004B2863" w:rsidRDefault="00881885" w:rsidP="00556A73">
      <w:pPr>
        <w:widowControl w:val="0"/>
        <w:spacing w:before="120" w:after="120" w:line="288" w:lineRule="auto"/>
        <w:ind w:firstLine="720"/>
        <w:contextualSpacing/>
        <w:jc w:val="both"/>
        <w:rPr>
          <w:sz w:val="28"/>
          <w:szCs w:val="28"/>
        </w:rPr>
      </w:pPr>
      <w:r w:rsidRPr="004B2863">
        <w:rPr>
          <w:sz w:val="28"/>
          <w:szCs w:val="28"/>
        </w:rPr>
        <w:t>7</w:t>
      </w:r>
      <w:r w:rsidR="00837E93" w:rsidRPr="004B2863">
        <w:rPr>
          <w:sz w:val="28"/>
          <w:szCs w:val="28"/>
        </w:rPr>
        <w:t>. Cách xác định diện tích xây dựng, diện tích sàn xây dựng</w:t>
      </w:r>
    </w:p>
    <w:p w:rsidR="00837E93" w:rsidRPr="004B2863" w:rsidRDefault="00BA2E55" w:rsidP="00556A73">
      <w:pPr>
        <w:widowControl w:val="0"/>
        <w:spacing w:before="120" w:after="120" w:line="288" w:lineRule="auto"/>
        <w:ind w:firstLine="720"/>
        <w:contextualSpacing/>
        <w:jc w:val="both"/>
        <w:rPr>
          <w:sz w:val="28"/>
          <w:szCs w:val="28"/>
          <w:lang w:val="vi-VN"/>
        </w:rPr>
      </w:pPr>
      <w:r w:rsidRPr="004B2863">
        <w:rPr>
          <w:sz w:val="28"/>
          <w:szCs w:val="28"/>
        </w:rPr>
        <w:t>a)</w:t>
      </w:r>
      <w:r w:rsidR="00837E93" w:rsidRPr="004B2863">
        <w:rPr>
          <w:sz w:val="28"/>
          <w:szCs w:val="28"/>
        </w:rPr>
        <w:t xml:space="preserve"> Diện tích xây dựng quy định cho nhà tạm, nhà mái ngói, mái tôn và nhà mái bằng 01 tầng được tính như sau: toàn bộ diện tích mà công trình chiếm chỗ trên đất (theo hình chiếu đứng, hết cả mái hiên), giới hạn chiều rộng nhô ra của mái trước, mái sau so với mặt ngoài cột hiên hoặc tường tối đa là 0,6m.</w:t>
      </w:r>
    </w:p>
    <w:p w:rsidR="00837E93" w:rsidRPr="004B2863" w:rsidRDefault="00BA2E55" w:rsidP="00556A73">
      <w:pPr>
        <w:widowControl w:val="0"/>
        <w:spacing w:before="120" w:after="120" w:line="288" w:lineRule="auto"/>
        <w:ind w:firstLine="720"/>
        <w:contextualSpacing/>
        <w:jc w:val="both"/>
        <w:rPr>
          <w:sz w:val="28"/>
          <w:szCs w:val="28"/>
        </w:rPr>
      </w:pPr>
      <w:r w:rsidRPr="004B2863">
        <w:rPr>
          <w:sz w:val="28"/>
          <w:szCs w:val="28"/>
        </w:rPr>
        <w:t>b)</w:t>
      </w:r>
      <w:r w:rsidR="00837E93" w:rsidRPr="004B2863">
        <w:rPr>
          <w:sz w:val="28"/>
          <w:szCs w:val="28"/>
        </w:rPr>
        <w:t xml:space="preserve"> Diện tích sàn xây dựng của một tầng là diện tích sàn xây dựng của tầng đó, gồm cả tường bao (hoặc phần tường chung thuộc về nhà) và diện tích mặt bằng của lôgia, ban công, cầu thang, giếng thang máy, hộp kỹ thuật, ống khói</w:t>
      </w:r>
      <w:r w:rsidRPr="004B2863">
        <w:rPr>
          <w:sz w:val="28"/>
          <w:szCs w:val="28"/>
        </w:rPr>
        <w:t>.</w:t>
      </w:r>
      <w:r w:rsidR="00837E93" w:rsidRPr="004B2863">
        <w:rPr>
          <w:sz w:val="28"/>
          <w:szCs w:val="28"/>
        </w:rPr>
        <w:t xml:space="preserve"> Diện tích của ngôi nhà là tổng diện tích sàn của các tầng trong ngôi nhà đó.</w:t>
      </w:r>
    </w:p>
    <w:p w:rsidR="00837E93" w:rsidRPr="004B2863" w:rsidRDefault="00881885" w:rsidP="00556A73">
      <w:pPr>
        <w:widowControl w:val="0"/>
        <w:spacing w:before="120" w:after="120" w:line="288" w:lineRule="auto"/>
        <w:ind w:firstLine="720"/>
        <w:contextualSpacing/>
        <w:jc w:val="both"/>
        <w:rPr>
          <w:sz w:val="28"/>
          <w:szCs w:val="28"/>
        </w:rPr>
      </w:pPr>
      <w:r w:rsidRPr="004B2863">
        <w:rPr>
          <w:sz w:val="28"/>
          <w:szCs w:val="28"/>
        </w:rPr>
        <w:t>8</w:t>
      </w:r>
      <w:r w:rsidR="00837E93" w:rsidRPr="004B2863">
        <w:rPr>
          <w:sz w:val="28"/>
          <w:szCs w:val="28"/>
        </w:rPr>
        <w:t xml:space="preserve">. </w:t>
      </w:r>
      <w:r w:rsidR="00837E93" w:rsidRPr="004B2863">
        <w:rPr>
          <w:sz w:val="28"/>
          <w:szCs w:val="28"/>
          <w:lang w:val="vi-VN"/>
        </w:rPr>
        <w:t>Cách xác định</w:t>
      </w:r>
      <w:r w:rsidR="00837E93" w:rsidRPr="004B2863">
        <w:rPr>
          <w:sz w:val="28"/>
          <w:szCs w:val="28"/>
        </w:rPr>
        <w:t xml:space="preserve"> khi kiểu nhà có sự chênh lệch về chiều cao nhà</w:t>
      </w:r>
    </w:p>
    <w:p w:rsidR="00837E93" w:rsidRPr="004B2863" w:rsidRDefault="00682AB9" w:rsidP="00556A73">
      <w:pPr>
        <w:widowControl w:val="0"/>
        <w:spacing w:before="120" w:after="120" w:line="288" w:lineRule="auto"/>
        <w:ind w:firstLine="720"/>
        <w:contextualSpacing/>
        <w:jc w:val="both"/>
        <w:rPr>
          <w:sz w:val="28"/>
          <w:szCs w:val="28"/>
        </w:rPr>
      </w:pPr>
      <w:r w:rsidRPr="004B2863">
        <w:rPr>
          <w:sz w:val="28"/>
          <w:szCs w:val="28"/>
        </w:rPr>
        <w:lastRenderedPageBreak/>
        <w:t>a)</w:t>
      </w:r>
      <w:r w:rsidR="00837E93" w:rsidRPr="004B2863">
        <w:rPr>
          <w:sz w:val="28"/>
          <w:szCs w:val="28"/>
        </w:rPr>
        <w:t xml:space="preserve"> Đối với nhà tạm</w:t>
      </w:r>
      <w:r w:rsidR="00B45818" w:rsidRPr="004B2863">
        <w:rPr>
          <w:sz w:val="28"/>
          <w:szCs w:val="28"/>
        </w:rPr>
        <w:t xml:space="preserve"> (A)</w:t>
      </w:r>
      <w:r w:rsidR="00837E93" w:rsidRPr="004B2863">
        <w:rPr>
          <w:sz w:val="28"/>
          <w:szCs w:val="28"/>
        </w:rPr>
        <w:t xml:space="preserve">, nếu chiều cao nhà khác với chiều cao quy định so với nhà cùng kiểu có trong đơn giá </w:t>
      </w:r>
      <w:r w:rsidR="000B4391" w:rsidRPr="004B2863">
        <w:rPr>
          <w:sz w:val="28"/>
          <w:szCs w:val="28"/>
        </w:rPr>
        <w:t xml:space="preserve">thì </w:t>
      </w:r>
      <w:r w:rsidR="00E24944" w:rsidRPr="004B2863">
        <w:rPr>
          <w:sz w:val="28"/>
          <w:szCs w:val="28"/>
        </w:rPr>
        <w:t>nhân với hệ số cụ thể</w:t>
      </w:r>
      <w:r w:rsidR="00837E93" w:rsidRPr="004B2863">
        <w:rPr>
          <w:sz w:val="28"/>
          <w:szCs w:val="28"/>
        </w:rPr>
        <w:t xml:space="preserve"> như sau:</w:t>
      </w:r>
    </w:p>
    <w:tbl>
      <w:tblPr>
        <w:tblStyle w:val="TableGrid"/>
        <w:tblW w:w="0" w:type="auto"/>
        <w:tblLook w:val="04A0" w:firstRow="1" w:lastRow="0" w:firstColumn="1" w:lastColumn="0" w:noHBand="0" w:noVBand="1"/>
      </w:tblPr>
      <w:tblGrid>
        <w:gridCol w:w="1555"/>
        <w:gridCol w:w="4486"/>
        <w:gridCol w:w="3021"/>
      </w:tblGrid>
      <w:tr w:rsidR="00D9731B" w:rsidRPr="004B2863" w:rsidTr="006E5CD8">
        <w:trPr>
          <w:trHeight w:val="312"/>
        </w:trPr>
        <w:tc>
          <w:tcPr>
            <w:tcW w:w="1555" w:type="dxa"/>
            <w:vAlign w:val="center"/>
          </w:tcPr>
          <w:p w:rsidR="00E24944" w:rsidRPr="004B2863" w:rsidRDefault="00E24944" w:rsidP="000730E2">
            <w:pPr>
              <w:widowControl w:val="0"/>
              <w:spacing w:before="120" w:after="120" w:line="312" w:lineRule="auto"/>
              <w:contextualSpacing/>
              <w:jc w:val="center"/>
              <w:rPr>
                <w:b/>
                <w:sz w:val="28"/>
                <w:szCs w:val="28"/>
              </w:rPr>
            </w:pPr>
            <w:r w:rsidRPr="004B2863">
              <w:rPr>
                <w:b/>
                <w:sz w:val="28"/>
                <w:szCs w:val="28"/>
              </w:rPr>
              <w:t>Stt</w:t>
            </w:r>
          </w:p>
        </w:tc>
        <w:tc>
          <w:tcPr>
            <w:tcW w:w="4486" w:type="dxa"/>
            <w:vAlign w:val="center"/>
          </w:tcPr>
          <w:p w:rsidR="00E24944" w:rsidRPr="004B2863" w:rsidRDefault="00E24944" w:rsidP="000730E2">
            <w:pPr>
              <w:widowControl w:val="0"/>
              <w:spacing w:before="120" w:after="120" w:line="312" w:lineRule="auto"/>
              <w:contextualSpacing/>
              <w:jc w:val="center"/>
              <w:rPr>
                <w:b/>
                <w:sz w:val="28"/>
                <w:szCs w:val="28"/>
              </w:rPr>
            </w:pPr>
            <w:r w:rsidRPr="004B2863">
              <w:rPr>
                <w:b/>
                <w:sz w:val="28"/>
                <w:szCs w:val="28"/>
              </w:rPr>
              <w:t>Chiều cao tầng</w:t>
            </w:r>
          </w:p>
        </w:tc>
        <w:tc>
          <w:tcPr>
            <w:tcW w:w="3021" w:type="dxa"/>
            <w:vAlign w:val="center"/>
          </w:tcPr>
          <w:p w:rsidR="00E24944" w:rsidRPr="004B2863" w:rsidRDefault="00E24944" w:rsidP="000730E2">
            <w:pPr>
              <w:widowControl w:val="0"/>
              <w:spacing w:before="120" w:after="120" w:line="312" w:lineRule="auto"/>
              <w:contextualSpacing/>
              <w:jc w:val="center"/>
              <w:rPr>
                <w:b/>
                <w:sz w:val="28"/>
                <w:szCs w:val="28"/>
              </w:rPr>
            </w:pPr>
            <w:r w:rsidRPr="004B2863">
              <w:rPr>
                <w:b/>
                <w:sz w:val="28"/>
                <w:szCs w:val="28"/>
              </w:rPr>
              <w:t>Hệ số điều chỉnh</w:t>
            </w:r>
          </w:p>
        </w:tc>
      </w:tr>
      <w:tr w:rsidR="00D9731B" w:rsidRPr="004B2863" w:rsidTr="006E5CD8">
        <w:trPr>
          <w:trHeight w:val="312"/>
        </w:trPr>
        <w:tc>
          <w:tcPr>
            <w:tcW w:w="1555" w:type="dxa"/>
            <w:vAlign w:val="center"/>
          </w:tcPr>
          <w:p w:rsidR="00E24944" w:rsidRPr="004B2863" w:rsidRDefault="00E24944" w:rsidP="000730E2">
            <w:pPr>
              <w:widowControl w:val="0"/>
              <w:spacing w:before="120" w:after="120" w:line="312" w:lineRule="auto"/>
              <w:contextualSpacing/>
              <w:jc w:val="center"/>
              <w:rPr>
                <w:sz w:val="28"/>
                <w:szCs w:val="28"/>
              </w:rPr>
            </w:pPr>
            <w:r w:rsidRPr="004B2863">
              <w:rPr>
                <w:sz w:val="28"/>
                <w:szCs w:val="28"/>
              </w:rPr>
              <w:t>1</w:t>
            </w:r>
          </w:p>
        </w:tc>
        <w:tc>
          <w:tcPr>
            <w:tcW w:w="4486" w:type="dxa"/>
            <w:vAlign w:val="center"/>
          </w:tcPr>
          <w:p w:rsidR="00E24944" w:rsidRPr="004B2863" w:rsidRDefault="00E24944" w:rsidP="000730E2">
            <w:pPr>
              <w:widowControl w:val="0"/>
              <w:spacing w:before="120" w:after="120" w:line="312" w:lineRule="auto"/>
              <w:contextualSpacing/>
              <w:jc w:val="center"/>
              <w:rPr>
                <w:sz w:val="28"/>
                <w:szCs w:val="28"/>
              </w:rPr>
            </w:pPr>
            <w:r w:rsidRPr="004B2863">
              <w:rPr>
                <w:sz w:val="28"/>
                <w:szCs w:val="28"/>
              </w:rPr>
              <w:t>h ≤ 1m</w:t>
            </w:r>
          </w:p>
        </w:tc>
        <w:tc>
          <w:tcPr>
            <w:tcW w:w="3021" w:type="dxa"/>
            <w:vAlign w:val="center"/>
          </w:tcPr>
          <w:p w:rsidR="00E24944" w:rsidRPr="004B2863" w:rsidRDefault="00E24944" w:rsidP="00E24944">
            <w:pPr>
              <w:widowControl w:val="0"/>
              <w:spacing w:before="120" w:after="120" w:line="312" w:lineRule="auto"/>
              <w:contextualSpacing/>
              <w:jc w:val="center"/>
              <w:rPr>
                <w:sz w:val="28"/>
                <w:szCs w:val="28"/>
              </w:rPr>
            </w:pPr>
            <w:r w:rsidRPr="004B2863">
              <w:rPr>
                <w:sz w:val="28"/>
                <w:szCs w:val="28"/>
              </w:rPr>
              <w:t>0,8</w:t>
            </w:r>
          </w:p>
        </w:tc>
      </w:tr>
      <w:tr w:rsidR="00D9731B" w:rsidRPr="004B2863" w:rsidTr="006E5CD8">
        <w:trPr>
          <w:trHeight w:val="312"/>
        </w:trPr>
        <w:tc>
          <w:tcPr>
            <w:tcW w:w="1555" w:type="dxa"/>
            <w:vAlign w:val="center"/>
          </w:tcPr>
          <w:p w:rsidR="00E24944" w:rsidRPr="004B2863" w:rsidRDefault="00E24944" w:rsidP="000730E2">
            <w:pPr>
              <w:widowControl w:val="0"/>
              <w:spacing w:before="120" w:after="120" w:line="312" w:lineRule="auto"/>
              <w:contextualSpacing/>
              <w:jc w:val="center"/>
              <w:rPr>
                <w:sz w:val="28"/>
                <w:szCs w:val="28"/>
              </w:rPr>
            </w:pPr>
            <w:r w:rsidRPr="004B2863">
              <w:rPr>
                <w:sz w:val="28"/>
                <w:szCs w:val="28"/>
              </w:rPr>
              <w:t>2</w:t>
            </w:r>
          </w:p>
        </w:tc>
        <w:tc>
          <w:tcPr>
            <w:tcW w:w="4486" w:type="dxa"/>
            <w:vAlign w:val="center"/>
          </w:tcPr>
          <w:p w:rsidR="00E24944" w:rsidRPr="004B2863" w:rsidRDefault="00E24944" w:rsidP="000730E2">
            <w:pPr>
              <w:widowControl w:val="0"/>
              <w:spacing w:before="120" w:after="120" w:line="312" w:lineRule="auto"/>
              <w:contextualSpacing/>
              <w:jc w:val="center"/>
              <w:rPr>
                <w:sz w:val="28"/>
                <w:szCs w:val="28"/>
              </w:rPr>
            </w:pPr>
            <w:r w:rsidRPr="004B2863">
              <w:rPr>
                <w:sz w:val="28"/>
                <w:szCs w:val="28"/>
              </w:rPr>
              <w:t>1m &lt; h ≤ 2m</w:t>
            </w:r>
          </w:p>
        </w:tc>
        <w:tc>
          <w:tcPr>
            <w:tcW w:w="3021" w:type="dxa"/>
            <w:vAlign w:val="center"/>
          </w:tcPr>
          <w:p w:rsidR="00E24944" w:rsidRPr="004B2863" w:rsidRDefault="00E24944" w:rsidP="00E24944">
            <w:pPr>
              <w:widowControl w:val="0"/>
              <w:spacing w:before="120" w:after="120" w:line="312" w:lineRule="auto"/>
              <w:contextualSpacing/>
              <w:jc w:val="center"/>
              <w:rPr>
                <w:sz w:val="28"/>
                <w:szCs w:val="28"/>
              </w:rPr>
            </w:pPr>
            <w:r w:rsidRPr="004B2863">
              <w:rPr>
                <w:sz w:val="28"/>
                <w:szCs w:val="28"/>
              </w:rPr>
              <w:t>0,9</w:t>
            </w:r>
          </w:p>
        </w:tc>
      </w:tr>
      <w:tr w:rsidR="00D9731B" w:rsidRPr="004B2863" w:rsidTr="006E5CD8">
        <w:trPr>
          <w:trHeight w:val="312"/>
        </w:trPr>
        <w:tc>
          <w:tcPr>
            <w:tcW w:w="1555" w:type="dxa"/>
            <w:vAlign w:val="center"/>
          </w:tcPr>
          <w:p w:rsidR="00E24944" w:rsidRPr="004B2863" w:rsidRDefault="00E24944" w:rsidP="000730E2">
            <w:pPr>
              <w:widowControl w:val="0"/>
              <w:spacing w:before="120" w:after="120" w:line="312" w:lineRule="auto"/>
              <w:contextualSpacing/>
              <w:jc w:val="center"/>
              <w:rPr>
                <w:sz w:val="28"/>
                <w:szCs w:val="28"/>
              </w:rPr>
            </w:pPr>
            <w:r w:rsidRPr="004B2863">
              <w:rPr>
                <w:sz w:val="28"/>
                <w:szCs w:val="28"/>
              </w:rPr>
              <w:t>3</w:t>
            </w:r>
          </w:p>
        </w:tc>
        <w:tc>
          <w:tcPr>
            <w:tcW w:w="4486" w:type="dxa"/>
            <w:vAlign w:val="center"/>
          </w:tcPr>
          <w:p w:rsidR="00E24944" w:rsidRPr="004B2863" w:rsidRDefault="00E24944" w:rsidP="000730E2">
            <w:pPr>
              <w:widowControl w:val="0"/>
              <w:spacing w:before="120" w:after="120" w:line="312" w:lineRule="auto"/>
              <w:contextualSpacing/>
              <w:jc w:val="center"/>
              <w:rPr>
                <w:sz w:val="28"/>
                <w:szCs w:val="28"/>
              </w:rPr>
            </w:pPr>
            <w:r w:rsidRPr="004B2863">
              <w:rPr>
                <w:sz w:val="28"/>
                <w:szCs w:val="28"/>
              </w:rPr>
              <w:t>2m &lt; h ≤ 2,5m</w:t>
            </w:r>
          </w:p>
        </w:tc>
        <w:tc>
          <w:tcPr>
            <w:tcW w:w="3021" w:type="dxa"/>
            <w:vAlign w:val="center"/>
          </w:tcPr>
          <w:p w:rsidR="00E24944" w:rsidRPr="004B2863" w:rsidRDefault="00E24944" w:rsidP="000730E2">
            <w:pPr>
              <w:widowControl w:val="0"/>
              <w:spacing w:before="120" w:after="120" w:line="312" w:lineRule="auto"/>
              <w:contextualSpacing/>
              <w:jc w:val="center"/>
              <w:rPr>
                <w:sz w:val="28"/>
                <w:szCs w:val="28"/>
              </w:rPr>
            </w:pPr>
            <w:r w:rsidRPr="004B2863">
              <w:rPr>
                <w:sz w:val="28"/>
                <w:szCs w:val="28"/>
              </w:rPr>
              <w:t>0,9</w:t>
            </w:r>
            <w:r w:rsidR="00AE62FF" w:rsidRPr="004B2863">
              <w:rPr>
                <w:sz w:val="28"/>
                <w:szCs w:val="28"/>
              </w:rPr>
              <w:t>6</w:t>
            </w:r>
          </w:p>
        </w:tc>
      </w:tr>
      <w:tr w:rsidR="00D9731B" w:rsidRPr="004B2863" w:rsidTr="006E5CD8">
        <w:trPr>
          <w:trHeight w:val="312"/>
        </w:trPr>
        <w:tc>
          <w:tcPr>
            <w:tcW w:w="1555" w:type="dxa"/>
            <w:vAlign w:val="center"/>
          </w:tcPr>
          <w:p w:rsidR="00E24944" w:rsidRPr="004B2863" w:rsidRDefault="00E24944" w:rsidP="000730E2">
            <w:pPr>
              <w:widowControl w:val="0"/>
              <w:spacing w:before="120" w:after="120" w:line="312" w:lineRule="auto"/>
              <w:contextualSpacing/>
              <w:jc w:val="center"/>
              <w:rPr>
                <w:sz w:val="28"/>
                <w:szCs w:val="28"/>
              </w:rPr>
            </w:pPr>
            <w:r w:rsidRPr="004B2863">
              <w:rPr>
                <w:sz w:val="28"/>
                <w:szCs w:val="28"/>
              </w:rPr>
              <w:t>4</w:t>
            </w:r>
          </w:p>
        </w:tc>
        <w:tc>
          <w:tcPr>
            <w:tcW w:w="4486" w:type="dxa"/>
            <w:vAlign w:val="center"/>
          </w:tcPr>
          <w:p w:rsidR="00E24944" w:rsidRPr="004B2863" w:rsidRDefault="00E24944" w:rsidP="000730E2">
            <w:pPr>
              <w:widowControl w:val="0"/>
              <w:spacing w:before="120" w:after="120" w:line="312" w:lineRule="auto"/>
              <w:contextualSpacing/>
              <w:jc w:val="center"/>
              <w:rPr>
                <w:sz w:val="28"/>
                <w:szCs w:val="28"/>
              </w:rPr>
            </w:pPr>
            <w:r w:rsidRPr="004B2863">
              <w:rPr>
                <w:sz w:val="28"/>
                <w:szCs w:val="28"/>
              </w:rPr>
              <w:t>2,5m &lt; h ≤ 2,7m</w:t>
            </w:r>
          </w:p>
        </w:tc>
        <w:tc>
          <w:tcPr>
            <w:tcW w:w="3021" w:type="dxa"/>
            <w:vAlign w:val="center"/>
          </w:tcPr>
          <w:p w:rsidR="00E24944" w:rsidRPr="004B2863" w:rsidRDefault="00E24944" w:rsidP="000730E2">
            <w:pPr>
              <w:widowControl w:val="0"/>
              <w:spacing w:before="120" w:after="120" w:line="312" w:lineRule="auto"/>
              <w:contextualSpacing/>
              <w:jc w:val="center"/>
              <w:rPr>
                <w:sz w:val="28"/>
                <w:szCs w:val="28"/>
              </w:rPr>
            </w:pPr>
            <w:r w:rsidRPr="004B2863">
              <w:rPr>
                <w:sz w:val="28"/>
                <w:szCs w:val="28"/>
              </w:rPr>
              <w:t>1,00</w:t>
            </w:r>
          </w:p>
        </w:tc>
      </w:tr>
      <w:tr w:rsidR="00D9731B" w:rsidRPr="004B2863" w:rsidTr="006E5CD8">
        <w:trPr>
          <w:trHeight w:val="312"/>
        </w:trPr>
        <w:tc>
          <w:tcPr>
            <w:tcW w:w="1555" w:type="dxa"/>
            <w:vAlign w:val="center"/>
          </w:tcPr>
          <w:p w:rsidR="00E24944" w:rsidRPr="004B2863" w:rsidRDefault="00E24944" w:rsidP="000730E2">
            <w:pPr>
              <w:widowControl w:val="0"/>
              <w:spacing w:before="120" w:after="120" w:line="312" w:lineRule="auto"/>
              <w:contextualSpacing/>
              <w:jc w:val="center"/>
              <w:rPr>
                <w:sz w:val="28"/>
                <w:szCs w:val="28"/>
              </w:rPr>
            </w:pPr>
            <w:r w:rsidRPr="004B2863">
              <w:rPr>
                <w:sz w:val="28"/>
                <w:szCs w:val="28"/>
              </w:rPr>
              <w:t>5</w:t>
            </w:r>
          </w:p>
        </w:tc>
        <w:tc>
          <w:tcPr>
            <w:tcW w:w="4486" w:type="dxa"/>
            <w:vAlign w:val="center"/>
          </w:tcPr>
          <w:p w:rsidR="00E24944" w:rsidRPr="004B2863" w:rsidRDefault="00E24944" w:rsidP="000730E2">
            <w:pPr>
              <w:widowControl w:val="0"/>
              <w:spacing w:before="120" w:after="120" w:line="312" w:lineRule="auto"/>
              <w:contextualSpacing/>
              <w:jc w:val="center"/>
              <w:rPr>
                <w:sz w:val="28"/>
                <w:szCs w:val="28"/>
              </w:rPr>
            </w:pPr>
            <w:r w:rsidRPr="004B2863">
              <w:rPr>
                <w:sz w:val="28"/>
                <w:szCs w:val="28"/>
              </w:rPr>
              <w:t>h &gt; 2,7m</w:t>
            </w:r>
          </w:p>
        </w:tc>
        <w:tc>
          <w:tcPr>
            <w:tcW w:w="3021" w:type="dxa"/>
            <w:vAlign w:val="center"/>
          </w:tcPr>
          <w:p w:rsidR="00E24944" w:rsidRPr="004B2863" w:rsidRDefault="00E24944" w:rsidP="000730E2">
            <w:pPr>
              <w:widowControl w:val="0"/>
              <w:spacing w:before="120" w:after="120" w:line="312" w:lineRule="auto"/>
              <w:contextualSpacing/>
              <w:jc w:val="center"/>
              <w:rPr>
                <w:sz w:val="28"/>
                <w:szCs w:val="28"/>
              </w:rPr>
            </w:pPr>
            <w:r w:rsidRPr="004B2863">
              <w:rPr>
                <w:sz w:val="28"/>
                <w:szCs w:val="28"/>
              </w:rPr>
              <w:t>1,1</w:t>
            </w:r>
            <w:r w:rsidR="00AE62FF" w:rsidRPr="004B2863">
              <w:rPr>
                <w:sz w:val="28"/>
                <w:szCs w:val="28"/>
              </w:rPr>
              <w:t>2</w:t>
            </w:r>
          </w:p>
        </w:tc>
      </w:tr>
    </w:tbl>
    <w:p w:rsidR="00837E93" w:rsidRPr="004B2863" w:rsidRDefault="00682AB9" w:rsidP="00556A73">
      <w:pPr>
        <w:widowControl w:val="0"/>
        <w:spacing w:before="120" w:after="120" w:line="288" w:lineRule="auto"/>
        <w:ind w:firstLine="720"/>
        <w:contextualSpacing/>
        <w:jc w:val="both"/>
        <w:rPr>
          <w:spacing w:val="-2"/>
          <w:sz w:val="28"/>
          <w:szCs w:val="28"/>
        </w:rPr>
      </w:pPr>
      <w:r w:rsidRPr="004B2863">
        <w:rPr>
          <w:spacing w:val="-2"/>
          <w:sz w:val="28"/>
          <w:szCs w:val="28"/>
        </w:rPr>
        <w:t>b)</w:t>
      </w:r>
      <w:r w:rsidR="00837E93" w:rsidRPr="004B2863">
        <w:rPr>
          <w:spacing w:val="-2"/>
          <w:sz w:val="28"/>
          <w:szCs w:val="28"/>
        </w:rPr>
        <w:t xml:space="preserve"> Đối với nhà </w:t>
      </w:r>
      <w:r w:rsidR="00E4360B" w:rsidRPr="004B2863">
        <w:rPr>
          <w:spacing w:val="-2"/>
          <w:sz w:val="28"/>
          <w:szCs w:val="28"/>
        </w:rPr>
        <w:t>một</w:t>
      </w:r>
      <w:r w:rsidR="00CE5327" w:rsidRPr="004B2863">
        <w:rPr>
          <w:spacing w:val="-2"/>
          <w:sz w:val="28"/>
          <w:szCs w:val="28"/>
        </w:rPr>
        <w:t xml:space="preserve"> tầng</w:t>
      </w:r>
      <w:r w:rsidR="00B45818" w:rsidRPr="004B2863">
        <w:rPr>
          <w:spacing w:val="-2"/>
          <w:sz w:val="28"/>
          <w:szCs w:val="28"/>
        </w:rPr>
        <w:t xml:space="preserve"> (B)</w:t>
      </w:r>
      <w:r w:rsidR="00837E93" w:rsidRPr="004B2863">
        <w:rPr>
          <w:spacing w:val="-2"/>
          <w:sz w:val="28"/>
          <w:szCs w:val="28"/>
        </w:rPr>
        <w:t xml:space="preserve">, nếu </w:t>
      </w:r>
      <w:r w:rsidR="00837E93" w:rsidRPr="004B2863">
        <w:rPr>
          <w:sz w:val="28"/>
          <w:szCs w:val="28"/>
        </w:rPr>
        <w:t>chiều</w:t>
      </w:r>
      <w:r w:rsidR="00837E93" w:rsidRPr="004B2863">
        <w:rPr>
          <w:spacing w:val="-2"/>
          <w:sz w:val="28"/>
          <w:szCs w:val="28"/>
        </w:rPr>
        <w:t xml:space="preserve"> cao nhà khác với chiều cao quy định so với nhà cùng kiểu có trong đơn giá thì tính như sau:</w:t>
      </w:r>
    </w:p>
    <w:tbl>
      <w:tblPr>
        <w:tblStyle w:val="TableGrid"/>
        <w:tblW w:w="0" w:type="auto"/>
        <w:tblLook w:val="04A0" w:firstRow="1" w:lastRow="0" w:firstColumn="1" w:lastColumn="0" w:noHBand="0" w:noVBand="1"/>
      </w:tblPr>
      <w:tblGrid>
        <w:gridCol w:w="1555"/>
        <w:gridCol w:w="4486"/>
        <w:gridCol w:w="3021"/>
      </w:tblGrid>
      <w:tr w:rsidR="00D9731B" w:rsidRPr="004B2863" w:rsidTr="006E5CD8">
        <w:trPr>
          <w:trHeight w:val="170"/>
        </w:trPr>
        <w:tc>
          <w:tcPr>
            <w:tcW w:w="1555" w:type="dxa"/>
            <w:vAlign w:val="center"/>
          </w:tcPr>
          <w:p w:rsidR="00E24944" w:rsidRPr="004B2863" w:rsidRDefault="00E24944" w:rsidP="006E5CD8">
            <w:pPr>
              <w:widowControl w:val="0"/>
              <w:spacing w:before="120" w:after="120" w:line="300" w:lineRule="auto"/>
              <w:contextualSpacing/>
              <w:jc w:val="center"/>
              <w:rPr>
                <w:b/>
                <w:sz w:val="28"/>
                <w:szCs w:val="28"/>
              </w:rPr>
            </w:pPr>
            <w:r w:rsidRPr="004B2863">
              <w:rPr>
                <w:b/>
                <w:sz w:val="28"/>
                <w:szCs w:val="28"/>
              </w:rPr>
              <w:t>Stt</w:t>
            </w:r>
          </w:p>
        </w:tc>
        <w:tc>
          <w:tcPr>
            <w:tcW w:w="4486" w:type="dxa"/>
            <w:vAlign w:val="center"/>
          </w:tcPr>
          <w:p w:rsidR="00E24944" w:rsidRPr="004B2863" w:rsidRDefault="00E24944" w:rsidP="006E5CD8">
            <w:pPr>
              <w:widowControl w:val="0"/>
              <w:spacing w:before="120" w:after="120" w:line="300" w:lineRule="auto"/>
              <w:contextualSpacing/>
              <w:jc w:val="center"/>
              <w:rPr>
                <w:b/>
                <w:sz w:val="28"/>
                <w:szCs w:val="28"/>
              </w:rPr>
            </w:pPr>
            <w:r w:rsidRPr="004B2863">
              <w:rPr>
                <w:b/>
                <w:sz w:val="28"/>
                <w:szCs w:val="28"/>
              </w:rPr>
              <w:t>Chiều cao tầng</w:t>
            </w:r>
          </w:p>
        </w:tc>
        <w:tc>
          <w:tcPr>
            <w:tcW w:w="3021" w:type="dxa"/>
            <w:vAlign w:val="center"/>
          </w:tcPr>
          <w:p w:rsidR="00E24944" w:rsidRPr="004B2863" w:rsidRDefault="00E24944" w:rsidP="006E5CD8">
            <w:pPr>
              <w:widowControl w:val="0"/>
              <w:spacing w:before="120" w:after="120" w:line="300" w:lineRule="auto"/>
              <w:contextualSpacing/>
              <w:jc w:val="center"/>
              <w:rPr>
                <w:b/>
                <w:sz w:val="28"/>
                <w:szCs w:val="28"/>
              </w:rPr>
            </w:pPr>
            <w:r w:rsidRPr="004B2863">
              <w:rPr>
                <w:b/>
                <w:sz w:val="28"/>
                <w:szCs w:val="28"/>
              </w:rPr>
              <w:t>Hệ số điều chỉnh</w:t>
            </w:r>
          </w:p>
        </w:tc>
      </w:tr>
      <w:tr w:rsidR="00D9731B" w:rsidRPr="004B2863" w:rsidTr="006E5CD8">
        <w:trPr>
          <w:trHeight w:val="170"/>
        </w:trPr>
        <w:tc>
          <w:tcPr>
            <w:tcW w:w="1555" w:type="dxa"/>
            <w:vAlign w:val="center"/>
          </w:tcPr>
          <w:p w:rsidR="00E24944" w:rsidRPr="004B2863" w:rsidRDefault="00E24944" w:rsidP="006E5CD8">
            <w:pPr>
              <w:widowControl w:val="0"/>
              <w:spacing w:before="120" w:after="120" w:line="300" w:lineRule="auto"/>
              <w:contextualSpacing/>
              <w:jc w:val="center"/>
              <w:rPr>
                <w:sz w:val="28"/>
                <w:szCs w:val="28"/>
              </w:rPr>
            </w:pPr>
            <w:r w:rsidRPr="004B2863">
              <w:rPr>
                <w:sz w:val="28"/>
                <w:szCs w:val="28"/>
              </w:rPr>
              <w:t>1</w:t>
            </w:r>
          </w:p>
        </w:tc>
        <w:tc>
          <w:tcPr>
            <w:tcW w:w="4486" w:type="dxa"/>
            <w:vAlign w:val="center"/>
          </w:tcPr>
          <w:p w:rsidR="00E24944" w:rsidRPr="004B2863" w:rsidRDefault="00E24944" w:rsidP="006E5CD8">
            <w:pPr>
              <w:widowControl w:val="0"/>
              <w:spacing w:before="120" w:after="120" w:line="300" w:lineRule="auto"/>
              <w:contextualSpacing/>
              <w:jc w:val="center"/>
              <w:rPr>
                <w:sz w:val="28"/>
                <w:szCs w:val="28"/>
              </w:rPr>
            </w:pPr>
            <w:r w:rsidRPr="004B2863">
              <w:rPr>
                <w:sz w:val="28"/>
                <w:szCs w:val="28"/>
              </w:rPr>
              <w:t>h ≤ 2,5m</w:t>
            </w:r>
          </w:p>
        </w:tc>
        <w:tc>
          <w:tcPr>
            <w:tcW w:w="3021" w:type="dxa"/>
            <w:vAlign w:val="center"/>
          </w:tcPr>
          <w:p w:rsidR="00E24944" w:rsidRPr="004B2863" w:rsidRDefault="00E24944" w:rsidP="006E5CD8">
            <w:pPr>
              <w:widowControl w:val="0"/>
              <w:spacing w:before="120" w:after="120" w:line="300" w:lineRule="auto"/>
              <w:contextualSpacing/>
              <w:jc w:val="center"/>
              <w:rPr>
                <w:sz w:val="28"/>
                <w:szCs w:val="28"/>
              </w:rPr>
            </w:pPr>
            <w:r w:rsidRPr="004B2863">
              <w:rPr>
                <w:sz w:val="28"/>
                <w:szCs w:val="28"/>
              </w:rPr>
              <w:t>0,9</w:t>
            </w:r>
            <w:r w:rsidR="00AE62FF" w:rsidRPr="004B2863">
              <w:rPr>
                <w:sz w:val="28"/>
                <w:szCs w:val="28"/>
              </w:rPr>
              <w:t>13</w:t>
            </w:r>
          </w:p>
        </w:tc>
      </w:tr>
      <w:tr w:rsidR="00D9731B" w:rsidRPr="004B2863" w:rsidTr="006E5CD8">
        <w:trPr>
          <w:trHeight w:val="170"/>
        </w:trPr>
        <w:tc>
          <w:tcPr>
            <w:tcW w:w="1555" w:type="dxa"/>
            <w:vAlign w:val="center"/>
          </w:tcPr>
          <w:p w:rsidR="00E24944" w:rsidRPr="004B2863" w:rsidRDefault="00E24944" w:rsidP="006E5CD8">
            <w:pPr>
              <w:widowControl w:val="0"/>
              <w:spacing w:before="120" w:after="120" w:line="300" w:lineRule="auto"/>
              <w:contextualSpacing/>
              <w:jc w:val="center"/>
              <w:rPr>
                <w:sz w:val="28"/>
                <w:szCs w:val="28"/>
              </w:rPr>
            </w:pPr>
            <w:r w:rsidRPr="004B2863">
              <w:rPr>
                <w:sz w:val="28"/>
                <w:szCs w:val="28"/>
              </w:rPr>
              <w:t>2</w:t>
            </w:r>
          </w:p>
        </w:tc>
        <w:tc>
          <w:tcPr>
            <w:tcW w:w="4486" w:type="dxa"/>
            <w:vAlign w:val="center"/>
          </w:tcPr>
          <w:p w:rsidR="00E24944" w:rsidRPr="004B2863" w:rsidRDefault="00E24944" w:rsidP="006E5CD8">
            <w:pPr>
              <w:widowControl w:val="0"/>
              <w:spacing w:before="120" w:after="120" w:line="300" w:lineRule="auto"/>
              <w:contextualSpacing/>
              <w:jc w:val="center"/>
              <w:rPr>
                <w:sz w:val="28"/>
                <w:szCs w:val="28"/>
              </w:rPr>
            </w:pPr>
            <w:r w:rsidRPr="004B2863">
              <w:rPr>
                <w:sz w:val="28"/>
                <w:szCs w:val="28"/>
              </w:rPr>
              <w:t>2,5m &lt; h ≤ 3,0m</w:t>
            </w:r>
          </w:p>
        </w:tc>
        <w:tc>
          <w:tcPr>
            <w:tcW w:w="3021" w:type="dxa"/>
            <w:vAlign w:val="center"/>
          </w:tcPr>
          <w:p w:rsidR="00E24944" w:rsidRPr="004B2863" w:rsidRDefault="00E24944" w:rsidP="006E5CD8">
            <w:pPr>
              <w:widowControl w:val="0"/>
              <w:spacing w:before="120" w:after="120" w:line="300" w:lineRule="auto"/>
              <w:contextualSpacing/>
              <w:jc w:val="center"/>
              <w:rPr>
                <w:sz w:val="28"/>
                <w:szCs w:val="28"/>
              </w:rPr>
            </w:pPr>
            <w:r w:rsidRPr="004B2863">
              <w:rPr>
                <w:sz w:val="28"/>
                <w:szCs w:val="28"/>
              </w:rPr>
              <w:t>0,9</w:t>
            </w:r>
            <w:r w:rsidR="00AE62FF" w:rsidRPr="004B2863">
              <w:rPr>
                <w:sz w:val="28"/>
                <w:szCs w:val="28"/>
              </w:rPr>
              <w:t>28</w:t>
            </w:r>
          </w:p>
        </w:tc>
      </w:tr>
      <w:tr w:rsidR="00D9731B" w:rsidRPr="004B2863" w:rsidTr="006E5CD8">
        <w:trPr>
          <w:trHeight w:val="170"/>
        </w:trPr>
        <w:tc>
          <w:tcPr>
            <w:tcW w:w="1555" w:type="dxa"/>
            <w:vAlign w:val="center"/>
          </w:tcPr>
          <w:p w:rsidR="00E24944" w:rsidRPr="004B2863" w:rsidRDefault="00E24944" w:rsidP="006E5CD8">
            <w:pPr>
              <w:widowControl w:val="0"/>
              <w:spacing w:before="120" w:after="120" w:line="300" w:lineRule="auto"/>
              <w:contextualSpacing/>
              <w:jc w:val="center"/>
              <w:rPr>
                <w:sz w:val="28"/>
                <w:szCs w:val="28"/>
              </w:rPr>
            </w:pPr>
            <w:r w:rsidRPr="004B2863">
              <w:rPr>
                <w:sz w:val="28"/>
                <w:szCs w:val="28"/>
              </w:rPr>
              <w:t>3</w:t>
            </w:r>
          </w:p>
        </w:tc>
        <w:tc>
          <w:tcPr>
            <w:tcW w:w="4486" w:type="dxa"/>
            <w:vAlign w:val="center"/>
          </w:tcPr>
          <w:p w:rsidR="00E24944" w:rsidRPr="004B2863" w:rsidRDefault="00E24944" w:rsidP="006E5CD8">
            <w:pPr>
              <w:widowControl w:val="0"/>
              <w:spacing w:before="120" w:after="120" w:line="300" w:lineRule="auto"/>
              <w:contextualSpacing/>
              <w:jc w:val="center"/>
              <w:rPr>
                <w:sz w:val="28"/>
                <w:szCs w:val="28"/>
              </w:rPr>
            </w:pPr>
            <w:r w:rsidRPr="004B2863">
              <w:rPr>
                <w:sz w:val="28"/>
                <w:szCs w:val="28"/>
              </w:rPr>
              <w:t>3,0m &lt; h ≤ 3,3m</w:t>
            </w:r>
          </w:p>
        </w:tc>
        <w:tc>
          <w:tcPr>
            <w:tcW w:w="3021" w:type="dxa"/>
            <w:vAlign w:val="center"/>
          </w:tcPr>
          <w:p w:rsidR="00E24944" w:rsidRPr="004B2863" w:rsidRDefault="00E24944" w:rsidP="006E5CD8">
            <w:pPr>
              <w:widowControl w:val="0"/>
              <w:spacing w:before="120" w:after="120" w:line="300" w:lineRule="auto"/>
              <w:contextualSpacing/>
              <w:jc w:val="center"/>
              <w:rPr>
                <w:sz w:val="28"/>
                <w:szCs w:val="28"/>
              </w:rPr>
            </w:pPr>
            <w:r w:rsidRPr="004B2863">
              <w:rPr>
                <w:sz w:val="28"/>
                <w:szCs w:val="28"/>
              </w:rPr>
              <w:t>0,95</w:t>
            </w:r>
            <w:r w:rsidR="00AE62FF" w:rsidRPr="004B2863">
              <w:rPr>
                <w:sz w:val="28"/>
                <w:szCs w:val="28"/>
              </w:rPr>
              <w:t>4</w:t>
            </w:r>
          </w:p>
        </w:tc>
      </w:tr>
      <w:tr w:rsidR="00D9731B" w:rsidRPr="004B2863" w:rsidTr="006E5CD8">
        <w:trPr>
          <w:trHeight w:val="170"/>
        </w:trPr>
        <w:tc>
          <w:tcPr>
            <w:tcW w:w="1555" w:type="dxa"/>
            <w:vAlign w:val="center"/>
          </w:tcPr>
          <w:p w:rsidR="00E24944" w:rsidRPr="004B2863" w:rsidRDefault="00E24944" w:rsidP="006E5CD8">
            <w:pPr>
              <w:widowControl w:val="0"/>
              <w:spacing w:before="120" w:after="120" w:line="300" w:lineRule="auto"/>
              <w:contextualSpacing/>
              <w:jc w:val="center"/>
              <w:rPr>
                <w:sz w:val="28"/>
                <w:szCs w:val="28"/>
              </w:rPr>
            </w:pPr>
            <w:r w:rsidRPr="004B2863">
              <w:rPr>
                <w:sz w:val="28"/>
                <w:szCs w:val="28"/>
              </w:rPr>
              <w:t>4</w:t>
            </w:r>
          </w:p>
        </w:tc>
        <w:tc>
          <w:tcPr>
            <w:tcW w:w="4486" w:type="dxa"/>
            <w:vAlign w:val="center"/>
          </w:tcPr>
          <w:p w:rsidR="00E24944" w:rsidRPr="004B2863" w:rsidRDefault="00E24944" w:rsidP="006E5CD8">
            <w:pPr>
              <w:widowControl w:val="0"/>
              <w:spacing w:before="120" w:after="120" w:line="300" w:lineRule="auto"/>
              <w:contextualSpacing/>
              <w:jc w:val="center"/>
              <w:rPr>
                <w:sz w:val="28"/>
                <w:szCs w:val="28"/>
              </w:rPr>
            </w:pPr>
            <w:r w:rsidRPr="004B2863">
              <w:rPr>
                <w:sz w:val="28"/>
                <w:szCs w:val="28"/>
              </w:rPr>
              <w:t>3,3m &lt; h ≤ 3,6m</w:t>
            </w:r>
          </w:p>
        </w:tc>
        <w:tc>
          <w:tcPr>
            <w:tcW w:w="3021" w:type="dxa"/>
            <w:vAlign w:val="center"/>
          </w:tcPr>
          <w:p w:rsidR="00E24944" w:rsidRPr="004B2863" w:rsidRDefault="00E24944" w:rsidP="006E5CD8">
            <w:pPr>
              <w:widowControl w:val="0"/>
              <w:spacing w:before="120" w:after="120" w:line="300" w:lineRule="auto"/>
              <w:contextualSpacing/>
              <w:jc w:val="center"/>
              <w:rPr>
                <w:sz w:val="28"/>
                <w:szCs w:val="28"/>
              </w:rPr>
            </w:pPr>
            <w:r w:rsidRPr="004B2863">
              <w:rPr>
                <w:sz w:val="28"/>
                <w:szCs w:val="28"/>
              </w:rPr>
              <w:t>0,98</w:t>
            </w:r>
            <w:r w:rsidR="00AE62FF" w:rsidRPr="004B2863">
              <w:rPr>
                <w:sz w:val="28"/>
                <w:szCs w:val="28"/>
              </w:rPr>
              <w:t>4</w:t>
            </w:r>
          </w:p>
        </w:tc>
      </w:tr>
      <w:tr w:rsidR="00D9731B" w:rsidRPr="004B2863" w:rsidTr="006E5CD8">
        <w:trPr>
          <w:trHeight w:val="170"/>
        </w:trPr>
        <w:tc>
          <w:tcPr>
            <w:tcW w:w="1555" w:type="dxa"/>
            <w:vAlign w:val="center"/>
          </w:tcPr>
          <w:p w:rsidR="00E24944" w:rsidRPr="004B2863" w:rsidRDefault="00E24944" w:rsidP="006E5CD8">
            <w:pPr>
              <w:widowControl w:val="0"/>
              <w:spacing w:before="120" w:after="120" w:line="300" w:lineRule="auto"/>
              <w:contextualSpacing/>
              <w:jc w:val="center"/>
              <w:rPr>
                <w:sz w:val="28"/>
                <w:szCs w:val="28"/>
              </w:rPr>
            </w:pPr>
            <w:r w:rsidRPr="004B2863">
              <w:rPr>
                <w:sz w:val="28"/>
                <w:szCs w:val="28"/>
              </w:rPr>
              <w:t>5</w:t>
            </w:r>
          </w:p>
        </w:tc>
        <w:tc>
          <w:tcPr>
            <w:tcW w:w="4486" w:type="dxa"/>
            <w:vAlign w:val="center"/>
          </w:tcPr>
          <w:p w:rsidR="00E24944" w:rsidRPr="004B2863" w:rsidRDefault="00E24944" w:rsidP="006E5CD8">
            <w:pPr>
              <w:widowControl w:val="0"/>
              <w:spacing w:before="120" w:after="120" w:line="300" w:lineRule="auto"/>
              <w:contextualSpacing/>
              <w:jc w:val="center"/>
              <w:rPr>
                <w:sz w:val="28"/>
                <w:szCs w:val="28"/>
              </w:rPr>
            </w:pPr>
            <w:r w:rsidRPr="004B2863">
              <w:rPr>
                <w:sz w:val="28"/>
                <w:szCs w:val="28"/>
              </w:rPr>
              <w:t>3,6m &lt; h ≤ 3,9m</w:t>
            </w:r>
          </w:p>
        </w:tc>
        <w:tc>
          <w:tcPr>
            <w:tcW w:w="3021" w:type="dxa"/>
            <w:vAlign w:val="center"/>
          </w:tcPr>
          <w:p w:rsidR="00E24944" w:rsidRPr="004B2863" w:rsidRDefault="00E24944" w:rsidP="006E5CD8">
            <w:pPr>
              <w:widowControl w:val="0"/>
              <w:spacing w:before="120" w:after="120" w:line="300" w:lineRule="auto"/>
              <w:contextualSpacing/>
              <w:jc w:val="center"/>
              <w:rPr>
                <w:sz w:val="28"/>
                <w:szCs w:val="28"/>
              </w:rPr>
            </w:pPr>
            <w:r w:rsidRPr="004B2863">
              <w:rPr>
                <w:sz w:val="28"/>
                <w:szCs w:val="28"/>
              </w:rPr>
              <w:t>1,00</w:t>
            </w:r>
          </w:p>
        </w:tc>
      </w:tr>
      <w:tr w:rsidR="00D9731B" w:rsidRPr="004B2863" w:rsidTr="006E5CD8">
        <w:trPr>
          <w:trHeight w:val="170"/>
        </w:trPr>
        <w:tc>
          <w:tcPr>
            <w:tcW w:w="1555" w:type="dxa"/>
            <w:vAlign w:val="center"/>
          </w:tcPr>
          <w:p w:rsidR="00E24944" w:rsidRPr="004B2863" w:rsidRDefault="00E24944" w:rsidP="006E5CD8">
            <w:pPr>
              <w:widowControl w:val="0"/>
              <w:spacing w:before="120" w:after="120" w:line="300" w:lineRule="auto"/>
              <w:contextualSpacing/>
              <w:jc w:val="center"/>
              <w:rPr>
                <w:sz w:val="28"/>
                <w:szCs w:val="28"/>
              </w:rPr>
            </w:pPr>
            <w:r w:rsidRPr="004B2863">
              <w:rPr>
                <w:sz w:val="28"/>
                <w:szCs w:val="28"/>
              </w:rPr>
              <w:t>6</w:t>
            </w:r>
          </w:p>
        </w:tc>
        <w:tc>
          <w:tcPr>
            <w:tcW w:w="4486" w:type="dxa"/>
            <w:vAlign w:val="center"/>
          </w:tcPr>
          <w:p w:rsidR="00E24944" w:rsidRPr="004B2863" w:rsidRDefault="00E24944" w:rsidP="006E5CD8">
            <w:pPr>
              <w:widowControl w:val="0"/>
              <w:spacing w:before="120" w:after="120" w:line="300" w:lineRule="auto"/>
              <w:contextualSpacing/>
              <w:jc w:val="center"/>
              <w:rPr>
                <w:sz w:val="28"/>
                <w:szCs w:val="28"/>
              </w:rPr>
            </w:pPr>
            <w:r w:rsidRPr="004B2863">
              <w:rPr>
                <w:sz w:val="28"/>
                <w:szCs w:val="28"/>
              </w:rPr>
              <w:t>h &gt; 3,9m</w:t>
            </w:r>
          </w:p>
        </w:tc>
        <w:tc>
          <w:tcPr>
            <w:tcW w:w="3021" w:type="dxa"/>
            <w:vAlign w:val="center"/>
          </w:tcPr>
          <w:p w:rsidR="00E24944" w:rsidRPr="004B2863" w:rsidRDefault="00E24944" w:rsidP="006E5CD8">
            <w:pPr>
              <w:widowControl w:val="0"/>
              <w:spacing w:before="120" w:after="120" w:line="300" w:lineRule="auto"/>
              <w:contextualSpacing/>
              <w:jc w:val="center"/>
              <w:rPr>
                <w:sz w:val="28"/>
                <w:szCs w:val="28"/>
              </w:rPr>
            </w:pPr>
            <w:r w:rsidRPr="004B2863">
              <w:rPr>
                <w:sz w:val="28"/>
                <w:szCs w:val="28"/>
              </w:rPr>
              <w:t>1,02</w:t>
            </w:r>
            <w:r w:rsidR="00AE62FF" w:rsidRPr="004B2863">
              <w:rPr>
                <w:sz w:val="28"/>
                <w:szCs w:val="28"/>
              </w:rPr>
              <w:t>9</w:t>
            </w:r>
          </w:p>
        </w:tc>
      </w:tr>
    </w:tbl>
    <w:p w:rsidR="00837E93" w:rsidRPr="004B2863" w:rsidRDefault="00682AB9" w:rsidP="00556A73">
      <w:pPr>
        <w:widowControl w:val="0"/>
        <w:spacing w:before="120" w:after="120" w:line="288" w:lineRule="auto"/>
        <w:ind w:firstLine="720"/>
        <w:contextualSpacing/>
        <w:jc w:val="both"/>
        <w:rPr>
          <w:sz w:val="28"/>
          <w:szCs w:val="28"/>
        </w:rPr>
      </w:pPr>
      <w:r w:rsidRPr="004B2863">
        <w:rPr>
          <w:sz w:val="28"/>
          <w:szCs w:val="28"/>
        </w:rPr>
        <w:t>c)</w:t>
      </w:r>
      <w:r w:rsidR="00837E93" w:rsidRPr="004B2863">
        <w:rPr>
          <w:sz w:val="28"/>
          <w:szCs w:val="28"/>
        </w:rPr>
        <w:t xml:space="preserve"> Đối với nhà </w:t>
      </w:r>
      <w:r w:rsidR="00FA1DFD" w:rsidRPr="004B2863">
        <w:rPr>
          <w:sz w:val="28"/>
          <w:szCs w:val="28"/>
        </w:rPr>
        <w:t xml:space="preserve">từ 2 tầng trở </w:t>
      </w:r>
      <w:r w:rsidR="00CE5327" w:rsidRPr="004B2863">
        <w:rPr>
          <w:sz w:val="28"/>
          <w:szCs w:val="28"/>
          <w:lang w:val="vi-VN"/>
        </w:rPr>
        <w:t>lên</w:t>
      </w:r>
      <w:r w:rsidR="00B45818" w:rsidRPr="004B2863">
        <w:rPr>
          <w:sz w:val="28"/>
          <w:szCs w:val="28"/>
        </w:rPr>
        <w:t xml:space="preserve"> (C)</w:t>
      </w:r>
      <w:r w:rsidR="00837E93" w:rsidRPr="004B2863">
        <w:rPr>
          <w:sz w:val="28"/>
          <w:szCs w:val="28"/>
        </w:rPr>
        <w:t xml:space="preserve"> nếu chiều cao một tầng khác với chiều cao quy định so với nhà cùng kiểu có trong </w:t>
      </w:r>
      <w:r w:rsidR="00837E93" w:rsidRPr="004B2863">
        <w:rPr>
          <w:sz w:val="28"/>
          <w:szCs w:val="28"/>
          <w:lang w:val="vi-VN"/>
        </w:rPr>
        <w:t>đơn</w:t>
      </w:r>
      <w:r w:rsidR="00837E93" w:rsidRPr="004B2863">
        <w:rPr>
          <w:sz w:val="28"/>
          <w:szCs w:val="28"/>
        </w:rPr>
        <w:t xml:space="preserve"> giá thì tính như sau:</w:t>
      </w:r>
    </w:p>
    <w:tbl>
      <w:tblPr>
        <w:tblStyle w:val="TableGrid"/>
        <w:tblW w:w="0" w:type="auto"/>
        <w:tblLook w:val="04A0" w:firstRow="1" w:lastRow="0" w:firstColumn="1" w:lastColumn="0" w:noHBand="0" w:noVBand="1"/>
      </w:tblPr>
      <w:tblGrid>
        <w:gridCol w:w="1555"/>
        <w:gridCol w:w="4486"/>
        <w:gridCol w:w="3021"/>
      </w:tblGrid>
      <w:tr w:rsidR="00D9731B" w:rsidRPr="004B2863" w:rsidTr="006E5CD8">
        <w:trPr>
          <w:trHeight w:val="302"/>
        </w:trPr>
        <w:tc>
          <w:tcPr>
            <w:tcW w:w="1555" w:type="dxa"/>
            <w:vAlign w:val="center"/>
          </w:tcPr>
          <w:p w:rsidR="00E24944" w:rsidRPr="004B2863" w:rsidRDefault="00E24944" w:rsidP="000730E2">
            <w:pPr>
              <w:widowControl w:val="0"/>
              <w:spacing w:before="120" w:after="120" w:line="312" w:lineRule="auto"/>
              <w:contextualSpacing/>
              <w:jc w:val="center"/>
              <w:rPr>
                <w:b/>
                <w:sz w:val="28"/>
                <w:szCs w:val="28"/>
              </w:rPr>
            </w:pPr>
            <w:r w:rsidRPr="004B2863">
              <w:rPr>
                <w:b/>
                <w:sz w:val="28"/>
                <w:szCs w:val="28"/>
              </w:rPr>
              <w:t>Stt</w:t>
            </w:r>
          </w:p>
        </w:tc>
        <w:tc>
          <w:tcPr>
            <w:tcW w:w="4486" w:type="dxa"/>
            <w:vAlign w:val="center"/>
          </w:tcPr>
          <w:p w:rsidR="00E24944" w:rsidRPr="004B2863" w:rsidRDefault="00E24944" w:rsidP="00E24944">
            <w:pPr>
              <w:widowControl w:val="0"/>
              <w:spacing w:before="120" w:after="120" w:line="312" w:lineRule="auto"/>
              <w:contextualSpacing/>
              <w:jc w:val="center"/>
              <w:rPr>
                <w:b/>
                <w:sz w:val="28"/>
                <w:szCs w:val="28"/>
              </w:rPr>
            </w:pPr>
            <w:r w:rsidRPr="004B2863">
              <w:rPr>
                <w:b/>
                <w:sz w:val="28"/>
                <w:szCs w:val="28"/>
              </w:rPr>
              <w:t>Chiều cao tầng</w:t>
            </w:r>
          </w:p>
        </w:tc>
        <w:tc>
          <w:tcPr>
            <w:tcW w:w="3021" w:type="dxa"/>
            <w:vAlign w:val="center"/>
          </w:tcPr>
          <w:p w:rsidR="00E24944" w:rsidRPr="004B2863" w:rsidRDefault="00E24944" w:rsidP="000730E2">
            <w:pPr>
              <w:widowControl w:val="0"/>
              <w:spacing w:before="120" w:after="120" w:line="312" w:lineRule="auto"/>
              <w:contextualSpacing/>
              <w:jc w:val="center"/>
              <w:rPr>
                <w:b/>
                <w:sz w:val="28"/>
                <w:szCs w:val="28"/>
              </w:rPr>
            </w:pPr>
            <w:r w:rsidRPr="004B2863">
              <w:rPr>
                <w:b/>
                <w:sz w:val="28"/>
                <w:szCs w:val="28"/>
              </w:rPr>
              <w:t>Hệ số điều chỉnh</w:t>
            </w:r>
          </w:p>
        </w:tc>
      </w:tr>
      <w:tr w:rsidR="00D9731B" w:rsidRPr="004B2863" w:rsidTr="006E5CD8">
        <w:trPr>
          <w:trHeight w:val="340"/>
        </w:trPr>
        <w:tc>
          <w:tcPr>
            <w:tcW w:w="1555" w:type="dxa"/>
            <w:vAlign w:val="center"/>
          </w:tcPr>
          <w:p w:rsidR="00E24944" w:rsidRPr="004B2863" w:rsidRDefault="00E24944" w:rsidP="000730E2">
            <w:pPr>
              <w:widowControl w:val="0"/>
              <w:spacing w:before="120" w:after="120" w:line="312" w:lineRule="auto"/>
              <w:contextualSpacing/>
              <w:jc w:val="center"/>
              <w:rPr>
                <w:sz w:val="28"/>
                <w:szCs w:val="28"/>
              </w:rPr>
            </w:pPr>
            <w:r w:rsidRPr="004B2863">
              <w:rPr>
                <w:sz w:val="28"/>
                <w:szCs w:val="28"/>
              </w:rPr>
              <w:t>1</w:t>
            </w:r>
          </w:p>
        </w:tc>
        <w:tc>
          <w:tcPr>
            <w:tcW w:w="4486" w:type="dxa"/>
            <w:vAlign w:val="center"/>
          </w:tcPr>
          <w:p w:rsidR="00E24944" w:rsidRPr="004B2863" w:rsidRDefault="00E24944" w:rsidP="000730E2">
            <w:pPr>
              <w:widowControl w:val="0"/>
              <w:spacing w:before="120" w:after="120" w:line="312" w:lineRule="auto"/>
              <w:contextualSpacing/>
              <w:jc w:val="center"/>
              <w:rPr>
                <w:sz w:val="28"/>
                <w:szCs w:val="28"/>
              </w:rPr>
            </w:pPr>
            <w:r w:rsidRPr="004B2863">
              <w:rPr>
                <w:spacing w:val="6"/>
                <w:sz w:val="28"/>
                <w:szCs w:val="28"/>
              </w:rPr>
              <w:t>h</w:t>
            </w:r>
            <w:r w:rsidRPr="004B2863">
              <w:rPr>
                <w:spacing w:val="6"/>
                <w:sz w:val="28"/>
                <w:szCs w:val="28"/>
                <w:vertAlign w:val="subscript"/>
              </w:rPr>
              <w:t>T</w:t>
            </w:r>
            <w:r w:rsidRPr="004B2863">
              <w:rPr>
                <w:spacing w:val="6"/>
                <w:sz w:val="28"/>
                <w:szCs w:val="28"/>
              </w:rPr>
              <w:t xml:space="preserve"> ≤ 2,5m</w:t>
            </w:r>
          </w:p>
        </w:tc>
        <w:tc>
          <w:tcPr>
            <w:tcW w:w="3021" w:type="dxa"/>
            <w:vAlign w:val="center"/>
          </w:tcPr>
          <w:p w:rsidR="00E24944" w:rsidRPr="004B2863" w:rsidRDefault="00E24944" w:rsidP="000730E2">
            <w:pPr>
              <w:widowControl w:val="0"/>
              <w:spacing w:before="120" w:after="120" w:line="312" w:lineRule="auto"/>
              <w:contextualSpacing/>
              <w:jc w:val="center"/>
              <w:rPr>
                <w:sz w:val="28"/>
                <w:szCs w:val="28"/>
              </w:rPr>
            </w:pPr>
            <w:r w:rsidRPr="004B2863">
              <w:rPr>
                <w:sz w:val="28"/>
                <w:szCs w:val="28"/>
              </w:rPr>
              <w:t>0,9</w:t>
            </w:r>
            <w:r w:rsidR="00AE62FF" w:rsidRPr="004B2863">
              <w:rPr>
                <w:sz w:val="28"/>
                <w:szCs w:val="28"/>
              </w:rPr>
              <w:t>35</w:t>
            </w:r>
          </w:p>
        </w:tc>
      </w:tr>
      <w:tr w:rsidR="00D9731B" w:rsidRPr="004B2863" w:rsidTr="006E5CD8">
        <w:trPr>
          <w:trHeight w:val="340"/>
        </w:trPr>
        <w:tc>
          <w:tcPr>
            <w:tcW w:w="1555" w:type="dxa"/>
            <w:vAlign w:val="center"/>
          </w:tcPr>
          <w:p w:rsidR="00E24944" w:rsidRPr="004B2863" w:rsidRDefault="00E24944" w:rsidP="000730E2">
            <w:pPr>
              <w:widowControl w:val="0"/>
              <w:spacing w:before="120" w:after="120" w:line="312" w:lineRule="auto"/>
              <w:contextualSpacing/>
              <w:jc w:val="center"/>
              <w:rPr>
                <w:sz w:val="28"/>
                <w:szCs w:val="28"/>
              </w:rPr>
            </w:pPr>
            <w:r w:rsidRPr="004B2863">
              <w:rPr>
                <w:sz w:val="28"/>
                <w:szCs w:val="28"/>
              </w:rPr>
              <w:t>2</w:t>
            </w:r>
          </w:p>
        </w:tc>
        <w:tc>
          <w:tcPr>
            <w:tcW w:w="4486" w:type="dxa"/>
            <w:vAlign w:val="center"/>
          </w:tcPr>
          <w:p w:rsidR="00E24944" w:rsidRPr="004B2863" w:rsidRDefault="00E24944" w:rsidP="000730E2">
            <w:pPr>
              <w:widowControl w:val="0"/>
              <w:spacing w:before="120" w:after="120" w:line="312" w:lineRule="auto"/>
              <w:contextualSpacing/>
              <w:jc w:val="center"/>
              <w:rPr>
                <w:sz w:val="28"/>
                <w:szCs w:val="28"/>
              </w:rPr>
            </w:pPr>
            <w:r w:rsidRPr="004B2863">
              <w:rPr>
                <w:sz w:val="28"/>
                <w:szCs w:val="28"/>
              </w:rPr>
              <w:t>2,5m &lt; h</w:t>
            </w:r>
            <w:r w:rsidRPr="004B2863">
              <w:rPr>
                <w:sz w:val="28"/>
                <w:szCs w:val="28"/>
                <w:vertAlign w:val="subscript"/>
              </w:rPr>
              <w:t>T</w:t>
            </w:r>
            <w:r w:rsidRPr="004B2863">
              <w:rPr>
                <w:sz w:val="28"/>
                <w:szCs w:val="28"/>
              </w:rPr>
              <w:t xml:space="preserve"> ≤ 3,3m</w:t>
            </w:r>
          </w:p>
        </w:tc>
        <w:tc>
          <w:tcPr>
            <w:tcW w:w="3021" w:type="dxa"/>
            <w:vAlign w:val="center"/>
          </w:tcPr>
          <w:p w:rsidR="00E24944" w:rsidRPr="004B2863" w:rsidRDefault="00E24944" w:rsidP="000730E2">
            <w:pPr>
              <w:widowControl w:val="0"/>
              <w:spacing w:before="120" w:after="120" w:line="312" w:lineRule="auto"/>
              <w:contextualSpacing/>
              <w:jc w:val="center"/>
              <w:rPr>
                <w:sz w:val="28"/>
                <w:szCs w:val="28"/>
              </w:rPr>
            </w:pPr>
            <w:r w:rsidRPr="004B2863">
              <w:rPr>
                <w:sz w:val="28"/>
                <w:szCs w:val="28"/>
              </w:rPr>
              <w:t>0,96</w:t>
            </w:r>
            <w:r w:rsidR="00AE62FF" w:rsidRPr="004B2863">
              <w:rPr>
                <w:sz w:val="28"/>
                <w:szCs w:val="28"/>
              </w:rPr>
              <w:t>4</w:t>
            </w:r>
          </w:p>
        </w:tc>
      </w:tr>
      <w:tr w:rsidR="00D9731B" w:rsidRPr="004B2863" w:rsidTr="006E5CD8">
        <w:trPr>
          <w:trHeight w:val="340"/>
        </w:trPr>
        <w:tc>
          <w:tcPr>
            <w:tcW w:w="1555" w:type="dxa"/>
            <w:vAlign w:val="center"/>
          </w:tcPr>
          <w:p w:rsidR="00E24944" w:rsidRPr="004B2863" w:rsidRDefault="00E24944" w:rsidP="000730E2">
            <w:pPr>
              <w:widowControl w:val="0"/>
              <w:spacing w:before="120" w:after="120" w:line="312" w:lineRule="auto"/>
              <w:contextualSpacing/>
              <w:jc w:val="center"/>
              <w:rPr>
                <w:sz w:val="28"/>
                <w:szCs w:val="28"/>
              </w:rPr>
            </w:pPr>
            <w:r w:rsidRPr="004B2863">
              <w:rPr>
                <w:sz w:val="28"/>
                <w:szCs w:val="28"/>
              </w:rPr>
              <w:t>3</w:t>
            </w:r>
          </w:p>
        </w:tc>
        <w:tc>
          <w:tcPr>
            <w:tcW w:w="4486" w:type="dxa"/>
            <w:vAlign w:val="center"/>
          </w:tcPr>
          <w:p w:rsidR="00E24944" w:rsidRPr="004B2863" w:rsidRDefault="00E24944" w:rsidP="000730E2">
            <w:pPr>
              <w:widowControl w:val="0"/>
              <w:spacing w:before="120" w:after="120" w:line="312" w:lineRule="auto"/>
              <w:contextualSpacing/>
              <w:jc w:val="center"/>
              <w:rPr>
                <w:sz w:val="28"/>
                <w:szCs w:val="28"/>
              </w:rPr>
            </w:pPr>
            <w:r w:rsidRPr="004B2863">
              <w:rPr>
                <w:sz w:val="28"/>
                <w:szCs w:val="28"/>
              </w:rPr>
              <w:t>3,3m &lt; h</w:t>
            </w:r>
            <w:r w:rsidRPr="004B2863">
              <w:rPr>
                <w:sz w:val="28"/>
                <w:szCs w:val="28"/>
                <w:vertAlign w:val="subscript"/>
              </w:rPr>
              <w:t>T</w:t>
            </w:r>
            <w:r w:rsidRPr="004B2863">
              <w:rPr>
                <w:sz w:val="28"/>
                <w:szCs w:val="28"/>
              </w:rPr>
              <w:t xml:space="preserve"> ≤ 3,6m</w:t>
            </w:r>
          </w:p>
        </w:tc>
        <w:tc>
          <w:tcPr>
            <w:tcW w:w="3021" w:type="dxa"/>
            <w:vAlign w:val="center"/>
          </w:tcPr>
          <w:p w:rsidR="00E24944" w:rsidRPr="004B2863" w:rsidRDefault="00E24944" w:rsidP="000730E2">
            <w:pPr>
              <w:widowControl w:val="0"/>
              <w:spacing w:before="120" w:after="120" w:line="312" w:lineRule="auto"/>
              <w:contextualSpacing/>
              <w:jc w:val="center"/>
              <w:rPr>
                <w:sz w:val="28"/>
                <w:szCs w:val="28"/>
              </w:rPr>
            </w:pPr>
            <w:r w:rsidRPr="004B2863">
              <w:rPr>
                <w:sz w:val="28"/>
                <w:szCs w:val="28"/>
              </w:rPr>
              <w:t>0,98</w:t>
            </w:r>
            <w:r w:rsidR="00AE62FF" w:rsidRPr="004B2863">
              <w:rPr>
                <w:sz w:val="28"/>
                <w:szCs w:val="28"/>
              </w:rPr>
              <w:t>4</w:t>
            </w:r>
          </w:p>
        </w:tc>
      </w:tr>
      <w:tr w:rsidR="00D9731B" w:rsidRPr="004B2863" w:rsidTr="006E5CD8">
        <w:trPr>
          <w:trHeight w:val="340"/>
        </w:trPr>
        <w:tc>
          <w:tcPr>
            <w:tcW w:w="1555" w:type="dxa"/>
            <w:vAlign w:val="center"/>
          </w:tcPr>
          <w:p w:rsidR="00E24944" w:rsidRPr="004B2863" w:rsidRDefault="00E24944" w:rsidP="000730E2">
            <w:pPr>
              <w:widowControl w:val="0"/>
              <w:spacing w:before="120" w:after="120" w:line="312" w:lineRule="auto"/>
              <w:contextualSpacing/>
              <w:jc w:val="center"/>
              <w:rPr>
                <w:sz w:val="28"/>
                <w:szCs w:val="28"/>
              </w:rPr>
            </w:pPr>
            <w:r w:rsidRPr="004B2863">
              <w:rPr>
                <w:sz w:val="28"/>
                <w:szCs w:val="28"/>
              </w:rPr>
              <w:t>4</w:t>
            </w:r>
          </w:p>
        </w:tc>
        <w:tc>
          <w:tcPr>
            <w:tcW w:w="4486" w:type="dxa"/>
            <w:vAlign w:val="center"/>
          </w:tcPr>
          <w:p w:rsidR="00E24944" w:rsidRPr="004B2863" w:rsidRDefault="00E24944" w:rsidP="000730E2">
            <w:pPr>
              <w:widowControl w:val="0"/>
              <w:spacing w:before="120" w:after="120" w:line="312" w:lineRule="auto"/>
              <w:contextualSpacing/>
              <w:jc w:val="center"/>
              <w:rPr>
                <w:sz w:val="28"/>
                <w:szCs w:val="28"/>
              </w:rPr>
            </w:pPr>
            <w:r w:rsidRPr="004B2863">
              <w:rPr>
                <w:sz w:val="28"/>
                <w:szCs w:val="28"/>
              </w:rPr>
              <w:t>3,6m &lt; h</w:t>
            </w:r>
            <w:r w:rsidRPr="004B2863">
              <w:rPr>
                <w:sz w:val="28"/>
                <w:szCs w:val="28"/>
                <w:vertAlign w:val="subscript"/>
              </w:rPr>
              <w:t>T</w:t>
            </w:r>
            <w:r w:rsidRPr="004B2863">
              <w:rPr>
                <w:sz w:val="28"/>
                <w:szCs w:val="28"/>
              </w:rPr>
              <w:t xml:space="preserve"> ≤ 3,9m</w:t>
            </w:r>
          </w:p>
        </w:tc>
        <w:tc>
          <w:tcPr>
            <w:tcW w:w="3021" w:type="dxa"/>
            <w:vAlign w:val="center"/>
          </w:tcPr>
          <w:p w:rsidR="00E24944" w:rsidRPr="004B2863" w:rsidRDefault="00E24944" w:rsidP="00E24944">
            <w:pPr>
              <w:widowControl w:val="0"/>
              <w:spacing w:before="120" w:after="120" w:line="312" w:lineRule="auto"/>
              <w:contextualSpacing/>
              <w:jc w:val="center"/>
              <w:rPr>
                <w:sz w:val="28"/>
                <w:szCs w:val="28"/>
              </w:rPr>
            </w:pPr>
            <w:r w:rsidRPr="004B2863">
              <w:rPr>
                <w:sz w:val="28"/>
                <w:szCs w:val="28"/>
              </w:rPr>
              <w:t>1,00</w:t>
            </w:r>
          </w:p>
        </w:tc>
      </w:tr>
      <w:tr w:rsidR="00D9731B" w:rsidRPr="004B2863" w:rsidTr="006E5CD8">
        <w:trPr>
          <w:trHeight w:val="340"/>
        </w:trPr>
        <w:tc>
          <w:tcPr>
            <w:tcW w:w="1555" w:type="dxa"/>
            <w:vAlign w:val="center"/>
          </w:tcPr>
          <w:p w:rsidR="00E24944" w:rsidRPr="004B2863" w:rsidRDefault="00E24944" w:rsidP="000730E2">
            <w:pPr>
              <w:widowControl w:val="0"/>
              <w:spacing w:before="120" w:after="120" w:line="312" w:lineRule="auto"/>
              <w:contextualSpacing/>
              <w:jc w:val="center"/>
              <w:rPr>
                <w:sz w:val="28"/>
                <w:szCs w:val="28"/>
              </w:rPr>
            </w:pPr>
            <w:r w:rsidRPr="004B2863">
              <w:rPr>
                <w:sz w:val="28"/>
                <w:szCs w:val="28"/>
              </w:rPr>
              <w:t>5</w:t>
            </w:r>
          </w:p>
        </w:tc>
        <w:tc>
          <w:tcPr>
            <w:tcW w:w="4486" w:type="dxa"/>
            <w:vAlign w:val="center"/>
          </w:tcPr>
          <w:p w:rsidR="00E24944" w:rsidRPr="004B2863" w:rsidRDefault="00E24944" w:rsidP="000730E2">
            <w:pPr>
              <w:widowControl w:val="0"/>
              <w:spacing w:before="120" w:after="120" w:line="312" w:lineRule="auto"/>
              <w:contextualSpacing/>
              <w:jc w:val="center"/>
              <w:rPr>
                <w:sz w:val="28"/>
                <w:szCs w:val="28"/>
              </w:rPr>
            </w:pPr>
            <w:r w:rsidRPr="004B2863">
              <w:rPr>
                <w:spacing w:val="6"/>
                <w:sz w:val="28"/>
                <w:szCs w:val="28"/>
              </w:rPr>
              <w:t>h</w:t>
            </w:r>
            <w:r w:rsidRPr="004B2863">
              <w:rPr>
                <w:spacing w:val="6"/>
                <w:sz w:val="28"/>
                <w:szCs w:val="28"/>
                <w:vertAlign w:val="subscript"/>
              </w:rPr>
              <w:t>T</w:t>
            </w:r>
            <w:r w:rsidRPr="004B2863">
              <w:rPr>
                <w:spacing w:val="6"/>
                <w:sz w:val="28"/>
                <w:szCs w:val="28"/>
              </w:rPr>
              <w:t xml:space="preserve"> &gt; 3,9m</w:t>
            </w:r>
          </w:p>
        </w:tc>
        <w:tc>
          <w:tcPr>
            <w:tcW w:w="3021" w:type="dxa"/>
            <w:vAlign w:val="center"/>
          </w:tcPr>
          <w:p w:rsidR="00E24944" w:rsidRPr="004B2863" w:rsidRDefault="00E24944" w:rsidP="00E24944">
            <w:pPr>
              <w:widowControl w:val="0"/>
              <w:spacing w:before="120" w:after="120" w:line="312" w:lineRule="auto"/>
              <w:contextualSpacing/>
              <w:jc w:val="center"/>
              <w:rPr>
                <w:sz w:val="28"/>
                <w:szCs w:val="28"/>
              </w:rPr>
            </w:pPr>
            <w:r w:rsidRPr="004B2863">
              <w:rPr>
                <w:sz w:val="28"/>
                <w:szCs w:val="28"/>
              </w:rPr>
              <w:t>1,03</w:t>
            </w:r>
            <w:r w:rsidR="00AE62FF" w:rsidRPr="004B2863">
              <w:rPr>
                <w:sz w:val="28"/>
                <w:szCs w:val="28"/>
              </w:rPr>
              <w:t>6</w:t>
            </w:r>
          </w:p>
        </w:tc>
      </w:tr>
    </w:tbl>
    <w:p w:rsidR="00837E93" w:rsidRPr="004B2863" w:rsidRDefault="00881885" w:rsidP="006E5CD8">
      <w:pPr>
        <w:widowControl w:val="0"/>
        <w:spacing w:before="120" w:after="120"/>
        <w:ind w:firstLine="720"/>
        <w:contextualSpacing/>
        <w:jc w:val="both"/>
        <w:rPr>
          <w:sz w:val="28"/>
          <w:szCs w:val="28"/>
        </w:rPr>
      </w:pPr>
      <w:r w:rsidRPr="004B2863">
        <w:rPr>
          <w:sz w:val="28"/>
          <w:szCs w:val="28"/>
          <w:lang w:val="vi-VN"/>
        </w:rPr>
        <w:t>9</w:t>
      </w:r>
      <w:r w:rsidR="00837E93" w:rsidRPr="004B2863">
        <w:rPr>
          <w:sz w:val="28"/>
          <w:szCs w:val="28"/>
          <w:lang w:val="vi-VN"/>
        </w:rPr>
        <w:t>.</w:t>
      </w:r>
      <w:r w:rsidR="00837E93" w:rsidRPr="004B2863">
        <w:rPr>
          <w:sz w:val="28"/>
          <w:szCs w:val="28"/>
        </w:rPr>
        <w:t xml:space="preserve"> </w:t>
      </w:r>
      <w:r w:rsidR="00837E93" w:rsidRPr="004B2863">
        <w:rPr>
          <w:sz w:val="28"/>
          <w:szCs w:val="28"/>
          <w:lang w:val="vi-VN"/>
        </w:rPr>
        <w:t>Cách xác định</w:t>
      </w:r>
      <w:r w:rsidR="00837E93" w:rsidRPr="004B2863">
        <w:rPr>
          <w:sz w:val="28"/>
          <w:szCs w:val="28"/>
        </w:rPr>
        <w:t xml:space="preserve"> khi kiểu nhà có sự chênh lệch chiều cao móng</w:t>
      </w:r>
    </w:p>
    <w:p w:rsidR="00837E93" w:rsidRPr="004B2863" w:rsidRDefault="005805FC" w:rsidP="00556A73">
      <w:pPr>
        <w:widowControl w:val="0"/>
        <w:spacing w:before="120" w:after="120" w:line="288" w:lineRule="auto"/>
        <w:ind w:firstLine="720"/>
        <w:contextualSpacing/>
        <w:jc w:val="both"/>
        <w:rPr>
          <w:sz w:val="28"/>
          <w:szCs w:val="28"/>
        </w:rPr>
      </w:pPr>
      <w:r w:rsidRPr="004B2863">
        <w:rPr>
          <w:sz w:val="28"/>
          <w:szCs w:val="28"/>
        </w:rPr>
        <w:t>Đối với</w:t>
      </w:r>
      <w:r w:rsidR="00837E93" w:rsidRPr="004B2863">
        <w:rPr>
          <w:sz w:val="28"/>
          <w:szCs w:val="28"/>
        </w:rPr>
        <w:t xml:space="preserve"> nhà </w:t>
      </w:r>
      <w:r w:rsidR="00E4360B" w:rsidRPr="004B2863">
        <w:rPr>
          <w:sz w:val="28"/>
          <w:szCs w:val="28"/>
        </w:rPr>
        <w:t>một</w:t>
      </w:r>
      <w:r w:rsidR="00CE5327" w:rsidRPr="004B2863">
        <w:rPr>
          <w:sz w:val="28"/>
          <w:szCs w:val="28"/>
        </w:rPr>
        <w:t xml:space="preserve"> tầng thông thường</w:t>
      </w:r>
      <w:r w:rsidR="00837E93" w:rsidRPr="004B2863">
        <w:rPr>
          <w:sz w:val="28"/>
          <w:szCs w:val="28"/>
        </w:rPr>
        <w:t xml:space="preserve"> </w:t>
      </w:r>
      <w:r w:rsidR="00B45818" w:rsidRPr="004B2863">
        <w:rPr>
          <w:sz w:val="28"/>
          <w:szCs w:val="28"/>
        </w:rPr>
        <w:t xml:space="preserve">(B.I) </w:t>
      </w:r>
      <w:r w:rsidR="00837E93" w:rsidRPr="004B2863">
        <w:rPr>
          <w:sz w:val="28"/>
          <w:szCs w:val="28"/>
        </w:rPr>
        <w:t>chiều sâu móng đã tính 1,5m từ cos mặ</w:t>
      </w:r>
      <w:r w:rsidR="00FA1DFD" w:rsidRPr="004B2863">
        <w:rPr>
          <w:sz w:val="28"/>
          <w:szCs w:val="28"/>
        </w:rPr>
        <w:t>t nền trở xuống, k</w:t>
      </w:r>
      <w:r w:rsidR="00837E93" w:rsidRPr="004B2863">
        <w:rPr>
          <w:sz w:val="28"/>
          <w:szCs w:val="28"/>
        </w:rPr>
        <w:t>hi gặp kiểu nhà</w:t>
      </w:r>
      <w:r w:rsidR="00CE5327" w:rsidRPr="004B2863">
        <w:rPr>
          <w:sz w:val="28"/>
          <w:szCs w:val="28"/>
        </w:rPr>
        <w:t xml:space="preserve"> </w:t>
      </w:r>
      <w:r w:rsidR="00837E93" w:rsidRPr="004B2863">
        <w:rPr>
          <w:sz w:val="28"/>
          <w:szCs w:val="28"/>
        </w:rPr>
        <w:t xml:space="preserve">có kích thước móng thực tế khác so với trong đơn giá thì </w:t>
      </w:r>
      <w:r w:rsidR="00E24944" w:rsidRPr="004B2863">
        <w:rPr>
          <w:sz w:val="28"/>
          <w:szCs w:val="28"/>
        </w:rPr>
        <w:t>nhân với hệ số điều chỉnh</w:t>
      </w:r>
      <w:r w:rsidR="00837E93" w:rsidRPr="004B2863">
        <w:rPr>
          <w:sz w:val="28"/>
          <w:szCs w:val="28"/>
        </w:rPr>
        <w:t xml:space="preserve"> quy định như sau:</w:t>
      </w:r>
    </w:p>
    <w:tbl>
      <w:tblPr>
        <w:tblStyle w:val="TableGrid"/>
        <w:tblW w:w="0" w:type="auto"/>
        <w:tblLook w:val="04A0" w:firstRow="1" w:lastRow="0" w:firstColumn="1" w:lastColumn="0" w:noHBand="0" w:noVBand="1"/>
      </w:tblPr>
      <w:tblGrid>
        <w:gridCol w:w="1555"/>
        <w:gridCol w:w="4486"/>
        <w:gridCol w:w="3021"/>
      </w:tblGrid>
      <w:tr w:rsidR="00D9731B" w:rsidRPr="004B2863" w:rsidTr="006E5CD8">
        <w:trPr>
          <w:trHeight w:val="340"/>
        </w:trPr>
        <w:tc>
          <w:tcPr>
            <w:tcW w:w="1555" w:type="dxa"/>
            <w:vAlign w:val="center"/>
          </w:tcPr>
          <w:p w:rsidR="00E24944" w:rsidRPr="004B2863" w:rsidRDefault="00E24944" w:rsidP="006E5CD8">
            <w:pPr>
              <w:widowControl w:val="0"/>
              <w:spacing w:before="120" w:after="120" w:line="300" w:lineRule="auto"/>
              <w:contextualSpacing/>
              <w:jc w:val="center"/>
              <w:rPr>
                <w:b/>
                <w:sz w:val="28"/>
                <w:szCs w:val="28"/>
              </w:rPr>
            </w:pPr>
            <w:r w:rsidRPr="004B2863">
              <w:rPr>
                <w:b/>
                <w:sz w:val="28"/>
                <w:szCs w:val="28"/>
              </w:rPr>
              <w:t>Stt</w:t>
            </w:r>
          </w:p>
        </w:tc>
        <w:tc>
          <w:tcPr>
            <w:tcW w:w="4486" w:type="dxa"/>
            <w:vAlign w:val="center"/>
          </w:tcPr>
          <w:p w:rsidR="00E24944" w:rsidRPr="004B2863" w:rsidRDefault="00E24944" w:rsidP="006E5CD8">
            <w:pPr>
              <w:widowControl w:val="0"/>
              <w:spacing w:before="120" w:after="120" w:line="300" w:lineRule="auto"/>
              <w:contextualSpacing/>
              <w:jc w:val="center"/>
              <w:rPr>
                <w:b/>
                <w:sz w:val="28"/>
                <w:szCs w:val="28"/>
              </w:rPr>
            </w:pPr>
            <w:r w:rsidRPr="004B2863">
              <w:rPr>
                <w:b/>
                <w:sz w:val="28"/>
                <w:szCs w:val="28"/>
              </w:rPr>
              <w:t>Chiều cao móng</w:t>
            </w:r>
          </w:p>
        </w:tc>
        <w:tc>
          <w:tcPr>
            <w:tcW w:w="3021" w:type="dxa"/>
            <w:vAlign w:val="center"/>
          </w:tcPr>
          <w:p w:rsidR="00E24944" w:rsidRPr="004B2863" w:rsidRDefault="00E24944" w:rsidP="006E5CD8">
            <w:pPr>
              <w:widowControl w:val="0"/>
              <w:spacing w:before="120" w:after="120" w:line="300" w:lineRule="auto"/>
              <w:contextualSpacing/>
              <w:jc w:val="center"/>
              <w:rPr>
                <w:b/>
                <w:sz w:val="28"/>
                <w:szCs w:val="28"/>
              </w:rPr>
            </w:pPr>
            <w:r w:rsidRPr="004B2863">
              <w:rPr>
                <w:b/>
                <w:sz w:val="28"/>
                <w:szCs w:val="28"/>
              </w:rPr>
              <w:t>Hệ số điều chỉnh</w:t>
            </w:r>
          </w:p>
        </w:tc>
      </w:tr>
      <w:tr w:rsidR="00D9731B" w:rsidRPr="004B2863" w:rsidTr="006E5CD8">
        <w:trPr>
          <w:trHeight w:val="340"/>
        </w:trPr>
        <w:tc>
          <w:tcPr>
            <w:tcW w:w="1555" w:type="dxa"/>
            <w:vAlign w:val="center"/>
          </w:tcPr>
          <w:p w:rsidR="00E24944" w:rsidRPr="004B2863" w:rsidRDefault="00E24944" w:rsidP="006E5CD8">
            <w:pPr>
              <w:widowControl w:val="0"/>
              <w:spacing w:before="120" w:after="120" w:line="300" w:lineRule="auto"/>
              <w:contextualSpacing/>
              <w:jc w:val="center"/>
              <w:rPr>
                <w:sz w:val="28"/>
                <w:szCs w:val="28"/>
              </w:rPr>
            </w:pPr>
            <w:r w:rsidRPr="004B2863">
              <w:rPr>
                <w:sz w:val="28"/>
                <w:szCs w:val="28"/>
              </w:rPr>
              <w:t>1</w:t>
            </w:r>
          </w:p>
        </w:tc>
        <w:tc>
          <w:tcPr>
            <w:tcW w:w="4486" w:type="dxa"/>
            <w:vAlign w:val="center"/>
          </w:tcPr>
          <w:p w:rsidR="00E24944" w:rsidRPr="004B2863" w:rsidRDefault="00E24944" w:rsidP="006E5CD8">
            <w:pPr>
              <w:widowControl w:val="0"/>
              <w:spacing w:before="120" w:after="120" w:line="300" w:lineRule="auto"/>
              <w:contextualSpacing/>
              <w:jc w:val="center"/>
              <w:rPr>
                <w:sz w:val="28"/>
                <w:szCs w:val="28"/>
              </w:rPr>
            </w:pPr>
            <w:r w:rsidRPr="004B2863">
              <w:rPr>
                <w:sz w:val="28"/>
                <w:szCs w:val="28"/>
              </w:rPr>
              <w:t>0,5m ≤ h</w:t>
            </w:r>
            <w:r w:rsidRPr="004B2863">
              <w:rPr>
                <w:sz w:val="28"/>
                <w:szCs w:val="28"/>
                <w:vertAlign w:val="subscript"/>
              </w:rPr>
              <w:t>m</w:t>
            </w:r>
            <w:r w:rsidRPr="004B2863">
              <w:rPr>
                <w:sz w:val="28"/>
                <w:szCs w:val="28"/>
              </w:rPr>
              <w:t xml:space="preserve"> &lt; 1m</w:t>
            </w:r>
          </w:p>
        </w:tc>
        <w:tc>
          <w:tcPr>
            <w:tcW w:w="3021" w:type="dxa"/>
            <w:vAlign w:val="center"/>
          </w:tcPr>
          <w:p w:rsidR="00E24944" w:rsidRPr="004B2863" w:rsidRDefault="00E24944" w:rsidP="006E5CD8">
            <w:pPr>
              <w:widowControl w:val="0"/>
              <w:spacing w:before="120" w:after="120" w:line="300" w:lineRule="auto"/>
              <w:contextualSpacing/>
              <w:jc w:val="center"/>
              <w:rPr>
                <w:sz w:val="28"/>
                <w:szCs w:val="28"/>
              </w:rPr>
            </w:pPr>
            <w:r w:rsidRPr="004B2863">
              <w:rPr>
                <w:sz w:val="28"/>
                <w:szCs w:val="28"/>
              </w:rPr>
              <w:t>0,93</w:t>
            </w:r>
            <w:r w:rsidR="001B26AD" w:rsidRPr="004B2863">
              <w:rPr>
                <w:sz w:val="28"/>
                <w:szCs w:val="28"/>
              </w:rPr>
              <w:t>7</w:t>
            </w:r>
          </w:p>
        </w:tc>
      </w:tr>
      <w:tr w:rsidR="00D9731B" w:rsidRPr="004B2863" w:rsidTr="006E5CD8">
        <w:trPr>
          <w:trHeight w:val="340"/>
        </w:trPr>
        <w:tc>
          <w:tcPr>
            <w:tcW w:w="1555" w:type="dxa"/>
            <w:vAlign w:val="center"/>
          </w:tcPr>
          <w:p w:rsidR="00E24944" w:rsidRPr="004B2863" w:rsidRDefault="00E24944" w:rsidP="006E5CD8">
            <w:pPr>
              <w:widowControl w:val="0"/>
              <w:spacing w:before="120" w:after="120" w:line="300" w:lineRule="auto"/>
              <w:contextualSpacing/>
              <w:jc w:val="center"/>
              <w:rPr>
                <w:sz w:val="28"/>
                <w:szCs w:val="28"/>
              </w:rPr>
            </w:pPr>
            <w:r w:rsidRPr="004B2863">
              <w:rPr>
                <w:sz w:val="28"/>
                <w:szCs w:val="28"/>
              </w:rPr>
              <w:t>2</w:t>
            </w:r>
          </w:p>
        </w:tc>
        <w:tc>
          <w:tcPr>
            <w:tcW w:w="4486" w:type="dxa"/>
            <w:vAlign w:val="center"/>
          </w:tcPr>
          <w:p w:rsidR="00E24944" w:rsidRPr="004B2863" w:rsidRDefault="00E24944" w:rsidP="006E5CD8">
            <w:pPr>
              <w:widowControl w:val="0"/>
              <w:spacing w:before="120" w:after="120" w:line="300" w:lineRule="auto"/>
              <w:contextualSpacing/>
              <w:jc w:val="center"/>
              <w:rPr>
                <w:sz w:val="28"/>
                <w:szCs w:val="28"/>
              </w:rPr>
            </w:pPr>
            <w:r w:rsidRPr="004B2863">
              <w:rPr>
                <w:sz w:val="28"/>
                <w:szCs w:val="28"/>
              </w:rPr>
              <w:t>1m ≤ h</w:t>
            </w:r>
            <w:r w:rsidRPr="004B2863">
              <w:rPr>
                <w:sz w:val="28"/>
                <w:szCs w:val="28"/>
                <w:vertAlign w:val="subscript"/>
              </w:rPr>
              <w:t>m</w:t>
            </w:r>
            <w:r w:rsidRPr="004B2863">
              <w:rPr>
                <w:sz w:val="28"/>
                <w:szCs w:val="28"/>
              </w:rPr>
              <w:t xml:space="preserve"> &lt; 1,5m</w:t>
            </w:r>
          </w:p>
        </w:tc>
        <w:tc>
          <w:tcPr>
            <w:tcW w:w="3021" w:type="dxa"/>
            <w:vAlign w:val="center"/>
          </w:tcPr>
          <w:p w:rsidR="00E24944" w:rsidRPr="004B2863" w:rsidRDefault="00E24944" w:rsidP="006E5CD8">
            <w:pPr>
              <w:widowControl w:val="0"/>
              <w:spacing w:before="120" w:after="120" w:line="300" w:lineRule="auto"/>
              <w:contextualSpacing/>
              <w:jc w:val="center"/>
              <w:rPr>
                <w:sz w:val="28"/>
                <w:szCs w:val="28"/>
              </w:rPr>
            </w:pPr>
            <w:r w:rsidRPr="004B2863">
              <w:rPr>
                <w:sz w:val="28"/>
                <w:szCs w:val="28"/>
              </w:rPr>
              <w:t>0,97</w:t>
            </w:r>
            <w:r w:rsidR="001B26AD" w:rsidRPr="004B2863">
              <w:rPr>
                <w:sz w:val="28"/>
                <w:szCs w:val="28"/>
              </w:rPr>
              <w:t>6</w:t>
            </w:r>
          </w:p>
        </w:tc>
      </w:tr>
      <w:tr w:rsidR="00D9731B" w:rsidRPr="004B2863" w:rsidTr="006E5CD8">
        <w:trPr>
          <w:trHeight w:val="340"/>
        </w:trPr>
        <w:tc>
          <w:tcPr>
            <w:tcW w:w="1555" w:type="dxa"/>
            <w:vAlign w:val="center"/>
          </w:tcPr>
          <w:p w:rsidR="00E24944" w:rsidRPr="004B2863" w:rsidRDefault="00E24944" w:rsidP="006E5CD8">
            <w:pPr>
              <w:widowControl w:val="0"/>
              <w:spacing w:before="120" w:after="120" w:line="300" w:lineRule="auto"/>
              <w:contextualSpacing/>
              <w:jc w:val="center"/>
              <w:rPr>
                <w:sz w:val="28"/>
                <w:szCs w:val="28"/>
              </w:rPr>
            </w:pPr>
            <w:r w:rsidRPr="004B2863">
              <w:rPr>
                <w:sz w:val="28"/>
                <w:szCs w:val="28"/>
              </w:rPr>
              <w:t>3</w:t>
            </w:r>
          </w:p>
        </w:tc>
        <w:tc>
          <w:tcPr>
            <w:tcW w:w="4486" w:type="dxa"/>
            <w:vAlign w:val="center"/>
          </w:tcPr>
          <w:p w:rsidR="00E24944" w:rsidRPr="004B2863" w:rsidRDefault="00E24944" w:rsidP="006E5CD8">
            <w:pPr>
              <w:widowControl w:val="0"/>
              <w:spacing w:before="120" w:after="120" w:line="300" w:lineRule="auto"/>
              <w:contextualSpacing/>
              <w:jc w:val="center"/>
              <w:rPr>
                <w:sz w:val="28"/>
                <w:szCs w:val="28"/>
              </w:rPr>
            </w:pPr>
            <w:r w:rsidRPr="004B2863">
              <w:rPr>
                <w:sz w:val="28"/>
                <w:szCs w:val="28"/>
              </w:rPr>
              <w:t>1,5m &lt; h</w:t>
            </w:r>
            <w:r w:rsidRPr="004B2863">
              <w:rPr>
                <w:sz w:val="28"/>
                <w:szCs w:val="28"/>
                <w:vertAlign w:val="subscript"/>
              </w:rPr>
              <w:t>m</w:t>
            </w:r>
            <w:r w:rsidRPr="004B2863">
              <w:rPr>
                <w:sz w:val="28"/>
                <w:szCs w:val="28"/>
              </w:rPr>
              <w:t xml:space="preserve"> ≤ 2m</w:t>
            </w:r>
          </w:p>
        </w:tc>
        <w:tc>
          <w:tcPr>
            <w:tcW w:w="3021" w:type="dxa"/>
            <w:vAlign w:val="center"/>
          </w:tcPr>
          <w:p w:rsidR="00E24944" w:rsidRPr="004B2863" w:rsidRDefault="001B26AD" w:rsidP="006E5CD8">
            <w:pPr>
              <w:widowControl w:val="0"/>
              <w:spacing w:before="120" w:after="120" w:line="300" w:lineRule="auto"/>
              <w:contextualSpacing/>
              <w:jc w:val="center"/>
              <w:rPr>
                <w:sz w:val="28"/>
                <w:szCs w:val="28"/>
              </w:rPr>
            </w:pPr>
            <w:r w:rsidRPr="004B2863">
              <w:rPr>
                <w:sz w:val="28"/>
                <w:szCs w:val="28"/>
              </w:rPr>
              <w:t>1,02</w:t>
            </w:r>
          </w:p>
        </w:tc>
      </w:tr>
      <w:tr w:rsidR="00D9731B" w:rsidRPr="004B2863" w:rsidTr="006E5CD8">
        <w:trPr>
          <w:trHeight w:val="340"/>
        </w:trPr>
        <w:tc>
          <w:tcPr>
            <w:tcW w:w="1555" w:type="dxa"/>
            <w:vAlign w:val="center"/>
          </w:tcPr>
          <w:p w:rsidR="00E24944" w:rsidRPr="004B2863" w:rsidRDefault="00E24944" w:rsidP="006E5CD8">
            <w:pPr>
              <w:widowControl w:val="0"/>
              <w:spacing w:before="120" w:after="120" w:line="300" w:lineRule="auto"/>
              <w:contextualSpacing/>
              <w:jc w:val="center"/>
              <w:rPr>
                <w:sz w:val="28"/>
                <w:szCs w:val="28"/>
              </w:rPr>
            </w:pPr>
            <w:r w:rsidRPr="004B2863">
              <w:rPr>
                <w:sz w:val="28"/>
                <w:szCs w:val="28"/>
              </w:rPr>
              <w:t>4</w:t>
            </w:r>
          </w:p>
        </w:tc>
        <w:tc>
          <w:tcPr>
            <w:tcW w:w="4486" w:type="dxa"/>
            <w:vAlign w:val="center"/>
          </w:tcPr>
          <w:p w:rsidR="00E24944" w:rsidRPr="004B2863" w:rsidRDefault="00E24944" w:rsidP="006E5CD8">
            <w:pPr>
              <w:widowControl w:val="0"/>
              <w:spacing w:before="120" w:after="120" w:line="300" w:lineRule="auto"/>
              <w:contextualSpacing/>
              <w:jc w:val="center"/>
              <w:rPr>
                <w:sz w:val="28"/>
                <w:szCs w:val="28"/>
              </w:rPr>
            </w:pPr>
            <w:r w:rsidRPr="004B2863">
              <w:rPr>
                <w:sz w:val="28"/>
                <w:szCs w:val="28"/>
              </w:rPr>
              <w:t>2m &lt; h</w:t>
            </w:r>
            <w:r w:rsidRPr="004B2863">
              <w:rPr>
                <w:sz w:val="28"/>
                <w:szCs w:val="28"/>
                <w:vertAlign w:val="subscript"/>
              </w:rPr>
              <w:t>m</w:t>
            </w:r>
            <w:r w:rsidRPr="004B2863">
              <w:rPr>
                <w:sz w:val="28"/>
                <w:szCs w:val="28"/>
              </w:rPr>
              <w:t xml:space="preserve"> ≤ 2,5m</w:t>
            </w:r>
          </w:p>
        </w:tc>
        <w:tc>
          <w:tcPr>
            <w:tcW w:w="3021" w:type="dxa"/>
            <w:vAlign w:val="center"/>
          </w:tcPr>
          <w:p w:rsidR="00E24944" w:rsidRPr="004B2863" w:rsidRDefault="00E24944" w:rsidP="006E5CD8">
            <w:pPr>
              <w:widowControl w:val="0"/>
              <w:spacing w:before="120" w:after="120" w:line="300" w:lineRule="auto"/>
              <w:contextualSpacing/>
              <w:jc w:val="center"/>
              <w:rPr>
                <w:sz w:val="28"/>
                <w:szCs w:val="28"/>
              </w:rPr>
            </w:pPr>
            <w:r w:rsidRPr="004B2863">
              <w:rPr>
                <w:sz w:val="28"/>
                <w:szCs w:val="28"/>
              </w:rPr>
              <w:t>1,03</w:t>
            </w:r>
            <w:r w:rsidR="001B26AD" w:rsidRPr="004B2863">
              <w:rPr>
                <w:sz w:val="28"/>
                <w:szCs w:val="28"/>
              </w:rPr>
              <w:t>5</w:t>
            </w:r>
          </w:p>
        </w:tc>
      </w:tr>
      <w:tr w:rsidR="00D9731B" w:rsidRPr="004B2863" w:rsidTr="006E5CD8">
        <w:trPr>
          <w:trHeight w:val="340"/>
        </w:trPr>
        <w:tc>
          <w:tcPr>
            <w:tcW w:w="1555" w:type="dxa"/>
            <w:vAlign w:val="center"/>
          </w:tcPr>
          <w:p w:rsidR="00E24944" w:rsidRPr="004B2863" w:rsidRDefault="00E24944" w:rsidP="006E5CD8">
            <w:pPr>
              <w:widowControl w:val="0"/>
              <w:spacing w:before="120" w:after="120" w:line="300" w:lineRule="auto"/>
              <w:contextualSpacing/>
              <w:jc w:val="center"/>
              <w:rPr>
                <w:sz w:val="28"/>
                <w:szCs w:val="28"/>
              </w:rPr>
            </w:pPr>
            <w:r w:rsidRPr="004B2863">
              <w:rPr>
                <w:sz w:val="28"/>
                <w:szCs w:val="28"/>
              </w:rPr>
              <w:t>5</w:t>
            </w:r>
          </w:p>
        </w:tc>
        <w:tc>
          <w:tcPr>
            <w:tcW w:w="4486" w:type="dxa"/>
            <w:vAlign w:val="center"/>
          </w:tcPr>
          <w:p w:rsidR="00E24944" w:rsidRPr="004B2863" w:rsidRDefault="00E24944" w:rsidP="006E5CD8">
            <w:pPr>
              <w:widowControl w:val="0"/>
              <w:spacing w:before="120" w:after="120" w:line="300" w:lineRule="auto"/>
              <w:contextualSpacing/>
              <w:jc w:val="center"/>
              <w:rPr>
                <w:sz w:val="28"/>
                <w:szCs w:val="28"/>
              </w:rPr>
            </w:pPr>
            <w:r w:rsidRPr="004B2863">
              <w:rPr>
                <w:sz w:val="28"/>
                <w:szCs w:val="28"/>
              </w:rPr>
              <w:t>2,5m &lt; h</w:t>
            </w:r>
            <w:r w:rsidRPr="004B2863">
              <w:rPr>
                <w:sz w:val="28"/>
                <w:szCs w:val="28"/>
                <w:vertAlign w:val="subscript"/>
              </w:rPr>
              <w:t>m</w:t>
            </w:r>
            <w:r w:rsidRPr="004B2863">
              <w:rPr>
                <w:sz w:val="28"/>
                <w:szCs w:val="28"/>
              </w:rPr>
              <w:t xml:space="preserve"> ≤ 3,5m</w:t>
            </w:r>
          </w:p>
        </w:tc>
        <w:tc>
          <w:tcPr>
            <w:tcW w:w="3021" w:type="dxa"/>
            <w:vAlign w:val="center"/>
          </w:tcPr>
          <w:p w:rsidR="00E24944" w:rsidRPr="004B2863" w:rsidRDefault="00E24944" w:rsidP="006E5CD8">
            <w:pPr>
              <w:widowControl w:val="0"/>
              <w:spacing w:before="120" w:after="120" w:line="300" w:lineRule="auto"/>
              <w:contextualSpacing/>
              <w:jc w:val="center"/>
              <w:rPr>
                <w:sz w:val="28"/>
                <w:szCs w:val="28"/>
              </w:rPr>
            </w:pPr>
            <w:r w:rsidRPr="004B2863">
              <w:rPr>
                <w:sz w:val="28"/>
                <w:szCs w:val="28"/>
              </w:rPr>
              <w:t>1,05-1,1</w:t>
            </w:r>
          </w:p>
        </w:tc>
      </w:tr>
    </w:tbl>
    <w:p w:rsidR="00837E93" w:rsidRPr="004B2863" w:rsidRDefault="00837E93" w:rsidP="004B2863">
      <w:pPr>
        <w:widowControl w:val="0"/>
        <w:spacing w:before="120" w:after="120" w:line="295" w:lineRule="auto"/>
        <w:ind w:firstLine="720"/>
        <w:contextualSpacing/>
        <w:jc w:val="both"/>
        <w:rPr>
          <w:sz w:val="28"/>
          <w:szCs w:val="28"/>
        </w:rPr>
      </w:pPr>
      <w:r w:rsidRPr="004B2863">
        <w:rPr>
          <w:sz w:val="28"/>
          <w:szCs w:val="28"/>
        </w:rPr>
        <w:lastRenderedPageBreak/>
        <w:t xml:space="preserve">Trường hợp móng có chiều cao chênh lệch lớn hơn nữa thì phần cao hơn đó được tính theo khối lượng xây dựng cho từng loại vật liệu. </w:t>
      </w:r>
    </w:p>
    <w:p w:rsidR="00837E93" w:rsidRPr="004B2863" w:rsidRDefault="00881885" w:rsidP="004B2863">
      <w:pPr>
        <w:widowControl w:val="0"/>
        <w:spacing w:before="120" w:after="120" w:line="295" w:lineRule="auto"/>
        <w:ind w:firstLine="720"/>
        <w:contextualSpacing/>
        <w:jc w:val="both"/>
        <w:rPr>
          <w:spacing w:val="2"/>
          <w:sz w:val="28"/>
          <w:szCs w:val="28"/>
        </w:rPr>
      </w:pPr>
      <w:r w:rsidRPr="004B2863">
        <w:rPr>
          <w:sz w:val="28"/>
          <w:szCs w:val="28"/>
          <w:lang w:val="vi-VN"/>
        </w:rPr>
        <w:t>10</w:t>
      </w:r>
      <w:r w:rsidR="00837E93" w:rsidRPr="004B2863">
        <w:rPr>
          <w:sz w:val="28"/>
          <w:szCs w:val="28"/>
        </w:rPr>
        <w:t xml:space="preserve">. </w:t>
      </w:r>
      <w:r w:rsidR="00837E93" w:rsidRPr="004B2863">
        <w:rPr>
          <w:spacing w:val="2"/>
          <w:sz w:val="28"/>
          <w:szCs w:val="28"/>
        </w:rPr>
        <w:t xml:space="preserve">Trong Đơn giá </w:t>
      </w:r>
      <w:r w:rsidR="00837E93" w:rsidRPr="004B2863">
        <w:rPr>
          <w:spacing w:val="2"/>
          <w:sz w:val="28"/>
          <w:szCs w:val="28"/>
          <w:lang w:val="vi-VN"/>
        </w:rPr>
        <w:t>ban hành kèm theo Quyết định này</w:t>
      </w:r>
      <w:r w:rsidR="00837E93" w:rsidRPr="004B2863">
        <w:rPr>
          <w:spacing w:val="2"/>
          <w:sz w:val="28"/>
          <w:szCs w:val="28"/>
        </w:rPr>
        <w:t xml:space="preserve">, </w:t>
      </w:r>
      <w:r w:rsidR="006B4035" w:rsidRPr="004B2863">
        <w:rPr>
          <w:spacing w:val="2"/>
          <w:sz w:val="28"/>
          <w:szCs w:val="28"/>
        </w:rPr>
        <w:t xml:space="preserve">đối với nhà 1 tầng và nhà từ 2 tầng trở lên; </w:t>
      </w:r>
      <w:r w:rsidR="00837E93" w:rsidRPr="004B2863">
        <w:rPr>
          <w:spacing w:val="2"/>
          <w:sz w:val="28"/>
          <w:szCs w:val="28"/>
        </w:rPr>
        <w:t xml:space="preserve">tường </w:t>
      </w:r>
      <w:r w:rsidR="00837E93" w:rsidRPr="004B2863">
        <w:rPr>
          <w:sz w:val="28"/>
          <w:szCs w:val="28"/>
        </w:rPr>
        <w:t>được</w:t>
      </w:r>
      <w:r w:rsidR="00837E93" w:rsidRPr="004B2863">
        <w:rPr>
          <w:spacing w:val="2"/>
          <w:sz w:val="28"/>
          <w:szCs w:val="28"/>
        </w:rPr>
        <w:t xml:space="preserve"> tính xây gạch dày 220m</w:t>
      </w:r>
      <w:r w:rsidR="00837E93" w:rsidRPr="004B2863">
        <w:rPr>
          <w:sz w:val="28"/>
          <w:szCs w:val="28"/>
        </w:rPr>
        <w:t xml:space="preserve">m. </w:t>
      </w:r>
      <w:r w:rsidR="00D35FB3" w:rsidRPr="004B2863">
        <w:rPr>
          <w:sz w:val="28"/>
          <w:szCs w:val="28"/>
        </w:rPr>
        <w:t>Trường hợp nhà có tường xây gạch dày 110mm thì đơn giá nhân với hệ số 0,975</w:t>
      </w:r>
      <w:r w:rsidR="00D35FB3" w:rsidRPr="004B2863">
        <w:rPr>
          <w:spacing w:val="2"/>
          <w:sz w:val="28"/>
          <w:szCs w:val="28"/>
        </w:rPr>
        <w:t>. T</w:t>
      </w:r>
      <w:r w:rsidR="00837E93" w:rsidRPr="004B2863">
        <w:rPr>
          <w:spacing w:val="2"/>
          <w:sz w:val="28"/>
          <w:szCs w:val="28"/>
        </w:rPr>
        <w:t xml:space="preserve">rường hợp tường dày hơn 220mm thì tính toán theo khối lượng kiểm đếm thực tế với đơn giá </w:t>
      </w:r>
      <w:r w:rsidR="002D1915" w:rsidRPr="004B2863">
        <w:rPr>
          <w:spacing w:val="2"/>
          <w:sz w:val="28"/>
          <w:szCs w:val="28"/>
        </w:rPr>
        <w:t xml:space="preserve">công trình xây dựng, </w:t>
      </w:r>
      <w:r w:rsidR="00837E93" w:rsidRPr="004B2863">
        <w:rPr>
          <w:spacing w:val="2"/>
          <w:sz w:val="28"/>
          <w:szCs w:val="28"/>
        </w:rPr>
        <w:t>vật kiến trúc hoặc lập dự toán để</w:t>
      </w:r>
      <w:r w:rsidR="006B4035" w:rsidRPr="004B2863">
        <w:rPr>
          <w:spacing w:val="2"/>
          <w:sz w:val="28"/>
          <w:szCs w:val="28"/>
        </w:rPr>
        <w:t xml:space="preserve"> giảm trừ hoặc</w:t>
      </w:r>
      <w:r w:rsidR="00837E93" w:rsidRPr="004B2863">
        <w:rPr>
          <w:spacing w:val="2"/>
          <w:sz w:val="28"/>
          <w:szCs w:val="28"/>
        </w:rPr>
        <w:t xml:space="preserve"> bổ sung.</w:t>
      </w:r>
    </w:p>
    <w:p w:rsidR="004155BD" w:rsidRPr="004B2863" w:rsidRDefault="004155BD" w:rsidP="004B2863">
      <w:pPr>
        <w:widowControl w:val="0"/>
        <w:spacing w:before="120" w:after="120" w:line="295" w:lineRule="auto"/>
        <w:ind w:firstLine="720"/>
        <w:contextualSpacing/>
        <w:jc w:val="both"/>
        <w:rPr>
          <w:spacing w:val="2"/>
          <w:sz w:val="28"/>
          <w:szCs w:val="28"/>
        </w:rPr>
      </w:pPr>
      <w:r w:rsidRPr="004B2863">
        <w:rPr>
          <w:spacing w:val="2"/>
          <w:sz w:val="28"/>
          <w:szCs w:val="28"/>
        </w:rPr>
        <w:t xml:space="preserve">11. Đối với </w:t>
      </w:r>
      <w:r w:rsidRPr="004B2863">
        <w:rPr>
          <w:sz w:val="28"/>
          <w:szCs w:val="28"/>
        </w:rPr>
        <w:t>nhà</w:t>
      </w:r>
      <w:r w:rsidRPr="004B2863">
        <w:rPr>
          <w:spacing w:val="2"/>
          <w:sz w:val="28"/>
          <w:szCs w:val="28"/>
        </w:rPr>
        <w:t xml:space="preserve"> mái dốc, có hiên mái bằng bê tông cốt thép thì đơn giá nhân với hệ số 1,05.</w:t>
      </w:r>
    </w:p>
    <w:p w:rsidR="00A92B74" w:rsidRPr="004B2863" w:rsidRDefault="00CC4C03" w:rsidP="004B2863">
      <w:pPr>
        <w:widowControl w:val="0"/>
        <w:spacing w:before="120" w:after="120" w:line="295" w:lineRule="auto"/>
        <w:ind w:firstLine="720"/>
        <w:contextualSpacing/>
        <w:jc w:val="both"/>
        <w:rPr>
          <w:spacing w:val="2"/>
          <w:sz w:val="28"/>
          <w:szCs w:val="28"/>
        </w:rPr>
      </w:pPr>
      <w:r w:rsidRPr="004B2863">
        <w:rPr>
          <w:spacing w:val="2"/>
          <w:sz w:val="28"/>
          <w:szCs w:val="28"/>
        </w:rPr>
        <w:t>12</w:t>
      </w:r>
      <w:r w:rsidR="00A92B74" w:rsidRPr="004B2863">
        <w:rPr>
          <w:spacing w:val="2"/>
          <w:sz w:val="28"/>
          <w:szCs w:val="28"/>
        </w:rPr>
        <w:t>. Một số tỷ lệ, thông số kỹ thuật</w:t>
      </w:r>
      <w:r w:rsidR="00561DEB" w:rsidRPr="004B2863">
        <w:rPr>
          <w:spacing w:val="2"/>
          <w:sz w:val="28"/>
          <w:szCs w:val="28"/>
        </w:rPr>
        <w:t xml:space="preserve"> kết cấu các kiểu nhà, công trình</w:t>
      </w:r>
    </w:p>
    <w:p w:rsidR="00561DEB" w:rsidRPr="004B2863" w:rsidRDefault="00D35FB3" w:rsidP="004B2863">
      <w:pPr>
        <w:widowControl w:val="0"/>
        <w:spacing w:before="120" w:after="120" w:line="295" w:lineRule="auto"/>
        <w:ind w:firstLine="720"/>
        <w:contextualSpacing/>
        <w:jc w:val="both"/>
        <w:rPr>
          <w:spacing w:val="2"/>
          <w:sz w:val="28"/>
          <w:szCs w:val="28"/>
        </w:rPr>
      </w:pPr>
      <w:r w:rsidRPr="004B2863">
        <w:rPr>
          <w:spacing w:val="2"/>
          <w:sz w:val="28"/>
          <w:szCs w:val="28"/>
        </w:rPr>
        <w:t xml:space="preserve">a) </w:t>
      </w:r>
      <w:r w:rsidR="00561DEB" w:rsidRPr="004B2863">
        <w:rPr>
          <w:spacing w:val="2"/>
          <w:sz w:val="28"/>
          <w:szCs w:val="28"/>
        </w:rPr>
        <w:t>Tỷ lệ</w:t>
      </w:r>
      <w:r w:rsidR="004155BD" w:rsidRPr="004B2863">
        <w:rPr>
          <w:spacing w:val="2"/>
          <w:sz w:val="28"/>
          <w:szCs w:val="28"/>
        </w:rPr>
        <w:t xml:space="preserve"> gia cố </w:t>
      </w:r>
      <w:r w:rsidR="004155BD" w:rsidRPr="004B2863">
        <w:rPr>
          <w:sz w:val="28"/>
          <w:szCs w:val="28"/>
        </w:rPr>
        <w:t>móng</w:t>
      </w:r>
      <w:r w:rsidR="004155BD" w:rsidRPr="004B2863">
        <w:rPr>
          <w:spacing w:val="2"/>
          <w:sz w:val="28"/>
          <w:szCs w:val="28"/>
        </w:rPr>
        <w:t xml:space="preserve"> cọc tre đối với kiểu nhà 1 tầng đặc thù (B</w:t>
      </w:r>
      <w:r w:rsidR="00BE746B" w:rsidRPr="004B2863">
        <w:rPr>
          <w:spacing w:val="2"/>
          <w:sz w:val="28"/>
          <w:szCs w:val="28"/>
        </w:rPr>
        <w:t>.</w:t>
      </w:r>
      <w:r w:rsidR="004155BD" w:rsidRPr="004B2863">
        <w:rPr>
          <w:spacing w:val="2"/>
          <w:sz w:val="28"/>
          <w:szCs w:val="28"/>
        </w:rPr>
        <w:t xml:space="preserve">II) là 4,8%; </w:t>
      </w:r>
      <w:r w:rsidR="00CC4C03" w:rsidRPr="004B2863">
        <w:rPr>
          <w:spacing w:val="2"/>
          <w:sz w:val="28"/>
          <w:szCs w:val="28"/>
        </w:rPr>
        <w:t xml:space="preserve">đối với kiểu nhà khung thép (D) là 4%; </w:t>
      </w:r>
      <w:r w:rsidR="004155BD" w:rsidRPr="004B2863">
        <w:rPr>
          <w:spacing w:val="2"/>
          <w:sz w:val="28"/>
          <w:szCs w:val="28"/>
        </w:rPr>
        <w:t>đối</w:t>
      </w:r>
      <w:r w:rsidRPr="004B2863">
        <w:rPr>
          <w:spacing w:val="2"/>
          <w:sz w:val="28"/>
          <w:szCs w:val="28"/>
        </w:rPr>
        <w:t xml:space="preserve"> với các kiểu nhà còn lại là 3%.</w:t>
      </w:r>
    </w:p>
    <w:p w:rsidR="004155BD" w:rsidRPr="004B2863" w:rsidRDefault="00D35FB3" w:rsidP="004B2863">
      <w:pPr>
        <w:widowControl w:val="0"/>
        <w:spacing w:before="120" w:after="120" w:line="295" w:lineRule="auto"/>
        <w:ind w:firstLine="720"/>
        <w:contextualSpacing/>
        <w:jc w:val="both"/>
        <w:rPr>
          <w:spacing w:val="2"/>
          <w:sz w:val="28"/>
          <w:szCs w:val="28"/>
        </w:rPr>
      </w:pPr>
      <w:r w:rsidRPr="004B2863">
        <w:rPr>
          <w:spacing w:val="2"/>
          <w:sz w:val="28"/>
          <w:szCs w:val="28"/>
        </w:rPr>
        <w:t xml:space="preserve">b) </w:t>
      </w:r>
      <w:r w:rsidR="004155BD" w:rsidRPr="004B2863">
        <w:rPr>
          <w:spacing w:val="2"/>
          <w:sz w:val="28"/>
          <w:szCs w:val="28"/>
        </w:rPr>
        <w:t xml:space="preserve">Tỷ lệ gia cố </w:t>
      </w:r>
      <w:r w:rsidR="004155BD" w:rsidRPr="004B2863">
        <w:rPr>
          <w:sz w:val="28"/>
          <w:szCs w:val="28"/>
        </w:rPr>
        <w:t>móng</w:t>
      </w:r>
      <w:r w:rsidR="004155BD" w:rsidRPr="004B2863">
        <w:rPr>
          <w:spacing w:val="2"/>
          <w:sz w:val="28"/>
          <w:szCs w:val="28"/>
        </w:rPr>
        <w:t xml:space="preserve"> cọc bê tông cốt thép đối với kiểu nhà 1 tầng đặc thù (B</w:t>
      </w:r>
      <w:r w:rsidR="00BE746B" w:rsidRPr="004B2863">
        <w:rPr>
          <w:spacing w:val="2"/>
          <w:sz w:val="28"/>
          <w:szCs w:val="28"/>
        </w:rPr>
        <w:t>.</w:t>
      </w:r>
      <w:r w:rsidR="004155BD" w:rsidRPr="004B2863">
        <w:rPr>
          <w:spacing w:val="2"/>
          <w:sz w:val="28"/>
          <w:szCs w:val="28"/>
        </w:rPr>
        <w:t>II) là 17% giá trị nhà; đố</w:t>
      </w:r>
      <w:r w:rsidR="00BE746B" w:rsidRPr="004B2863">
        <w:rPr>
          <w:spacing w:val="2"/>
          <w:sz w:val="28"/>
          <w:szCs w:val="28"/>
        </w:rPr>
        <w:t>i</w:t>
      </w:r>
      <w:r w:rsidR="004155BD" w:rsidRPr="004B2863">
        <w:rPr>
          <w:spacing w:val="2"/>
          <w:sz w:val="28"/>
          <w:szCs w:val="28"/>
        </w:rPr>
        <w:t xml:space="preserve"> </w:t>
      </w:r>
      <w:r w:rsidRPr="004B2863">
        <w:rPr>
          <w:spacing w:val="2"/>
          <w:sz w:val="28"/>
          <w:szCs w:val="28"/>
        </w:rPr>
        <w:t>với các kiểu nhà còn lại là 12%.</w:t>
      </w:r>
    </w:p>
    <w:p w:rsidR="00CC4C03" w:rsidRPr="004B2863" w:rsidRDefault="00D35FB3" w:rsidP="004B2863">
      <w:pPr>
        <w:widowControl w:val="0"/>
        <w:spacing w:before="120" w:after="120" w:line="295" w:lineRule="auto"/>
        <w:ind w:firstLine="720"/>
        <w:contextualSpacing/>
        <w:jc w:val="both"/>
        <w:rPr>
          <w:spacing w:val="2"/>
          <w:sz w:val="28"/>
          <w:szCs w:val="28"/>
        </w:rPr>
      </w:pPr>
      <w:r w:rsidRPr="004B2863">
        <w:rPr>
          <w:spacing w:val="2"/>
          <w:sz w:val="28"/>
          <w:szCs w:val="28"/>
        </w:rPr>
        <w:t xml:space="preserve">c) </w:t>
      </w:r>
      <w:r w:rsidR="00CC4C03" w:rsidRPr="004B2863">
        <w:rPr>
          <w:spacing w:val="2"/>
          <w:sz w:val="28"/>
          <w:szCs w:val="28"/>
        </w:rPr>
        <w:t>Tỷ lệ phần móng (bao gồm cả gia cố móng) đối với nhà khung thép (D) là 13,2%.</w:t>
      </w:r>
    </w:p>
    <w:p w:rsidR="00D35FB3" w:rsidRPr="004B2863" w:rsidRDefault="00D35FB3" w:rsidP="004B2863">
      <w:pPr>
        <w:widowControl w:val="0"/>
        <w:spacing w:before="120" w:after="120" w:line="295" w:lineRule="auto"/>
        <w:ind w:firstLine="720"/>
        <w:jc w:val="both"/>
        <w:rPr>
          <w:spacing w:val="2"/>
          <w:sz w:val="28"/>
          <w:szCs w:val="28"/>
        </w:rPr>
      </w:pPr>
      <w:r w:rsidRPr="004B2863">
        <w:rPr>
          <w:spacing w:val="2"/>
          <w:sz w:val="28"/>
          <w:szCs w:val="28"/>
        </w:rPr>
        <w:t>d) Tỷ lệ giằng móng: Đối với kiểu nhà 1 tầng (mục B tại mục 1 Chương III Đơn giá này) là 4,18% giá trị nhà; đối</w:t>
      </w:r>
      <w:r w:rsidRPr="004B2863">
        <w:rPr>
          <w:spacing w:val="2"/>
          <w:sz w:val="28"/>
          <w:szCs w:val="28"/>
        </w:rPr>
        <w:t xml:space="preserve"> với các kiểu nhà còn lại là 3%.</w:t>
      </w:r>
    </w:p>
    <w:p w:rsidR="00D35FB3" w:rsidRPr="004B2863" w:rsidRDefault="004B2863" w:rsidP="004B2863">
      <w:pPr>
        <w:widowControl w:val="0"/>
        <w:spacing w:before="120" w:after="120" w:line="295" w:lineRule="auto"/>
        <w:ind w:firstLine="720"/>
        <w:jc w:val="both"/>
        <w:rPr>
          <w:spacing w:val="2"/>
          <w:sz w:val="28"/>
          <w:szCs w:val="28"/>
        </w:rPr>
      </w:pPr>
      <w:r w:rsidRPr="004B2863">
        <w:rPr>
          <w:spacing w:val="2"/>
          <w:sz w:val="28"/>
          <w:szCs w:val="28"/>
        </w:rPr>
        <w:t>đ</w:t>
      </w:r>
      <w:r w:rsidR="00D35FB3" w:rsidRPr="004B2863">
        <w:rPr>
          <w:spacing w:val="2"/>
          <w:sz w:val="28"/>
          <w:szCs w:val="28"/>
        </w:rPr>
        <w:t>) Tỷ lệ giằng tường: Đối với các kiểu nhà là 2,2% giá trị nhà</w:t>
      </w:r>
      <w:r w:rsidR="00D35FB3" w:rsidRPr="004B2863">
        <w:rPr>
          <w:spacing w:val="2"/>
          <w:sz w:val="28"/>
          <w:szCs w:val="28"/>
        </w:rPr>
        <w:t>.</w:t>
      </w:r>
    </w:p>
    <w:p w:rsidR="00D35FB3" w:rsidRPr="004B2863" w:rsidRDefault="004B2863" w:rsidP="004B2863">
      <w:pPr>
        <w:widowControl w:val="0"/>
        <w:spacing w:before="120" w:after="120" w:line="295" w:lineRule="auto"/>
        <w:ind w:firstLine="720"/>
        <w:jc w:val="both"/>
        <w:rPr>
          <w:spacing w:val="2"/>
          <w:sz w:val="28"/>
          <w:szCs w:val="28"/>
        </w:rPr>
      </w:pPr>
      <w:r w:rsidRPr="004B2863">
        <w:rPr>
          <w:spacing w:val="2"/>
          <w:sz w:val="28"/>
          <w:szCs w:val="28"/>
        </w:rPr>
        <w:t>e</w:t>
      </w:r>
      <w:r w:rsidR="00D35FB3" w:rsidRPr="004B2863">
        <w:rPr>
          <w:spacing w:val="2"/>
          <w:sz w:val="28"/>
          <w:szCs w:val="28"/>
        </w:rPr>
        <w:t>) Tỷ lệ nhà vệ sinh: Đối với các kiểu nhà là 3,46% giá trị nhà</w:t>
      </w:r>
      <w:r w:rsidR="00D35FB3" w:rsidRPr="004B2863">
        <w:rPr>
          <w:spacing w:val="2"/>
          <w:sz w:val="28"/>
          <w:szCs w:val="28"/>
        </w:rPr>
        <w:t>.</w:t>
      </w:r>
    </w:p>
    <w:p w:rsidR="00D35FB3" w:rsidRPr="004B2863" w:rsidRDefault="00D35FB3" w:rsidP="004B2863">
      <w:pPr>
        <w:widowControl w:val="0"/>
        <w:spacing w:before="120" w:after="120" w:line="295" w:lineRule="auto"/>
        <w:ind w:firstLine="720"/>
        <w:jc w:val="both"/>
        <w:rPr>
          <w:spacing w:val="2"/>
          <w:sz w:val="28"/>
          <w:szCs w:val="28"/>
        </w:rPr>
      </w:pPr>
      <w:r w:rsidRPr="004B2863">
        <w:rPr>
          <w:spacing w:val="2"/>
          <w:sz w:val="28"/>
          <w:szCs w:val="28"/>
        </w:rPr>
        <w:t>g) Tỷ lệ khung cột BTCT: Đối với kiểu nhà 1 tầng (mục B tại mục 1 Chương III Đơn giá này) là 11,86% giá trị nhà; đối với các kiểu nhà 2</w:t>
      </w:r>
      <w:r w:rsidRPr="004B2863">
        <w:rPr>
          <w:spacing w:val="2"/>
          <w:sz w:val="28"/>
          <w:szCs w:val="28"/>
        </w:rPr>
        <w:t xml:space="preserve"> </w:t>
      </w:r>
      <w:r w:rsidRPr="004B2863">
        <w:rPr>
          <w:spacing w:val="2"/>
          <w:sz w:val="28"/>
          <w:szCs w:val="28"/>
        </w:rPr>
        <w:t>- 3 tầng là 15,12</w:t>
      </w:r>
      <w:r w:rsidRPr="004B2863">
        <w:rPr>
          <w:spacing w:val="2"/>
          <w:sz w:val="28"/>
          <w:szCs w:val="28"/>
        </w:rPr>
        <w:t>%.</w:t>
      </w:r>
    </w:p>
    <w:p w:rsidR="00D35FB3" w:rsidRPr="004B2863" w:rsidRDefault="00D35FB3" w:rsidP="004B2863">
      <w:pPr>
        <w:widowControl w:val="0"/>
        <w:spacing w:before="120" w:after="120" w:line="295" w:lineRule="auto"/>
        <w:ind w:firstLine="720"/>
        <w:jc w:val="both"/>
        <w:rPr>
          <w:spacing w:val="-2"/>
          <w:sz w:val="28"/>
          <w:szCs w:val="28"/>
        </w:rPr>
      </w:pPr>
      <w:r w:rsidRPr="004B2863">
        <w:rPr>
          <w:spacing w:val="-2"/>
          <w:sz w:val="28"/>
          <w:szCs w:val="28"/>
        </w:rPr>
        <w:t>h) Tỷ lệ cửa: Đối với kiểu nhà 1 tầng, cửa gỗ là 8,1% giá trị nhà; đối với nhà từ hai tầng trở lên, cửa gỗ là 10,14%. Đối với kiểu nhà 1 tầng, cửa nhựa lõi thép</w:t>
      </w:r>
      <w:r w:rsidR="004B2863" w:rsidRPr="004B2863">
        <w:rPr>
          <w:spacing w:val="-2"/>
          <w:sz w:val="28"/>
          <w:szCs w:val="28"/>
        </w:rPr>
        <w:t xml:space="preserve"> </w:t>
      </w:r>
      <w:r w:rsidRPr="004B2863">
        <w:rPr>
          <w:spacing w:val="-2"/>
          <w:sz w:val="28"/>
          <w:szCs w:val="28"/>
        </w:rPr>
        <w:t xml:space="preserve">là 9,89% giá trị nhà; đối với nhà từ hai </w:t>
      </w:r>
      <w:r w:rsidR="004B2863" w:rsidRPr="004B2863">
        <w:rPr>
          <w:spacing w:val="-2"/>
          <w:sz w:val="28"/>
          <w:szCs w:val="28"/>
        </w:rPr>
        <w:t>tầng trở lên, cửa nhựa lõi thép</w:t>
      </w:r>
      <w:r w:rsidRPr="004B2863">
        <w:rPr>
          <w:spacing w:val="-2"/>
          <w:sz w:val="28"/>
          <w:szCs w:val="28"/>
        </w:rPr>
        <w:t xml:space="preserve"> là 12,21%.</w:t>
      </w:r>
    </w:p>
    <w:p w:rsidR="00561DEB" w:rsidRPr="004B2863" w:rsidRDefault="004B2863" w:rsidP="004B2863">
      <w:pPr>
        <w:widowControl w:val="0"/>
        <w:spacing w:before="120" w:after="120" w:line="295" w:lineRule="auto"/>
        <w:ind w:firstLine="720"/>
        <w:contextualSpacing/>
        <w:jc w:val="both"/>
        <w:rPr>
          <w:spacing w:val="2"/>
          <w:sz w:val="28"/>
          <w:szCs w:val="28"/>
        </w:rPr>
      </w:pPr>
      <w:r w:rsidRPr="004B2863">
        <w:rPr>
          <w:spacing w:val="2"/>
          <w:sz w:val="28"/>
          <w:szCs w:val="28"/>
        </w:rPr>
        <w:t>i</w:t>
      </w:r>
      <w:r w:rsidR="00D35FB3" w:rsidRPr="004B2863">
        <w:rPr>
          <w:spacing w:val="2"/>
          <w:sz w:val="28"/>
          <w:szCs w:val="28"/>
        </w:rPr>
        <w:t xml:space="preserve">) </w:t>
      </w:r>
      <w:r w:rsidR="00561DEB" w:rsidRPr="004B2863">
        <w:rPr>
          <w:spacing w:val="2"/>
          <w:sz w:val="28"/>
          <w:szCs w:val="28"/>
        </w:rPr>
        <w:t xml:space="preserve">Độ dày lớp bê </w:t>
      </w:r>
      <w:r w:rsidR="00561DEB" w:rsidRPr="004B2863">
        <w:rPr>
          <w:sz w:val="28"/>
          <w:szCs w:val="28"/>
        </w:rPr>
        <w:t>tông</w:t>
      </w:r>
      <w:r w:rsidR="00561DEB" w:rsidRPr="004B2863">
        <w:rPr>
          <w:spacing w:val="2"/>
          <w:sz w:val="28"/>
          <w:szCs w:val="28"/>
        </w:rPr>
        <w:t xml:space="preserve"> gạch vỡ là 10cm, láng nền dày 2cm.</w:t>
      </w:r>
    </w:p>
    <w:p w:rsidR="00A7790E" w:rsidRPr="004B2863" w:rsidRDefault="00851B44" w:rsidP="004B2863">
      <w:pPr>
        <w:widowControl w:val="0"/>
        <w:spacing w:before="120" w:after="120" w:line="295" w:lineRule="auto"/>
        <w:ind w:firstLine="720"/>
        <w:contextualSpacing/>
        <w:jc w:val="both"/>
        <w:rPr>
          <w:b/>
          <w:spacing w:val="2"/>
          <w:sz w:val="28"/>
          <w:szCs w:val="28"/>
        </w:rPr>
      </w:pPr>
      <w:r w:rsidRPr="004B2863">
        <w:rPr>
          <w:b/>
          <w:spacing w:val="2"/>
          <w:sz w:val="28"/>
          <w:szCs w:val="28"/>
        </w:rPr>
        <w:t>Điều 7</w:t>
      </w:r>
      <w:r w:rsidR="00030673" w:rsidRPr="004B2863">
        <w:rPr>
          <w:b/>
          <w:spacing w:val="2"/>
          <w:sz w:val="28"/>
          <w:szCs w:val="28"/>
        </w:rPr>
        <w:t xml:space="preserve">. </w:t>
      </w:r>
      <w:r w:rsidR="00A7790E" w:rsidRPr="004B2863">
        <w:rPr>
          <w:b/>
          <w:spacing w:val="2"/>
          <w:sz w:val="28"/>
          <w:szCs w:val="28"/>
        </w:rPr>
        <w:t>Một số quy định khác</w:t>
      </w:r>
    </w:p>
    <w:p w:rsidR="00030673" w:rsidRPr="004B2863" w:rsidRDefault="00030673" w:rsidP="004B2863">
      <w:pPr>
        <w:widowControl w:val="0"/>
        <w:spacing w:before="120" w:after="120" w:line="295" w:lineRule="auto"/>
        <w:ind w:firstLine="720"/>
        <w:contextualSpacing/>
        <w:jc w:val="both"/>
        <w:rPr>
          <w:spacing w:val="2"/>
          <w:sz w:val="28"/>
          <w:szCs w:val="28"/>
        </w:rPr>
      </w:pPr>
      <w:r w:rsidRPr="004B2863">
        <w:rPr>
          <w:spacing w:val="2"/>
          <w:sz w:val="28"/>
          <w:szCs w:val="28"/>
        </w:rPr>
        <w:t xml:space="preserve">Đơn giá </w:t>
      </w:r>
      <w:r w:rsidR="002D1915" w:rsidRPr="004B2863">
        <w:rPr>
          <w:spacing w:val="2"/>
          <w:sz w:val="28"/>
          <w:szCs w:val="28"/>
        </w:rPr>
        <w:t xml:space="preserve">nhà, nhà ở, công trình xây dựng, vật kiến trúc </w:t>
      </w:r>
      <w:r w:rsidR="00161C17" w:rsidRPr="004B2863">
        <w:rPr>
          <w:spacing w:val="2"/>
          <w:sz w:val="28"/>
          <w:szCs w:val="28"/>
        </w:rPr>
        <w:t xml:space="preserve">ban hành </w:t>
      </w:r>
      <w:r w:rsidR="002D1915" w:rsidRPr="004B2863">
        <w:rPr>
          <w:spacing w:val="2"/>
          <w:sz w:val="28"/>
          <w:szCs w:val="28"/>
        </w:rPr>
        <w:t xml:space="preserve">kèm theo </w:t>
      </w:r>
      <w:r w:rsidRPr="004B2863">
        <w:rPr>
          <w:spacing w:val="2"/>
          <w:sz w:val="28"/>
          <w:szCs w:val="28"/>
        </w:rPr>
        <w:t>đ</w:t>
      </w:r>
      <w:r w:rsidR="00161C17" w:rsidRPr="004B2863">
        <w:rPr>
          <w:spacing w:val="2"/>
          <w:sz w:val="28"/>
          <w:szCs w:val="28"/>
        </w:rPr>
        <w:t>ã bao gồm thuế giá trị gia tăng;</w:t>
      </w:r>
      <w:r w:rsidRPr="004B2863">
        <w:rPr>
          <w:spacing w:val="2"/>
          <w:sz w:val="28"/>
          <w:szCs w:val="28"/>
        </w:rPr>
        <w:t xml:space="preserve"> </w:t>
      </w:r>
      <w:r w:rsidR="00161C17" w:rsidRPr="004B2863">
        <w:rPr>
          <w:spacing w:val="2"/>
          <w:sz w:val="28"/>
          <w:szCs w:val="28"/>
        </w:rPr>
        <w:t>t</w:t>
      </w:r>
      <w:r w:rsidRPr="004B2863">
        <w:rPr>
          <w:spacing w:val="2"/>
          <w:sz w:val="28"/>
          <w:szCs w:val="28"/>
        </w:rPr>
        <w:t xml:space="preserve">rường hợp lập phương án đối với các tổ chức, doanh nghiệp thì Ủy ban nhân dân các xã, phường gửi văn bản đề nghị cơ quan thuế quản lý các tổ chức, doanh nghiệp và hộ kinh doanh phối hợp cung cấp thông tin về việc kê khai khấu trừ thuế giá trị gia tăng của tài sản hoặc hàng hóa, dịch vụ mua vào phục vụ việc hình thành tài sản của các đối tượng này </w:t>
      </w:r>
      <w:r w:rsidRPr="004B2863">
        <w:rPr>
          <w:sz w:val="28"/>
          <w:szCs w:val="28"/>
        </w:rPr>
        <w:t>để</w:t>
      </w:r>
      <w:r w:rsidRPr="004B2863">
        <w:rPr>
          <w:spacing w:val="2"/>
          <w:sz w:val="28"/>
          <w:szCs w:val="28"/>
        </w:rPr>
        <w:t xml:space="preserve"> áp dụng đơn giá làm cơ sở xác định giá trị bồi thường, hỗ trợ đúng quy định.</w:t>
      </w:r>
    </w:p>
    <w:p w:rsidR="00B3130A" w:rsidRPr="00D9731B" w:rsidRDefault="002D1915" w:rsidP="004B2863">
      <w:pPr>
        <w:widowControl w:val="0"/>
        <w:spacing w:before="120" w:after="120" w:line="295" w:lineRule="auto"/>
        <w:ind w:firstLine="720"/>
        <w:contextualSpacing/>
        <w:jc w:val="both"/>
        <w:rPr>
          <w:spacing w:val="2"/>
          <w:sz w:val="28"/>
          <w:szCs w:val="28"/>
        </w:rPr>
      </w:pPr>
      <w:r w:rsidRPr="004B2863">
        <w:rPr>
          <w:bCs/>
          <w:spacing w:val="2"/>
          <w:sz w:val="28"/>
          <w:szCs w:val="28"/>
        </w:rPr>
        <w:lastRenderedPageBreak/>
        <w:t>Đối với các mẫu nhà</w:t>
      </w:r>
      <w:r w:rsidR="00682AB9" w:rsidRPr="004B2863">
        <w:rPr>
          <w:bCs/>
          <w:spacing w:val="2"/>
          <w:sz w:val="28"/>
          <w:szCs w:val="28"/>
        </w:rPr>
        <w:t>, nhà</w:t>
      </w:r>
      <w:r w:rsidRPr="004B2863">
        <w:rPr>
          <w:bCs/>
          <w:spacing w:val="2"/>
          <w:sz w:val="28"/>
          <w:szCs w:val="28"/>
        </w:rPr>
        <w:t xml:space="preserve"> ở</w:t>
      </w:r>
      <w:r w:rsidR="00682AB9" w:rsidRPr="004B2863">
        <w:rPr>
          <w:bCs/>
          <w:spacing w:val="2"/>
          <w:sz w:val="28"/>
          <w:szCs w:val="28"/>
        </w:rPr>
        <w:t>, công trình xây dựng</w:t>
      </w:r>
      <w:r w:rsidR="00BD2A57" w:rsidRPr="004B2863">
        <w:rPr>
          <w:bCs/>
          <w:spacing w:val="2"/>
          <w:sz w:val="28"/>
          <w:szCs w:val="28"/>
        </w:rPr>
        <w:t>, vật kiến trúc</w:t>
      </w:r>
      <w:r w:rsidR="00682AB9" w:rsidRPr="004B2863">
        <w:rPr>
          <w:bCs/>
          <w:spacing w:val="2"/>
          <w:sz w:val="28"/>
          <w:szCs w:val="28"/>
        </w:rPr>
        <w:t xml:space="preserve"> </w:t>
      </w:r>
      <w:r w:rsidR="00682AB9" w:rsidRPr="004B2863">
        <w:rPr>
          <w:spacing w:val="2"/>
          <w:sz w:val="28"/>
          <w:szCs w:val="28"/>
        </w:rPr>
        <w:t xml:space="preserve">không có trong đơn giá </w:t>
      </w:r>
      <w:r w:rsidR="00682AB9" w:rsidRPr="004B2863">
        <w:rPr>
          <w:spacing w:val="2"/>
          <w:sz w:val="28"/>
          <w:szCs w:val="28"/>
          <w:lang w:val="vi-VN"/>
        </w:rPr>
        <w:t>ban hành kèm theo Quyết định này</w:t>
      </w:r>
      <w:r w:rsidR="00682AB9" w:rsidRPr="004B2863">
        <w:rPr>
          <w:spacing w:val="2"/>
          <w:sz w:val="28"/>
          <w:szCs w:val="28"/>
        </w:rPr>
        <w:t xml:space="preserve"> hoặc đơn giá nêu trên chưa phù hợp với quy mô, đặc điểm, tính chất của công trình thì các đơn vị có liên quan căn cứ vào đơn giá các hạng mục tương đương và điều kiện cụ thể để vận dụng cho phù hợp. Trường hợp </w:t>
      </w:r>
      <w:r w:rsidR="00682AB9" w:rsidRPr="004B2863">
        <w:rPr>
          <w:sz w:val="28"/>
          <w:szCs w:val="28"/>
        </w:rPr>
        <w:t>cần</w:t>
      </w:r>
      <w:r w:rsidR="00682AB9" w:rsidRPr="004B2863">
        <w:rPr>
          <w:spacing w:val="2"/>
          <w:sz w:val="28"/>
          <w:szCs w:val="28"/>
        </w:rPr>
        <w:t xml:space="preserve"> thiết thì dựa trên chỉ dẫn kỹ thuật, điều kiện xây dựng, biện pháp thi công tiến hành đo vẽ hiện trạng, xác định khối lượng thực tế lập dự toán theo quy định pháp luật hiện hành (có thể thuê tư vấn có đầy đủ năng lực để thực hiện) hoặc tổ chức khảo sát giá thị trường để làm cơ sở xác định giá trị bồi thường, hỗ trợ.</w:t>
      </w:r>
      <w:bookmarkStart w:id="1" w:name="chuong_phuluc_1"/>
      <w:bookmarkEnd w:id="1"/>
    </w:p>
    <w:sectPr w:rsidR="00B3130A" w:rsidRPr="00D9731B" w:rsidSect="009E4B75">
      <w:headerReference w:type="default" r:id="rId8"/>
      <w:type w:val="continuous"/>
      <w:pgSz w:w="11907" w:h="16840" w:code="9"/>
      <w:pgMar w:top="1134" w:right="1134" w:bottom="1134" w:left="1701" w:header="567" w:footer="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32274" w:rsidRDefault="00732274" w:rsidP="008B7079">
      <w:r>
        <w:separator/>
      </w:r>
    </w:p>
  </w:endnote>
  <w:endnote w:type="continuationSeparator" w:id="0">
    <w:p w:rsidR="00732274" w:rsidRDefault="00732274" w:rsidP="008B70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32274" w:rsidRDefault="00732274" w:rsidP="008B7079">
      <w:r>
        <w:separator/>
      </w:r>
    </w:p>
  </w:footnote>
  <w:footnote w:type="continuationSeparator" w:id="0">
    <w:p w:rsidR="00732274" w:rsidRDefault="00732274" w:rsidP="008B707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16297613"/>
      <w:docPartObj>
        <w:docPartGallery w:val="Page Numbers (Top of Page)"/>
        <w:docPartUnique/>
      </w:docPartObj>
    </w:sdtPr>
    <w:sdtEndPr>
      <w:rPr>
        <w:noProof/>
        <w:sz w:val="26"/>
        <w:szCs w:val="26"/>
      </w:rPr>
    </w:sdtEndPr>
    <w:sdtContent>
      <w:p w:rsidR="00746647" w:rsidRPr="009E4B75" w:rsidRDefault="00746647" w:rsidP="009E4B75">
        <w:pPr>
          <w:pStyle w:val="Header"/>
          <w:jc w:val="center"/>
          <w:rPr>
            <w:sz w:val="26"/>
            <w:szCs w:val="26"/>
          </w:rPr>
        </w:pPr>
        <w:r w:rsidRPr="009E4B75">
          <w:rPr>
            <w:sz w:val="26"/>
            <w:szCs w:val="26"/>
          </w:rPr>
          <w:fldChar w:fldCharType="begin"/>
        </w:r>
        <w:r w:rsidRPr="009E4B75">
          <w:rPr>
            <w:sz w:val="26"/>
            <w:szCs w:val="26"/>
          </w:rPr>
          <w:instrText xml:space="preserve"> PAGE   \* MERGEFORMAT </w:instrText>
        </w:r>
        <w:r w:rsidRPr="009E4B75">
          <w:rPr>
            <w:sz w:val="26"/>
            <w:szCs w:val="26"/>
          </w:rPr>
          <w:fldChar w:fldCharType="separate"/>
        </w:r>
        <w:r w:rsidR="004B2863">
          <w:rPr>
            <w:noProof/>
            <w:sz w:val="26"/>
            <w:szCs w:val="26"/>
          </w:rPr>
          <w:t>7</w:t>
        </w:r>
        <w:r w:rsidRPr="009E4B75">
          <w:rPr>
            <w:noProof/>
            <w:sz w:val="26"/>
            <w:szCs w:val="26"/>
          </w:rP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lvl w:ilvl="0">
      <w:start w:val="1"/>
      <w:numFmt w:val="bullet"/>
      <w:lvlText w:val="-"/>
      <w:lvlJc w:val="left"/>
      <w:rPr>
        <w:rFonts w:ascii="Times New Roman" w:hAnsi="Times New Roman"/>
        <w:b w:val="0"/>
        <w:i w:val="0"/>
        <w:smallCaps w:val="0"/>
        <w:strike w:val="0"/>
        <w:color w:val="000000"/>
        <w:spacing w:val="0"/>
        <w:w w:val="100"/>
        <w:position w:val="0"/>
        <w:sz w:val="22"/>
        <w:u w:val="none"/>
      </w:rPr>
    </w:lvl>
    <w:lvl w:ilvl="1">
      <w:start w:val="1"/>
      <w:numFmt w:val="bullet"/>
      <w:lvlText w:val="-"/>
      <w:lvlJc w:val="left"/>
      <w:rPr>
        <w:rFonts w:ascii="Times New Roman" w:hAnsi="Times New Roman"/>
        <w:b w:val="0"/>
        <w:i w:val="0"/>
        <w:smallCaps w:val="0"/>
        <w:strike w:val="0"/>
        <w:color w:val="000000"/>
        <w:spacing w:val="0"/>
        <w:w w:val="100"/>
        <w:position w:val="0"/>
        <w:sz w:val="22"/>
        <w:u w:val="none"/>
      </w:rPr>
    </w:lvl>
    <w:lvl w:ilvl="2">
      <w:start w:val="1"/>
      <w:numFmt w:val="bullet"/>
      <w:lvlText w:val="-"/>
      <w:lvlJc w:val="left"/>
      <w:rPr>
        <w:rFonts w:ascii="Times New Roman" w:hAnsi="Times New Roman"/>
        <w:b w:val="0"/>
        <w:i w:val="0"/>
        <w:smallCaps w:val="0"/>
        <w:strike w:val="0"/>
        <w:color w:val="000000"/>
        <w:spacing w:val="0"/>
        <w:w w:val="100"/>
        <w:position w:val="0"/>
        <w:sz w:val="22"/>
        <w:u w:val="none"/>
      </w:rPr>
    </w:lvl>
    <w:lvl w:ilvl="3">
      <w:start w:val="1"/>
      <w:numFmt w:val="bullet"/>
      <w:lvlText w:val="-"/>
      <w:lvlJc w:val="left"/>
      <w:rPr>
        <w:rFonts w:ascii="Times New Roman" w:hAnsi="Times New Roman"/>
        <w:b w:val="0"/>
        <w:i w:val="0"/>
        <w:smallCaps w:val="0"/>
        <w:strike w:val="0"/>
        <w:color w:val="000000"/>
        <w:spacing w:val="0"/>
        <w:w w:val="100"/>
        <w:position w:val="0"/>
        <w:sz w:val="22"/>
        <w:u w:val="none"/>
      </w:rPr>
    </w:lvl>
    <w:lvl w:ilvl="4">
      <w:start w:val="1"/>
      <w:numFmt w:val="bullet"/>
      <w:lvlText w:val="-"/>
      <w:lvlJc w:val="left"/>
      <w:rPr>
        <w:rFonts w:ascii="Times New Roman" w:hAnsi="Times New Roman"/>
        <w:b w:val="0"/>
        <w:i w:val="0"/>
        <w:smallCaps w:val="0"/>
        <w:strike w:val="0"/>
        <w:color w:val="000000"/>
        <w:spacing w:val="0"/>
        <w:w w:val="100"/>
        <w:position w:val="0"/>
        <w:sz w:val="22"/>
        <w:u w:val="none"/>
      </w:rPr>
    </w:lvl>
    <w:lvl w:ilvl="5">
      <w:start w:val="1"/>
      <w:numFmt w:val="bullet"/>
      <w:lvlText w:val="-"/>
      <w:lvlJc w:val="left"/>
      <w:rPr>
        <w:rFonts w:ascii="Times New Roman" w:hAnsi="Times New Roman"/>
        <w:b w:val="0"/>
        <w:i w:val="0"/>
        <w:smallCaps w:val="0"/>
        <w:strike w:val="0"/>
        <w:color w:val="000000"/>
        <w:spacing w:val="0"/>
        <w:w w:val="100"/>
        <w:position w:val="0"/>
        <w:sz w:val="22"/>
        <w:u w:val="none"/>
      </w:rPr>
    </w:lvl>
    <w:lvl w:ilvl="6">
      <w:start w:val="1"/>
      <w:numFmt w:val="bullet"/>
      <w:lvlText w:val="-"/>
      <w:lvlJc w:val="left"/>
      <w:rPr>
        <w:rFonts w:ascii="Times New Roman" w:hAnsi="Times New Roman"/>
        <w:b w:val="0"/>
        <w:i w:val="0"/>
        <w:smallCaps w:val="0"/>
        <w:strike w:val="0"/>
        <w:color w:val="000000"/>
        <w:spacing w:val="0"/>
        <w:w w:val="100"/>
        <w:position w:val="0"/>
        <w:sz w:val="22"/>
        <w:u w:val="none"/>
      </w:rPr>
    </w:lvl>
    <w:lvl w:ilvl="7">
      <w:start w:val="1"/>
      <w:numFmt w:val="bullet"/>
      <w:lvlText w:val="-"/>
      <w:lvlJc w:val="left"/>
      <w:rPr>
        <w:rFonts w:ascii="Times New Roman" w:hAnsi="Times New Roman"/>
        <w:b w:val="0"/>
        <w:i w:val="0"/>
        <w:smallCaps w:val="0"/>
        <w:strike w:val="0"/>
        <w:color w:val="000000"/>
        <w:spacing w:val="0"/>
        <w:w w:val="100"/>
        <w:position w:val="0"/>
        <w:sz w:val="22"/>
        <w:u w:val="none"/>
      </w:rPr>
    </w:lvl>
    <w:lvl w:ilvl="8">
      <w:start w:val="1"/>
      <w:numFmt w:val="bullet"/>
      <w:lvlText w:val="-"/>
      <w:lvlJc w:val="left"/>
      <w:rPr>
        <w:rFonts w:ascii="Times New Roman" w:hAnsi="Times New Roman"/>
        <w:b w:val="0"/>
        <w:i w:val="0"/>
        <w:smallCaps w:val="0"/>
        <w:strike w:val="0"/>
        <w:color w:val="000000"/>
        <w:spacing w:val="0"/>
        <w:w w:val="100"/>
        <w:position w:val="0"/>
        <w:sz w:val="22"/>
        <w:u w:val="none"/>
      </w:rPr>
    </w:lvl>
  </w:abstractNum>
  <w:abstractNum w:abstractNumId="1" w15:restartNumberingAfterBreak="0">
    <w:nsid w:val="0000000D"/>
    <w:multiLevelType w:val="multilevel"/>
    <w:tmpl w:val="4E4C4DE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2" w15:restartNumberingAfterBreak="0">
    <w:nsid w:val="00000013"/>
    <w:multiLevelType w:val="multilevel"/>
    <w:tmpl w:val="00000012"/>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3" w15:restartNumberingAfterBreak="0">
    <w:nsid w:val="00000017"/>
    <w:multiLevelType w:val="multilevel"/>
    <w:tmpl w:val="00000016"/>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4" w15:restartNumberingAfterBreak="0">
    <w:nsid w:val="10716CF7"/>
    <w:multiLevelType w:val="hybridMultilevel"/>
    <w:tmpl w:val="C248BA0E"/>
    <w:lvl w:ilvl="0" w:tplc="0AB87AAE">
      <w:start w:val="2"/>
      <w:numFmt w:val="lowerLetter"/>
      <w:lvlText w:val="%1)"/>
      <w:lvlJc w:val="left"/>
      <w:pPr>
        <w:ind w:left="927" w:hanging="360"/>
      </w:pPr>
      <w:rPr>
        <w:rFonts w:hint="default"/>
        <w:color w:val="00000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1E317513"/>
    <w:multiLevelType w:val="hybridMultilevel"/>
    <w:tmpl w:val="92B0135A"/>
    <w:lvl w:ilvl="0" w:tplc="643CC456">
      <w:start w:val="1"/>
      <w:numFmt w:val="decimal"/>
      <w:lvlText w:val="%1."/>
      <w:lvlJc w:val="left"/>
      <w:pPr>
        <w:tabs>
          <w:tab w:val="num" w:pos="927"/>
        </w:tabs>
        <w:ind w:left="927" w:hanging="36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6" w15:restartNumberingAfterBreak="0">
    <w:nsid w:val="2DCF0D58"/>
    <w:multiLevelType w:val="hybridMultilevel"/>
    <w:tmpl w:val="90A0B9EC"/>
    <w:lvl w:ilvl="0" w:tplc="8D346ED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E032ABE"/>
    <w:multiLevelType w:val="hybridMultilevel"/>
    <w:tmpl w:val="A9D6EC64"/>
    <w:lvl w:ilvl="0" w:tplc="4D44BE6E">
      <w:start w:val="1"/>
      <w:numFmt w:val="decimal"/>
      <w:lvlText w:val="%1."/>
      <w:lvlJc w:val="left"/>
      <w:pPr>
        <w:ind w:left="927" w:hanging="360"/>
      </w:pPr>
      <w:rPr>
        <w:rFonts w:cs="Times New Roman" w:hint="default"/>
        <w:b w:val="0"/>
        <w:color w:val="000000"/>
      </w:rPr>
    </w:lvl>
    <w:lvl w:ilvl="1" w:tplc="04090019" w:tentative="1">
      <w:start w:val="1"/>
      <w:numFmt w:val="lowerLetter"/>
      <w:lvlText w:val="%2."/>
      <w:lvlJc w:val="left"/>
      <w:pPr>
        <w:ind w:left="1647" w:hanging="360"/>
      </w:pPr>
      <w:rPr>
        <w:rFonts w:cs="Times New Roman"/>
      </w:rPr>
    </w:lvl>
    <w:lvl w:ilvl="2" w:tplc="0409001B" w:tentative="1">
      <w:start w:val="1"/>
      <w:numFmt w:val="lowerRoman"/>
      <w:lvlText w:val="%3."/>
      <w:lvlJc w:val="right"/>
      <w:pPr>
        <w:ind w:left="2367" w:hanging="180"/>
      </w:pPr>
      <w:rPr>
        <w:rFonts w:cs="Times New Roman"/>
      </w:rPr>
    </w:lvl>
    <w:lvl w:ilvl="3" w:tplc="0409000F" w:tentative="1">
      <w:start w:val="1"/>
      <w:numFmt w:val="decimal"/>
      <w:lvlText w:val="%4."/>
      <w:lvlJc w:val="left"/>
      <w:pPr>
        <w:ind w:left="3087" w:hanging="360"/>
      </w:pPr>
      <w:rPr>
        <w:rFonts w:cs="Times New Roman"/>
      </w:rPr>
    </w:lvl>
    <w:lvl w:ilvl="4" w:tplc="04090019" w:tentative="1">
      <w:start w:val="1"/>
      <w:numFmt w:val="lowerLetter"/>
      <w:lvlText w:val="%5."/>
      <w:lvlJc w:val="left"/>
      <w:pPr>
        <w:ind w:left="3807" w:hanging="360"/>
      </w:pPr>
      <w:rPr>
        <w:rFonts w:cs="Times New Roman"/>
      </w:rPr>
    </w:lvl>
    <w:lvl w:ilvl="5" w:tplc="0409001B" w:tentative="1">
      <w:start w:val="1"/>
      <w:numFmt w:val="lowerRoman"/>
      <w:lvlText w:val="%6."/>
      <w:lvlJc w:val="right"/>
      <w:pPr>
        <w:ind w:left="4527" w:hanging="180"/>
      </w:pPr>
      <w:rPr>
        <w:rFonts w:cs="Times New Roman"/>
      </w:rPr>
    </w:lvl>
    <w:lvl w:ilvl="6" w:tplc="0409000F" w:tentative="1">
      <w:start w:val="1"/>
      <w:numFmt w:val="decimal"/>
      <w:lvlText w:val="%7."/>
      <w:lvlJc w:val="left"/>
      <w:pPr>
        <w:ind w:left="5247" w:hanging="360"/>
      </w:pPr>
      <w:rPr>
        <w:rFonts w:cs="Times New Roman"/>
      </w:rPr>
    </w:lvl>
    <w:lvl w:ilvl="7" w:tplc="04090019" w:tentative="1">
      <w:start w:val="1"/>
      <w:numFmt w:val="lowerLetter"/>
      <w:lvlText w:val="%8."/>
      <w:lvlJc w:val="left"/>
      <w:pPr>
        <w:ind w:left="5967" w:hanging="360"/>
      </w:pPr>
      <w:rPr>
        <w:rFonts w:cs="Times New Roman"/>
      </w:rPr>
    </w:lvl>
    <w:lvl w:ilvl="8" w:tplc="0409001B" w:tentative="1">
      <w:start w:val="1"/>
      <w:numFmt w:val="lowerRoman"/>
      <w:lvlText w:val="%9."/>
      <w:lvlJc w:val="right"/>
      <w:pPr>
        <w:ind w:left="6687" w:hanging="180"/>
      </w:pPr>
      <w:rPr>
        <w:rFonts w:cs="Times New Roman"/>
      </w:rPr>
    </w:lvl>
  </w:abstractNum>
  <w:num w:numId="1">
    <w:abstractNumId w:val="5"/>
  </w:num>
  <w:num w:numId="2">
    <w:abstractNumId w:val="0"/>
  </w:num>
  <w:num w:numId="3">
    <w:abstractNumId w:val="6"/>
  </w:num>
  <w:num w:numId="4">
    <w:abstractNumId w:val="1"/>
  </w:num>
  <w:num w:numId="5">
    <w:abstractNumId w:val="7"/>
  </w:num>
  <w:num w:numId="6">
    <w:abstractNumId w:val="4"/>
  </w:num>
  <w:num w:numId="7">
    <w:abstractNumId w:val="2"/>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277E"/>
    <w:rsid w:val="00000398"/>
    <w:rsid w:val="000105C2"/>
    <w:rsid w:val="00010792"/>
    <w:rsid w:val="00012E97"/>
    <w:rsid w:val="00014344"/>
    <w:rsid w:val="00014629"/>
    <w:rsid w:val="00015D21"/>
    <w:rsid w:val="00020CC3"/>
    <w:rsid w:val="00020E18"/>
    <w:rsid w:val="000220DB"/>
    <w:rsid w:val="000228B1"/>
    <w:rsid w:val="00022936"/>
    <w:rsid w:val="00022BE7"/>
    <w:rsid w:val="000253B2"/>
    <w:rsid w:val="00026486"/>
    <w:rsid w:val="00030673"/>
    <w:rsid w:val="000307DF"/>
    <w:rsid w:val="00030A8D"/>
    <w:rsid w:val="00031E03"/>
    <w:rsid w:val="000320FE"/>
    <w:rsid w:val="00035793"/>
    <w:rsid w:val="00037686"/>
    <w:rsid w:val="000405E5"/>
    <w:rsid w:val="00041DC4"/>
    <w:rsid w:val="00044AED"/>
    <w:rsid w:val="000453B6"/>
    <w:rsid w:val="00047AA3"/>
    <w:rsid w:val="0005001A"/>
    <w:rsid w:val="00051962"/>
    <w:rsid w:val="000534C9"/>
    <w:rsid w:val="00053C52"/>
    <w:rsid w:val="00054CD9"/>
    <w:rsid w:val="00056D8F"/>
    <w:rsid w:val="00057204"/>
    <w:rsid w:val="000604C9"/>
    <w:rsid w:val="00062616"/>
    <w:rsid w:val="00072B88"/>
    <w:rsid w:val="000730E2"/>
    <w:rsid w:val="00075ED9"/>
    <w:rsid w:val="00076B9C"/>
    <w:rsid w:val="00080BFA"/>
    <w:rsid w:val="00081FED"/>
    <w:rsid w:val="00083E3A"/>
    <w:rsid w:val="00087339"/>
    <w:rsid w:val="0009122B"/>
    <w:rsid w:val="00095CF8"/>
    <w:rsid w:val="0009749A"/>
    <w:rsid w:val="00097AE3"/>
    <w:rsid w:val="000A169B"/>
    <w:rsid w:val="000A32B4"/>
    <w:rsid w:val="000A5923"/>
    <w:rsid w:val="000A7EAA"/>
    <w:rsid w:val="000B109D"/>
    <w:rsid w:val="000B3640"/>
    <w:rsid w:val="000B4391"/>
    <w:rsid w:val="000B5027"/>
    <w:rsid w:val="000B563A"/>
    <w:rsid w:val="000B5E86"/>
    <w:rsid w:val="000C14BA"/>
    <w:rsid w:val="000C21F5"/>
    <w:rsid w:val="000C2B31"/>
    <w:rsid w:val="000C2C16"/>
    <w:rsid w:val="000C3B16"/>
    <w:rsid w:val="000C4020"/>
    <w:rsid w:val="000C41C1"/>
    <w:rsid w:val="000C63D0"/>
    <w:rsid w:val="000D0C75"/>
    <w:rsid w:val="000E0563"/>
    <w:rsid w:val="000E152D"/>
    <w:rsid w:val="000E1CE1"/>
    <w:rsid w:val="000E26CC"/>
    <w:rsid w:val="000E3438"/>
    <w:rsid w:val="000E43C9"/>
    <w:rsid w:val="000E45C7"/>
    <w:rsid w:val="000E466E"/>
    <w:rsid w:val="000F0F3F"/>
    <w:rsid w:val="000F37B6"/>
    <w:rsid w:val="000F3F01"/>
    <w:rsid w:val="000F57FB"/>
    <w:rsid w:val="000F6BCD"/>
    <w:rsid w:val="00101AF8"/>
    <w:rsid w:val="001032AB"/>
    <w:rsid w:val="001036D8"/>
    <w:rsid w:val="00105077"/>
    <w:rsid w:val="00106443"/>
    <w:rsid w:val="00106774"/>
    <w:rsid w:val="00106EFE"/>
    <w:rsid w:val="0011021E"/>
    <w:rsid w:val="00110414"/>
    <w:rsid w:val="001110B6"/>
    <w:rsid w:val="00111190"/>
    <w:rsid w:val="00112012"/>
    <w:rsid w:val="00114C9E"/>
    <w:rsid w:val="00121B9D"/>
    <w:rsid w:val="00125773"/>
    <w:rsid w:val="001262E7"/>
    <w:rsid w:val="00127C2C"/>
    <w:rsid w:val="00132CA4"/>
    <w:rsid w:val="00134236"/>
    <w:rsid w:val="00136639"/>
    <w:rsid w:val="001378B6"/>
    <w:rsid w:val="00142FC3"/>
    <w:rsid w:val="00143380"/>
    <w:rsid w:val="00144A0B"/>
    <w:rsid w:val="00144D44"/>
    <w:rsid w:val="00145816"/>
    <w:rsid w:val="00145E53"/>
    <w:rsid w:val="00145ED8"/>
    <w:rsid w:val="001477A8"/>
    <w:rsid w:val="00152E57"/>
    <w:rsid w:val="00153AA8"/>
    <w:rsid w:val="00154519"/>
    <w:rsid w:val="001603D7"/>
    <w:rsid w:val="00161C17"/>
    <w:rsid w:val="00162727"/>
    <w:rsid w:val="001628FF"/>
    <w:rsid w:val="00162BD2"/>
    <w:rsid w:val="0017192A"/>
    <w:rsid w:val="00172821"/>
    <w:rsid w:val="0018071D"/>
    <w:rsid w:val="00181A04"/>
    <w:rsid w:val="001911B5"/>
    <w:rsid w:val="001A0A3C"/>
    <w:rsid w:val="001A0E42"/>
    <w:rsid w:val="001A0EBA"/>
    <w:rsid w:val="001A3F97"/>
    <w:rsid w:val="001A50FC"/>
    <w:rsid w:val="001A50FE"/>
    <w:rsid w:val="001B1C23"/>
    <w:rsid w:val="001B26AD"/>
    <w:rsid w:val="001B4812"/>
    <w:rsid w:val="001B6671"/>
    <w:rsid w:val="001B6790"/>
    <w:rsid w:val="001B69A6"/>
    <w:rsid w:val="001B7810"/>
    <w:rsid w:val="001C1B80"/>
    <w:rsid w:val="001C2F1F"/>
    <w:rsid w:val="001C65A7"/>
    <w:rsid w:val="001D09E0"/>
    <w:rsid w:val="001D54BE"/>
    <w:rsid w:val="001D64B1"/>
    <w:rsid w:val="001D6E12"/>
    <w:rsid w:val="001E169A"/>
    <w:rsid w:val="001E34DE"/>
    <w:rsid w:val="001E3538"/>
    <w:rsid w:val="001E7353"/>
    <w:rsid w:val="001F0FB6"/>
    <w:rsid w:val="001F4981"/>
    <w:rsid w:val="001F50FA"/>
    <w:rsid w:val="001F6D13"/>
    <w:rsid w:val="001F7DDA"/>
    <w:rsid w:val="0020181C"/>
    <w:rsid w:val="00203483"/>
    <w:rsid w:val="00204706"/>
    <w:rsid w:val="00216034"/>
    <w:rsid w:val="0022144A"/>
    <w:rsid w:val="0022145F"/>
    <w:rsid w:val="0022329A"/>
    <w:rsid w:val="00223EB8"/>
    <w:rsid w:val="00225675"/>
    <w:rsid w:val="00225BDB"/>
    <w:rsid w:val="00226A30"/>
    <w:rsid w:val="00226BF1"/>
    <w:rsid w:val="00232789"/>
    <w:rsid w:val="0023285A"/>
    <w:rsid w:val="00232A50"/>
    <w:rsid w:val="00235411"/>
    <w:rsid w:val="0023597F"/>
    <w:rsid w:val="002413AA"/>
    <w:rsid w:val="00241F66"/>
    <w:rsid w:val="002424C8"/>
    <w:rsid w:val="0024298F"/>
    <w:rsid w:val="00243893"/>
    <w:rsid w:val="0024401D"/>
    <w:rsid w:val="00244B0B"/>
    <w:rsid w:val="0024669C"/>
    <w:rsid w:val="00246720"/>
    <w:rsid w:val="002472D7"/>
    <w:rsid w:val="002475FC"/>
    <w:rsid w:val="00250AFD"/>
    <w:rsid w:val="00250BC5"/>
    <w:rsid w:val="00251B9C"/>
    <w:rsid w:val="0025430D"/>
    <w:rsid w:val="00254872"/>
    <w:rsid w:val="00262E1B"/>
    <w:rsid w:val="00264FA5"/>
    <w:rsid w:val="002669BD"/>
    <w:rsid w:val="002717C4"/>
    <w:rsid w:val="00273FDD"/>
    <w:rsid w:val="00276FD1"/>
    <w:rsid w:val="00280E29"/>
    <w:rsid w:val="00282F6A"/>
    <w:rsid w:val="002846BF"/>
    <w:rsid w:val="0028492D"/>
    <w:rsid w:val="00287EE6"/>
    <w:rsid w:val="0029147F"/>
    <w:rsid w:val="0029712E"/>
    <w:rsid w:val="002A027F"/>
    <w:rsid w:val="002A0F98"/>
    <w:rsid w:val="002A1B0B"/>
    <w:rsid w:val="002A2523"/>
    <w:rsid w:val="002A29E7"/>
    <w:rsid w:val="002A5D34"/>
    <w:rsid w:val="002B1B3C"/>
    <w:rsid w:val="002B27B2"/>
    <w:rsid w:val="002B38E3"/>
    <w:rsid w:val="002B424E"/>
    <w:rsid w:val="002C3F42"/>
    <w:rsid w:val="002D12D1"/>
    <w:rsid w:val="002D1626"/>
    <w:rsid w:val="002D1915"/>
    <w:rsid w:val="002D21FA"/>
    <w:rsid w:val="002D7B8C"/>
    <w:rsid w:val="002E1275"/>
    <w:rsid w:val="002E153C"/>
    <w:rsid w:val="002E1656"/>
    <w:rsid w:val="002E4407"/>
    <w:rsid w:val="002E58CD"/>
    <w:rsid w:val="002E5A5D"/>
    <w:rsid w:val="002F296C"/>
    <w:rsid w:val="002F38DE"/>
    <w:rsid w:val="002F62F5"/>
    <w:rsid w:val="002F7616"/>
    <w:rsid w:val="003001B2"/>
    <w:rsid w:val="00301D09"/>
    <w:rsid w:val="00302257"/>
    <w:rsid w:val="00303E79"/>
    <w:rsid w:val="00303E83"/>
    <w:rsid w:val="003061F5"/>
    <w:rsid w:val="00310037"/>
    <w:rsid w:val="0031291A"/>
    <w:rsid w:val="00314B79"/>
    <w:rsid w:val="00317176"/>
    <w:rsid w:val="0031762E"/>
    <w:rsid w:val="00320FBB"/>
    <w:rsid w:val="00321899"/>
    <w:rsid w:val="0032228A"/>
    <w:rsid w:val="003236F8"/>
    <w:rsid w:val="003338C0"/>
    <w:rsid w:val="0034164B"/>
    <w:rsid w:val="00342203"/>
    <w:rsid w:val="003454CA"/>
    <w:rsid w:val="00351CF2"/>
    <w:rsid w:val="00353758"/>
    <w:rsid w:val="00356341"/>
    <w:rsid w:val="003563A3"/>
    <w:rsid w:val="003636B1"/>
    <w:rsid w:val="003644CB"/>
    <w:rsid w:val="00364D24"/>
    <w:rsid w:val="00366520"/>
    <w:rsid w:val="00370243"/>
    <w:rsid w:val="003717CA"/>
    <w:rsid w:val="00381F53"/>
    <w:rsid w:val="00382A57"/>
    <w:rsid w:val="00384EAB"/>
    <w:rsid w:val="00386802"/>
    <w:rsid w:val="00386993"/>
    <w:rsid w:val="003908F4"/>
    <w:rsid w:val="003A2687"/>
    <w:rsid w:val="003A2A78"/>
    <w:rsid w:val="003A5253"/>
    <w:rsid w:val="003A6FB2"/>
    <w:rsid w:val="003A7729"/>
    <w:rsid w:val="003B031B"/>
    <w:rsid w:val="003B1A40"/>
    <w:rsid w:val="003B1B4F"/>
    <w:rsid w:val="003B2EDB"/>
    <w:rsid w:val="003B477D"/>
    <w:rsid w:val="003B48B4"/>
    <w:rsid w:val="003B4AF0"/>
    <w:rsid w:val="003B4EE8"/>
    <w:rsid w:val="003B54C3"/>
    <w:rsid w:val="003B5FA4"/>
    <w:rsid w:val="003B6914"/>
    <w:rsid w:val="003B7C50"/>
    <w:rsid w:val="003C007D"/>
    <w:rsid w:val="003C17B0"/>
    <w:rsid w:val="003C3A16"/>
    <w:rsid w:val="003C45CE"/>
    <w:rsid w:val="003C540F"/>
    <w:rsid w:val="003C6F3B"/>
    <w:rsid w:val="003C6F7C"/>
    <w:rsid w:val="003D32A2"/>
    <w:rsid w:val="003E0661"/>
    <w:rsid w:val="003E2A27"/>
    <w:rsid w:val="003E3D33"/>
    <w:rsid w:val="003E480B"/>
    <w:rsid w:val="003E4CB9"/>
    <w:rsid w:val="003F5666"/>
    <w:rsid w:val="0040011E"/>
    <w:rsid w:val="00400A0B"/>
    <w:rsid w:val="00400F10"/>
    <w:rsid w:val="00411D8D"/>
    <w:rsid w:val="00411ECF"/>
    <w:rsid w:val="00414D65"/>
    <w:rsid w:val="004155BD"/>
    <w:rsid w:val="00420837"/>
    <w:rsid w:val="00430D4A"/>
    <w:rsid w:val="0043101E"/>
    <w:rsid w:val="0043363F"/>
    <w:rsid w:val="004346BC"/>
    <w:rsid w:val="0043790B"/>
    <w:rsid w:val="00440654"/>
    <w:rsid w:val="00441671"/>
    <w:rsid w:val="00442C7F"/>
    <w:rsid w:val="00444392"/>
    <w:rsid w:val="00445121"/>
    <w:rsid w:val="00445C61"/>
    <w:rsid w:val="00446535"/>
    <w:rsid w:val="004473FB"/>
    <w:rsid w:val="00447F80"/>
    <w:rsid w:val="00452C33"/>
    <w:rsid w:val="00454052"/>
    <w:rsid w:val="00454F34"/>
    <w:rsid w:val="004566A3"/>
    <w:rsid w:val="00456B7C"/>
    <w:rsid w:val="004631B1"/>
    <w:rsid w:val="004637D3"/>
    <w:rsid w:val="00467E7C"/>
    <w:rsid w:val="00470852"/>
    <w:rsid w:val="00471419"/>
    <w:rsid w:val="00472A50"/>
    <w:rsid w:val="004739DA"/>
    <w:rsid w:val="00476032"/>
    <w:rsid w:val="00476E51"/>
    <w:rsid w:val="004774CD"/>
    <w:rsid w:val="00480E9C"/>
    <w:rsid w:val="0048176B"/>
    <w:rsid w:val="00482D69"/>
    <w:rsid w:val="00485AF4"/>
    <w:rsid w:val="00494987"/>
    <w:rsid w:val="00496FA7"/>
    <w:rsid w:val="004A2EBC"/>
    <w:rsid w:val="004A45A7"/>
    <w:rsid w:val="004A4A8C"/>
    <w:rsid w:val="004A531A"/>
    <w:rsid w:val="004A5371"/>
    <w:rsid w:val="004A780F"/>
    <w:rsid w:val="004B075D"/>
    <w:rsid w:val="004B1041"/>
    <w:rsid w:val="004B1298"/>
    <w:rsid w:val="004B13FD"/>
    <w:rsid w:val="004B2863"/>
    <w:rsid w:val="004B3D39"/>
    <w:rsid w:val="004B5990"/>
    <w:rsid w:val="004B5C5C"/>
    <w:rsid w:val="004B5E56"/>
    <w:rsid w:val="004B711F"/>
    <w:rsid w:val="004B7CD2"/>
    <w:rsid w:val="004C02E4"/>
    <w:rsid w:val="004C1743"/>
    <w:rsid w:val="004C3424"/>
    <w:rsid w:val="004C4FD5"/>
    <w:rsid w:val="004C6B0C"/>
    <w:rsid w:val="004D01AA"/>
    <w:rsid w:val="004D37C9"/>
    <w:rsid w:val="004D3A8A"/>
    <w:rsid w:val="004D4A29"/>
    <w:rsid w:val="004E1382"/>
    <w:rsid w:val="004E1404"/>
    <w:rsid w:val="004E1B4D"/>
    <w:rsid w:val="004F0EDB"/>
    <w:rsid w:val="004F2831"/>
    <w:rsid w:val="004F2F1D"/>
    <w:rsid w:val="004F3318"/>
    <w:rsid w:val="004F5975"/>
    <w:rsid w:val="004F598B"/>
    <w:rsid w:val="004F61D0"/>
    <w:rsid w:val="00502257"/>
    <w:rsid w:val="00502A1D"/>
    <w:rsid w:val="00503FF5"/>
    <w:rsid w:val="00505DBA"/>
    <w:rsid w:val="005069D9"/>
    <w:rsid w:val="0051081A"/>
    <w:rsid w:val="005142B9"/>
    <w:rsid w:val="00515BBD"/>
    <w:rsid w:val="0051639B"/>
    <w:rsid w:val="00517968"/>
    <w:rsid w:val="00517FEB"/>
    <w:rsid w:val="00520D65"/>
    <w:rsid w:val="005223D9"/>
    <w:rsid w:val="00524CDA"/>
    <w:rsid w:val="0052555C"/>
    <w:rsid w:val="00525D65"/>
    <w:rsid w:val="00543534"/>
    <w:rsid w:val="005457EF"/>
    <w:rsid w:val="00547256"/>
    <w:rsid w:val="0055027B"/>
    <w:rsid w:val="0055149D"/>
    <w:rsid w:val="00551BA2"/>
    <w:rsid w:val="00553914"/>
    <w:rsid w:val="00556A73"/>
    <w:rsid w:val="00556E21"/>
    <w:rsid w:val="0055726E"/>
    <w:rsid w:val="00560398"/>
    <w:rsid w:val="00561DEB"/>
    <w:rsid w:val="0056331E"/>
    <w:rsid w:val="00570B98"/>
    <w:rsid w:val="005729D4"/>
    <w:rsid w:val="00574905"/>
    <w:rsid w:val="00577654"/>
    <w:rsid w:val="00580368"/>
    <w:rsid w:val="005805FC"/>
    <w:rsid w:val="0058176B"/>
    <w:rsid w:val="005823FA"/>
    <w:rsid w:val="00583F5E"/>
    <w:rsid w:val="00586339"/>
    <w:rsid w:val="0058699A"/>
    <w:rsid w:val="00586CC2"/>
    <w:rsid w:val="00590551"/>
    <w:rsid w:val="00590A77"/>
    <w:rsid w:val="005920C8"/>
    <w:rsid w:val="00592237"/>
    <w:rsid w:val="00592EA3"/>
    <w:rsid w:val="005A08E4"/>
    <w:rsid w:val="005A2F89"/>
    <w:rsid w:val="005A3CCD"/>
    <w:rsid w:val="005A5860"/>
    <w:rsid w:val="005A5F57"/>
    <w:rsid w:val="005B02DB"/>
    <w:rsid w:val="005B0D62"/>
    <w:rsid w:val="005B0FC1"/>
    <w:rsid w:val="005B116E"/>
    <w:rsid w:val="005B2810"/>
    <w:rsid w:val="005B39B0"/>
    <w:rsid w:val="005B3B4A"/>
    <w:rsid w:val="005B55DD"/>
    <w:rsid w:val="005B593F"/>
    <w:rsid w:val="005C0272"/>
    <w:rsid w:val="005C2F3A"/>
    <w:rsid w:val="005C36E8"/>
    <w:rsid w:val="005C4B17"/>
    <w:rsid w:val="005C5F77"/>
    <w:rsid w:val="005D0573"/>
    <w:rsid w:val="005D1D01"/>
    <w:rsid w:val="005D3C67"/>
    <w:rsid w:val="005D41AB"/>
    <w:rsid w:val="005D46CC"/>
    <w:rsid w:val="005D7FE5"/>
    <w:rsid w:val="005E1AA0"/>
    <w:rsid w:val="005E3005"/>
    <w:rsid w:val="005F376D"/>
    <w:rsid w:val="005F3E75"/>
    <w:rsid w:val="005F43D2"/>
    <w:rsid w:val="005F4A84"/>
    <w:rsid w:val="005F67ED"/>
    <w:rsid w:val="005F78E7"/>
    <w:rsid w:val="005F7BA7"/>
    <w:rsid w:val="0060106A"/>
    <w:rsid w:val="00601669"/>
    <w:rsid w:val="00602D71"/>
    <w:rsid w:val="00603E6F"/>
    <w:rsid w:val="00604855"/>
    <w:rsid w:val="00604F65"/>
    <w:rsid w:val="0061084B"/>
    <w:rsid w:val="00614DB3"/>
    <w:rsid w:val="006159E6"/>
    <w:rsid w:val="00620BD6"/>
    <w:rsid w:val="00620F1A"/>
    <w:rsid w:val="006211DC"/>
    <w:rsid w:val="006258AF"/>
    <w:rsid w:val="006261F2"/>
    <w:rsid w:val="006261F6"/>
    <w:rsid w:val="006263B6"/>
    <w:rsid w:val="00630853"/>
    <w:rsid w:val="00632D1A"/>
    <w:rsid w:val="00633883"/>
    <w:rsid w:val="006353B1"/>
    <w:rsid w:val="006358CB"/>
    <w:rsid w:val="006375EC"/>
    <w:rsid w:val="0064025E"/>
    <w:rsid w:val="006413C6"/>
    <w:rsid w:val="00642D01"/>
    <w:rsid w:val="00645447"/>
    <w:rsid w:val="006465F4"/>
    <w:rsid w:val="00647724"/>
    <w:rsid w:val="00651252"/>
    <w:rsid w:val="00652ED2"/>
    <w:rsid w:val="0065360E"/>
    <w:rsid w:val="0065594D"/>
    <w:rsid w:val="006561C6"/>
    <w:rsid w:val="00656455"/>
    <w:rsid w:val="006600FA"/>
    <w:rsid w:val="00660639"/>
    <w:rsid w:val="006614C1"/>
    <w:rsid w:val="006630EC"/>
    <w:rsid w:val="00665CF8"/>
    <w:rsid w:val="006666F1"/>
    <w:rsid w:val="0066755A"/>
    <w:rsid w:val="00667DF1"/>
    <w:rsid w:val="00670634"/>
    <w:rsid w:val="00672F09"/>
    <w:rsid w:val="00673B9E"/>
    <w:rsid w:val="006752E9"/>
    <w:rsid w:val="00675C77"/>
    <w:rsid w:val="00682AB9"/>
    <w:rsid w:val="00684BC0"/>
    <w:rsid w:val="00684D3F"/>
    <w:rsid w:val="0069111D"/>
    <w:rsid w:val="00691C02"/>
    <w:rsid w:val="006954C8"/>
    <w:rsid w:val="00696C71"/>
    <w:rsid w:val="006A0ED7"/>
    <w:rsid w:val="006A2A9C"/>
    <w:rsid w:val="006B0852"/>
    <w:rsid w:val="006B2E0A"/>
    <w:rsid w:val="006B3068"/>
    <w:rsid w:val="006B4035"/>
    <w:rsid w:val="006B4B60"/>
    <w:rsid w:val="006B7DED"/>
    <w:rsid w:val="006C2D5D"/>
    <w:rsid w:val="006C3D98"/>
    <w:rsid w:val="006C5D65"/>
    <w:rsid w:val="006C6548"/>
    <w:rsid w:val="006D12F4"/>
    <w:rsid w:val="006D156B"/>
    <w:rsid w:val="006D3C29"/>
    <w:rsid w:val="006D438D"/>
    <w:rsid w:val="006D4DCC"/>
    <w:rsid w:val="006D5C70"/>
    <w:rsid w:val="006E4E29"/>
    <w:rsid w:val="006E5779"/>
    <w:rsid w:val="006E5CD8"/>
    <w:rsid w:val="006E6733"/>
    <w:rsid w:val="006F118E"/>
    <w:rsid w:val="006F6A4C"/>
    <w:rsid w:val="00706114"/>
    <w:rsid w:val="00706903"/>
    <w:rsid w:val="00713A9E"/>
    <w:rsid w:val="00713FF4"/>
    <w:rsid w:val="0071589A"/>
    <w:rsid w:val="0071752E"/>
    <w:rsid w:val="007212AE"/>
    <w:rsid w:val="00722A2F"/>
    <w:rsid w:val="007265C8"/>
    <w:rsid w:val="007278F5"/>
    <w:rsid w:val="00727D91"/>
    <w:rsid w:val="00732274"/>
    <w:rsid w:val="00732C3D"/>
    <w:rsid w:val="0073581B"/>
    <w:rsid w:val="007361E8"/>
    <w:rsid w:val="0074108B"/>
    <w:rsid w:val="007413E0"/>
    <w:rsid w:val="00742800"/>
    <w:rsid w:val="00743335"/>
    <w:rsid w:val="007457D5"/>
    <w:rsid w:val="00746647"/>
    <w:rsid w:val="0075266F"/>
    <w:rsid w:val="00753C8F"/>
    <w:rsid w:val="00754D57"/>
    <w:rsid w:val="00755141"/>
    <w:rsid w:val="007613E1"/>
    <w:rsid w:val="00761579"/>
    <w:rsid w:val="00761A7E"/>
    <w:rsid w:val="0076311D"/>
    <w:rsid w:val="00767FCF"/>
    <w:rsid w:val="007717FC"/>
    <w:rsid w:val="00775B93"/>
    <w:rsid w:val="00782384"/>
    <w:rsid w:val="00783A57"/>
    <w:rsid w:val="00784DBB"/>
    <w:rsid w:val="00785470"/>
    <w:rsid w:val="00785C2A"/>
    <w:rsid w:val="00785D54"/>
    <w:rsid w:val="00785E3A"/>
    <w:rsid w:val="00786F3C"/>
    <w:rsid w:val="007929D1"/>
    <w:rsid w:val="00792BE0"/>
    <w:rsid w:val="00795ACF"/>
    <w:rsid w:val="007A1E7E"/>
    <w:rsid w:val="007A75F4"/>
    <w:rsid w:val="007B103B"/>
    <w:rsid w:val="007B1416"/>
    <w:rsid w:val="007B208C"/>
    <w:rsid w:val="007B27D1"/>
    <w:rsid w:val="007B2AD9"/>
    <w:rsid w:val="007B3DD6"/>
    <w:rsid w:val="007B528F"/>
    <w:rsid w:val="007B5C10"/>
    <w:rsid w:val="007B71DB"/>
    <w:rsid w:val="007C0CFD"/>
    <w:rsid w:val="007C3753"/>
    <w:rsid w:val="007C5C3B"/>
    <w:rsid w:val="007C5E97"/>
    <w:rsid w:val="007D0FF0"/>
    <w:rsid w:val="007D16FB"/>
    <w:rsid w:val="007D194D"/>
    <w:rsid w:val="007D2837"/>
    <w:rsid w:val="007D2D6A"/>
    <w:rsid w:val="007E19F3"/>
    <w:rsid w:val="007E5BDA"/>
    <w:rsid w:val="007E6324"/>
    <w:rsid w:val="007E65B5"/>
    <w:rsid w:val="007E796C"/>
    <w:rsid w:val="007F0836"/>
    <w:rsid w:val="008045D9"/>
    <w:rsid w:val="0080513B"/>
    <w:rsid w:val="008069F5"/>
    <w:rsid w:val="00812A61"/>
    <w:rsid w:val="00813E13"/>
    <w:rsid w:val="00816250"/>
    <w:rsid w:val="008219EC"/>
    <w:rsid w:val="0082314C"/>
    <w:rsid w:val="00824AB6"/>
    <w:rsid w:val="00825146"/>
    <w:rsid w:val="008273D2"/>
    <w:rsid w:val="00827A3A"/>
    <w:rsid w:val="0083044C"/>
    <w:rsid w:val="008323A1"/>
    <w:rsid w:val="00835659"/>
    <w:rsid w:val="00835A05"/>
    <w:rsid w:val="00835BDA"/>
    <w:rsid w:val="0083699A"/>
    <w:rsid w:val="00837E93"/>
    <w:rsid w:val="00840987"/>
    <w:rsid w:val="00843BEB"/>
    <w:rsid w:val="008442A4"/>
    <w:rsid w:val="00851B44"/>
    <w:rsid w:val="00857028"/>
    <w:rsid w:val="0086277E"/>
    <w:rsid w:val="0086358C"/>
    <w:rsid w:val="0086389C"/>
    <w:rsid w:val="00870978"/>
    <w:rsid w:val="00871BFC"/>
    <w:rsid w:val="00872BDA"/>
    <w:rsid w:val="00873F8A"/>
    <w:rsid w:val="008740BD"/>
    <w:rsid w:val="008775E6"/>
    <w:rsid w:val="00877ACC"/>
    <w:rsid w:val="00881885"/>
    <w:rsid w:val="008831B4"/>
    <w:rsid w:val="008847BD"/>
    <w:rsid w:val="0088776D"/>
    <w:rsid w:val="00895A2C"/>
    <w:rsid w:val="008A062B"/>
    <w:rsid w:val="008A154D"/>
    <w:rsid w:val="008A1890"/>
    <w:rsid w:val="008A3C5E"/>
    <w:rsid w:val="008A523E"/>
    <w:rsid w:val="008B12E2"/>
    <w:rsid w:val="008B15E3"/>
    <w:rsid w:val="008B1D68"/>
    <w:rsid w:val="008B3997"/>
    <w:rsid w:val="008B44B4"/>
    <w:rsid w:val="008B61F9"/>
    <w:rsid w:val="008B67F2"/>
    <w:rsid w:val="008B7079"/>
    <w:rsid w:val="008C0EED"/>
    <w:rsid w:val="008C1002"/>
    <w:rsid w:val="008C2635"/>
    <w:rsid w:val="008C2C2F"/>
    <w:rsid w:val="008C398F"/>
    <w:rsid w:val="008C3FD1"/>
    <w:rsid w:val="008C5928"/>
    <w:rsid w:val="008C7343"/>
    <w:rsid w:val="008D0FE6"/>
    <w:rsid w:val="008D2185"/>
    <w:rsid w:val="008D3376"/>
    <w:rsid w:val="008D5CB6"/>
    <w:rsid w:val="008D6B15"/>
    <w:rsid w:val="008D75BB"/>
    <w:rsid w:val="008E04C6"/>
    <w:rsid w:val="008E125E"/>
    <w:rsid w:val="008E18F2"/>
    <w:rsid w:val="008E1C6E"/>
    <w:rsid w:val="008E3DD0"/>
    <w:rsid w:val="008E6B5F"/>
    <w:rsid w:val="008F01A4"/>
    <w:rsid w:val="008F03CD"/>
    <w:rsid w:val="008F05B9"/>
    <w:rsid w:val="008F0CB7"/>
    <w:rsid w:val="008F1365"/>
    <w:rsid w:val="008F1A6D"/>
    <w:rsid w:val="008F450F"/>
    <w:rsid w:val="008F6162"/>
    <w:rsid w:val="008F6500"/>
    <w:rsid w:val="008F6DF2"/>
    <w:rsid w:val="008F741A"/>
    <w:rsid w:val="00900A06"/>
    <w:rsid w:val="0090374B"/>
    <w:rsid w:val="009071C9"/>
    <w:rsid w:val="00907C95"/>
    <w:rsid w:val="00913C26"/>
    <w:rsid w:val="00915EFA"/>
    <w:rsid w:val="00917968"/>
    <w:rsid w:val="009212EA"/>
    <w:rsid w:val="009224AF"/>
    <w:rsid w:val="0092377A"/>
    <w:rsid w:val="009238C8"/>
    <w:rsid w:val="00924F4B"/>
    <w:rsid w:val="00926C5F"/>
    <w:rsid w:val="0093636F"/>
    <w:rsid w:val="00936378"/>
    <w:rsid w:val="00936674"/>
    <w:rsid w:val="00937209"/>
    <w:rsid w:val="00937994"/>
    <w:rsid w:val="009442CA"/>
    <w:rsid w:val="009525CE"/>
    <w:rsid w:val="0095350C"/>
    <w:rsid w:val="0095351A"/>
    <w:rsid w:val="0095444C"/>
    <w:rsid w:val="009549AD"/>
    <w:rsid w:val="0095552F"/>
    <w:rsid w:val="009561E4"/>
    <w:rsid w:val="00956DEA"/>
    <w:rsid w:val="00960BF3"/>
    <w:rsid w:val="0096223E"/>
    <w:rsid w:val="009624F7"/>
    <w:rsid w:val="009667A7"/>
    <w:rsid w:val="009677C3"/>
    <w:rsid w:val="00971B4B"/>
    <w:rsid w:val="009720D8"/>
    <w:rsid w:val="0097236F"/>
    <w:rsid w:val="00973DBD"/>
    <w:rsid w:val="009752EC"/>
    <w:rsid w:val="009757F0"/>
    <w:rsid w:val="00980469"/>
    <w:rsid w:val="009804F7"/>
    <w:rsid w:val="00982BB0"/>
    <w:rsid w:val="00984AA5"/>
    <w:rsid w:val="00987A6F"/>
    <w:rsid w:val="00992732"/>
    <w:rsid w:val="009959DA"/>
    <w:rsid w:val="00996998"/>
    <w:rsid w:val="009A2D00"/>
    <w:rsid w:val="009A3589"/>
    <w:rsid w:val="009A5BEA"/>
    <w:rsid w:val="009B1614"/>
    <w:rsid w:val="009B37A2"/>
    <w:rsid w:val="009B4B44"/>
    <w:rsid w:val="009B66AC"/>
    <w:rsid w:val="009C17A8"/>
    <w:rsid w:val="009C1984"/>
    <w:rsid w:val="009C46C3"/>
    <w:rsid w:val="009C4A43"/>
    <w:rsid w:val="009D03FA"/>
    <w:rsid w:val="009D2DDD"/>
    <w:rsid w:val="009D32CD"/>
    <w:rsid w:val="009D3320"/>
    <w:rsid w:val="009D58F0"/>
    <w:rsid w:val="009D59B0"/>
    <w:rsid w:val="009E30FA"/>
    <w:rsid w:val="009E4240"/>
    <w:rsid w:val="009E4B75"/>
    <w:rsid w:val="009E4C43"/>
    <w:rsid w:val="009E6F40"/>
    <w:rsid w:val="009F28AC"/>
    <w:rsid w:val="009F2BFD"/>
    <w:rsid w:val="009F669D"/>
    <w:rsid w:val="009F7DA6"/>
    <w:rsid w:val="00A0118E"/>
    <w:rsid w:val="00A034A9"/>
    <w:rsid w:val="00A04BC0"/>
    <w:rsid w:val="00A07E96"/>
    <w:rsid w:val="00A11570"/>
    <w:rsid w:val="00A11886"/>
    <w:rsid w:val="00A11A0E"/>
    <w:rsid w:val="00A12793"/>
    <w:rsid w:val="00A14CF5"/>
    <w:rsid w:val="00A15A9F"/>
    <w:rsid w:val="00A165C9"/>
    <w:rsid w:val="00A17DC9"/>
    <w:rsid w:val="00A20056"/>
    <w:rsid w:val="00A2252E"/>
    <w:rsid w:val="00A275D0"/>
    <w:rsid w:val="00A3120E"/>
    <w:rsid w:val="00A31BE0"/>
    <w:rsid w:val="00A32821"/>
    <w:rsid w:val="00A3415B"/>
    <w:rsid w:val="00A35F12"/>
    <w:rsid w:val="00A3680B"/>
    <w:rsid w:val="00A400D5"/>
    <w:rsid w:val="00A40A9B"/>
    <w:rsid w:val="00A40B50"/>
    <w:rsid w:val="00A4215C"/>
    <w:rsid w:val="00A435B3"/>
    <w:rsid w:val="00A44920"/>
    <w:rsid w:val="00A45C00"/>
    <w:rsid w:val="00A47B40"/>
    <w:rsid w:val="00A53B01"/>
    <w:rsid w:val="00A55BE8"/>
    <w:rsid w:val="00A56838"/>
    <w:rsid w:val="00A56943"/>
    <w:rsid w:val="00A62009"/>
    <w:rsid w:val="00A6368A"/>
    <w:rsid w:val="00A6457F"/>
    <w:rsid w:val="00A65276"/>
    <w:rsid w:val="00A671C1"/>
    <w:rsid w:val="00A73121"/>
    <w:rsid w:val="00A74BAA"/>
    <w:rsid w:val="00A7581F"/>
    <w:rsid w:val="00A7646F"/>
    <w:rsid w:val="00A7790E"/>
    <w:rsid w:val="00A81D93"/>
    <w:rsid w:val="00A856D8"/>
    <w:rsid w:val="00A90888"/>
    <w:rsid w:val="00A92521"/>
    <w:rsid w:val="00A92B74"/>
    <w:rsid w:val="00AA1B71"/>
    <w:rsid w:val="00AA1EDC"/>
    <w:rsid w:val="00AA3E15"/>
    <w:rsid w:val="00AA4750"/>
    <w:rsid w:val="00AB1A08"/>
    <w:rsid w:val="00AB1C17"/>
    <w:rsid w:val="00AB272F"/>
    <w:rsid w:val="00AB67B6"/>
    <w:rsid w:val="00AB7908"/>
    <w:rsid w:val="00AC10DC"/>
    <w:rsid w:val="00AC4DE0"/>
    <w:rsid w:val="00AC58BC"/>
    <w:rsid w:val="00AC5BE8"/>
    <w:rsid w:val="00AC5FD2"/>
    <w:rsid w:val="00AC6225"/>
    <w:rsid w:val="00AC7262"/>
    <w:rsid w:val="00AD457C"/>
    <w:rsid w:val="00AD46A5"/>
    <w:rsid w:val="00AD50FD"/>
    <w:rsid w:val="00AD60AB"/>
    <w:rsid w:val="00AD65DD"/>
    <w:rsid w:val="00AD7163"/>
    <w:rsid w:val="00AD7E52"/>
    <w:rsid w:val="00AE04AD"/>
    <w:rsid w:val="00AE075B"/>
    <w:rsid w:val="00AE3348"/>
    <w:rsid w:val="00AE38F7"/>
    <w:rsid w:val="00AE453A"/>
    <w:rsid w:val="00AE5637"/>
    <w:rsid w:val="00AE5B3A"/>
    <w:rsid w:val="00AE62FF"/>
    <w:rsid w:val="00AF0879"/>
    <w:rsid w:val="00AF1E11"/>
    <w:rsid w:val="00AF335D"/>
    <w:rsid w:val="00AF3C7C"/>
    <w:rsid w:val="00AF43B4"/>
    <w:rsid w:val="00AF4EFF"/>
    <w:rsid w:val="00AF732B"/>
    <w:rsid w:val="00AF7867"/>
    <w:rsid w:val="00B000FD"/>
    <w:rsid w:val="00B0088F"/>
    <w:rsid w:val="00B00B32"/>
    <w:rsid w:val="00B0516F"/>
    <w:rsid w:val="00B0653F"/>
    <w:rsid w:val="00B109C7"/>
    <w:rsid w:val="00B10D37"/>
    <w:rsid w:val="00B162AD"/>
    <w:rsid w:val="00B16E58"/>
    <w:rsid w:val="00B17BE9"/>
    <w:rsid w:val="00B22EC8"/>
    <w:rsid w:val="00B23396"/>
    <w:rsid w:val="00B23A57"/>
    <w:rsid w:val="00B25A42"/>
    <w:rsid w:val="00B25DAE"/>
    <w:rsid w:val="00B26C28"/>
    <w:rsid w:val="00B3086C"/>
    <w:rsid w:val="00B3130A"/>
    <w:rsid w:val="00B3174A"/>
    <w:rsid w:val="00B36D78"/>
    <w:rsid w:val="00B37A36"/>
    <w:rsid w:val="00B427D3"/>
    <w:rsid w:val="00B4393E"/>
    <w:rsid w:val="00B443BD"/>
    <w:rsid w:val="00B44C2F"/>
    <w:rsid w:val="00B45818"/>
    <w:rsid w:val="00B50071"/>
    <w:rsid w:val="00B54B2A"/>
    <w:rsid w:val="00B57014"/>
    <w:rsid w:val="00B601D1"/>
    <w:rsid w:val="00B60995"/>
    <w:rsid w:val="00B61236"/>
    <w:rsid w:val="00B65575"/>
    <w:rsid w:val="00B65680"/>
    <w:rsid w:val="00B65922"/>
    <w:rsid w:val="00B7448B"/>
    <w:rsid w:val="00B7791B"/>
    <w:rsid w:val="00B80F9C"/>
    <w:rsid w:val="00B84165"/>
    <w:rsid w:val="00B872A1"/>
    <w:rsid w:val="00B9163F"/>
    <w:rsid w:val="00B91A4C"/>
    <w:rsid w:val="00B93376"/>
    <w:rsid w:val="00B95B51"/>
    <w:rsid w:val="00B95FE5"/>
    <w:rsid w:val="00BA2E55"/>
    <w:rsid w:val="00BA354D"/>
    <w:rsid w:val="00BA60A8"/>
    <w:rsid w:val="00BA7ACA"/>
    <w:rsid w:val="00BA7CEF"/>
    <w:rsid w:val="00BB117C"/>
    <w:rsid w:val="00BB5FD8"/>
    <w:rsid w:val="00BC0150"/>
    <w:rsid w:val="00BC1099"/>
    <w:rsid w:val="00BC29C5"/>
    <w:rsid w:val="00BC3F34"/>
    <w:rsid w:val="00BC46C8"/>
    <w:rsid w:val="00BC4C68"/>
    <w:rsid w:val="00BC712C"/>
    <w:rsid w:val="00BC7D60"/>
    <w:rsid w:val="00BD1953"/>
    <w:rsid w:val="00BD2747"/>
    <w:rsid w:val="00BD2A57"/>
    <w:rsid w:val="00BD3C46"/>
    <w:rsid w:val="00BD79F9"/>
    <w:rsid w:val="00BE319A"/>
    <w:rsid w:val="00BE443C"/>
    <w:rsid w:val="00BE6B7D"/>
    <w:rsid w:val="00BE7155"/>
    <w:rsid w:val="00BE746B"/>
    <w:rsid w:val="00BF1782"/>
    <w:rsid w:val="00BF3B38"/>
    <w:rsid w:val="00BF3EDF"/>
    <w:rsid w:val="00BF441F"/>
    <w:rsid w:val="00BF5FC9"/>
    <w:rsid w:val="00BF71B5"/>
    <w:rsid w:val="00C00B77"/>
    <w:rsid w:val="00C029CE"/>
    <w:rsid w:val="00C02B58"/>
    <w:rsid w:val="00C0530E"/>
    <w:rsid w:val="00C07096"/>
    <w:rsid w:val="00C100DF"/>
    <w:rsid w:val="00C10400"/>
    <w:rsid w:val="00C108F0"/>
    <w:rsid w:val="00C10BD8"/>
    <w:rsid w:val="00C122F2"/>
    <w:rsid w:val="00C14A88"/>
    <w:rsid w:val="00C17514"/>
    <w:rsid w:val="00C2011C"/>
    <w:rsid w:val="00C25605"/>
    <w:rsid w:val="00C264D6"/>
    <w:rsid w:val="00C3130E"/>
    <w:rsid w:val="00C31D37"/>
    <w:rsid w:val="00C34267"/>
    <w:rsid w:val="00C40E9A"/>
    <w:rsid w:val="00C44AC9"/>
    <w:rsid w:val="00C505FA"/>
    <w:rsid w:val="00C54E65"/>
    <w:rsid w:val="00C60EED"/>
    <w:rsid w:val="00C61871"/>
    <w:rsid w:val="00C65824"/>
    <w:rsid w:val="00C6592C"/>
    <w:rsid w:val="00C661B6"/>
    <w:rsid w:val="00C66B2A"/>
    <w:rsid w:val="00C6718D"/>
    <w:rsid w:val="00C7274B"/>
    <w:rsid w:val="00C73F7C"/>
    <w:rsid w:val="00C74801"/>
    <w:rsid w:val="00C75440"/>
    <w:rsid w:val="00C75454"/>
    <w:rsid w:val="00C76725"/>
    <w:rsid w:val="00C77069"/>
    <w:rsid w:val="00C7731A"/>
    <w:rsid w:val="00C80263"/>
    <w:rsid w:val="00C80883"/>
    <w:rsid w:val="00C81B14"/>
    <w:rsid w:val="00C83787"/>
    <w:rsid w:val="00C840AB"/>
    <w:rsid w:val="00C85B2E"/>
    <w:rsid w:val="00C91570"/>
    <w:rsid w:val="00C9687F"/>
    <w:rsid w:val="00C9702E"/>
    <w:rsid w:val="00C976D8"/>
    <w:rsid w:val="00CA16F4"/>
    <w:rsid w:val="00CA365B"/>
    <w:rsid w:val="00CA36A8"/>
    <w:rsid w:val="00CA4FF4"/>
    <w:rsid w:val="00CA7950"/>
    <w:rsid w:val="00CB447D"/>
    <w:rsid w:val="00CB5459"/>
    <w:rsid w:val="00CB5C64"/>
    <w:rsid w:val="00CB63D8"/>
    <w:rsid w:val="00CB7E55"/>
    <w:rsid w:val="00CC1DFF"/>
    <w:rsid w:val="00CC3491"/>
    <w:rsid w:val="00CC4C03"/>
    <w:rsid w:val="00CC4EA1"/>
    <w:rsid w:val="00CC6606"/>
    <w:rsid w:val="00CC7B34"/>
    <w:rsid w:val="00CD1387"/>
    <w:rsid w:val="00CD4109"/>
    <w:rsid w:val="00CD4666"/>
    <w:rsid w:val="00CE0EDB"/>
    <w:rsid w:val="00CE2B25"/>
    <w:rsid w:val="00CE3BDE"/>
    <w:rsid w:val="00CE4D24"/>
    <w:rsid w:val="00CE5327"/>
    <w:rsid w:val="00CE5D6E"/>
    <w:rsid w:val="00CF05D6"/>
    <w:rsid w:val="00CF1166"/>
    <w:rsid w:val="00CF4B15"/>
    <w:rsid w:val="00CF5295"/>
    <w:rsid w:val="00CF5694"/>
    <w:rsid w:val="00CF6775"/>
    <w:rsid w:val="00CF686D"/>
    <w:rsid w:val="00D0248D"/>
    <w:rsid w:val="00D06BF1"/>
    <w:rsid w:val="00D102BC"/>
    <w:rsid w:val="00D112E0"/>
    <w:rsid w:val="00D11897"/>
    <w:rsid w:val="00D121E2"/>
    <w:rsid w:val="00D12C21"/>
    <w:rsid w:val="00D14CFB"/>
    <w:rsid w:val="00D158C3"/>
    <w:rsid w:val="00D2062A"/>
    <w:rsid w:val="00D20B59"/>
    <w:rsid w:val="00D21D5E"/>
    <w:rsid w:val="00D23622"/>
    <w:rsid w:val="00D23BF8"/>
    <w:rsid w:val="00D252B2"/>
    <w:rsid w:val="00D279C7"/>
    <w:rsid w:val="00D312C1"/>
    <w:rsid w:val="00D31B6C"/>
    <w:rsid w:val="00D32908"/>
    <w:rsid w:val="00D33734"/>
    <w:rsid w:val="00D35FB3"/>
    <w:rsid w:val="00D36BD7"/>
    <w:rsid w:val="00D37561"/>
    <w:rsid w:val="00D4245B"/>
    <w:rsid w:val="00D44BF5"/>
    <w:rsid w:val="00D47A81"/>
    <w:rsid w:val="00D47F12"/>
    <w:rsid w:val="00D50037"/>
    <w:rsid w:val="00D5122D"/>
    <w:rsid w:val="00D51488"/>
    <w:rsid w:val="00D5307B"/>
    <w:rsid w:val="00D54837"/>
    <w:rsid w:val="00D54E83"/>
    <w:rsid w:val="00D5742D"/>
    <w:rsid w:val="00D62791"/>
    <w:rsid w:val="00D62D03"/>
    <w:rsid w:val="00D649EC"/>
    <w:rsid w:val="00D66F8C"/>
    <w:rsid w:val="00D676E7"/>
    <w:rsid w:val="00D6783B"/>
    <w:rsid w:val="00D67B37"/>
    <w:rsid w:val="00D67E19"/>
    <w:rsid w:val="00D70CC4"/>
    <w:rsid w:val="00D716B4"/>
    <w:rsid w:val="00D73FC0"/>
    <w:rsid w:val="00D772F1"/>
    <w:rsid w:val="00D772F6"/>
    <w:rsid w:val="00D7775A"/>
    <w:rsid w:val="00D84EC8"/>
    <w:rsid w:val="00D8579E"/>
    <w:rsid w:val="00D857A4"/>
    <w:rsid w:val="00D86FD4"/>
    <w:rsid w:val="00D87DF2"/>
    <w:rsid w:val="00D90A42"/>
    <w:rsid w:val="00D95335"/>
    <w:rsid w:val="00D95A9C"/>
    <w:rsid w:val="00D9731B"/>
    <w:rsid w:val="00DA05DD"/>
    <w:rsid w:val="00DA0B2D"/>
    <w:rsid w:val="00DA53D3"/>
    <w:rsid w:val="00DA5D79"/>
    <w:rsid w:val="00DB06BA"/>
    <w:rsid w:val="00DB1AB6"/>
    <w:rsid w:val="00DB2009"/>
    <w:rsid w:val="00DB2D28"/>
    <w:rsid w:val="00DB6375"/>
    <w:rsid w:val="00DB7DB5"/>
    <w:rsid w:val="00DC02AF"/>
    <w:rsid w:val="00DC30C9"/>
    <w:rsid w:val="00DC4EBE"/>
    <w:rsid w:val="00DC715D"/>
    <w:rsid w:val="00DD017C"/>
    <w:rsid w:val="00DD2288"/>
    <w:rsid w:val="00DD3AC7"/>
    <w:rsid w:val="00DD7E36"/>
    <w:rsid w:val="00DE25DF"/>
    <w:rsid w:val="00DE3DDE"/>
    <w:rsid w:val="00DE3E6D"/>
    <w:rsid w:val="00DE5B8B"/>
    <w:rsid w:val="00DF0FFF"/>
    <w:rsid w:val="00DF6C6A"/>
    <w:rsid w:val="00E00389"/>
    <w:rsid w:val="00E056EC"/>
    <w:rsid w:val="00E06382"/>
    <w:rsid w:val="00E10843"/>
    <w:rsid w:val="00E11310"/>
    <w:rsid w:val="00E11788"/>
    <w:rsid w:val="00E11FA7"/>
    <w:rsid w:val="00E15AA7"/>
    <w:rsid w:val="00E16998"/>
    <w:rsid w:val="00E16BA6"/>
    <w:rsid w:val="00E2066B"/>
    <w:rsid w:val="00E2130C"/>
    <w:rsid w:val="00E24944"/>
    <w:rsid w:val="00E304C7"/>
    <w:rsid w:val="00E34C28"/>
    <w:rsid w:val="00E37E4B"/>
    <w:rsid w:val="00E40033"/>
    <w:rsid w:val="00E41997"/>
    <w:rsid w:val="00E434B9"/>
    <w:rsid w:val="00E4360B"/>
    <w:rsid w:val="00E46305"/>
    <w:rsid w:val="00E46EA8"/>
    <w:rsid w:val="00E476D1"/>
    <w:rsid w:val="00E50CD6"/>
    <w:rsid w:val="00E55E40"/>
    <w:rsid w:val="00E56E0E"/>
    <w:rsid w:val="00E57540"/>
    <w:rsid w:val="00E60E2A"/>
    <w:rsid w:val="00E62C4F"/>
    <w:rsid w:val="00E62E49"/>
    <w:rsid w:val="00E64989"/>
    <w:rsid w:val="00E70533"/>
    <w:rsid w:val="00E70B19"/>
    <w:rsid w:val="00E70B9C"/>
    <w:rsid w:val="00E754C0"/>
    <w:rsid w:val="00E7581B"/>
    <w:rsid w:val="00E77B28"/>
    <w:rsid w:val="00E8090A"/>
    <w:rsid w:val="00E80ACF"/>
    <w:rsid w:val="00E8426D"/>
    <w:rsid w:val="00E85039"/>
    <w:rsid w:val="00E87389"/>
    <w:rsid w:val="00E95ADA"/>
    <w:rsid w:val="00EA2614"/>
    <w:rsid w:val="00EA3BAC"/>
    <w:rsid w:val="00EA49A6"/>
    <w:rsid w:val="00EA768C"/>
    <w:rsid w:val="00EB255F"/>
    <w:rsid w:val="00EB3360"/>
    <w:rsid w:val="00EB3599"/>
    <w:rsid w:val="00EB4F67"/>
    <w:rsid w:val="00EB555A"/>
    <w:rsid w:val="00EB66C8"/>
    <w:rsid w:val="00EC0C52"/>
    <w:rsid w:val="00EC151F"/>
    <w:rsid w:val="00EC1B3F"/>
    <w:rsid w:val="00EC1E91"/>
    <w:rsid w:val="00ED0D75"/>
    <w:rsid w:val="00ED4D34"/>
    <w:rsid w:val="00ED53C2"/>
    <w:rsid w:val="00ED772E"/>
    <w:rsid w:val="00EE128F"/>
    <w:rsid w:val="00EE2E1A"/>
    <w:rsid w:val="00EE309D"/>
    <w:rsid w:val="00EE67E7"/>
    <w:rsid w:val="00EE7743"/>
    <w:rsid w:val="00EE7D55"/>
    <w:rsid w:val="00EF1EC2"/>
    <w:rsid w:val="00EF2707"/>
    <w:rsid w:val="00EF679C"/>
    <w:rsid w:val="00EF711A"/>
    <w:rsid w:val="00EF7B38"/>
    <w:rsid w:val="00F01297"/>
    <w:rsid w:val="00F0199D"/>
    <w:rsid w:val="00F034B9"/>
    <w:rsid w:val="00F060E7"/>
    <w:rsid w:val="00F100BC"/>
    <w:rsid w:val="00F107A2"/>
    <w:rsid w:val="00F10DED"/>
    <w:rsid w:val="00F1268F"/>
    <w:rsid w:val="00F1500B"/>
    <w:rsid w:val="00F15A49"/>
    <w:rsid w:val="00F27401"/>
    <w:rsid w:val="00F275B3"/>
    <w:rsid w:val="00F3085B"/>
    <w:rsid w:val="00F31373"/>
    <w:rsid w:val="00F31627"/>
    <w:rsid w:val="00F33FD9"/>
    <w:rsid w:val="00F34D16"/>
    <w:rsid w:val="00F36858"/>
    <w:rsid w:val="00F37372"/>
    <w:rsid w:val="00F418F5"/>
    <w:rsid w:val="00F431D7"/>
    <w:rsid w:val="00F43FED"/>
    <w:rsid w:val="00F44383"/>
    <w:rsid w:val="00F50E51"/>
    <w:rsid w:val="00F514C9"/>
    <w:rsid w:val="00F51D36"/>
    <w:rsid w:val="00F5431E"/>
    <w:rsid w:val="00F544AC"/>
    <w:rsid w:val="00F55725"/>
    <w:rsid w:val="00F56217"/>
    <w:rsid w:val="00F56DF8"/>
    <w:rsid w:val="00F57505"/>
    <w:rsid w:val="00F6088E"/>
    <w:rsid w:val="00F60B8B"/>
    <w:rsid w:val="00F63C70"/>
    <w:rsid w:val="00F648E3"/>
    <w:rsid w:val="00F6496E"/>
    <w:rsid w:val="00F65053"/>
    <w:rsid w:val="00F667F2"/>
    <w:rsid w:val="00F66BFB"/>
    <w:rsid w:val="00F715C2"/>
    <w:rsid w:val="00F72B6D"/>
    <w:rsid w:val="00F73CB0"/>
    <w:rsid w:val="00F76C90"/>
    <w:rsid w:val="00F80649"/>
    <w:rsid w:val="00F810C1"/>
    <w:rsid w:val="00F85109"/>
    <w:rsid w:val="00F86F87"/>
    <w:rsid w:val="00F876FC"/>
    <w:rsid w:val="00F87B1B"/>
    <w:rsid w:val="00F914EC"/>
    <w:rsid w:val="00F937C9"/>
    <w:rsid w:val="00F93CCF"/>
    <w:rsid w:val="00F95A54"/>
    <w:rsid w:val="00F960B1"/>
    <w:rsid w:val="00F974A2"/>
    <w:rsid w:val="00FA0E9B"/>
    <w:rsid w:val="00FA1DFD"/>
    <w:rsid w:val="00FA20B5"/>
    <w:rsid w:val="00FA22CE"/>
    <w:rsid w:val="00FA2328"/>
    <w:rsid w:val="00FA5B09"/>
    <w:rsid w:val="00FA5E1C"/>
    <w:rsid w:val="00FB0DA4"/>
    <w:rsid w:val="00FB1644"/>
    <w:rsid w:val="00FB2297"/>
    <w:rsid w:val="00FB2657"/>
    <w:rsid w:val="00FB2660"/>
    <w:rsid w:val="00FB36ED"/>
    <w:rsid w:val="00FB437B"/>
    <w:rsid w:val="00FB43FC"/>
    <w:rsid w:val="00FB522E"/>
    <w:rsid w:val="00FC5BE4"/>
    <w:rsid w:val="00FC63BB"/>
    <w:rsid w:val="00FD1E76"/>
    <w:rsid w:val="00FD3955"/>
    <w:rsid w:val="00FD490E"/>
    <w:rsid w:val="00FD77C7"/>
    <w:rsid w:val="00FD7BDD"/>
    <w:rsid w:val="00FE03F7"/>
    <w:rsid w:val="00FE3A95"/>
    <w:rsid w:val="00FE7F91"/>
    <w:rsid w:val="00FF5E9C"/>
    <w:rsid w:val="00FF6B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A05D2F6"/>
  <w15:chartTrackingRefBased/>
  <w15:docId w15:val="{8023CA8C-F974-48B6-AD65-283630A82D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627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517968"/>
    <w:rPr>
      <w:color w:val="808080"/>
    </w:rPr>
  </w:style>
  <w:style w:type="paragraph" w:styleId="BalloonText">
    <w:name w:val="Balloon Text"/>
    <w:basedOn w:val="Normal"/>
    <w:link w:val="BalloonTextChar"/>
    <w:rsid w:val="005F67ED"/>
    <w:rPr>
      <w:rFonts w:ascii="Segoe UI" w:hAnsi="Segoe UI" w:cs="Segoe UI"/>
      <w:sz w:val="18"/>
      <w:szCs w:val="18"/>
    </w:rPr>
  </w:style>
  <w:style w:type="character" w:customStyle="1" w:styleId="BalloonTextChar">
    <w:name w:val="Balloon Text Char"/>
    <w:basedOn w:val="DefaultParagraphFont"/>
    <w:link w:val="BalloonText"/>
    <w:rsid w:val="005F67ED"/>
    <w:rPr>
      <w:rFonts w:ascii="Segoe UI" w:hAnsi="Segoe UI" w:cs="Segoe UI"/>
      <w:sz w:val="18"/>
      <w:szCs w:val="18"/>
    </w:rPr>
  </w:style>
  <w:style w:type="paragraph" w:styleId="ListParagraph">
    <w:name w:val="List Paragraph"/>
    <w:basedOn w:val="Normal"/>
    <w:uiPriority w:val="34"/>
    <w:qFormat/>
    <w:rsid w:val="00783A57"/>
    <w:pPr>
      <w:ind w:left="720"/>
      <w:contextualSpacing/>
    </w:pPr>
  </w:style>
  <w:style w:type="character" w:styleId="Strong">
    <w:name w:val="Strong"/>
    <w:basedOn w:val="DefaultParagraphFont"/>
    <w:uiPriority w:val="22"/>
    <w:qFormat/>
    <w:rsid w:val="00675C77"/>
    <w:rPr>
      <w:b/>
      <w:bCs/>
    </w:rPr>
  </w:style>
  <w:style w:type="character" w:customStyle="1" w:styleId="Bodytext2">
    <w:name w:val="Body text (2)_"/>
    <w:basedOn w:val="DefaultParagraphFont"/>
    <w:link w:val="Bodytext21"/>
    <w:uiPriority w:val="99"/>
    <w:locked/>
    <w:rsid w:val="001F50FA"/>
    <w:rPr>
      <w:sz w:val="26"/>
      <w:szCs w:val="26"/>
      <w:shd w:val="clear" w:color="auto" w:fill="FFFFFF"/>
    </w:rPr>
  </w:style>
  <w:style w:type="paragraph" w:customStyle="1" w:styleId="Bodytext21">
    <w:name w:val="Body text (2)1"/>
    <w:basedOn w:val="Normal"/>
    <w:link w:val="Bodytext2"/>
    <w:uiPriority w:val="99"/>
    <w:rsid w:val="001F50FA"/>
    <w:pPr>
      <w:widowControl w:val="0"/>
      <w:shd w:val="clear" w:color="auto" w:fill="FFFFFF"/>
      <w:spacing w:before="160" w:after="160" w:line="322" w:lineRule="exact"/>
      <w:jc w:val="both"/>
    </w:pPr>
    <w:rPr>
      <w:sz w:val="26"/>
      <w:szCs w:val="26"/>
    </w:rPr>
  </w:style>
  <w:style w:type="paragraph" w:customStyle="1" w:styleId="Bodytext20">
    <w:name w:val="Body text (2)"/>
    <w:basedOn w:val="Normal"/>
    <w:uiPriority w:val="99"/>
    <w:rsid w:val="00620BD6"/>
    <w:pPr>
      <w:widowControl w:val="0"/>
      <w:shd w:val="clear" w:color="auto" w:fill="FFFFFF"/>
      <w:spacing w:before="120" w:after="120" w:line="341" w:lineRule="exact"/>
      <w:ind w:firstLine="760"/>
      <w:jc w:val="both"/>
    </w:pPr>
    <w:rPr>
      <w:sz w:val="26"/>
      <w:szCs w:val="26"/>
      <w:lang w:val="vi-VN"/>
    </w:rPr>
  </w:style>
  <w:style w:type="character" w:customStyle="1" w:styleId="Bodytext5">
    <w:name w:val="Body text (5)_"/>
    <w:basedOn w:val="DefaultParagraphFont"/>
    <w:link w:val="Bodytext50"/>
    <w:uiPriority w:val="99"/>
    <w:locked/>
    <w:rsid w:val="00620BD6"/>
    <w:rPr>
      <w:b/>
      <w:bCs/>
      <w:i/>
      <w:iCs/>
      <w:sz w:val="22"/>
      <w:szCs w:val="22"/>
      <w:shd w:val="clear" w:color="auto" w:fill="FFFFFF"/>
    </w:rPr>
  </w:style>
  <w:style w:type="character" w:customStyle="1" w:styleId="Bodytext6">
    <w:name w:val="Body text (6)_"/>
    <w:basedOn w:val="DefaultParagraphFont"/>
    <w:link w:val="Bodytext60"/>
    <w:uiPriority w:val="99"/>
    <w:locked/>
    <w:rsid w:val="00620BD6"/>
    <w:rPr>
      <w:sz w:val="22"/>
      <w:szCs w:val="22"/>
      <w:shd w:val="clear" w:color="auto" w:fill="FFFFFF"/>
    </w:rPr>
  </w:style>
  <w:style w:type="character" w:customStyle="1" w:styleId="Bodytext613pt">
    <w:name w:val="Body text (6) + 13 pt"/>
    <w:aliases w:val="Small Caps"/>
    <w:basedOn w:val="Bodytext6"/>
    <w:uiPriority w:val="99"/>
    <w:rsid w:val="00620BD6"/>
    <w:rPr>
      <w:smallCaps/>
      <w:sz w:val="26"/>
      <w:szCs w:val="26"/>
      <w:shd w:val="clear" w:color="auto" w:fill="FFFFFF"/>
    </w:rPr>
  </w:style>
  <w:style w:type="paragraph" w:customStyle="1" w:styleId="Bodytext50">
    <w:name w:val="Body text (5)"/>
    <w:basedOn w:val="Normal"/>
    <w:link w:val="Bodytext5"/>
    <w:uiPriority w:val="99"/>
    <w:rsid w:val="00620BD6"/>
    <w:pPr>
      <w:widowControl w:val="0"/>
      <w:shd w:val="clear" w:color="auto" w:fill="FFFFFF"/>
      <w:spacing w:before="120" w:line="250" w:lineRule="exact"/>
    </w:pPr>
    <w:rPr>
      <w:b/>
      <w:bCs/>
      <w:i/>
      <w:iCs/>
      <w:sz w:val="22"/>
      <w:szCs w:val="22"/>
    </w:rPr>
  </w:style>
  <w:style w:type="paragraph" w:customStyle="1" w:styleId="Bodytext60">
    <w:name w:val="Body text (6)"/>
    <w:basedOn w:val="Normal"/>
    <w:link w:val="Bodytext6"/>
    <w:uiPriority w:val="99"/>
    <w:rsid w:val="00620BD6"/>
    <w:pPr>
      <w:widowControl w:val="0"/>
      <w:shd w:val="clear" w:color="auto" w:fill="FFFFFF"/>
      <w:spacing w:line="250" w:lineRule="exact"/>
    </w:pPr>
    <w:rPr>
      <w:sz w:val="22"/>
      <w:szCs w:val="22"/>
    </w:rPr>
  </w:style>
  <w:style w:type="character" w:customStyle="1" w:styleId="Bodytext3">
    <w:name w:val="Body text (3)_"/>
    <w:basedOn w:val="DefaultParagraphFont"/>
    <w:link w:val="Bodytext30"/>
    <w:uiPriority w:val="99"/>
    <w:locked/>
    <w:rsid w:val="006D3C29"/>
    <w:rPr>
      <w:b/>
      <w:bCs/>
      <w:sz w:val="26"/>
      <w:szCs w:val="26"/>
      <w:shd w:val="clear" w:color="auto" w:fill="FFFFFF"/>
    </w:rPr>
  </w:style>
  <w:style w:type="character" w:customStyle="1" w:styleId="Bodytext4">
    <w:name w:val="Body text (4)_"/>
    <w:basedOn w:val="DefaultParagraphFont"/>
    <w:link w:val="Bodytext40"/>
    <w:uiPriority w:val="99"/>
    <w:locked/>
    <w:rsid w:val="006D3C29"/>
    <w:rPr>
      <w:i/>
      <w:iCs/>
      <w:sz w:val="26"/>
      <w:szCs w:val="26"/>
      <w:shd w:val="clear" w:color="auto" w:fill="FFFFFF"/>
    </w:rPr>
  </w:style>
  <w:style w:type="paragraph" w:customStyle="1" w:styleId="Bodytext30">
    <w:name w:val="Body text (3)"/>
    <w:basedOn w:val="Normal"/>
    <w:link w:val="Bodytext3"/>
    <w:uiPriority w:val="99"/>
    <w:rsid w:val="006D3C29"/>
    <w:pPr>
      <w:widowControl w:val="0"/>
      <w:shd w:val="clear" w:color="auto" w:fill="FFFFFF"/>
      <w:spacing w:after="380" w:line="298" w:lineRule="exact"/>
      <w:jc w:val="center"/>
    </w:pPr>
    <w:rPr>
      <w:b/>
      <w:bCs/>
      <w:sz w:val="26"/>
      <w:szCs w:val="26"/>
    </w:rPr>
  </w:style>
  <w:style w:type="paragraph" w:customStyle="1" w:styleId="Bodytext40">
    <w:name w:val="Body text (4)"/>
    <w:basedOn w:val="Normal"/>
    <w:link w:val="Bodytext4"/>
    <w:uiPriority w:val="99"/>
    <w:rsid w:val="006D3C29"/>
    <w:pPr>
      <w:widowControl w:val="0"/>
      <w:shd w:val="clear" w:color="auto" w:fill="FFFFFF"/>
      <w:spacing w:before="80" w:after="80" w:line="288" w:lineRule="exact"/>
      <w:jc w:val="right"/>
    </w:pPr>
    <w:rPr>
      <w:i/>
      <w:iCs/>
      <w:sz w:val="26"/>
      <w:szCs w:val="26"/>
    </w:rPr>
  </w:style>
  <w:style w:type="paragraph" w:styleId="NormalWeb">
    <w:name w:val="Normal (Web)"/>
    <w:basedOn w:val="Normal"/>
    <w:uiPriority w:val="99"/>
    <w:unhideWhenUsed/>
    <w:rsid w:val="00785D54"/>
    <w:pPr>
      <w:spacing w:before="100" w:beforeAutospacing="1" w:after="100" w:afterAutospacing="1"/>
    </w:pPr>
  </w:style>
  <w:style w:type="character" w:customStyle="1" w:styleId="Tablecaption">
    <w:name w:val="Table caption_"/>
    <w:basedOn w:val="DefaultParagraphFont"/>
    <w:link w:val="Tablecaption0"/>
    <w:uiPriority w:val="99"/>
    <w:locked/>
    <w:rsid w:val="00241F66"/>
    <w:rPr>
      <w:sz w:val="26"/>
      <w:szCs w:val="26"/>
      <w:shd w:val="clear" w:color="auto" w:fill="FFFFFF"/>
    </w:rPr>
  </w:style>
  <w:style w:type="paragraph" w:customStyle="1" w:styleId="Tablecaption0">
    <w:name w:val="Table caption"/>
    <w:basedOn w:val="Normal"/>
    <w:link w:val="Tablecaption"/>
    <w:uiPriority w:val="99"/>
    <w:rsid w:val="00241F66"/>
    <w:pPr>
      <w:widowControl w:val="0"/>
      <w:shd w:val="clear" w:color="auto" w:fill="FFFFFF"/>
      <w:spacing w:line="322" w:lineRule="exact"/>
      <w:ind w:firstLine="740"/>
      <w:jc w:val="both"/>
    </w:pPr>
    <w:rPr>
      <w:sz w:val="26"/>
      <w:szCs w:val="26"/>
    </w:rPr>
  </w:style>
  <w:style w:type="character" w:customStyle="1" w:styleId="Bodytext2Bold">
    <w:name w:val="Body text (2) + Bold"/>
    <w:basedOn w:val="Bodytext2"/>
    <w:uiPriority w:val="99"/>
    <w:rsid w:val="00C029CE"/>
    <w:rPr>
      <w:rFonts w:cs="Times New Roman"/>
      <w:b/>
      <w:bCs/>
      <w:sz w:val="26"/>
      <w:szCs w:val="26"/>
      <w:u w:val="none"/>
      <w:shd w:val="clear" w:color="auto" w:fill="FFFFFF"/>
    </w:rPr>
  </w:style>
  <w:style w:type="paragraph" w:styleId="Header">
    <w:name w:val="header"/>
    <w:basedOn w:val="Normal"/>
    <w:link w:val="HeaderChar"/>
    <w:uiPriority w:val="99"/>
    <w:rsid w:val="008B7079"/>
    <w:pPr>
      <w:tabs>
        <w:tab w:val="center" w:pos="4680"/>
        <w:tab w:val="right" w:pos="9360"/>
      </w:tabs>
    </w:pPr>
  </w:style>
  <w:style w:type="character" w:customStyle="1" w:styleId="HeaderChar">
    <w:name w:val="Header Char"/>
    <w:basedOn w:val="DefaultParagraphFont"/>
    <w:link w:val="Header"/>
    <w:uiPriority w:val="99"/>
    <w:rsid w:val="008B7079"/>
    <w:rPr>
      <w:sz w:val="24"/>
      <w:szCs w:val="24"/>
    </w:rPr>
  </w:style>
  <w:style w:type="paragraph" w:styleId="Footer">
    <w:name w:val="footer"/>
    <w:basedOn w:val="Normal"/>
    <w:link w:val="FooterChar"/>
    <w:rsid w:val="008B7079"/>
    <w:pPr>
      <w:tabs>
        <w:tab w:val="center" w:pos="4680"/>
        <w:tab w:val="right" w:pos="9360"/>
      </w:tabs>
    </w:pPr>
  </w:style>
  <w:style w:type="character" w:customStyle="1" w:styleId="FooterChar">
    <w:name w:val="Footer Char"/>
    <w:basedOn w:val="DefaultParagraphFont"/>
    <w:link w:val="Footer"/>
    <w:rsid w:val="008B707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6036281">
      <w:bodyDiv w:val="1"/>
      <w:marLeft w:val="0"/>
      <w:marRight w:val="0"/>
      <w:marTop w:val="0"/>
      <w:marBottom w:val="0"/>
      <w:divBdr>
        <w:top w:val="none" w:sz="0" w:space="0" w:color="auto"/>
        <w:left w:val="none" w:sz="0" w:space="0" w:color="auto"/>
        <w:bottom w:val="none" w:sz="0" w:space="0" w:color="auto"/>
        <w:right w:val="none" w:sz="0" w:space="0" w:color="auto"/>
      </w:divBdr>
    </w:div>
    <w:div w:id="1774859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23C85A-3286-42CB-9A66-6EC6B9B21A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3327</TotalTime>
  <Pages>7</Pages>
  <Words>2010</Words>
  <Characters>11462</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UBND TỈNH NINH BÌNH</vt:lpstr>
    </vt:vector>
  </TitlesOfParts>
  <Company>Microsoft</Company>
  <LinksUpToDate>false</LinksUpToDate>
  <CharactersWithSpaces>13446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UBND TỈNH NINH BÌNH</dc:title>
  <dc:subject/>
  <dc:creator>Admin</dc:creator>
  <cp:keywords/>
  <dc:description/>
  <cp:lastModifiedBy>LVCUONG</cp:lastModifiedBy>
  <cp:revision>3</cp:revision>
  <cp:lastPrinted>2026-03-12T03:59:00Z</cp:lastPrinted>
  <dcterms:created xsi:type="dcterms:W3CDTF">2026-02-10T10:13:00Z</dcterms:created>
  <dcterms:modified xsi:type="dcterms:W3CDTF">2026-07-30T10:15:00Z</dcterms:modified>
</cp:coreProperties>
</file>