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2.002175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QĐ/3164-TTCP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tiếp công dân tại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Tiếp công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Đón tiếp, xác định nhân thân của công dân
Người tiếp công dân đón tiếp, yêu cầu công dân nêu rõ họ tên, địa chỉ hoặc xuất trình giấy tờ tuỳ thân; trường hợp được ủy quyền thì yêu cầu xuất trình giấy ủy quyền. 
- Bước 2: Nghe, ghi chép nội dung khiếu nại, tố cáo, kiến nghị, phản ánh, tiếp nhận thông tin, tài liệu
Khi người khiếu nại, tố cáo, kiến nghị, phản ánh có đơn trình bày nội dung rõ ràng, đầy đủ thì người tiếp công dân cần xác định nội dung vụ việc, yêu cầu của công dân để xử lý cho phù hợp.
Nếu nội dung đơn khiếu nại tố cáo, kiến nghị, phản ánh không rõ ràng, chưa đầy đủ thì người tiếp công dân đề nghị công dân viết lại đơn hoặc viết bổ sung vào đơn những nội dung chưa rõ, còn thiếu.
Trường hợp không có đơn khiếu nại, tố cáo, kiến nghị, phản ánh thì người tiếp công dân hướng dẫn công dân viết đơn theo quy định của pháp luật.
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
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
Trường hợp đơn có nhiều nội dung khác nhau thì người tiếp công dân hướng dẫn công dân tách riêng từng nội dung để gửi đến đúng cơ quan, tổ chức, đơn vị có thẩm quyền giải quyết.
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
Bước 3: Phân loại, xử lý khiếu nại, tố cáo, kiến nghị, phản ánh  tại nơi tiếp công dân
-  Việc phân loại, xử lý khiếu nại, tố cáo đến cơ quan, tổ chức, đơn vị, người có thẩm quyền thụ lý, giải quyết trong quá trình tiếp công dân được thực hiện như sau:
+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
+ Trường hợp khiếu nại, tố cáo không thuộc thẩm quyền giải quyết của cơ quan, tổ chức, đơn vị mình thì hướng dẫn người khiếu nại, tố cáo đến cơ quan, tổ chức, đơn vị có thẩm quyền để khiếu nại, tố cáo.
Nếu khiếu nại, tố cáo thuộc thẩm quyền giải quyết của cấp dưới mà chưa được giải quyết thì xử lý như sau:
Trường hợp khiếu nại thuộc thẩm quyền của cấp dưới nhưng quá thời gian quy định mà chưa được giải quyết thì người tiếp công dân phải báo cáo với thủ trưởng cơ quan, tổ chức, đơn vị xem xét, quyết định.
Trường hợp khiếu nại lần đầu đã hết thời hạn nhưng chưa được giải quyết thì người tiếp công dân báo cáo thủ trưởng cơ quan, tổ chức, đơn vị để xem xét, giải quyết theo quy định của Luật khiếu nại.
Trường hợp tố cáo thuộc thẩm quyền giải quyết của cơ quan, tổ chức, đơn vị cấp dưới trực tiếp nhưng quá thời gian quy định mà chưa được giải quyết thì người tiếp công dân báo cáo thủ trưởng cơ quan, tổ chức, đơn vị để ra văn bản yêu cầu cấp dưới giải quyết.
+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
+ Trường hợp nhận được đơn khiếu nại, tố cáo không do người khiếu nại, người tố cáo trực tiếp chuyển đến thì thực hiện việc phân loại và xử lý theo quy định của pháp luật về khiếu nại, tố cáo.
- Việc phân loại, chuyển nội dung kiến nghị, phản ánh đến cơ quan, tổ chức, đơn vị, người có thẩm quyền thụ lý, giải quyết trong quá trình tiếp công dân được thực hiện như sau:
+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
+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khoản 1 Điều 28 Luật Tiếp công dân: 
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
</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thực hiện tiếp dân trực tuyến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khiếu nai, tố cáo, kiến nghị, phản ánh hoặc van bản ghi lại nội dung khiếu nịa, tố cáo, kiến nghị, phản ánh (có chữ ký hoặc điểm chỉ của công dân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giấy tờ do người khiếu nại, tố cáo,kiến nghị, phản ánh cung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tiếp công dân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 Giám đốc Sở và cấp tương đương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địa điểm tiếp công dân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Cán bộ tiếp dân trả lời trực tiếp hoặc có thông báo bằng văn bản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số 42/2013</w:t>
            </w:r>
          </w:p>
        </w:tc>
        <w:tc>
          <w:p/>
          <w:p>
            <w:pPr>
              <w:spacing w:after="0" w:before="0" w:lineRule="auto" w:line="276"/>
              <w:jc w:val="left"/>
            </w:pPr>
            <w:r>
              <w:rPr>
                <w:rFonts w:ascii="Times New Roman" w:hAnsi="Times New Roman" w:cs="Times New Roman" w:eastAsia="Times New Roman"/>
                <w:b w:val="false"/>
                <w:sz w:val="26"/>
              </w:rPr>
              <w:t>Luật Tiếp công dân</w:t>
            </w:r>
          </w:p>
        </w:tc>
        <w:tc>
          <w:p/>
          <w:p>
            <w:pPr>
              <w:spacing w:after="0" w:before="0" w:lineRule="auto" w:line="276"/>
              <w:jc w:val="left"/>
            </w:pPr>
            <w:r>
              <w:rPr>
                <w:rFonts w:ascii="Times New Roman" w:hAnsi="Times New Roman" w:cs="Times New Roman" w:eastAsia="Times New Roman"/>
                <w:b w:val="false"/>
                <w:sz w:val="26"/>
              </w:rPr>
              <w:t>23-10-2013</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Điều 9, Luật tiếp công dân, người tiếp công dân được từ chối tiếp người đến nơi tiếp công dân trong các trường hợp sau đây:
1. Người trong tình trạng say do dùng chất kích thích, người mắc bệnh tâm thần hoặc một bệnh khác làm mất khả năng nhận thức hoặc khả năng điều khiển hành vi của mình;
2. Người có hành vi đe dọa, xúc phạm cơ quan, tổ chức, đơn vị, người tiếp công dân, người thi hành công vụ hoặc có hành vi khác vi phạm nội quy nơi tiếp công dân;
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4. Những trường hợp khác theo quy định của pháp luật.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2021-11-11T08:35:40Z</dcterms:created>
  <dc:creator>Apache POI</dc:creator>
</cp:coreProperties>
</file>