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37F62" w:rsidRPr="00837F62" w:rsidTr="00575DC7">
        <w:tc>
          <w:tcPr>
            <w:tcW w:w="2943" w:type="dxa"/>
          </w:tcPr>
          <w:p w:rsidR="00837F62" w:rsidRPr="00AC1900" w:rsidRDefault="00837F62" w:rsidP="00837F62">
            <w:pPr>
              <w:jc w:val="center"/>
              <w:rPr>
                <w:b/>
                <w:sz w:val="26"/>
                <w:szCs w:val="28"/>
              </w:rPr>
            </w:pPr>
            <w:r w:rsidRPr="00AC1900">
              <w:rPr>
                <w:b/>
                <w:sz w:val="26"/>
                <w:szCs w:val="28"/>
              </w:rPr>
              <w:t>ỦY BAN NHÂN DÂN</w:t>
            </w:r>
          </w:p>
          <w:p w:rsidR="00837F62" w:rsidRPr="00AC1900" w:rsidRDefault="00837F62" w:rsidP="00837F62">
            <w:pPr>
              <w:jc w:val="center"/>
              <w:rPr>
                <w:b/>
                <w:sz w:val="26"/>
                <w:szCs w:val="28"/>
              </w:rPr>
            </w:pPr>
            <w:r w:rsidRPr="00AC1900">
              <w:rPr>
                <w:b/>
                <w:sz w:val="26"/>
                <w:szCs w:val="28"/>
              </w:rPr>
              <w:t>XÃ ĐẠI AN</w:t>
            </w:r>
          </w:p>
          <w:p w:rsidR="00837F62" w:rsidRPr="00837F62" w:rsidRDefault="00837F62" w:rsidP="00837F62">
            <w:pPr>
              <w:jc w:val="center"/>
              <w:rPr>
                <w:b/>
                <w:sz w:val="28"/>
                <w:szCs w:val="28"/>
              </w:rPr>
            </w:pPr>
            <w:r w:rsidRPr="00837F6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35CBE" wp14:editId="7429E72C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18415</wp:posOffset>
                      </wp:positionV>
                      <wp:extent cx="609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1.45pt" to="89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" strokecolor="black [3213]"/>
                  </w:pict>
                </mc:Fallback>
              </mc:AlternateContent>
            </w:r>
          </w:p>
          <w:p w:rsidR="00837F62" w:rsidRPr="00837F62" w:rsidRDefault="00837F62" w:rsidP="00837F62">
            <w:pPr>
              <w:jc w:val="both"/>
              <w:rPr>
                <w:sz w:val="28"/>
                <w:szCs w:val="28"/>
              </w:rPr>
            </w:pPr>
            <w:r w:rsidRPr="00837F62">
              <w:rPr>
                <w:sz w:val="28"/>
                <w:szCs w:val="28"/>
              </w:rPr>
              <w:t xml:space="preserve">  Số: 17/QĐ-UBND                     </w:t>
            </w:r>
          </w:p>
        </w:tc>
        <w:tc>
          <w:tcPr>
            <w:tcW w:w="6804" w:type="dxa"/>
          </w:tcPr>
          <w:p w:rsidR="00837F62" w:rsidRPr="00AC1900" w:rsidRDefault="00837F62" w:rsidP="00837F62">
            <w:pPr>
              <w:jc w:val="center"/>
              <w:rPr>
                <w:b/>
                <w:sz w:val="26"/>
                <w:szCs w:val="28"/>
              </w:rPr>
            </w:pPr>
            <w:r w:rsidRPr="00AC1900">
              <w:rPr>
                <w:b/>
                <w:sz w:val="26"/>
                <w:szCs w:val="28"/>
              </w:rPr>
              <w:t>CỘNG HÒA XÃ HỘI CHỦ NGHĨA VIỆT NAM</w:t>
            </w:r>
          </w:p>
          <w:p w:rsidR="00837F62" w:rsidRPr="00AC1900" w:rsidRDefault="00837F62" w:rsidP="00837F62">
            <w:pPr>
              <w:jc w:val="center"/>
              <w:rPr>
                <w:b/>
                <w:sz w:val="26"/>
                <w:szCs w:val="28"/>
              </w:rPr>
            </w:pPr>
            <w:r w:rsidRPr="00AC1900">
              <w:rPr>
                <w:b/>
                <w:sz w:val="26"/>
                <w:szCs w:val="28"/>
              </w:rPr>
              <w:t>Độc lập - Tự do - Hạnh phúc</w:t>
            </w:r>
          </w:p>
          <w:p w:rsidR="00837F62" w:rsidRPr="00837F62" w:rsidRDefault="00837F62" w:rsidP="00837F62">
            <w:pPr>
              <w:jc w:val="center"/>
              <w:rPr>
                <w:b/>
                <w:sz w:val="28"/>
                <w:szCs w:val="28"/>
              </w:rPr>
            </w:pPr>
            <w:r w:rsidRPr="00837F6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67075" wp14:editId="5464FA84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4445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7pt,.35pt" to="238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" strokecolor="black [3213]"/>
                  </w:pict>
                </mc:Fallback>
              </mc:AlternateContent>
            </w:r>
          </w:p>
          <w:p w:rsidR="00837F62" w:rsidRPr="00837F62" w:rsidRDefault="00837F62" w:rsidP="00837F62">
            <w:pPr>
              <w:jc w:val="center"/>
              <w:rPr>
                <w:b/>
                <w:sz w:val="28"/>
                <w:szCs w:val="28"/>
              </w:rPr>
            </w:pPr>
            <w:r w:rsidRPr="00837F62">
              <w:rPr>
                <w:i/>
                <w:sz w:val="28"/>
                <w:szCs w:val="28"/>
              </w:rPr>
              <w:t>Đại An, ngày 14 tháng 02 năm 2023</w:t>
            </w:r>
          </w:p>
        </w:tc>
      </w:tr>
    </w:tbl>
    <w:p w:rsidR="00837F62" w:rsidRPr="00837F62" w:rsidRDefault="00837F62" w:rsidP="00837F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F62" w:rsidRPr="00837F62" w:rsidRDefault="00837F62" w:rsidP="00AC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62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837F62" w:rsidRPr="00837F62" w:rsidRDefault="00837F62" w:rsidP="00AC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62">
        <w:rPr>
          <w:rFonts w:ascii="Times New Roman" w:hAnsi="Times New Roman" w:cs="Times New Roman"/>
          <w:b/>
          <w:sz w:val="28"/>
          <w:szCs w:val="28"/>
        </w:rPr>
        <w:t xml:space="preserve">Về việc kiện toàn Bộ phận tiếp nhận và trả kết quả </w:t>
      </w:r>
    </w:p>
    <w:p w:rsidR="00837F62" w:rsidRDefault="00837F62" w:rsidP="00AC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62">
        <w:rPr>
          <w:rFonts w:ascii="Times New Roman" w:hAnsi="Times New Roman" w:cs="Times New Roman"/>
          <w:b/>
          <w:sz w:val="28"/>
          <w:szCs w:val="28"/>
        </w:rPr>
        <w:t>xã Đại An</w:t>
      </w:r>
    </w:p>
    <w:p w:rsidR="00AC1900" w:rsidRDefault="00AC1900" w:rsidP="00AC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51435</wp:posOffset>
                </wp:positionV>
                <wp:extent cx="638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pt,4.05pt" to="267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KhzQEAAAIEAAAOAAAAZHJzL2Uyb0RvYy54bWysU02P0zAQvSPxHyzfaZJFLK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" strokecolor="black [3213]"/>
            </w:pict>
          </mc:Fallback>
        </mc:AlternateContent>
      </w:r>
    </w:p>
    <w:p w:rsidR="00AC1900" w:rsidRPr="00AC1900" w:rsidRDefault="00AC1900" w:rsidP="00AC1900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37F62" w:rsidRDefault="00837F62" w:rsidP="00AC1900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62">
        <w:rPr>
          <w:rFonts w:ascii="Times New Roman" w:hAnsi="Times New Roman" w:cs="Times New Roman"/>
          <w:b/>
          <w:sz w:val="28"/>
          <w:szCs w:val="28"/>
        </w:rPr>
        <w:t>CHỦ TỊCH ỦY BAN NHÂN DÂN XÃ ĐẠI AN</w:t>
      </w:r>
    </w:p>
    <w:p w:rsidR="00AC1900" w:rsidRPr="00AC1900" w:rsidRDefault="00AC1900" w:rsidP="00AC1900">
      <w:pPr>
        <w:spacing w:after="0" w:line="300" w:lineRule="auto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837F62" w:rsidRPr="00AC1900" w:rsidRDefault="00837F62" w:rsidP="00AC1900">
      <w:pPr>
        <w:spacing w:after="0" w:line="32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19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Căn cứ Luật Tổ chức chính quyền địa phương ngày 19/6/2015; Căn cứ Luật sửa đổi, bổ sung một số điều của Luật Tổ chức Chính phủ và Luật Tổ</w:t>
      </w:r>
      <w:r w:rsidR="00AC1900" w:rsidRPr="00AC19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C19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chức chính quyền địa phương năm 2019;</w:t>
      </w:r>
    </w:p>
    <w:p w:rsidR="00837F62" w:rsidRPr="00AC1900" w:rsidRDefault="00837F62" w:rsidP="00AC1900">
      <w:pPr>
        <w:spacing w:after="0" w:line="324" w:lineRule="auto"/>
        <w:ind w:firstLine="720"/>
        <w:jc w:val="both"/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</w:pPr>
      <w:r w:rsidRPr="00AC1900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Căn cứ Nghị định số 61/2018/NĐ-CP ngày 23/4/2018 của Thủ tướng Chính phủ</w:t>
      </w:r>
      <w:r w:rsidR="00AC1900" w:rsidRPr="00AC1900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 xml:space="preserve"> </w:t>
      </w:r>
      <w:r w:rsidRPr="00AC1900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về thực hiện cơ chế một cửa, một cửa liên thông trong giải quyết thủ tục hành chính;</w:t>
      </w:r>
    </w:p>
    <w:p w:rsidR="00837F62" w:rsidRPr="00AC1900" w:rsidRDefault="00837F62" w:rsidP="00AC1900">
      <w:pPr>
        <w:spacing w:after="0" w:line="324" w:lineRule="auto"/>
        <w:ind w:firstLine="720"/>
        <w:jc w:val="both"/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</w:pPr>
      <w:r w:rsidRPr="00AC1900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Căn cứ Thông tư số 01/2018/TT-VPCP ngày 23/11/2018 của Bộ trưởng, Chủ nhiệm Văn phòng Chính phủ hướng dẫn thi hành một số quy định của Nghị định số 61/2018/NĐ-CP ngày 23/4/2018 của Chính phủ về thực hiện cơ chế một cửa, một cửa liên thông trong giải quyết TTHC;</w:t>
      </w:r>
    </w:p>
    <w:p w:rsidR="00837F62" w:rsidRPr="00AC1900" w:rsidRDefault="00837F62" w:rsidP="00AC1900">
      <w:pPr>
        <w:spacing w:after="0" w:line="32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19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Căn cứ Nghị định số 107/2021/NĐ-CP ngày 06/12/2021 của Chính phủ sửa đổi, bổ sung một số điều của Nghị định số 61/2018/NĐ-CP ngày 23/04/2018 của Chính phủ về thực hiện cơ chế một cửa, một cửa liên thông trong giải quyết TTHC;</w:t>
      </w:r>
    </w:p>
    <w:p w:rsidR="00837F62" w:rsidRDefault="00837F62" w:rsidP="00AC1900">
      <w:pPr>
        <w:spacing w:after="0" w:line="32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19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Theo đề nghị củ</w:t>
      </w:r>
      <w:r w:rsidR="00AC19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 Văn phòng Thống kê</w:t>
      </w:r>
      <w:r w:rsidRPr="00AC19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xã.</w:t>
      </w:r>
    </w:p>
    <w:p w:rsidR="00AC1900" w:rsidRPr="00AC1900" w:rsidRDefault="00AC1900" w:rsidP="00AC1900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10"/>
          <w:szCs w:val="28"/>
          <w:shd w:val="clear" w:color="auto" w:fill="FFFFFF"/>
        </w:rPr>
      </w:pPr>
    </w:p>
    <w:p w:rsidR="00837F62" w:rsidRDefault="00837F62" w:rsidP="00AC1900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7F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QUYẾT ĐỊNH:</w:t>
      </w:r>
    </w:p>
    <w:p w:rsidR="00AC1900" w:rsidRPr="00AC1900" w:rsidRDefault="00AC1900" w:rsidP="00AC1900">
      <w:pPr>
        <w:spacing w:after="0" w:line="324" w:lineRule="auto"/>
        <w:jc w:val="center"/>
        <w:rPr>
          <w:rFonts w:ascii="Times New Roman" w:hAnsi="Times New Roman" w:cs="Times New Roman"/>
          <w:b/>
          <w:sz w:val="8"/>
          <w:szCs w:val="28"/>
          <w:shd w:val="clear" w:color="auto" w:fill="FFFFFF"/>
        </w:rPr>
      </w:pPr>
    </w:p>
    <w:p w:rsidR="00837F62" w:rsidRDefault="00837F62" w:rsidP="00AC1900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9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Điều 1</w:t>
      </w:r>
      <w:r w:rsidRPr="0083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Kiện toàn Bộ phận Tiếp nhận và Trả kết quả UBND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xã Đại An</w:t>
      </w:r>
      <w:r w:rsidRPr="0083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gồm các Ông (Bà) (có tên trong danh sách kèm theo).</w:t>
      </w:r>
    </w:p>
    <w:p w:rsidR="00837F62" w:rsidRDefault="00837F62" w:rsidP="00AC1900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9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Điều 2</w:t>
      </w:r>
      <w:r w:rsidRPr="0083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Bộ phận Tiếp nhận và Trả kết quả một cửa UBND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r w:rsidRPr="0083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hoạt động theo chức năng, nhiệm vụ được quy định tại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7F62">
        <w:rPr>
          <w:rFonts w:ascii="Times New Roman" w:hAnsi="Times New Roman" w:cs="Times New Roman"/>
          <w:sz w:val="28"/>
          <w:szCs w:val="28"/>
          <w:shd w:val="clear" w:color="auto" w:fill="FFFFFF"/>
        </w:rPr>
        <w:t>Nghị định số 61/2018/NĐ-CP ngày 23/4/2018 và Nghị định số 107/2021/NĐ-CP ngày 06/12/2021 của Thủ tướng Chính phủ về thực hiện cơ chế một cửa, một cửa liên thông trong giải quyết thủ tục hành chính.</w:t>
      </w:r>
    </w:p>
    <w:p w:rsidR="00AC1900" w:rsidRDefault="00AC1900" w:rsidP="00AC1900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7F62" w:rsidRPr="00837F62" w:rsidRDefault="00837F62" w:rsidP="00AC1900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9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Điều 3</w:t>
      </w:r>
      <w:r w:rsidRPr="0083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Quyết định này có hiệu lực thi hành kể từ ngày ký và thay thế Quyết định </w:t>
      </w:r>
      <w:r w:rsidRPr="00837F62">
        <w:rPr>
          <w:rFonts w:ascii="Times New Roman" w:hAnsi="Times New Roman" w:cs="Times New Roman"/>
          <w:sz w:val="28"/>
          <w:szCs w:val="28"/>
        </w:rPr>
        <w:t xml:space="preserve">số </w:t>
      </w:r>
      <w:r w:rsidRPr="00837F62">
        <w:rPr>
          <w:rFonts w:ascii="Times New Roman" w:hAnsi="Times New Roman" w:cs="Times New Roman"/>
          <w:color w:val="000000"/>
          <w:sz w:val="28"/>
          <w:szCs w:val="28"/>
        </w:rPr>
        <w:t>05/QĐ-UBND ngày 22/02/2022</w:t>
      </w:r>
      <w:r w:rsidRPr="00837F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7F62">
        <w:rPr>
          <w:rFonts w:ascii="Times New Roman" w:hAnsi="Times New Roman" w:cs="Times New Roman"/>
          <w:sz w:val="28"/>
          <w:szCs w:val="28"/>
        </w:rPr>
        <w:t>của UBND xã</w:t>
      </w:r>
      <w:r w:rsidR="00AC1900">
        <w:rPr>
          <w:rFonts w:ascii="Times New Roman" w:hAnsi="Times New Roman" w:cs="Times New Roman"/>
          <w:sz w:val="28"/>
          <w:szCs w:val="28"/>
        </w:rPr>
        <w:t xml:space="preserve"> về việc kiện toàn Bộ phận Tiếp nhận và trả kết quả xã Đại An</w:t>
      </w:r>
      <w:r w:rsidRPr="00837F62">
        <w:rPr>
          <w:rFonts w:ascii="Times New Roman" w:hAnsi="Times New Roman" w:cs="Times New Roman"/>
          <w:sz w:val="28"/>
          <w:szCs w:val="28"/>
        </w:rPr>
        <w:t>.</w:t>
      </w:r>
    </w:p>
    <w:p w:rsidR="00837F62" w:rsidRDefault="00837F62" w:rsidP="00AC1900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F62">
        <w:rPr>
          <w:rFonts w:ascii="Times New Roman" w:hAnsi="Times New Roman" w:cs="Times New Roman"/>
          <w:sz w:val="28"/>
          <w:szCs w:val="28"/>
        </w:rPr>
        <w:t>Công chức Văn phòng - Thống</w:t>
      </w:r>
      <w:r w:rsidR="00AC1900">
        <w:rPr>
          <w:rFonts w:ascii="Times New Roman" w:hAnsi="Times New Roman" w:cs="Times New Roman"/>
          <w:sz w:val="28"/>
          <w:szCs w:val="28"/>
        </w:rPr>
        <w:t xml:space="preserve"> </w:t>
      </w:r>
      <w:r w:rsidRPr="00837F62">
        <w:rPr>
          <w:rFonts w:ascii="Times New Roman" w:hAnsi="Times New Roman" w:cs="Times New Roman"/>
          <w:sz w:val="28"/>
          <w:szCs w:val="28"/>
        </w:rPr>
        <w:t>kê, các ông, bà có tên tại Điều 1, các tổ chức, cá nhân liên quan chịu trách nhiệm thi hành Quyết định này./.</w:t>
      </w:r>
    </w:p>
    <w:p w:rsidR="00AC1900" w:rsidRPr="00AC1900" w:rsidRDefault="00AC1900" w:rsidP="00AC1900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4944"/>
      </w:tblGrid>
      <w:tr w:rsidR="00837F62" w:rsidRPr="009975AF" w:rsidTr="00837F62">
        <w:trPr>
          <w:trHeight w:val="4139"/>
        </w:trPr>
        <w:tc>
          <w:tcPr>
            <w:tcW w:w="7393" w:type="dxa"/>
            <w:shd w:val="clear" w:color="auto" w:fill="auto"/>
          </w:tcPr>
          <w:p w:rsidR="00837F62" w:rsidRPr="00837F62" w:rsidRDefault="00837F62" w:rsidP="00D73922">
            <w:pPr>
              <w:tabs>
                <w:tab w:val="left" w:leader="dot" w:pos="147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nhận:</w:t>
            </w:r>
          </w:p>
          <w:p w:rsidR="00837F62" w:rsidRPr="00837F62" w:rsidRDefault="00837F62" w:rsidP="00D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62">
              <w:rPr>
                <w:rFonts w:ascii="Times New Roman" w:hAnsi="Times New Roman" w:cs="Times New Roman"/>
                <w:sz w:val="24"/>
                <w:szCs w:val="24"/>
              </w:rPr>
              <w:t xml:space="preserve">- UBND huyện Vụ Bản;                                                    </w:t>
            </w:r>
          </w:p>
          <w:p w:rsidR="00837F62" w:rsidRPr="00837F62" w:rsidRDefault="00837F62" w:rsidP="00D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62">
              <w:rPr>
                <w:rFonts w:ascii="Times New Roman" w:hAnsi="Times New Roman" w:cs="Times New Roman"/>
                <w:sz w:val="24"/>
                <w:szCs w:val="24"/>
              </w:rPr>
              <w:t>- Phòng Nội vụ huyện;</w:t>
            </w:r>
          </w:p>
          <w:p w:rsidR="00837F62" w:rsidRPr="00837F62" w:rsidRDefault="00837F62" w:rsidP="00D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62">
              <w:rPr>
                <w:rFonts w:ascii="Times New Roman" w:hAnsi="Times New Roman" w:cs="Times New Roman"/>
                <w:sz w:val="24"/>
                <w:szCs w:val="24"/>
              </w:rPr>
              <w:t>- Phòng Văn hóa- TT huyện;</w:t>
            </w:r>
          </w:p>
          <w:p w:rsidR="00837F62" w:rsidRDefault="00AC1900" w:rsidP="00D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TT </w:t>
            </w:r>
            <w:r w:rsidR="00837F62" w:rsidRPr="00837F62">
              <w:rPr>
                <w:rFonts w:ascii="Times New Roman" w:hAnsi="Times New Roman" w:cs="Times New Roman"/>
                <w:sz w:val="24"/>
                <w:szCs w:val="24"/>
              </w:rPr>
              <w:t>Đả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ng, </w:t>
            </w:r>
            <w:r w:rsidR="00837F62" w:rsidRPr="00837F62">
              <w:rPr>
                <w:rFonts w:ascii="Times New Roman" w:hAnsi="Times New Roman" w:cs="Times New Roman"/>
                <w:sz w:val="24"/>
                <w:szCs w:val="24"/>
              </w:rPr>
              <w:t>HĐND xã;</w:t>
            </w:r>
          </w:p>
          <w:p w:rsidR="00AC1900" w:rsidRPr="00837F62" w:rsidRDefault="00AC1900" w:rsidP="00D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LĐ UBND xã</w:t>
            </w:r>
          </w:p>
          <w:p w:rsidR="00837F62" w:rsidRPr="00837F62" w:rsidRDefault="00837F62" w:rsidP="00D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62">
              <w:rPr>
                <w:rFonts w:ascii="Times New Roman" w:hAnsi="Times New Roman" w:cs="Times New Roman"/>
                <w:sz w:val="24"/>
                <w:szCs w:val="24"/>
              </w:rPr>
              <w:t>- Như điều 3;</w:t>
            </w:r>
          </w:p>
          <w:p w:rsidR="00837F62" w:rsidRPr="00837F62" w:rsidRDefault="00837F62" w:rsidP="00D7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62">
              <w:rPr>
                <w:rFonts w:ascii="Times New Roman" w:hAnsi="Times New Roman" w:cs="Times New Roman"/>
                <w:sz w:val="24"/>
                <w:szCs w:val="24"/>
              </w:rPr>
              <w:t>- Lưu: VP</w:t>
            </w:r>
          </w:p>
          <w:p w:rsidR="00837F62" w:rsidRPr="00837F62" w:rsidRDefault="00837F62" w:rsidP="00D73922">
            <w:pPr>
              <w:tabs>
                <w:tab w:val="left" w:leader="dot" w:pos="147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37F62" w:rsidRPr="00837F62" w:rsidRDefault="00837F62" w:rsidP="00D73922">
            <w:pPr>
              <w:tabs>
                <w:tab w:val="left" w:leader="do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62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837F62" w:rsidRPr="00837F62" w:rsidRDefault="00837F62" w:rsidP="00D73922">
            <w:pPr>
              <w:tabs>
                <w:tab w:val="left" w:leader="do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62" w:rsidRPr="00837F62" w:rsidRDefault="00837F62" w:rsidP="00D73922">
            <w:pPr>
              <w:tabs>
                <w:tab w:val="left" w:leader="do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62" w:rsidRPr="00837F62" w:rsidRDefault="00837F62" w:rsidP="00D73922">
            <w:pPr>
              <w:tabs>
                <w:tab w:val="left" w:leader="do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62" w:rsidRPr="00837F62" w:rsidRDefault="00837F62" w:rsidP="00D73922">
            <w:pPr>
              <w:tabs>
                <w:tab w:val="left" w:leader="do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62" w:rsidRPr="00837F62" w:rsidRDefault="00837F62" w:rsidP="00D73922">
            <w:pPr>
              <w:tabs>
                <w:tab w:val="left" w:leader="do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F62" w:rsidRPr="00837F62" w:rsidRDefault="00837F62" w:rsidP="00D73922">
            <w:pPr>
              <w:tabs>
                <w:tab w:val="left" w:leader="do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F62">
              <w:rPr>
                <w:rFonts w:ascii="Times New Roman" w:hAnsi="Times New Roman" w:cs="Times New Roman"/>
                <w:b/>
                <w:sz w:val="28"/>
                <w:szCs w:val="28"/>
              </w:rPr>
              <w:t>Phùng Quốc Đồng</w:t>
            </w:r>
          </w:p>
        </w:tc>
      </w:tr>
    </w:tbl>
    <w:p w:rsidR="00837F62" w:rsidRDefault="00837F62" w:rsidP="00837F62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922" w:rsidRDefault="00D73922" w:rsidP="00837F62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922" w:rsidRDefault="00D73922" w:rsidP="00837F62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922" w:rsidRDefault="00D73922" w:rsidP="00837F62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922" w:rsidRDefault="00D73922" w:rsidP="00837F62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922" w:rsidRDefault="00D73922" w:rsidP="00837F62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922" w:rsidRDefault="00D73922" w:rsidP="00837F62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922" w:rsidRDefault="00D73922" w:rsidP="00837F62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922" w:rsidRDefault="00D73922" w:rsidP="00837F62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922" w:rsidRDefault="00D73922" w:rsidP="00837F62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21A" w:rsidRDefault="0045521A" w:rsidP="00837F62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5521A" w:rsidSect="00AC1900">
          <w:pgSz w:w="12240" w:h="15840"/>
          <w:pgMar w:top="1135" w:right="1183" w:bottom="1135" w:left="1418" w:header="720" w:footer="720" w:gutter="0"/>
          <w:cols w:space="720"/>
          <w:docGrid w:linePitch="360"/>
        </w:sectPr>
      </w:pPr>
    </w:p>
    <w:p w:rsidR="0041360B" w:rsidRPr="0045521A" w:rsidRDefault="0041360B" w:rsidP="0045521A">
      <w:pPr>
        <w:spacing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1A">
        <w:rPr>
          <w:rFonts w:ascii="Times New Roman" w:hAnsi="Times New Roman" w:cs="Times New Roman"/>
          <w:b/>
          <w:sz w:val="28"/>
          <w:szCs w:val="28"/>
        </w:rPr>
        <w:lastRenderedPageBreak/>
        <w:t>DANH SÁCH</w:t>
      </w:r>
    </w:p>
    <w:p w:rsidR="00D73922" w:rsidRPr="0045521A" w:rsidRDefault="0041360B" w:rsidP="0045521A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21A">
        <w:rPr>
          <w:rFonts w:ascii="Times New Roman" w:hAnsi="Times New Roman" w:cs="Times New Roman"/>
          <w:sz w:val="28"/>
          <w:szCs w:val="28"/>
        </w:rPr>
        <w:t>Cán bộ công chức làm việc tại bộ phận Tiếp nhận và Trả kết quả xã UBND xã Đại An</w:t>
      </w:r>
    </w:p>
    <w:p w:rsidR="0041360B" w:rsidRPr="0045521A" w:rsidRDefault="0041360B" w:rsidP="0045521A">
      <w:pPr>
        <w:spacing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521A">
        <w:rPr>
          <w:rFonts w:ascii="Times New Roman" w:hAnsi="Times New Roman" w:cs="Times New Roman"/>
          <w:i/>
          <w:sz w:val="28"/>
          <w:szCs w:val="28"/>
        </w:rPr>
        <w:t xml:space="preserve">(Kèm theo QĐ số 17/QĐ </w:t>
      </w:r>
      <w:r w:rsidR="0045521A" w:rsidRPr="0045521A">
        <w:rPr>
          <w:rFonts w:ascii="Times New Roman" w:hAnsi="Times New Roman" w:cs="Times New Roman"/>
          <w:i/>
          <w:sz w:val="28"/>
          <w:szCs w:val="28"/>
        </w:rPr>
        <w:t>–</w:t>
      </w:r>
      <w:r w:rsidRPr="0045521A">
        <w:rPr>
          <w:rFonts w:ascii="Times New Roman" w:hAnsi="Times New Roman" w:cs="Times New Roman"/>
          <w:i/>
          <w:sz w:val="28"/>
          <w:szCs w:val="28"/>
        </w:rPr>
        <w:t xml:space="preserve"> UBND</w:t>
      </w:r>
      <w:r w:rsidR="0045521A" w:rsidRPr="00455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21A">
        <w:rPr>
          <w:rFonts w:ascii="Times New Roman" w:hAnsi="Times New Roman" w:cs="Times New Roman"/>
          <w:i/>
          <w:sz w:val="28"/>
          <w:szCs w:val="28"/>
        </w:rPr>
        <w:t xml:space="preserve">ngày </w:t>
      </w:r>
      <w:r w:rsidR="0045521A" w:rsidRPr="0045521A">
        <w:rPr>
          <w:rFonts w:ascii="Times New Roman" w:hAnsi="Times New Roman" w:cs="Times New Roman"/>
          <w:i/>
          <w:sz w:val="28"/>
          <w:szCs w:val="28"/>
        </w:rPr>
        <w:t>14 tháng 02 năm 2023 của UBND xã Đại An)</w:t>
      </w:r>
    </w:p>
    <w:tbl>
      <w:tblPr>
        <w:tblStyle w:val="TableGrid"/>
        <w:tblW w:w="14601" w:type="dxa"/>
        <w:tblInd w:w="-885" w:type="dxa"/>
        <w:tblLook w:val="04A0" w:firstRow="1" w:lastRow="0" w:firstColumn="1" w:lastColumn="0" w:noHBand="0" w:noVBand="1"/>
      </w:tblPr>
      <w:tblGrid>
        <w:gridCol w:w="590"/>
        <w:gridCol w:w="2804"/>
        <w:gridCol w:w="3128"/>
        <w:gridCol w:w="1644"/>
        <w:gridCol w:w="6435"/>
      </w:tblGrid>
      <w:tr w:rsidR="00D73922" w:rsidTr="0045521A">
        <w:tc>
          <w:tcPr>
            <w:tcW w:w="590" w:type="dxa"/>
          </w:tcPr>
          <w:p w:rsidR="00D73922" w:rsidRPr="0045521A" w:rsidRDefault="00D73922" w:rsidP="0045521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45521A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804" w:type="dxa"/>
          </w:tcPr>
          <w:p w:rsidR="00D73922" w:rsidRPr="0045521A" w:rsidRDefault="007D7B48" w:rsidP="0045521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45521A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3128" w:type="dxa"/>
          </w:tcPr>
          <w:p w:rsidR="00D73922" w:rsidRPr="0045521A" w:rsidRDefault="00D73922" w:rsidP="0045521A">
            <w:pPr>
              <w:jc w:val="center"/>
              <w:rPr>
                <w:b/>
                <w:sz w:val="28"/>
                <w:szCs w:val="28"/>
              </w:rPr>
            </w:pPr>
            <w:r w:rsidRPr="0045521A">
              <w:rPr>
                <w:b/>
                <w:sz w:val="28"/>
                <w:szCs w:val="28"/>
                <w:shd w:val="clear" w:color="auto" w:fill="FFFFFF"/>
              </w:rPr>
              <w:t>Chức vụ, Đơn vị công tác</w:t>
            </w:r>
          </w:p>
        </w:tc>
        <w:tc>
          <w:tcPr>
            <w:tcW w:w="1644" w:type="dxa"/>
          </w:tcPr>
          <w:p w:rsidR="00D73922" w:rsidRPr="0045521A" w:rsidRDefault="00D73922" w:rsidP="0045521A">
            <w:pPr>
              <w:jc w:val="center"/>
              <w:rPr>
                <w:b/>
                <w:sz w:val="28"/>
                <w:szCs w:val="28"/>
              </w:rPr>
            </w:pPr>
            <w:r w:rsidRPr="0045521A">
              <w:rPr>
                <w:b/>
                <w:sz w:val="28"/>
                <w:szCs w:val="28"/>
                <w:shd w:val="clear" w:color="auto" w:fill="FFFFFF"/>
              </w:rPr>
              <w:t>Số điện thoại</w:t>
            </w:r>
          </w:p>
        </w:tc>
        <w:tc>
          <w:tcPr>
            <w:tcW w:w="6435" w:type="dxa"/>
          </w:tcPr>
          <w:p w:rsidR="00D73922" w:rsidRPr="0045521A" w:rsidRDefault="00D73922" w:rsidP="0045521A">
            <w:pPr>
              <w:jc w:val="center"/>
              <w:rPr>
                <w:b/>
                <w:sz w:val="28"/>
                <w:szCs w:val="28"/>
              </w:rPr>
            </w:pPr>
            <w:r w:rsidRPr="0045521A">
              <w:rPr>
                <w:b/>
                <w:sz w:val="28"/>
                <w:szCs w:val="28"/>
                <w:shd w:val="clear" w:color="auto" w:fill="FFFFFF"/>
              </w:rPr>
              <w:t>Nhiệm vụ</w:t>
            </w:r>
          </w:p>
        </w:tc>
      </w:tr>
      <w:tr w:rsidR="007D7B48" w:rsidTr="001E64BC">
        <w:tc>
          <w:tcPr>
            <w:tcW w:w="590" w:type="dxa"/>
            <w:vAlign w:val="center"/>
          </w:tcPr>
          <w:p w:rsidR="007D7B48" w:rsidRDefault="007D7B48" w:rsidP="001E64B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4" w:type="dxa"/>
            <w:vAlign w:val="center"/>
          </w:tcPr>
          <w:p w:rsidR="007D7B48" w:rsidRDefault="007D7B48" w:rsidP="001E64BC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Phùng Quốc Đồng</w:t>
            </w:r>
          </w:p>
        </w:tc>
        <w:tc>
          <w:tcPr>
            <w:tcW w:w="3128" w:type="dxa"/>
            <w:vAlign w:val="center"/>
          </w:tcPr>
          <w:p w:rsidR="007D7B48" w:rsidRPr="007D7B48" w:rsidRDefault="007D7B48" w:rsidP="0045521A">
            <w:pPr>
              <w:spacing w:line="288" w:lineRule="auto"/>
              <w:ind w:left="-108"/>
              <w:jc w:val="center"/>
              <w:rPr>
                <w:sz w:val="28"/>
                <w:szCs w:val="28"/>
              </w:rPr>
            </w:pPr>
            <w:r w:rsidRPr="007D7B48">
              <w:rPr>
                <w:sz w:val="28"/>
                <w:szCs w:val="28"/>
              </w:rPr>
              <w:t>Chủ tịch UBND</w:t>
            </w:r>
          </w:p>
        </w:tc>
        <w:tc>
          <w:tcPr>
            <w:tcW w:w="1644" w:type="dxa"/>
            <w:vAlign w:val="center"/>
          </w:tcPr>
          <w:p w:rsidR="007D7B48" w:rsidRDefault="007D7B48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0914656006</w:t>
            </w:r>
          </w:p>
        </w:tc>
        <w:tc>
          <w:tcPr>
            <w:tcW w:w="6435" w:type="dxa"/>
            <w:vAlign w:val="center"/>
          </w:tcPr>
          <w:p w:rsidR="007D7B48" w:rsidRDefault="007D7B48" w:rsidP="005B5C4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Trưởng bộ phận</w:t>
            </w:r>
            <w:r w:rsidR="005B5C4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Phụ trách chung</w:t>
            </w:r>
          </w:p>
        </w:tc>
      </w:tr>
      <w:tr w:rsidR="007D7B48" w:rsidTr="001E64BC">
        <w:tc>
          <w:tcPr>
            <w:tcW w:w="590" w:type="dxa"/>
            <w:vAlign w:val="center"/>
          </w:tcPr>
          <w:p w:rsidR="007D7B48" w:rsidRDefault="007D7B48" w:rsidP="001E64B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4" w:type="dxa"/>
            <w:vAlign w:val="center"/>
          </w:tcPr>
          <w:p w:rsidR="007D7B48" w:rsidRDefault="007D7B48" w:rsidP="001E64BC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Xuân Hưởng</w:t>
            </w:r>
          </w:p>
        </w:tc>
        <w:tc>
          <w:tcPr>
            <w:tcW w:w="3128" w:type="dxa"/>
            <w:vAlign w:val="center"/>
          </w:tcPr>
          <w:p w:rsidR="007D7B48" w:rsidRPr="007D7B48" w:rsidRDefault="007D7B48" w:rsidP="0045521A">
            <w:pPr>
              <w:spacing w:line="288" w:lineRule="auto"/>
              <w:ind w:left="-108"/>
              <w:jc w:val="center"/>
              <w:rPr>
                <w:sz w:val="28"/>
                <w:szCs w:val="28"/>
              </w:rPr>
            </w:pPr>
            <w:r w:rsidRPr="007D7B48">
              <w:rPr>
                <w:sz w:val="28"/>
                <w:szCs w:val="28"/>
              </w:rPr>
              <w:t>Phó Chủ tịch UBND</w:t>
            </w:r>
          </w:p>
        </w:tc>
        <w:tc>
          <w:tcPr>
            <w:tcW w:w="1644" w:type="dxa"/>
            <w:vAlign w:val="center"/>
          </w:tcPr>
          <w:p w:rsidR="007D7B48" w:rsidRDefault="007D7B48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0919062499</w:t>
            </w:r>
          </w:p>
        </w:tc>
        <w:tc>
          <w:tcPr>
            <w:tcW w:w="6435" w:type="dxa"/>
            <w:vAlign w:val="center"/>
          </w:tcPr>
          <w:p w:rsidR="007D7B48" w:rsidRDefault="00665630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trưởng bộ phận</w:t>
            </w:r>
          </w:p>
        </w:tc>
      </w:tr>
      <w:tr w:rsidR="001E64BC" w:rsidTr="001E64BC">
        <w:tc>
          <w:tcPr>
            <w:tcW w:w="590" w:type="dxa"/>
            <w:vAlign w:val="center"/>
          </w:tcPr>
          <w:p w:rsidR="001E64BC" w:rsidRDefault="001E64BC" w:rsidP="001E64B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4" w:type="dxa"/>
            <w:vAlign w:val="center"/>
          </w:tcPr>
          <w:p w:rsidR="001E64BC" w:rsidRDefault="001E64BC" w:rsidP="001E64BC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Phùng Gia Hiếu</w:t>
            </w:r>
          </w:p>
        </w:tc>
        <w:tc>
          <w:tcPr>
            <w:tcW w:w="3128" w:type="dxa"/>
            <w:vAlign w:val="center"/>
          </w:tcPr>
          <w:p w:rsidR="001E64BC" w:rsidRPr="007D7B48" w:rsidRDefault="001E64BC" w:rsidP="0045521A">
            <w:pPr>
              <w:spacing w:line="288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chủ tịch UBND </w:t>
            </w:r>
          </w:p>
        </w:tc>
        <w:tc>
          <w:tcPr>
            <w:tcW w:w="1644" w:type="dxa"/>
            <w:vAlign w:val="center"/>
          </w:tcPr>
          <w:p w:rsidR="001E64BC" w:rsidRDefault="001E64BC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0912050767</w:t>
            </w:r>
          </w:p>
        </w:tc>
        <w:tc>
          <w:tcPr>
            <w:tcW w:w="6435" w:type="dxa"/>
            <w:vAlign w:val="center"/>
          </w:tcPr>
          <w:p w:rsidR="001E64BC" w:rsidRPr="0041360B" w:rsidRDefault="001E64BC" w:rsidP="0045521A">
            <w:pPr>
              <w:spacing w:line="30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Phó trưởng bộ phận</w:t>
            </w:r>
          </w:p>
        </w:tc>
      </w:tr>
      <w:tr w:rsidR="0041360B" w:rsidTr="001E64BC">
        <w:tc>
          <w:tcPr>
            <w:tcW w:w="590" w:type="dxa"/>
            <w:vAlign w:val="center"/>
          </w:tcPr>
          <w:p w:rsidR="0041360B" w:rsidRDefault="001E64BC" w:rsidP="001E64B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4" w:type="dxa"/>
            <w:vAlign w:val="center"/>
          </w:tcPr>
          <w:p w:rsidR="0041360B" w:rsidRDefault="0041360B" w:rsidP="001E64BC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Anh Tuấn</w:t>
            </w:r>
          </w:p>
        </w:tc>
        <w:tc>
          <w:tcPr>
            <w:tcW w:w="3128" w:type="dxa"/>
            <w:vAlign w:val="center"/>
          </w:tcPr>
          <w:p w:rsidR="0041360B" w:rsidRDefault="0041360B" w:rsidP="0045521A">
            <w:pPr>
              <w:spacing w:line="288" w:lineRule="auto"/>
              <w:ind w:left="-108"/>
              <w:jc w:val="center"/>
              <w:rPr>
                <w:sz w:val="28"/>
                <w:szCs w:val="28"/>
              </w:rPr>
            </w:pPr>
            <w:r w:rsidRPr="007D7B48">
              <w:rPr>
                <w:sz w:val="28"/>
                <w:szCs w:val="28"/>
              </w:rPr>
              <w:t>CC Văn phòng - Thống kê</w:t>
            </w:r>
            <w:r w:rsidR="005B5C49">
              <w:rPr>
                <w:sz w:val="28"/>
                <w:szCs w:val="28"/>
              </w:rPr>
              <w:t xml:space="preserve"> </w:t>
            </w:r>
          </w:p>
          <w:p w:rsidR="005B5C49" w:rsidRPr="007D7B48" w:rsidRDefault="005B5C49" w:rsidP="0045521A">
            <w:pPr>
              <w:spacing w:line="288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(Chuyên trách)</w:t>
            </w:r>
          </w:p>
        </w:tc>
        <w:tc>
          <w:tcPr>
            <w:tcW w:w="1644" w:type="dxa"/>
            <w:vAlign w:val="center"/>
          </w:tcPr>
          <w:p w:rsidR="0041360B" w:rsidRDefault="0041360B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0782209688</w:t>
            </w:r>
          </w:p>
        </w:tc>
        <w:tc>
          <w:tcPr>
            <w:tcW w:w="6435" w:type="dxa"/>
            <w:vMerge w:val="restart"/>
            <w:vAlign w:val="center"/>
          </w:tcPr>
          <w:p w:rsidR="0041360B" w:rsidRPr="0041360B" w:rsidRDefault="0041360B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41360B">
              <w:rPr>
                <w:sz w:val="28"/>
                <w:szCs w:val="28"/>
                <w:shd w:val="clear" w:color="auto" w:fill="FFFFFF"/>
              </w:rPr>
              <w:t>Trực tiếp quản lý, vận hành trụ</w:t>
            </w:r>
            <w:r w:rsidR="005B5C4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1360B">
              <w:rPr>
                <w:sz w:val="28"/>
                <w:szCs w:val="28"/>
                <w:shd w:val="clear" w:color="auto" w:fill="FFFFFF"/>
              </w:rPr>
              <w:t>sở, trang thiết bị, máy móc, phần mềm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1360B">
              <w:rPr>
                <w:sz w:val="28"/>
                <w:szCs w:val="28"/>
                <w:shd w:val="clear" w:color="auto" w:fill="FFFFFF"/>
              </w:rPr>
              <w:t>ứng dụng, hệ thống mạng, thực hiện công tác kiểm soát, rà soát</w:t>
            </w:r>
            <w:r w:rsidR="005B5C4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1360B">
              <w:rPr>
                <w:sz w:val="28"/>
                <w:szCs w:val="28"/>
                <w:shd w:val="clear" w:color="auto" w:fill="FFFFFF"/>
              </w:rPr>
              <w:t>TTHC trên</w:t>
            </w:r>
            <w:r>
              <w:rPr>
                <w:sz w:val="28"/>
                <w:szCs w:val="28"/>
                <w:shd w:val="clear" w:color="auto" w:fill="FFFFFF"/>
              </w:rPr>
              <w:t xml:space="preserve"> địa bàn xã</w:t>
            </w:r>
          </w:p>
        </w:tc>
      </w:tr>
      <w:tr w:rsidR="0041360B" w:rsidTr="001E64BC">
        <w:tc>
          <w:tcPr>
            <w:tcW w:w="590" w:type="dxa"/>
            <w:vAlign w:val="center"/>
          </w:tcPr>
          <w:p w:rsidR="0041360B" w:rsidRDefault="001E64BC" w:rsidP="001E64B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4" w:type="dxa"/>
            <w:vAlign w:val="center"/>
          </w:tcPr>
          <w:p w:rsidR="0041360B" w:rsidRDefault="0041360B" w:rsidP="001E64BC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Thanh Tuấn</w:t>
            </w:r>
          </w:p>
        </w:tc>
        <w:tc>
          <w:tcPr>
            <w:tcW w:w="3128" w:type="dxa"/>
            <w:vAlign w:val="center"/>
          </w:tcPr>
          <w:p w:rsidR="0041360B" w:rsidRDefault="0041360B" w:rsidP="0045521A">
            <w:pPr>
              <w:spacing w:line="288" w:lineRule="auto"/>
              <w:ind w:left="-108"/>
              <w:jc w:val="center"/>
              <w:rPr>
                <w:sz w:val="28"/>
                <w:szCs w:val="28"/>
              </w:rPr>
            </w:pPr>
            <w:r w:rsidRPr="007D7B48">
              <w:rPr>
                <w:sz w:val="28"/>
                <w:szCs w:val="28"/>
              </w:rPr>
              <w:t>CC Văn phòng - Thống kê</w:t>
            </w:r>
          </w:p>
          <w:p w:rsidR="005B5C49" w:rsidRPr="007D7B48" w:rsidRDefault="005B5C49" w:rsidP="0045521A">
            <w:pPr>
              <w:spacing w:line="288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Dự Phòng)</w:t>
            </w:r>
          </w:p>
        </w:tc>
        <w:tc>
          <w:tcPr>
            <w:tcW w:w="1644" w:type="dxa"/>
            <w:vAlign w:val="center"/>
          </w:tcPr>
          <w:p w:rsidR="0041360B" w:rsidRDefault="0041360B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0919458357</w:t>
            </w:r>
          </w:p>
        </w:tc>
        <w:tc>
          <w:tcPr>
            <w:tcW w:w="6435" w:type="dxa"/>
            <w:vMerge/>
            <w:vAlign w:val="center"/>
          </w:tcPr>
          <w:p w:rsidR="0041360B" w:rsidRDefault="0041360B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7D7B48" w:rsidTr="001E64BC">
        <w:tc>
          <w:tcPr>
            <w:tcW w:w="590" w:type="dxa"/>
            <w:vAlign w:val="center"/>
          </w:tcPr>
          <w:p w:rsidR="007D7B48" w:rsidRDefault="001E64BC" w:rsidP="001E64B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4" w:type="dxa"/>
            <w:vAlign w:val="center"/>
          </w:tcPr>
          <w:p w:rsidR="007D7B48" w:rsidRDefault="007D7B48" w:rsidP="001E64BC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Phùng Văn Lựu</w:t>
            </w:r>
          </w:p>
        </w:tc>
        <w:tc>
          <w:tcPr>
            <w:tcW w:w="3128" w:type="dxa"/>
            <w:vAlign w:val="center"/>
          </w:tcPr>
          <w:p w:rsidR="007D7B48" w:rsidRPr="007D7B48" w:rsidRDefault="007D7B48" w:rsidP="0045521A">
            <w:pPr>
              <w:spacing w:line="288" w:lineRule="auto"/>
              <w:ind w:left="-108"/>
              <w:jc w:val="center"/>
              <w:rPr>
                <w:sz w:val="28"/>
                <w:szCs w:val="28"/>
              </w:rPr>
            </w:pPr>
            <w:r w:rsidRPr="007D7B48">
              <w:rPr>
                <w:sz w:val="28"/>
                <w:szCs w:val="28"/>
              </w:rPr>
              <w:t>CC Tư pháp - Hộ tịch</w:t>
            </w:r>
          </w:p>
        </w:tc>
        <w:tc>
          <w:tcPr>
            <w:tcW w:w="1644" w:type="dxa"/>
            <w:vAlign w:val="center"/>
          </w:tcPr>
          <w:p w:rsidR="007D7B48" w:rsidRDefault="00665630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0859406836</w:t>
            </w:r>
          </w:p>
        </w:tc>
        <w:tc>
          <w:tcPr>
            <w:tcW w:w="6435" w:type="dxa"/>
            <w:vAlign w:val="center"/>
          </w:tcPr>
          <w:p w:rsidR="007D7B48" w:rsidRDefault="0041360B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Tiếp nhận và giải quyết TTHC thuộc lĩnh vực tư pháp</w:t>
            </w:r>
          </w:p>
        </w:tc>
      </w:tr>
      <w:tr w:rsidR="007D7B48" w:rsidTr="001E64BC">
        <w:tc>
          <w:tcPr>
            <w:tcW w:w="590" w:type="dxa"/>
            <w:vAlign w:val="center"/>
          </w:tcPr>
          <w:p w:rsidR="007D7B48" w:rsidRDefault="001E64BC" w:rsidP="001E64B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4" w:type="dxa"/>
            <w:vAlign w:val="center"/>
          </w:tcPr>
          <w:p w:rsidR="007D7B48" w:rsidRDefault="007D7B48" w:rsidP="001E64BC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Văn Quang</w:t>
            </w:r>
          </w:p>
        </w:tc>
        <w:tc>
          <w:tcPr>
            <w:tcW w:w="3128" w:type="dxa"/>
            <w:vAlign w:val="center"/>
          </w:tcPr>
          <w:p w:rsidR="007D7B48" w:rsidRPr="007D7B48" w:rsidRDefault="007D7B48" w:rsidP="0045521A">
            <w:pPr>
              <w:spacing w:line="288" w:lineRule="auto"/>
              <w:ind w:left="-108"/>
              <w:jc w:val="center"/>
              <w:rPr>
                <w:sz w:val="28"/>
                <w:szCs w:val="28"/>
              </w:rPr>
            </w:pPr>
            <w:r w:rsidRPr="007D7B48">
              <w:rPr>
                <w:sz w:val="28"/>
                <w:szCs w:val="28"/>
              </w:rPr>
              <w:t>CC Văn hóa - Xã hội</w:t>
            </w:r>
          </w:p>
        </w:tc>
        <w:tc>
          <w:tcPr>
            <w:tcW w:w="1644" w:type="dxa"/>
            <w:vAlign w:val="center"/>
          </w:tcPr>
          <w:p w:rsidR="007D7B48" w:rsidRDefault="00665630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0916073127</w:t>
            </w:r>
          </w:p>
        </w:tc>
        <w:tc>
          <w:tcPr>
            <w:tcW w:w="6435" w:type="dxa"/>
            <w:vAlign w:val="center"/>
          </w:tcPr>
          <w:p w:rsidR="007D7B48" w:rsidRDefault="0041360B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Tiếp nhận và giải quyết TTHC thuộc lĩnh vực Văn hóa thông tin</w:t>
            </w:r>
          </w:p>
        </w:tc>
      </w:tr>
      <w:tr w:rsidR="007D7B48" w:rsidTr="001E64BC">
        <w:tc>
          <w:tcPr>
            <w:tcW w:w="590" w:type="dxa"/>
            <w:vAlign w:val="center"/>
          </w:tcPr>
          <w:p w:rsidR="007D7B48" w:rsidRDefault="001E64BC" w:rsidP="001E64B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4" w:type="dxa"/>
            <w:vAlign w:val="center"/>
          </w:tcPr>
          <w:p w:rsidR="007D7B48" w:rsidRDefault="007D7B48" w:rsidP="001E64BC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Thị Lan</w:t>
            </w:r>
          </w:p>
        </w:tc>
        <w:tc>
          <w:tcPr>
            <w:tcW w:w="3128" w:type="dxa"/>
            <w:vAlign w:val="center"/>
          </w:tcPr>
          <w:p w:rsidR="007D7B48" w:rsidRPr="007D7B48" w:rsidRDefault="007D7B48" w:rsidP="005B5C49">
            <w:pPr>
              <w:spacing w:line="288" w:lineRule="auto"/>
              <w:ind w:left="-108"/>
              <w:jc w:val="center"/>
              <w:rPr>
                <w:sz w:val="28"/>
                <w:szCs w:val="28"/>
              </w:rPr>
            </w:pPr>
            <w:r w:rsidRPr="007D7B48">
              <w:rPr>
                <w:sz w:val="28"/>
                <w:szCs w:val="28"/>
              </w:rPr>
              <w:t xml:space="preserve">CC Địa chính, NN, </w:t>
            </w:r>
            <w:r w:rsidR="005B5C49">
              <w:rPr>
                <w:sz w:val="28"/>
                <w:szCs w:val="28"/>
              </w:rPr>
              <w:t>Xây dựng</w:t>
            </w:r>
            <w:r w:rsidRPr="007D7B48">
              <w:rPr>
                <w:sz w:val="28"/>
                <w:szCs w:val="28"/>
              </w:rPr>
              <w:t xml:space="preserve"> &amp;</w:t>
            </w:r>
            <w:r w:rsidR="005B5C49">
              <w:rPr>
                <w:sz w:val="28"/>
                <w:szCs w:val="28"/>
              </w:rPr>
              <w:t>Môi trường</w:t>
            </w:r>
          </w:p>
        </w:tc>
        <w:tc>
          <w:tcPr>
            <w:tcW w:w="1644" w:type="dxa"/>
            <w:vAlign w:val="center"/>
          </w:tcPr>
          <w:p w:rsidR="007D7B48" w:rsidRDefault="00665630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0969933594</w:t>
            </w:r>
          </w:p>
        </w:tc>
        <w:tc>
          <w:tcPr>
            <w:tcW w:w="6435" w:type="dxa"/>
            <w:vAlign w:val="center"/>
          </w:tcPr>
          <w:p w:rsidR="007D7B48" w:rsidRDefault="0041360B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Tiếp nhận và giải quyết TTHC thuộc lĩnh vực Tài nguyên và môi trường</w:t>
            </w:r>
          </w:p>
        </w:tc>
      </w:tr>
      <w:tr w:rsidR="007D7B48" w:rsidTr="001E64BC">
        <w:tc>
          <w:tcPr>
            <w:tcW w:w="590" w:type="dxa"/>
            <w:vAlign w:val="center"/>
          </w:tcPr>
          <w:p w:rsidR="007D7B48" w:rsidRDefault="001E64BC" w:rsidP="001E64B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04" w:type="dxa"/>
            <w:vAlign w:val="center"/>
          </w:tcPr>
          <w:p w:rsidR="007D7B48" w:rsidRDefault="007D7B48" w:rsidP="001E64BC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Ngọc Quỳ</w:t>
            </w:r>
          </w:p>
        </w:tc>
        <w:tc>
          <w:tcPr>
            <w:tcW w:w="3128" w:type="dxa"/>
            <w:vAlign w:val="center"/>
          </w:tcPr>
          <w:p w:rsidR="007D7B48" w:rsidRPr="007D7B48" w:rsidRDefault="007D7B48" w:rsidP="0045521A">
            <w:pPr>
              <w:spacing w:line="288" w:lineRule="auto"/>
              <w:ind w:left="-108"/>
              <w:jc w:val="center"/>
              <w:rPr>
                <w:sz w:val="28"/>
                <w:szCs w:val="28"/>
              </w:rPr>
            </w:pPr>
            <w:r w:rsidRPr="007D7B48">
              <w:rPr>
                <w:sz w:val="28"/>
                <w:szCs w:val="28"/>
              </w:rPr>
              <w:t>CC Văn hóa - Xã hội</w:t>
            </w:r>
          </w:p>
        </w:tc>
        <w:tc>
          <w:tcPr>
            <w:tcW w:w="1644" w:type="dxa"/>
            <w:vAlign w:val="center"/>
          </w:tcPr>
          <w:p w:rsidR="007D7B48" w:rsidRDefault="00665630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0946461482</w:t>
            </w:r>
          </w:p>
        </w:tc>
        <w:tc>
          <w:tcPr>
            <w:tcW w:w="6435" w:type="dxa"/>
            <w:vAlign w:val="center"/>
          </w:tcPr>
          <w:p w:rsidR="007D7B48" w:rsidRDefault="0041360B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Tiếp nhận và giải quyết TTHC thuộc lĩnh vực Lao động TBXH</w:t>
            </w:r>
          </w:p>
        </w:tc>
      </w:tr>
      <w:tr w:rsidR="007D7B48" w:rsidTr="001E64BC">
        <w:tc>
          <w:tcPr>
            <w:tcW w:w="590" w:type="dxa"/>
            <w:vAlign w:val="center"/>
          </w:tcPr>
          <w:p w:rsidR="007D7B48" w:rsidRDefault="001E64BC" w:rsidP="001E64B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4" w:type="dxa"/>
            <w:vAlign w:val="center"/>
          </w:tcPr>
          <w:p w:rsidR="007D7B48" w:rsidRDefault="007D7B48" w:rsidP="001E64BC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Xuân Dũng</w:t>
            </w:r>
          </w:p>
        </w:tc>
        <w:tc>
          <w:tcPr>
            <w:tcW w:w="3128" w:type="dxa"/>
            <w:vAlign w:val="center"/>
          </w:tcPr>
          <w:p w:rsidR="007D7B48" w:rsidRPr="007D7B48" w:rsidRDefault="007D7B48" w:rsidP="0045521A">
            <w:pPr>
              <w:spacing w:line="288" w:lineRule="auto"/>
              <w:ind w:left="-108"/>
              <w:jc w:val="center"/>
              <w:rPr>
                <w:sz w:val="28"/>
                <w:szCs w:val="28"/>
              </w:rPr>
            </w:pPr>
            <w:r w:rsidRPr="007D7B48">
              <w:rPr>
                <w:sz w:val="28"/>
                <w:szCs w:val="28"/>
              </w:rPr>
              <w:t>CC Chỉ huy trưởng Quân sự</w:t>
            </w:r>
          </w:p>
        </w:tc>
        <w:tc>
          <w:tcPr>
            <w:tcW w:w="1644" w:type="dxa"/>
            <w:vAlign w:val="center"/>
          </w:tcPr>
          <w:p w:rsidR="007D7B48" w:rsidRDefault="00665630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0915024857</w:t>
            </w:r>
          </w:p>
        </w:tc>
        <w:tc>
          <w:tcPr>
            <w:tcW w:w="6435" w:type="dxa"/>
            <w:vAlign w:val="center"/>
          </w:tcPr>
          <w:p w:rsidR="007D7B48" w:rsidRDefault="0041360B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Tiếp nhận và giải quyết TTHC thuộc lĩnh vực Quân sự</w:t>
            </w:r>
          </w:p>
        </w:tc>
      </w:tr>
      <w:tr w:rsidR="001E64BC" w:rsidTr="001E64BC">
        <w:tc>
          <w:tcPr>
            <w:tcW w:w="590" w:type="dxa"/>
            <w:vAlign w:val="center"/>
          </w:tcPr>
          <w:p w:rsidR="001E64BC" w:rsidRDefault="001E64BC" w:rsidP="001E64B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04" w:type="dxa"/>
            <w:vAlign w:val="center"/>
          </w:tcPr>
          <w:p w:rsidR="001E64BC" w:rsidRDefault="001E64BC" w:rsidP="001E64BC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Thế Sơn</w:t>
            </w:r>
          </w:p>
        </w:tc>
        <w:tc>
          <w:tcPr>
            <w:tcW w:w="3128" w:type="dxa"/>
            <w:vAlign w:val="center"/>
          </w:tcPr>
          <w:p w:rsidR="001E64BC" w:rsidRPr="007D7B48" w:rsidRDefault="001E64BC" w:rsidP="0045521A">
            <w:pPr>
              <w:spacing w:line="288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Trưởng công an </w:t>
            </w:r>
          </w:p>
        </w:tc>
        <w:tc>
          <w:tcPr>
            <w:tcW w:w="1644" w:type="dxa"/>
            <w:vAlign w:val="center"/>
          </w:tcPr>
          <w:p w:rsidR="001E64BC" w:rsidRDefault="001E64BC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</w:t>
            </w:r>
            <w:bookmarkStart w:id="0" w:name="_GoBack"/>
            <w:bookmarkEnd w:id="0"/>
            <w:r>
              <w:rPr>
                <w:sz w:val="28"/>
                <w:szCs w:val="28"/>
              </w:rPr>
              <w:t>6589555</w:t>
            </w:r>
          </w:p>
        </w:tc>
        <w:tc>
          <w:tcPr>
            <w:tcW w:w="6435" w:type="dxa"/>
            <w:vAlign w:val="center"/>
          </w:tcPr>
          <w:p w:rsidR="001E64BC" w:rsidRDefault="001E64BC" w:rsidP="005B5C4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Tiếp nhận và giải quyết TT</w:t>
            </w:r>
            <w:r>
              <w:rPr>
                <w:sz w:val="28"/>
                <w:szCs w:val="28"/>
              </w:rPr>
              <w:t>HC thuộc lĩnh vực Công an</w:t>
            </w:r>
          </w:p>
        </w:tc>
      </w:tr>
      <w:tr w:rsidR="007D7B48" w:rsidTr="001E64BC">
        <w:tc>
          <w:tcPr>
            <w:tcW w:w="590" w:type="dxa"/>
            <w:vAlign w:val="center"/>
          </w:tcPr>
          <w:p w:rsidR="007D7B48" w:rsidRDefault="001E64BC" w:rsidP="001E64B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04" w:type="dxa"/>
            <w:vAlign w:val="center"/>
          </w:tcPr>
          <w:p w:rsidR="007D7B48" w:rsidRDefault="007D7B48" w:rsidP="001E64BC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Thị Hồng Linh</w:t>
            </w:r>
          </w:p>
        </w:tc>
        <w:tc>
          <w:tcPr>
            <w:tcW w:w="3128" w:type="dxa"/>
            <w:vAlign w:val="center"/>
          </w:tcPr>
          <w:p w:rsidR="007D7B48" w:rsidRPr="007D7B48" w:rsidRDefault="005B5C49" w:rsidP="0045521A">
            <w:pPr>
              <w:spacing w:line="288" w:lineRule="auto"/>
              <w:ind w:left="-108"/>
              <w:jc w:val="center"/>
              <w:rPr>
                <w:sz w:val="28"/>
                <w:szCs w:val="28"/>
                <w:lang w:val="vi-VN"/>
              </w:rPr>
            </w:pPr>
            <w:r w:rsidRPr="007D7B48">
              <w:rPr>
                <w:sz w:val="28"/>
                <w:szCs w:val="28"/>
              </w:rPr>
              <w:t xml:space="preserve">CC Địa chính, NN, </w:t>
            </w:r>
            <w:r>
              <w:rPr>
                <w:sz w:val="28"/>
                <w:szCs w:val="28"/>
              </w:rPr>
              <w:t>Xây dựng</w:t>
            </w:r>
            <w:r w:rsidRPr="007D7B48">
              <w:rPr>
                <w:sz w:val="28"/>
                <w:szCs w:val="28"/>
              </w:rPr>
              <w:t xml:space="preserve"> &amp;</w:t>
            </w:r>
            <w:r>
              <w:rPr>
                <w:sz w:val="28"/>
                <w:szCs w:val="28"/>
              </w:rPr>
              <w:t>Môi trường</w:t>
            </w:r>
          </w:p>
        </w:tc>
        <w:tc>
          <w:tcPr>
            <w:tcW w:w="1644" w:type="dxa"/>
            <w:vAlign w:val="center"/>
          </w:tcPr>
          <w:p w:rsidR="007D7B48" w:rsidRDefault="00665630" w:rsidP="0045521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0392750656</w:t>
            </w:r>
          </w:p>
        </w:tc>
        <w:tc>
          <w:tcPr>
            <w:tcW w:w="6435" w:type="dxa"/>
            <w:vAlign w:val="center"/>
          </w:tcPr>
          <w:p w:rsidR="007D7B48" w:rsidRDefault="0041360B" w:rsidP="005B5C4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Tiếp nhận và giải quyết TTHC thuộc lĩnh vực </w:t>
            </w:r>
            <w:r w:rsidR="005B5C49">
              <w:rPr>
                <w:sz w:val="28"/>
                <w:szCs w:val="28"/>
              </w:rPr>
              <w:t>Nông nghiệp và phát triển nông thôn</w:t>
            </w:r>
          </w:p>
        </w:tc>
      </w:tr>
    </w:tbl>
    <w:p w:rsidR="00D73922" w:rsidRPr="00837F62" w:rsidRDefault="00D73922" w:rsidP="005B5C49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3922" w:rsidRPr="00837F62" w:rsidSect="001E64BC">
      <w:pgSz w:w="15840" w:h="12240" w:orient="landscape"/>
      <w:pgMar w:top="993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62"/>
    <w:rsid w:val="001E64BC"/>
    <w:rsid w:val="00261CB5"/>
    <w:rsid w:val="0041360B"/>
    <w:rsid w:val="0045521A"/>
    <w:rsid w:val="005B5C49"/>
    <w:rsid w:val="00603E5B"/>
    <w:rsid w:val="00665630"/>
    <w:rsid w:val="007D7B48"/>
    <w:rsid w:val="00837F62"/>
    <w:rsid w:val="00AC1900"/>
    <w:rsid w:val="00D73922"/>
    <w:rsid w:val="00E0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KTC</dc:creator>
  <cp:lastModifiedBy>Administrator</cp:lastModifiedBy>
  <cp:revision>2</cp:revision>
  <cp:lastPrinted>2023-02-21T03:28:00Z</cp:lastPrinted>
  <dcterms:created xsi:type="dcterms:W3CDTF">2023-02-23T03:20:00Z</dcterms:created>
  <dcterms:modified xsi:type="dcterms:W3CDTF">2023-02-23T03:20:00Z</dcterms:modified>
</cp:coreProperties>
</file>