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88" w:rsidRPr="00E70188" w:rsidRDefault="00E70188" w:rsidP="00E70188">
      <w:pPr>
        <w:spacing w:after="0" w:line="288" w:lineRule="auto"/>
        <w:jc w:val="center"/>
        <w:rPr>
          <w:rFonts w:ascii="Times New Roman" w:hAnsi="Times New Roman" w:cs="Times New Roman"/>
          <w:b/>
          <w:color w:val="FF0000"/>
          <w:sz w:val="28"/>
          <w:szCs w:val="28"/>
          <w:lang w:val="it-IT"/>
        </w:rPr>
      </w:pPr>
      <w:r w:rsidRPr="00E70188">
        <w:rPr>
          <w:rFonts w:ascii="Times New Roman" w:hAnsi="Times New Roman" w:cs="Times New Roman"/>
          <w:b/>
          <w:color w:val="FF0000"/>
          <w:sz w:val="28"/>
          <w:szCs w:val="28"/>
          <w:lang w:val="it-IT"/>
        </w:rPr>
        <w:t>Thủ tục cấp lại giấy phép tiến hành công việc bức xạ (sử dụng thiết bị X-quang chẩn đoán trong y tế).</w:t>
      </w:r>
    </w:p>
    <w:p w:rsidR="00E70188" w:rsidRPr="00E70188" w:rsidRDefault="00E70188" w:rsidP="00E70188">
      <w:pPr>
        <w:spacing w:after="0" w:line="288" w:lineRule="auto"/>
        <w:rPr>
          <w:rFonts w:ascii="Times New Roman" w:hAnsi="Times New Roman" w:cs="Times New Roman"/>
          <w:b/>
          <w:sz w:val="28"/>
          <w:szCs w:val="28"/>
          <w:lang w:val="it-IT"/>
        </w:rPr>
      </w:pPr>
    </w:p>
    <w:p w:rsidR="00E70188" w:rsidRPr="00E70188" w:rsidRDefault="00E70188" w:rsidP="00E70188">
      <w:pPr>
        <w:spacing w:after="0" w:line="288" w:lineRule="auto"/>
        <w:rPr>
          <w:rFonts w:ascii="Times New Roman" w:hAnsi="Times New Roman" w:cs="Times New Roman"/>
          <w:b/>
          <w:sz w:val="28"/>
          <w:szCs w:val="28"/>
          <w:lang w:val="it-IT"/>
        </w:rPr>
      </w:pPr>
      <w:r w:rsidRPr="00E70188">
        <w:rPr>
          <w:rFonts w:ascii="Times New Roman" w:hAnsi="Times New Roman" w:cs="Times New Roman"/>
          <w:b/>
          <w:sz w:val="28"/>
          <w:szCs w:val="28"/>
          <w:lang w:val="it-IT"/>
        </w:rPr>
        <w:t xml:space="preserve">Trình tự thực hiện:  </w:t>
      </w:r>
    </w:p>
    <w:p w:rsidR="00E70188" w:rsidRPr="00E70188" w:rsidRDefault="00E70188" w:rsidP="00E70188">
      <w:pPr>
        <w:autoSpaceDE w:val="0"/>
        <w:autoSpaceDN w:val="0"/>
        <w:adjustRightInd w:val="0"/>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Bước 1:</w:t>
      </w:r>
      <w:r w:rsidRPr="00E70188">
        <w:rPr>
          <w:rFonts w:ascii="Times New Roman" w:hAnsi="Times New Roman" w:cs="Times New Roman"/>
          <w:sz w:val="28"/>
          <w:szCs w:val="28"/>
          <w:lang w:val="vi-VN"/>
        </w:rPr>
        <w:t xml:space="preserve"> Tổ chức</w:t>
      </w:r>
      <w:r w:rsidRPr="00E70188">
        <w:rPr>
          <w:rFonts w:ascii="Times New Roman" w:hAnsi="Times New Roman" w:cs="Times New Roman"/>
          <w:sz w:val="28"/>
          <w:szCs w:val="28"/>
          <w:lang w:val="it-IT"/>
        </w:rPr>
        <w:t>, cá nhân</w:t>
      </w:r>
      <w:r w:rsidRPr="00E70188">
        <w:rPr>
          <w:rFonts w:ascii="Times New Roman" w:hAnsi="Times New Roman" w:cs="Times New Roman"/>
          <w:sz w:val="28"/>
          <w:szCs w:val="28"/>
          <w:lang w:val="vi-VN"/>
        </w:rPr>
        <w:t xml:space="preserve"> nộp hồ sơ tại bộ phận một cửa của Sở Khoa học và Công nghệ.</w:t>
      </w:r>
    </w:p>
    <w:p w:rsidR="00E70188" w:rsidRPr="00E70188" w:rsidRDefault="00E70188" w:rsidP="00E70188">
      <w:pPr>
        <w:autoSpaceDE w:val="0"/>
        <w:autoSpaceDN w:val="0"/>
        <w:adjustRightInd w:val="0"/>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Bước 2:</w:t>
      </w:r>
      <w:r w:rsidRPr="00E70188">
        <w:rPr>
          <w:rFonts w:ascii="Times New Roman" w:hAnsi="Times New Roman" w:cs="Times New Roman"/>
          <w:sz w:val="28"/>
          <w:szCs w:val="28"/>
          <w:lang w:val="vi-VN"/>
        </w:rPr>
        <w:t xml:space="preserve"> Bộ phận một cửa kiểm tra hồ sơ, nếu hồ sơ đầy đủ viết giấy biên nhận, nếu hồ sơ chưa đầy đủ hướng dẫn tổ chức, cá nhân hoàn thiện hồ sơ.</w:t>
      </w:r>
    </w:p>
    <w:p w:rsidR="00E70188" w:rsidRPr="00E70188" w:rsidRDefault="00E70188" w:rsidP="00E70188">
      <w:pPr>
        <w:autoSpaceDE w:val="0"/>
        <w:autoSpaceDN w:val="0"/>
        <w:adjustRightInd w:val="0"/>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Bước 3:</w:t>
      </w:r>
      <w:r w:rsidRPr="00E70188">
        <w:rPr>
          <w:rFonts w:ascii="Times New Roman" w:hAnsi="Times New Roman" w:cs="Times New Roman"/>
          <w:sz w:val="28"/>
          <w:szCs w:val="28"/>
          <w:lang w:val="vi-VN"/>
        </w:rPr>
        <w:t xml:space="preserve"> Sở Khoa học và Công nghệ thẩm định hồ sơ  tại phòng chuyên môn. Trường hợp hồ sơ chưa hợp lệ, phòng chuyên môn thông báo các nội dung sửa đổi, bổ sung để hoàn thiện hồ sơ hoặc văn bản từ chối nếu không đủ điều kiện.</w:t>
      </w:r>
    </w:p>
    <w:p w:rsidR="00E70188" w:rsidRPr="00E70188" w:rsidRDefault="00E70188" w:rsidP="00E70188">
      <w:pPr>
        <w:autoSpaceDE w:val="0"/>
        <w:autoSpaceDN w:val="0"/>
        <w:adjustRightInd w:val="0"/>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Bước 4:</w:t>
      </w:r>
      <w:r w:rsidRPr="00E70188">
        <w:rPr>
          <w:rFonts w:ascii="Times New Roman" w:hAnsi="Times New Roman" w:cs="Times New Roman"/>
          <w:sz w:val="28"/>
          <w:szCs w:val="28"/>
          <w:lang w:val="vi-VN"/>
        </w:rPr>
        <w:t xml:space="preserve"> Tổ chức, cá nhân nhận kết quả tại bộ phận một cửa của Sở Khoa học và Công nghệ.</w:t>
      </w:r>
    </w:p>
    <w:p w:rsidR="00E70188" w:rsidRPr="00E70188" w:rsidRDefault="00E70188" w:rsidP="00E70188">
      <w:pPr>
        <w:pStyle w:val="NormalWeb"/>
        <w:spacing w:before="0" w:beforeAutospacing="0" w:after="0" w:afterAutospacing="0" w:line="288" w:lineRule="auto"/>
        <w:ind w:firstLine="720"/>
        <w:jc w:val="both"/>
        <w:rPr>
          <w:sz w:val="28"/>
          <w:szCs w:val="28"/>
          <w:lang w:val="vi-VN"/>
        </w:rPr>
      </w:pPr>
      <w:r w:rsidRPr="00E70188">
        <w:rPr>
          <w:b/>
          <w:bCs/>
          <w:sz w:val="28"/>
          <w:szCs w:val="28"/>
          <w:lang w:val="vi-VN"/>
        </w:rPr>
        <w:t xml:space="preserve">Cách thức thực hiện: </w:t>
      </w:r>
      <w:r w:rsidRPr="00E70188">
        <w:rPr>
          <w:bCs/>
          <w:sz w:val="28"/>
          <w:szCs w:val="28"/>
          <w:lang w:val="vi-VN"/>
        </w:rPr>
        <w:t xml:space="preserve">Trực tiếp hoặc qua dịch vụ bưu chính công ích </w:t>
      </w:r>
    </w:p>
    <w:p w:rsidR="00E70188" w:rsidRPr="00E70188" w:rsidRDefault="00E70188" w:rsidP="00E70188">
      <w:pPr>
        <w:spacing w:after="0" w:line="288" w:lineRule="auto"/>
        <w:rPr>
          <w:rFonts w:ascii="Times New Roman" w:hAnsi="Times New Roman" w:cs="Times New Roman"/>
          <w:b/>
          <w:sz w:val="28"/>
          <w:szCs w:val="28"/>
          <w:lang w:val="vi-VN"/>
        </w:rPr>
      </w:pPr>
      <w:r w:rsidRPr="00E70188">
        <w:rPr>
          <w:rFonts w:ascii="Times New Roman" w:hAnsi="Times New Roman" w:cs="Times New Roman"/>
          <w:b/>
          <w:sz w:val="28"/>
          <w:szCs w:val="28"/>
          <w:lang w:val="vi-VN"/>
        </w:rPr>
        <w:t xml:space="preserve">Thành phần hồ sơ: </w:t>
      </w:r>
    </w:p>
    <w:p w:rsidR="00E70188" w:rsidRPr="00E70188" w:rsidRDefault="00E70188" w:rsidP="00E70188">
      <w:pPr>
        <w:tabs>
          <w:tab w:val="left" w:pos="981"/>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ab/>
        <w:t>+ Đơn đề nghị cấp lại giấy phép.</w:t>
      </w:r>
    </w:p>
    <w:p w:rsidR="00E70188" w:rsidRPr="00E70188" w:rsidRDefault="00E70188" w:rsidP="00E70188">
      <w:pPr>
        <w:tabs>
          <w:tab w:val="left" w:pos="981"/>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ab/>
        <w:t>+ Xác nhận của cơ quan công an về việc khai báo mất giấy phép và biên nhận của cơ quan thông tin đại chúng về việc nhận đăng ký thông báo mất giấy phép (trường hợp bị mất giấy phép)</w:t>
      </w:r>
    </w:p>
    <w:p w:rsidR="00E70188" w:rsidRPr="00E70188" w:rsidRDefault="00E70188" w:rsidP="00E70188">
      <w:pPr>
        <w:tabs>
          <w:tab w:val="left" w:pos="981"/>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ab/>
        <w:t>+ Bản gốc giấy phép khi đề nghị cấp lại do giấy phép cũ bị rách, nát.</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Số lượng hồ sơ:</w:t>
      </w:r>
      <w:r w:rsidRPr="00E70188">
        <w:rPr>
          <w:rFonts w:ascii="Times New Roman" w:hAnsi="Times New Roman" w:cs="Times New Roman"/>
          <w:sz w:val="28"/>
          <w:szCs w:val="28"/>
          <w:lang w:val="vi-VN"/>
        </w:rPr>
        <w:t xml:space="preserve"> </w:t>
      </w:r>
      <w:r w:rsidRPr="00E70188">
        <w:rPr>
          <w:rFonts w:ascii="Times New Roman" w:hAnsi="Times New Roman" w:cs="Times New Roman"/>
          <w:i/>
          <w:sz w:val="28"/>
          <w:szCs w:val="28"/>
          <w:lang w:val="vi-VN"/>
        </w:rPr>
        <w:t xml:space="preserve">01 bộ </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b/>
          <w:i/>
          <w:sz w:val="28"/>
          <w:szCs w:val="28"/>
          <w:lang w:val="vi-VN"/>
        </w:rPr>
        <w:t>Thời hạn giải quyết:</w:t>
      </w:r>
      <w:r w:rsidRPr="00E70188">
        <w:rPr>
          <w:rFonts w:ascii="Times New Roman" w:hAnsi="Times New Roman" w:cs="Times New Roman"/>
          <w:sz w:val="28"/>
          <w:szCs w:val="28"/>
          <w:lang w:val="vi-VN"/>
        </w:rPr>
        <w:t xml:space="preserve"> </w:t>
      </w:r>
      <w:r w:rsidRPr="00E70188">
        <w:rPr>
          <w:rFonts w:ascii="Times New Roman" w:hAnsi="Times New Roman" w:cs="Times New Roman"/>
          <w:i/>
          <w:sz w:val="28"/>
          <w:szCs w:val="28"/>
          <w:lang w:val="vi-VN"/>
        </w:rPr>
        <w:t>10 ngày kể từ ngày nộp hồ sơ hợp lệ.</w:t>
      </w:r>
      <w:r w:rsidRPr="00E70188">
        <w:rPr>
          <w:rFonts w:ascii="Times New Roman" w:hAnsi="Times New Roman" w:cs="Times New Roman"/>
          <w:sz w:val="28"/>
          <w:szCs w:val="28"/>
          <w:lang w:val="vi-VN"/>
        </w:rPr>
        <w:t xml:space="preserve"> </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 xml:space="preserve">Đối tượng thực hiện: </w:t>
      </w:r>
      <w:r w:rsidRPr="00E70188">
        <w:rPr>
          <w:rFonts w:ascii="Times New Roman" w:hAnsi="Times New Roman" w:cs="Times New Roman"/>
          <w:sz w:val="28"/>
          <w:szCs w:val="28"/>
          <w:lang w:val="vi-VN"/>
        </w:rPr>
        <w:t xml:space="preserve"> Tổ chức, cá nhân </w:t>
      </w:r>
    </w:p>
    <w:p w:rsidR="00E70188" w:rsidRPr="00E70188" w:rsidRDefault="00E70188" w:rsidP="00E70188">
      <w:pPr>
        <w:spacing w:after="0" w:line="288" w:lineRule="auto"/>
        <w:rPr>
          <w:rFonts w:ascii="Times New Roman" w:hAnsi="Times New Roman" w:cs="Times New Roman"/>
          <w:b/>
          <w:sz w:val="28"/>
          <w:szCs w:val="28"/>
          <w:lang w:val="vi-VN"/>
        </w:rPr>
      </w:pPr>
      <w:r w:rsidRPr="00E70188">
        <w:rPr>
          <w:rFonts w:ascii="Times New Roman" w:hAnsi="Times New Roman" w:cs="Times New Roman"/>
          <w:b/>
          <w:sz w:val="28"/>
          <w:szCs w:val="28"/>
          <w:lang w:val="vi-VN"/>
        </w:rPr>
        <w:t xml:space="preserve">Cơ quan thực hiện: </w:t>
      </w:r>
      <w:r w:rsidRPr="00E70188">
        <w:rPr>
          <w:rFonts w:ascii="Times New Roman" w:hAnsi="Times New Roman" w:cs="Times New Roman"/>
          <w:sz w:val="28"/>
          <w:szCs w:val="28"/>
          <w:lang w:val="vi-VN"/>
        </w:rPr>
        <w:t>Sở Khoa học và Công nghệ</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 xml:space="preserve">Kết quả thực hiện: </w:t>
      </w:r>
      <w:r w:rsidRPr="00E70188">
        <w:rPr>
          <w:rFonts w:ascii="Times New Roman" w:hAnsi="Times New Roman" w:cs="Times New Roman"/>
          <w:sz w:val="28"/>
          <w:szCs w:val="28"/>
          <w:lang w:val="vi-VN"/>
        </w:rPr>
        <w:t>Giấy phép sử dụng thiết bị X-quang</w:t>
      </w:r>
    </w:p>
    <w:p w:rsidR="00E70188" w:rsidRPr="00E70188" w:rsidRDefault="00E70188" w:rsidP="00E70188">
      <w:pPr>
        <w:spacing w:after="0" w:line="288" w:lineRule="auto"/>
        <w:rPr>
          <w:rFonts w:ascii="Times New Roman" w:hAnsi="Times New Roman" w:cs="Times New Roman"/>
          <w:b/>
          <w:sz w:val="28"/>
          <w:szCs w:val="28"/>
          <w:lang w:val="vi-VN"/>
        </w:rPr>
      </w:pPr>
      <w:r w:rsidRPr="00E70188">
        <w:rPr>
          <w:rFonts w:ascii="Times New Roman" w:hAnsi="Times New Roman" w:cs="Times New Roman"/>
          <w:b/>
          <w:sz w:val="28"/>
          <w:szCs w:val="28"/>
          <w:lang w:val="vi-VN"/>
        </w:rPr>
        <w:t>Tên mẫu đơn, mẫu tờ khai</w:t>
      </w:r>
      <w:r w:rsidRPr="00E70188">
        <w:rPr>
          <w:rFonts w:ascii="Times New Roman" w:hAnsi="Times New Roman" w:cs="Times New Roman"/>
          <w:i/>
          <w:sz w:val="28"/>
          <w:szCs w:val="28"/>
          <w:lang w:val="vi-VN"/>
        </w:rPr>
        <w:t>:</w:t>
      </w:r>
    </w:p>
    <w:p w:rsidR="00E70188" w:rsidRPr="00E70188" w:rsidRDefault="00E70188" w:rsidP="00E70188">
      <w:pPr>
        <w:tabs>
          <w:tab w:val="left" w:pos="981"/>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ab/>
        <w:t>Đơn đề nghị cấp lại giấy phép (</w:t>
      </w:r>
      <w:r w:rsidRPr="00E70188">
        <w:rPr>
          <w:rFonts w:ascii="Times New Roman" w:hAnsi="Times New Roman" w:cs="Times New Roman"/>
          <w:i/>
          <w:sz w:val="28"/>
          <w:szCs w:val="28"/>
          <w:lang w:val="vi-VN"/>
        </w:rPr>
        <w:t>Mẫu 08-II/ATBXHN, Thông tư  08/2010/TT-BKHCN của Bộ KH&amp;CN)</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b/>
          <w:i/>
          <w:sz w:val="28"/>
          <w:szCs w:val="28"/>
          <w:lang w:val="vi-VN"/>
        </w:rPr>
        <w:t>Lệ phí</w:t>
      </w:r>
      <w:r w:rsidRPr="00E70188">
        <w:rPr>
          <w:rFonts w:ascii="Times New Roman" w:hAnsi="Times New Roman" w:cs="Times New Roman"/>
          <w:b/>
          <w:sz w:val="28"/>
          <w:szCs w:val="28"/>
          <w:lang w:val="vi-VN"/>
        </w:rPr>
        <w:t>:</w:t>
      </w:r>
      <w:r w:rsidRPr="00E70188">
        <w:rPr>
          <w:rFonts w:ascii="Times New Roman" w:hAnsi="Times New Roman" w:cs="Times New Roman"/>
          <w:sz w:val="28"/>
          <w:szCs w:val="28"/>
          <w:lang w:val="vi-VN"/>
        </w:rPr>
        <w:t xml:space="preserve"> Không</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b/>
          <w:sz w:val="28"/>
          <w:szCs w:val="28"/>
          <w:lang w:val="vi-VN"/>
        </w:rPr>
        <w:t>Yêu cầu, điều kiện</w:t>
      </w:r>
      <w:r w:rsidRPr="00E70188">
        <w:rPr>
          <w:rFonts w:ascii="Times New Roman" w:hAnsi="Times New Roman" w:cs="Times New Roman"/>
          <w:sz w:val="28"/>
          <w:szCs w:val="28"/>
          <w:lang w:val="vi-VN"/>
        </w:rPr>
        <w:t>: Không</w:t>
      </w:r>
    </w:p>
    <w:p w:rsidR="00E70188" w:rsidRPr="00E70188" w:rsidRDefault="00E70188" w:rsidP="00E70188">
      <w:pPr>
        <w:spacing w:after="0" w:line="288" w:lineRule="auto"/>
        <w:rPr>
          <w:rFonts w:ascii="Times New Roman" w:hAnsi="Times New Roman" w:cs="Times New Roman"/>
          <w:b/>
          <w:i/>
          <w:sz w:val="28"/>
          <w:szCs w:val="28"/>
          <w:lang w:val="vi-VN"/>
        </w:rPr>
      </w:pPr>
      <w:r w:rsidRPr="00E70188">
        <w:rPr>
          <w:rFonts w:ascii="Times New Roman" w:hAnsi="Times New Roman" w:cs="Times New Roman"/>
          <w:b/>
          <w:i/>
          <w:sz w:val="28"/>
          <w:szCs w:val="28"/>
          <w:lang w:val="vi-VN"/>
        </w:rPr>
        <w:t>Căn cứ pháp lý:</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Luật Năng lượng nguyên tử số 18/2008/QH12 ngày 03-06-2008.</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lastRenderedPageBreak/>
        <w:t>- Thông tư số 08/2010/TT-BKHCN ngày 22 tháng 07 năm 2010 về việc hướng dẫn thủ tục khai báo, cấp giấy phép tiến hành công việc bức xạ và cấp chứng chỉ nhân viên bức xạ.</w:t>
      </w:r>
    </w:p>
    <w:p w:rsidR="00E70188" w:rsidRPr="00E70188" w:rsidRDefault="00E70188" w:rsidP="00E70188">
      <w:pPr>
        <w:spacing w:after="0" w:line="288" w:lineRule="auto"/>
        <w:rPr>
          <w:rFonts w:ascii="Times New Roman" w:hAnsi="Times New Roman" w:cs="Times New Roman"/>
          <w:i/>
          <w:sz w:val="28"/>
          <w:szCs w:val="28"/>
          <w:lang w:val="vi-VN"/>
        </w:rPr>
      </w:pPr>
      <w:r w:rsidRPr="00E70188">
        <w:rPr>
          <w:rFonts w:ascii="Times New Roman" w:hAnsi="Times New Roman" w:cs="Times New Roman"/>
          <w:i/>
          <w:sz w:val="28"/>
          <w:szCs w:val="28"/>
          <w:lang w:val="vi-VN"/>
        </w:rPr>
        <w:t xml:space="preserve">- Thông tư số 287/2016/TT-BTC ngày 15/11/2016 của Bộ Tài chính quy định Quy định mức thu, chế độ thu, nộp, quản lý và sử dụng phí, lệ phí trong lĩnh vực năng lượng nguyên tử </w:t>
      </w:r>
    </w:p>
    <w:p w:rsidR="00E70188" w:rsidRPr="00E70188" w:rsidRDefault="00E70188" w:rsidP="00E70188">
      <w:pPr>
        <w:spacing w:after="0" w:line="288" w:lineRule="auto"/>
        <w:rPr>
          <w:rFonts w:ascii="Times New Roman" w:hAnsi="Times New Roman" w:cs="Times New Roman"/>
          <w:b/>
          <w:sz w:val="28"/>
          <w:szCs w:val="28"/>
          <w:lang w:val="vi-VN"/>
        </w:rPr>
      </w:pPr>
      <w:r w:rsidRPr="00E70188">
        <w:rPr>
          <w:rFonts w:ascii="Times New Roman" w:hAnsi="Times New Roman" w:cs="Times New Roman"/>
          <w:b/>
          <w:sz w:val="28"/>
          <w:szCs w:val="28"/>
          <w:lang w:val="vi-VN"/>
        </w:rPr>
        <w:t xml:space="preserve">Ghi chú: </w:t>
      </w:r>
      <w:r w:rsidRPr="00E70188">
        <w:rPr>
          <w:rFonts w:ascii="Times New Roman" w:hAnsi="Times New Roman" w:cs="Times New Roman"/>
          <w:i/>
          <w:sz w:val="28"/>
          <w:szCs w:val="28"/>
          <w:lang w:val="vi-VN"/>
        </w:rPr>
        <w:t>Phần chữ in nghiêng là nội dung sửa đổi, bổ sung, thay thế</w:t>
      </w:r>
    </w:p>
    <w:p w:rsidR="00E70188" w:rsidRPr="00E70188" w:rsidRDefault="00E70188" w:rsidP="00E70188">
      <w:pPr>
        <w:spacing w:after="0" w:line="288" w:lineRule="auto"/>
        <w:jc w:val="right"/>
        <w:rPr>
          <w:rFonts w:ascii="Times New Roman" w:hAnsi="Times New Roman" w:cs="Times New Roman"/>
          <w:b/>
          <w:i/>
          <w:sz w:val="28"/>
          <w:szCs w:val="28"/>
          <w:lang w:val="vi-VN"/>
        </w:rPr>
      </w:pPr>
      <w:r w:rsidRPr="00E70188">
        <w:rPr>
          <w:rFonts w:ascii="Times New Roman" w:hAnsi="Times New Roman" w:cs="Times New Roman"/>
          <w:b/>
          <w:i/>
          <w:sz w:val="28"/>
          <w:szCs w:val="28"/>
          <w:lang w:val="vi-VN"/>
        </w:rPr>
        <w:br w:type="page"/>
      </w:r>
      <w:r w:rsidRPr="00E70188">
        <w:rPr>
          <w:rFonts w:ascii="Times New Roman" w:hAnsi="Times New Roman" w:cs="Times New Roman"/>
          <w:b/>
          <w:i/>
          <w:sz w:val="28"/>
          <w:szCs w:val="28"/>
          <w:lang w:val="vi-VN"/>
        </w:rPr>
        <w:lastRenderedPageBreak/>
        <w:t>Mẫu 08-II/ATBXHN</w:t>
      </w:r>
    </w:p>
    <w:p w:rsidR="00E70188" w:rsidRPr="00E70188" w:rsidRDefault="00E70188" w:rsidP="00E70188">
      <w:pPr>
        <w:spacing w:after="0" w:line="288" w:lineRule="auto"/>
        <w:jc w:val="center"/>
        <w:rPr>
          <w:rFonts w:ascii="Times New Roman" w:hAnsi="Times New Roman" w:cs="Times New Roman"/>
          <w:b/>
          <w:sz w:val="28"/>
          <w:szCs w:val="28"/>
          <w:lang w:val="vi-VN"/>
        </w:rPr>
      </w:pPr>
      <w:r w:rsidRPr="00E70188">
        <w:rPr>
          <w:rFonts w:ascii="Times New Roman" w:hAnsi="Times New Roman" w:cs="Times New Roman"/>
          <w:b/>
          <w:sz w:val="28"/>
          <w:szCs w:val="28"/>
          <w:lang w:val="vi-VN"/>
        </w:rPr>
        <w:t>CỘNG HÒA XÃ HỘI CHỦ NGHĨA VIỆT NAM</w:t>
      </w:r>
      <w:r w:rsidRPr="00E70188">
        <w:rPr>
          <w:rFonts w:ascii="Times New Roman" w:hAnsi="Times New Roman" w:cs="Times New Roman"/>
          <w:b/>
          <w:sz w:val="28"/>
          <w:szCs w:val="28"/>
          <w:lang w:val="vi-VN"/>
        </w:rPr>
        <w:br/>
        <w:t>Độc lập – Tự do – Hạnh phúc</w:t>
      </w:r>
      <w:r w:rsidRPr="00E70188">
        <w:rPr>
          <w:rFonts w:ascii="Times New Roman" w:hAnsi="Times New Roman" w:cs="Times New Roman"/>
          <w:b/>
          <w:sz w:val="28"/>
          <w:szCs w:val="28"/>
          <w:lang w:val="vi-VN"/>
        </w:rPr>
        <w:br/>
        <w:t>-----------------</w:t>
      </w:r>
    </w:p>
    <w:p w:rsidR="00E70188" w:rsidRPr="00E70188" w:rsidRDefault="00E70188" w:rsidP="00E70188">
      <w:pPr>
        <w:spacing w:after="0" w:line="288" w:lineRule="auto"/>
        <w:jc w:val="center"/>
        <w:rPr>
          <w:rFonts w:ascii="Times New Roman" w:hAnsi="Times New Roman" w:cs="Times New Roman"/>
          <w:b/>
          <w:sz w:val="28"/>
          <w:szCs w:val="28"/>
          <w:lang w:val="vi-VN"/>
        </w:rPr>
      </w:pPr>
      <w:r w:rsidRPr="00E70188">
        <w:rPr>
          <w:rFonts w:ascii="Times New Roman" w:hAnsi="Times New Roman" w:cs="Times New Roman"/>
          <w:b/>
          <w:sz w:val="28"/>
          <w:szCs w:val="28"/>
          <w:lang w:val="vi-VN"/>
        </w:rPr>
        <w:t>ĐƠN ĐỀ NGHỊ CẤP LẠI GIẤY PHÉP TIẾN HÀNH CÔNG VIỆC BỨC XẠ</w:t>
      </w:r>
    </w:p>
    <w:p w:rsidR="00E70188" w:rsidRPr="00E70188" w:rsidRDefault="00E70188" w:rsidP="00E70188">
      <w:pPr>
        <w:tabs>
          <w:tab w:val="left" w:pos="4300"/>
        </w:tabs>
        <w:spacing w:after="0" w:line="288" w:lineRule="auto"/>
        <w:jc w:val="center"/>
        <w:rPr>
          <w:rFonts w:ascii="Times New Roman" w:hAnsi="Times New Roman" w:cs="Times New Roman"/>
          <w:sz w:val="28"/>
          <w:szCs w:val="28"/>
          <w:lang w:val="vi-VN"/>
        </w:rPr>
      </w:pPr>
      <w:r w:rsidRPr="00E70188">
        <w:rPr>
          <w:rFonts w:ascii="Times New Roman" w:hAnsi="Times New Roman" w:cs="Times New Roman"/>
          <w:sz w:val="28"/>
          <w:szCs w:val="28"/>
          <w:lang w:val="vi-VN"/>
        </w:rPr>
        <w:t>Kính gửi:  Sở Khoa học và Công nghệ Nam Định</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1. Tên tổ chức/cá nhân đề nghị cấp lại giấy phép tiến hành công việc bức xạ:</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2. Địa chỉ: ………………………………………3. Điện thoại: ………………………… 4. Fax: …………………………………5. E-mail: ………………………………………</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6. Người đứng đầu tổ chức:</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Họ và tên:………………………………………</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Chức vụ:………………………………………</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Số giấy CMND / Hộ chiếu:………………………………………</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7. Đề nghị cấp lại giấy phép sau:</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Số giấy phép: ………………………………………</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Ngày cấp:………………………………………</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 Có thời hạn đến ngày: ………………………………………</w:t>
      </w:r>
    </w:p>
    <w:p w:rsidR="00E70188" w:rsidRPr="00E70188" w:rsidRDefault="00E70188" w:rsidP="00E70188">
      <w:pPr>
        <w:tabs>
          <w:tab w:val="left" w:pos="1400"/>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8. Lý do đề nghị cấp lại:</w:t>
      </w:r>
    </w:p>
    <w:p w:rsidR="00E70188" w:rsidRPr="00E70188" w:rsidRDefault="00E70188" w:rsidP="00E70188">
      <w:pPr>
        <w:tabs>
          <w:tab w:val="left" w:pos="1400"/>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9. Các tài liệu kèm theo:</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(1)………………………………………</w:t>
      </w:r>
    </w:p>
    <w:p w:rsidR="00E70188" w:rsidRPr="00E70188" w:rsidRDefault="00E70188" w:rsidP="00E70188">
      <w:pPr>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(2)………………………………………</w:t>
      </w:r>
    </w:p>
    <w:p w:rsidR="00E70188" w:rsidRPr="00E70188" w:rsidRDefault="00E70188" w:rsidP="00E70188">
      <w:pPr>
        <w:tabs>
          <w:tab w:val="left" w:pos="3600"/>
        </w:tabs>
        <w:spacing w:after="0" w:line="288" w:lineRule="auto"/>
        <w:rPr>
          <w:rFonts w:ascii="Times New Roman" w:hAnsi="Times New Roman" w:cs="Times New Roman"/>
          <w:sz w:val="28"/>
          <w:szCs w:val="28"/>
          <w:lang w:val="vi-VN"/>
        </w:rPr>
      </w:pPr>
      <w:r w:rsidRPr="00E70188">
        <w:rPr>
          <w:rFonts w:ascii="Times New Roman" w:hAnsi="Times New Roman" w:cs="Times New Roman"/>
          <w:sz w:val="28"/>
          <w:szCs w:val="28"/>
          <w:lang w:val="vi-VN"/>
        </w:rPr>
        <w:t>Tôi cam đoan các khai báo là đúng sự thật, bảo đảm chấp hành nghiêm chỉnh các quy định của pháp luật về an toàn bức xạ và các điều kiện ghi trong giấy phép.</w:t>
      </w:r>
    </w:p>
    <w:tbl>
      <w:tblPr>
        <w:tblW w:w="0" w:type="auto"/>
        <w:tblLayout w:type="fixed"/>
        <w:tblLook w:val="04A0"/>
      </w:tblPr>
      <w:tblGrid>
        <w:gridCol w:w="4389"/>
        <w:gridCol w:w="5391"/>
      </w:tblGrid>
      <w:tr w:rsidR="00E70188" w:rsidRPr="00E70188" w:rsidTr="0007687F">
        <w:trPr>
          <w:trHeight w:val="636"/>
        </w:trPr>
        <w:tc>
          <w:tcPr>
            <w:tcW w:w="4389" w:type="dxa"/>
          </w:tcPr>
          <w:p w:rsidR="00E70188" w:rsidRPr="00E70188" w:rsidRDefault="00E70188" w:rsidP="0007687F">
            <w:pPr>
              <w:tabs>
                <w:tab w:val="left" w:pos="4300"/>
              </w:tabs>
              <w:snapToGrid w:val="0"/>
              <w:spacing w:after="0" w:line="288" w:lineRule="auto"/>
              <w:jc w:val="center"/>
              <w:rPr>
                <w:rFonts w:ascii="Times New Roman" w:hAnsi="Times New Roman" w:cs="Times New Roman"/>
                <w:i/>
                <w:sz w:val="28"/>
                <w:szCs w:val="28"/>
                <w:lang w:val="vi-VN"/>
              </w:rPr>
            </w:pPr>
          </w:p>
        </w:tc>
        <w:tc>
          <w:tcPr>
            <w:tcW w:w="5391" w:type="dxa"/>
          </w:tcPr>
          <w:p w:rsidR="00E70188" w:rsidRPr="00E70188" w:rsidRDefault="00E70188" w:rsidP="0007687F">
            <w:pPr>
              <w:tabs>
                <w:tab w:val="left" w:pos="4300"/>
              </w:tabs>
              <w:snapToGrid w:val="0"/>
              <w:spacing w:after="0" w:line="288" w:lineRule="auto"/>
              <w:jc w:val="right"/>
              <w:rPr>
                <w:rFonts w:ascii="Times New Roman" w:hAnsi="Times New Roman" w:cs="Times New Roman"/>
                <w:i/>
                <w:sz w:val="28"/>
                <w:szCs w:val="28"/>
                <w:lang w:val="vi-VN"/>
              </w:rPr>
            </w:pPr>
            <w:r w:rsidRPr="00E70188">
              <w:rPr>
                <w:rFonts w:ascii="Times New Roman" w:hAnsi="Times New Roman" w:cs="Times New Roman"/>
                <w:i/>
                <w:sz w:val="28"/>
                <w:szCs w:val="28"/>
                <w:lang w:val="vi-VN"/>
              </w:rPr>
              <w:t>Nam Định, ngày … tháng … năm …</w:t>
            </w:r>
          </w:p>
          <w:p w:rsidR="00E70188" w:rsidRPr="00E70188" w:rsidRDefault="00E70188" w:rsidP="0007687F">
            <w:pPr>
              <w:tabs>
                <w:tab w:val="left" w:pos="4300"/>
              </w:tabs>
              <w:snapToGrid w:val="0"/>
              <w:spacing w:after="0" w:line="288" w:lineRule="auto"/>
              <w:jc w:val="center"/>
              <w:rPr>
                <w:rFonts w:ascii="Times New Roman" w:hAnsi="Times New Roman" w:cs="Times New Roman"/>
                <w:i/>
                <w:sz w:val="28"/>
                <w:szCs w:val="28"/>
                <w:lang w:val="vi-VN"/>
              </w:rPr>
            </w:pPr>
            <w:r w:rsidRPr="00E70188">
              <w:rPr>
                <w:rFonts w:ascii="Times New Roman" w:hAnsi="Times New Roman" w:cs="Times New Roman"/>
                <w:sz w:val="28"/>
                <w:szCs w:val="28"/>
                <w:lang w:val="vi-VN"/>
              </w:rPr>
              <w:t>NGƯỜI ĐỨNG ĐẦU TỔ CHỨC/</w:t>
            </w:r>
            <w:r w:rsidRPr="00E70188">
              <w:rPr>
                <w:rFonts w:ascii="Times New Roman" w:hAnsi="Times New Roman" w:cs="Times New Roman"/>
                <w:sz w:val="28"/>
                <w:szCs w:val="28"/>
                <w:lang w:val="vi-VN"/>
              </w:rPr>
              <w:br/>
              <w:t>CÁ NHÂN ĐỀ NGHỊ CẤP GIẤY PHÉP</w:t>
            </w:r>
            <w:r w:rsidRPr="00E70188">
              <w:rPr>
                <w:rFonts w:ascii="Times New Roman" w:hAnsi="Times New Roman" w:cs="Times New Roman"/>
                <w:sz w:val="28"/>
                <w:szCs w:val="28"/>
                <w:lang w:val="vi-VN"/>
              </w:rPr>
              <w:br/>
            </w:r>
            <w:r w:rsidRPr="00E70188">
              <w:rPr>
                <w:rFonts w:ascii="Times New Roman" w:hAnsi="Times New Roman" w:cs="Times New Roman"/>
                <w:i/>
                <w:sz w:val="28"/>
                <w:szCs w:val="28"/>
                <w:lang w:val="vi-VN"/>
              </w:rPr>
              <w:t>(Ký, ghi rõ họ tên và đóng dấu)</w:t>
            </w:r>
          </w:p>
        </w:tc>
      </w:tr>
    </w:tbl>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70188" w:rsidRPr="00E70188" w:rsidRDefault="00E70188" w:rsidP="00E70188">
      <w:pPr>
        <w:spacing w:after="0" w:line="288" w:lineRule="auto"/>
        <w:rPr>
          <w:rStyle w:val="tomtattinb1"/>
          <w:rFonts w:ascii="Times New Roman" w:hAnsi="Times New Roman" w:cs="Times New Roman"/>
          <w:b w:val="0"/>
          <w:sz w:val="28"/>
          <w:szCs w:val="28"/>
          <w:lang w:val="vi-VN"/>
        </w:rPr>
      </w:pPr>
    </w:p>
    <w:p w:rsidR="00EF6BD2" w:rsidRPr="00E70188" w:rsidRDefault="00E70188">
      <w:pPr>
        <w:rPr>
          <w:rFonts w:ascii="Times New Roman" w:hAnsi="Times New Roman" w:cs="Times New Roman"/>
          <w:sz w:val="28"/>
          <w:szCs w:val="28"/>
        </w:rPr>
      </w:pPr>
    </w:p>
    <w:sectPr w:rsidR="00EF6BD2" w:rsidRPr="00E70188"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70188"/>
    <w:rsid w:val="005111B0"/>
    <w:rsid w:val="009F4C29"/>
    <w:rsid w:val="00E70188"/>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7018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link w:val="NormalWeb"/>
    <w:uiPriority w:val="99"/>
    <w:locked/>
    <w:rsid w:val="00E70188"/>
    <w:rPr>
      <w:rFonts w:ascii="Times New Roman" w:eastAsia="Times New Roman" w:hAnsi="Times New Roman" w:cs="Times New Roman"/>
      <w:sz w:val="24"/>
      <w:szCs w:val="24"/>
      <w:lang/>
    </w:rPr>
  </w:style>
  <w:style w:type="character" w:customStyle="1" w:styleId="tomtattinb1">
    <w:name w:val="tomtattinb1"/>
    <w:rsid w:val="00E70188"/>
    <w:rPr>
      <w:rFonts w:ascii="Arial" w:hAnsi="Arial" w:cs="Arial" w:hint="default"/>
      <w:b/>
      <w:bCs/>
      <w:color w:val="5F5F5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2020-02-04T08:04:00Z</dcterms:created>
  <dcterms:modified xsi:type="dcterms:W3CDTF">2020-02-04T08:05:00Z</dcterms:modified>
</cp:coreProperties>
</file>