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172"/>
        <w:gridCol w:w="5115"/>
      </w:tblGrid>
      <w:tr w:rsidR="0034310C" w:rsidRPr="0074643D" w:rsidTr="0034310C">
        <w:tc>
          <w:tcPr>
            <w:tcW w:w="4172" w:type="dxa"/>
          </w:tcPr>
          <w:p w:rsidR="0034310C" w:rsidRPr="0074643D" w:rsidRDefault="0034310C" w:rsidP="0028169D">
            <w:pPr>
              <w:spacing w:after="0" w:line="240" w:lineRule="auto"/>
              <w:jc w:val="both"/>
              <w:rPr>
                <w:rFonts w:ascii="Times New Roman" w:hAnsi="Times New Roman"/>
                <w:sz w:val="28"/>
                <w:szCs w:val="28"/>
                <w:u w:val="single"/>
              </w:rPr>
            </w:pPr>
            <w:r w:rsidRPr="0074643D">
              <w:rPr>
                <w:rFonts w:ascii="Times New Roman" w:hAnsi="Times New Roman"/>
                <w:sz w:val="28"/>
                <w:szCs w:val="28"/>
              </w:rPr>
              <w:t xml:space="preserve">ĐẢNG BỘ HUYỆN </w:t>
            </w:r>
            <w:smartTag w:uri="urn:schemas-microsoft-com:office:smarttags" w:element="country-region">
              <w:smartTag w:uri="urn:schemas-microsoft-com:office:smarttags" w:element="place">
                <w:r w:rsidRPr="0074643D">
                  <w:rPr>
                    <w:rFonts w:ascii="Times New Roman" w:hAnsi="Times New Roman"/>
                    <w:sz w:val="28"/>
                    <w:szCs w:val="28"/>
                  </w:rPr>
                  <w:t>NAM</w:t>
                </w:r>
              </w:smartTag>
            </w:smartTag>
            <w:r w:rsidRPr="0074643D">
              <w:rPr>
                <w:rFonts w:ascii="Times New Roman" w:hAnsi="Times New Roman"/>
                <w:sz w:val="28"/>
                <w:szCs w:val="28"/>
              </w:rPr>
              <w:t xml:space="preserve"> TRỰC                 </w:t>
            </w:r>
          </w:p>
          <w:p w:rsidR="0034310C" w:rsidRPr="0074643D" w:rsidRDefault="0034310C" w:rsidP="0028169D">
            <w:pPr>
              <w:spacing w:after="0" w:line="240" w:lineRule="auto"/>
              <w:jc w:val="both"/>
              <w:rPr>
                <w:rFonts w:ascii="Times New Roman" w:hAnsi="Times New Roman"/>
                <w:b/>
                <w:sz w:val="28"/>
                <w:szCs w:val="28"/>
              </w:rPr>
            </w:pPr>
            <w:r w:rsidRPr="0074643D">
              <w:rPr>
                <w:rFonts w:ascii="Times New Roman" w:hAnsi="Times New Roman"/>
                <w:b/>
                <w:sz w:val="28"/>
                <w:szCs w:val="28"/>
              </w:rPr>
              <w:t xml:space="preserve">     ĐẢNG ỦY XÃ </w:t>
            </w:r>
            <w:smartTag w:uri="urn:schemas-microsoft-com:office:smarttags" w:element="country-region">
              <w:smartTag w:uri="urn:schemas-microsoft-com:office:smarttags" w:element="place">
                <w:r w:rsidRPr="0074643D">
                  <w:rPr>
                    <w:rFonts w:ascii="Times New Roman" w:hAnsi="Times New Roman"/>
                    <w:b/>
                    <w:sz w:val="28"/>
                    <w:szCs w:val="28"/>
                  </w:rPr>
                  <w:t>NAM</w:t>
                </w:r>
              </w:smartTag>
            </w:smartTag>
            <w:r w:rsidRPr="0074643D">
              <w:rPr>
                <w:rFonts w:ascii="Times New Roman" w:hAnsi="Times New Roman"/>
                <w:b/>
                <w:sz w:val="28"/>
                <w:szCs w:val="28"/>
              </w:rPr>
              <w:t xml:space="preserve"> LỢI                          </w:t>
            </w:r>
          </w:p>
          <w:p w:rsidR="0034310C" w:rsidRPr="0074643D" w:rsidRDefault="0034310C" w:rsidP="0028169D">
            <w:pPr>
              <w:spacing w:after="0" w:line="240" w:lineRule="auto"/>
              <w:jc w:val="both"/>
              <w:rPr>
                <w:rFonts w:ascii="Times New Roman" w:hAnsi="Times New Roman"/>
                <w:b/>
                <w:sz w:val="28"/>
                <w:szCs w:val="28"/>
              </w:rPr>
            </w:pPr>
            <w:r w:rsidRPr="0074643D">
              <w:rPr>
                <w:rFonts w:ascii="Times New Roman" w:hAnsi="Times New Roman"/>
                <w:b/>
                <w:sz w:val="28"/>
                <w:szCs w:val="28"/>
              </w:rPr>
              <w:t xml:space="preserve">                        *</w:t>
            </w:r>
          </w:p>
          <w:p w:rsidR="0034310C" w:rsidRPr="0074643D" w:rsidRDefault="0034310C" w:rsidP="0028169D">
            <w:pPr>
              <w:spacing w:after="0" w:line="240" w:lineRule="auto"/>
              <w:jc w:val="both"/>
              <w:rPr>
                <w:rFonts w:ascii="Times New Roman" w:hAnsi="Times New Roman"/>
                <w:sz w:val="28"/>
                <w:szCs w:val="28"/>
              </w:rPr>
            </w:pPr>
            <w:r w:rsidRPr="0074643D">
              <w:rPr>
                <w:rFonts w:ascii="Times New Roman" w:hAnsi="Times New Roman"/>
                <w:sz w:val="28"/>
                <w:szCs w:val="28"/>
              </w:rPr>
              <w:t xml:space="preserve">             Số:  34 - NQ/ĐU</w:t>
            </w:r>
            <w:r w:rsidRPr="0074643D">
              <w:rPr>
                <w:rFonts w:ascii="Times New Roman" w:hAnsi="Times New Roman"/>
                <w:i/>
                <w:sz w:val="28"/>
                <w:szCs w:val="28"/>
              </w:rPr>
              <w:t xml:space="preserve">                                                           </w:t>
            </w:r>
          </w:p>
        </w:tc>
        <w:tc>
          <w:tcPr>
            <w:tcW w:w="5115" w:type="dxa"/>
          </w:tcPr>
          <w:p w:rsidR="0034310C" w:rsidRPr="0074643D" w:rsidRDefault="0034310C" w:rsidP="0028169D">
            <w:pPr>
              <w:spacing w:after="0" w:line="240" w:lineRule="auto"/>
              <w:jc w:val="both"/>
              <w:rPr>
                <w:rFonts w:ascii="Times New Roman" w:hAnsi="Times New Roman"/>
                <w:b/>
                <w:sz w:val="28"/>
                <w:szCs w:val="28"/>
              </w:rPr>
            </w:pPr>
            <w:r w:rsidRPr="0074643D">
              <w:rPr>
                <w:rFonts w:ascii="Times New Roman" w:hAnsi="Times New Roman"/>
                <w:b/>
                <w:sz w:val="28"/>
                <w:szCs w:val="28"/>
              </w:rPr>
              <w:t xml:space="preserve">        ĐẢNG CỘNG SẢN VIỆT </w:t>
            </w:r>
            <w:smartTag w:uri="urn:schemas-microsoft-com:office:smarttags" w:element="country-region">
              <w:smartTag w:uri="urn:schemas-microsoft-com:office:smarttags" w:element="place">
                <w:r w:rsidRPr="0074643D">
                  <w:rPr>
                    <w:rFonts w:ascii="Times New Roman" w:hAnsi="Times New Roman"/>
                    <w:b/>
                    <w:sz w:val="28"/>
                    <w:szCs w:val="28"/>
                  </w:rPr>
                  <w:t>NAM</w:t>
                </w:r>
              </w:smartTag>
            </w:smartTag>
          </w:p>
          <w:p w:rsidR="0034310C" w:rsidRPr="0074643D" w:rsidRDefault="002C2EF6" w:rsidP="0028169D">
            <w:pPr>
              <w:spacing w:after="0" w:line="240" w:lineRule="auto"/>
              <w:jc w:val="both"/>
              <w:rPr>
                <w:rFonts w:ascii="Times New Roman" w:hAnsi="Times New Roman"/>
                <w:i/>
                <w:sz w:val="28"/>
                <w:szCs w:val="28"/>
              </w:rPr>
            </w:pPr>
            <w:r w:rsidRPr="002C2EF6">
              <w:rPr>
                <w:rFonts w:ascii="Calibri" w:hAnsi="Calibri"/>
                <w:noProof/>
              </w:rPr>
              <w:pict>
                <v:shapetype id="_x0000_t32" coordsize="21600,21600" o:spt="32" o:oned="t" path="m,l21600,21600e" filled="f">
                  <v:path arrowok="t" fillok="f" o:connecttype="none"/>
                  <o:lock v:ext="edit" shapetype="t"/>
                </v:shapetype>
                <v:shape id="_x0000_s1028" type="#_x0000_t32" style="position:absolute;left:0;text-align:left;margin-left:30.2pt;margin-top:.2pt;width:200.25pt;height:0;z-index:251663360" o:connectortype="straight"/>
              </w:pict>
            </w:r>
          </w:p>
          <w:p w:rsidR="0034310C" w:rsidRPr="0074643D" w:rsidRDefault="0034310C" w:rsidP="0028169D">
            <w:pPr>
              <w:spacing w:after="0" w:line="240" w:lineRule="auto"/>
              <w:jc w:val="both"/>
              <w:rPr>
                <w:rFonts w:ascii="Times New Roman" w:hAnsi="Times New Roman"/>
                <w:i/>
                <w:sz w:val="28"/>
                <w:szCs w:val="28"/>
              </w:rPr>
            </w:pPr>
          </w:p>
          <w:p w:rsidR="0034310C" w:rsidRPr="0074643D" w:rsidRDefault="0034310C" w:rsidP="0028169D">
            <w:pPr>
              <w:spacing w:after="0" w:line="240" w:lineRule="auto"/>
              <w:jc w:val="both"/>
              <w:rPr>
                <w:rFonts w:ascii="Times New Roman" w:hAnsi="Times New Roman"/>
                <w:sz w:val="28"/>
                <w:szCs w:val="28"/>
              </w:rPr>
            </w:pPr>
            <w:r w:rsidRPr="0074643D">
              <w:rPr>
                <w:rFonts w:ascii="Times New Roman" w:hAnsi="Times New Roman"/>
                <w:i/>
                <w:sz w:val="28"/>
                <w:szCs w:val="28"/>
              </w:rPr>
              <w:t xml:space="preserve">       Nam Lợi, ngày 15 tháng 03 năm 2018</w:t>
            </w:r>
          </w:p>
        </w:tc>
      </w:tr>
    </w:tbl>
    <w:p w:rsidR="0034310C" w:rsidRPr="006B3F32" w:rsidRDefault="0034310C" w:rsidP="0034310C">
      <w:pPr>
        <w:spacing w:after="0" w:line="400" w:lineRule="exact"/>
        <w:jc w:val="both"/>
        <w:rPr>
          <w:rFonts w:ascii="Times New Roman" w:hAnsi="Times New Roman"/>
          <w:sz w:val="28"/>
          <w:szCs w:val="28"/>
        </w:rPr>
      </w:pPr>
    </w:p>
    <w:p w:rsidR="0034310C" w:rsidRPr="006B3F32" w:rsidRDefault="0034310C" w:rsidP="0034310C">
      <w:pPr>
        <w:spacing w:after="0" w:line="400" w:lineRule="exact"/>
        <w:jc w:val="center"/>
        <w:rPr>
          <w:rFonts w:ascii="Times New Roman" w:hAnsi="Times New Roman"/>
          <w:b/>
          <w:sz w:val="28"/>
          <w:szCs w:val="28"/>
        </w:rPr>
      </w:pPr>
    </w:p>
    <w:p w:rsidR="0034310C" w:rsidRPr="006B3F32" w:rsidRDefault="0034310C" w:rsidP="0034310C">
      <w:pPr>
        <w:spacing w:after="0" w:line="400" w:lineRule="exact"/>
        <w:jc w:val="center"/>
        <w:rPr>
          <w:rFonts w:ascii="Times New Roman" w:hAnsi="Times New Roman"/>
          <w:b/>
          <w:sz w:val="28"/>
          <w:szCs w:val="28"/>
        </w:rPr>
      </w:pPr>
      <w:r w:rsidRPr="006B3F32">
        <w:rPr>
          <w:rFonts w:ascii="Times New Roman" w:hAnsi="Times New Roman"/>
          <w:b/>
          <w:sz w:val="28"/>
          <w:szCs w:val="28"/>
        </w:rPr>
        <w:t>NGHỊ QUYẾT</w:t>
      </w:r>
    </w:p>
    <w:p w:rsidR="0034310C" w:rsidRPr="00FF6B50" w:rsidRDefault="0034310C" w:rsidP="0034310C">
      <w:pPr>
        <w:spacing w:after="0" w:line="400" w:lineRule="exact"/>
        <w:jc w:val="center"/>
        <w:rPr>
          <w:rFonts w:ascii="Times New Roman" w:hAnsi="Times New Roman"/>
          <w:sz w:val="26"/>
          <w:szCs w:val="26"/>
        </w:rPr>
      </w:pPr>
      <w:r w:rsidRPr="00FF6B50">
        <w:rPr>
          <w:rFonts w:ascii="Times New Roman" w:hAnsi="Times New Roman"/>
          <w:sz w:val="26"/>
          <w:szCs w:val="26"/>
        </w:rPr>
        <w:t xml:space="preserve">CHUYÊN ĐỀ CỦA BAN CHẤP HÀNH ĐẢNG BỘ XÃ </w:t>
      </w:r>
    </w:p>
    <w:p w:rsidR="0034310C" w:rsidRPr="00FF6B50" w:rsidRDefault="0034310C" w:rsidP="0034310C">
      <w:pPr>
        <w:spacing w:after="0" w:line="400" w:lineRule="exact"/>
        <w:jc w:val="center"/>
        <w:rPr>
          <w:rFonts w:ascii="Times New Roman" w:hAnsi="Times New Roman"/>
          <w:sz w:val="26"/>
          <w:szCs w:val="26"/>
        </w:rPr>
      </w:pPr>
      <w:r w:rsidRPr="00FF6B50">
        <w:rPr>
          <w:rFonts w:ascii="Times New Roman" w:hAnsi="Times New Roman"/>
          <w:sz w:val="26"/>
          <w:szCs w:val="26"/>
        </w:rPr>
        <w:t>VỀ TIẾP TỤC THỰC HIỆN NẾP SỐNG VĂN MINH TRONG VIỆC TANG LỄ</w:t>
      </w:r>
    </w:p>
    <w:p w:rsidR="0034310C" w:rsidRPr="006B3F32" w:rsidRDefault="002C2EF6" w:rsidP="0034310C">
      <w:pPr>
        <w:spacing w:after="0" w:line="400" w:lineRule="exact"/>
        <w:jc w:val="center"/>
        <w:rPr>
          <w:rFonts w:ascii="Times New Roman" w:hAnsi="Times New Roman"/>
          <w:sz w:val="28"/>
          <w:szCs w:val="28"/>
        </w:rPr>
      </w:pPr>
      <w:r w:rsidRPr="002C2EF6">
        <w:rPr>
          <w:rFonts w:ascii="Calibri" w:hAnsi="Calibri"/>
          <w:noProof/>
        </w:rPr>
        <w:pict>
          <v:shape id="_x0000_s1029" type="#_x0000_t32" style="position:absolute;left:0;text-align:left;margin-left:191.35pt;margin-top:5.45pt;width:102.75pt;height:0;z-index:251664384" o:connectortype="straight"/>
        </w:pict>
      </w:r>
    </w:p>
    <w:p w:rsidR="0034310C" w:rsidRDefault="0034310C" w:rsidP="0034310C">
      <w:pPr>
        <w:spacing w:after="0" w:line="400" w:lineRule="exact"/>
        <w:ind w:firstLine="720"/>
        <w:jc w:val="both"/>
        <w:rPr>
          <w:rFonts w:ascii="Times New Roman" w:hAnsi="Times New Roman"/>
          <w:sz w:val="28"/>
          <w:szCs w:val="28"/>
        </w:rPr>
      </w:pPr>
      <w:r w:rsidRPr="006B3F32">
        <w:rPr>
          <w:rFonts w:ascii="Times New Roman" w:hAnsi="Times New Roman"/>
          <w:sz w:val="28"/>
          <w:szCs w:val="28"/>
        </w:rPr>
        <w:t>Năm 2016</w:t>
      </w:r>
      <w:r>
        <w:rPr>
          <w:rFonts w:ascii="Times New Roman" w:hAnsi="Times New Roman"/>
          <w:sz w:val="28"/>
          <w:szCs w:val="28"/>
        </w:rPr>
        <w:t>-2017</w:t>
      </w:r>
      <w:r w:rsidRPr="006B3F32">
        <w:rPr>
          <w:rFonts w:ascii="Times New Roman" w:hAnsi="Times New Roman"/>
          <w:sz w:val="28"/>
          <w:szCs w:val="28"/>
        </w:rPr>
        <w:t xml:space="preserve">, dưới sự lãnh đạo của Huyện ủy – UBND huyện Nam Trực, sự lãnh đạo, chỉ đạo trực tiếp của BCH Đảng bộ xã và quản lý điều hành của UBND xã, sự giám sát của HĐND xã, các cấp các ngành từ xã xuống cơ sở đã tổ chức triển khai </w:t>
      </w:r>
      <w:r>
        <w:rPr>
          <w:rFonts w:ascii="Times New Roman" w:hAnsi="Times New Roman"/>
          <w:sz w:val="28"/>
          <w:szCs w:val="28"/>
        </w:rPr>
        <w:t>thực hiện nếp sống văn hóa mới trong việc cưới việc tang và quản lý nghĩa trang nhân dân đã đạt được một số kết quả đáng ghi nhận và biểu dương. Như đám tang không ăn cỗ lấy phần như đơn vị Đồng Bản, giảm bớt ăn cỗ đám tang ở Biên Hòa, Ngọc Tỉnh, Liên Bách. Không rải vàng mã khi đưa tang ở Ngọc Tỉnh và một số đơn vị khác như Nam Hưng, Trung Hạ, Đô Hạ, Đô Đò vv…. Âm thanh đài loa, kèn trống đã giảm bớt về công suất và thời gian. Song bên cạnh đó một số thôn làng, cơ quan đơn vị, cấp ủy Đảng chính quyền , ban ngành đoàn thể chưa tập trung chỉ đạo quyết liệt còn để nhiều vấn đề bức xúc ảnh hưởng đến môi trường cộng đồng ảnh hưởng đến sức khỏe của nhân dân tại khu dân cư, như để người chết trong nhà 3 ngày quá thời gian quy định của địa phương từ 15 đến 20 giờ ,vàng mã đốt rải tràn lan t</w:t>
      </w:r>
      <w:r w:rsidR="005E11BD">
        <w:rPr>
          <w:rFonts w:ascii="Times New Roman" w:hAnsi="Times New Roman"/>
          <w:sz w:val="28"/>
          <w:szCs w:val="28"/>
        </w:rPr>
        <w:t>rên đường đưa tang. Tổ chức ă</w:t>
      </w:r>
      <w:r>
        <w:rPr>
          <w:rFonts w:ascii="Times New Roman" w:hAnsi="Times New Roman"/>
          <w:sz w:val="28"/>
          <w:szCs w:val="28"/>
        </w:rPr>
        <w:t>n cỗ lấy phần ninh đình, phúng viếng nhiều vòng hoa dẫn đến lãng phí và tốn kém tiền của cho gia đình hiếu chủ</w:t>
      </w:r>
      <w:r w:rsidR="005E11BD">
        <w:rPr>
          <w:rFonts w:ascii="Times New Roman" w:hAnsi="Times New Roman"/>
          <w:sz w:val="28"/>
          <w:szCs w:val="28"/>
        </w:rPr>
        <w:t xml:space="preserve"> và cơ quan đơn vị</w:t>
      </w:r>
      <w:r>
        <w:rPr>
          <w:rFonts w:ascii="Times New Roman" w:hAnsi="Times New Roman"/>
          <w:sz w:val="28"/>
          <w:szCs w:val="28"/>
        </w:rPr>
        <w:t>.</w:t>
      </w:r>
    </w:p>
    <w:p w:rsidR="0034310C" w:rsidRDefault="0034310C" w:rsidP="0034310C">
      <w:pPr>
        <w:spacing w:after="0" w:line="400" w:lineRule="exact"/>
        <w:ind w:firstLine="720"/>
        <w:jc w:val="both"/>
        <w:rPr>
          <w:rFonts w:ascii="Times New Roman" w:hAnsi="Times New Roman"/>
          <w:sz w:val="28"/>
          <w:szCs w:val="28"/>
        </w:rPr>
      </w:pPr>
      <w:r>
        <w:rPr>
          <w:rFonts w:ascii="Times New Roman" w:hAnsi="Times New Roman"/>
          <w:sz w:val="28"/>
          <w:szCs w:val="28"/>
        </w:rPr>
        <w:t>Để tiếp tục thực hiện vận động đoàn kết xây dựng đời sống văn hóa, văn minh NTM của UBMTTQ Việt Nam phát động và kết luận số 447 và nghị quyết số 13 của Huyện ủy Nam Trực BCH Đảng ủy xã ban hành Nghị quyết chuyên đề số:</w:t>
      </w:r>
      <w:r w:rsidR="005E11BD">
        <w:rPr>
          <w:rFonts w:ascii="Times New Roman" w:hAnsi="Times New Roman"/>
          <w:sz w:val="28"/>
          <w:szCs w:val="28"/>
        </w:rPr>
        <w:t xml:space="preserve"> 34</w:t>
      </w:r>
      <w:r w:rsidR="00177B6D">
        <w:rPr>
          <w:rFonts w:ascii="Times New Roman" w:hAnsi="Times New Roman"/>
          <w:sz w:val="28"/>
          <w:szCs w:val="28"/>
        </w:rPr>
        <w:t xml:space="preserve"> </w:t>
      </w:r>
      <w:r>
        <w:rPr>
          <w:rFonts w:ascii="Times New Roman" w:hAnsi="Times New Roman"/>
          <w:sz w:val="28"/>
          <w:szCs w:val="28"/>
        </w:rPr>
        <w:t>N</w:t>
      </w:r>
      <w:r w:rsidR="00177B6D">
        <w:rPr>
          <w:rFonts w:ascii="Times New Roman" w:hAnsi="Times New Roman"/>
          <w:sz w:val="28"/>
          <w:szCs w:val="28"/>
        </w:rPr>
        <w:t>Q</w:t>
      </w:r>
      <w:r>
        <w:rPr>
          <w:rFonts w:ascii="Times New Roman" w:hAnsi="Times New Roman"/>
          <w:sz w:val="28"/>
          <w:szCs w:val="28"/>
        </w:rPr>
        <w:t xml:space="preserve">/ĐU </w:t>
      </w:r>
      <w:r w:rsidR="00177B6D">
        <w:rPr>
          <w:rFonts w:ascii="Times New Roman" w:hAnsi="Times New Roman"/>
          <w:sz w:val="28"/>
          <w:szCs w:val="28"/>
        </w:rPr>
        <w:t xml:space="preserve"> ngày 15 /3/2018 của BCH Đảng ủy </w:t>
      </w:r>
      <w:r>
        <w:rPr>
          <w:rFonts w:ascii="Times New Roman" w:hAnsi="Times New Roman"/>
          <w:sz w:val="28"/>
          <w:szCs w:val="28"/>
        </w:rPr>
        <w:t>về việc tiếp tục lãnh đạo, chỉ đạo tổ chức thực hiện Nghị quyết trong việc tang lễ một cách đồng bộ và đạt hiệu quả cao nhất, chống lãng phí mê tín, ảnh hưởng đến môi trường cảnh quan, đáp ứng với yêu cầu của cuộc sống là sáng, xanh, sạch và đẹp.</w:t>
      </w:r>
    </w:p>
    <w:p w:rsidR="0034310C" w:rsidRDefault="0034310C" w:rsidP="0034310C">
      <w:pPr>
        <w:spacing w:after="0" w:line="400" w:lineRule="exact"/>
        <w:ind w:firstLine="720"/>
        <w:jc w:val="both"/>
        <w:rPr>
          <w:rFonts w:ascii="Times New Roman" w:hAnsi="Times New Roman"/>
          <w:sz w:val="28"/>
          <w:szCs w:val="28"/>
        </w:rPr>
      </w:pPr>
      <w:r>
        <w:rPr>
          <w:rFonts w:ascii="Times New Roman" w:hAnsi="Times New Roman"/>
          <w:sz w:val="28"/>
          <w:szCs w:val="28"/>
        </w:rPr>
        <w:t>* Về công tác lãnh đạo:</w:t>
      </w:r>
    </w:p>
    <w:p w:rsidR="0034343A" w:rsidRDefault="0034310C" w:rsidP="00C265E6">
      <w:pPr>
        <w:spacing w:after="0" w:line="400" w:lineRule="exact"/>
        <w:ind w:firstLine="720"/>
        <w:jc w:val="both"/>
        <w:rPr>
          <w:rFonts w:ascii="Times New Roman" w:hAnsi="Times New Roman"/>
          <w:sz w:val="28"/>
          <w:szCs w:val="28"/>
        </w:rPr>
      </w:pPr>
      <w:r>
        <w:rPr>
          <w:rFonts w:ascii="Times New Roman" w:hAnsi="Times New Roman"/>
          <w:sz w:val="28"/>
          <w:szCs w:val="28"/>
        </w:rPr>
        <w:t xml:space="preserve">Ban chấp hành Đảng ủy họp ban hành Nghị quyết UBND xã rà soát đề án XD năm 2016 bổ xung thêm các nội dung theo kết luận của Huyện ủy: Nghị quyết của BCH Đảng ủy Tổ chức triển khai đến hội nghị quân dân chính toàn xã, gồm </w:t>
      </w:r>
      <w:r>
        <w:rPr>
          <w:rFonts w:ascii="Times New Roman" w:hAnsi="Times New Roman"/>
          <w:sz w:val="28"/>
          <w:szCs w:val="28"/>
        </w:rPr>
        <w:lastRenderedPageBreak/>
        <w:t>BCH Đảng ủy, trưởng ph</w:t>
      </w:r>
      <w:r w:rsidR="005E11BD">
        <w:rPr>
          <w:rFonts w:ascii="Times New Roman" w:hAnsi="Times New Roman"/>
          <w:sz w:val="28"/>
          <w:szCs w:val="28"/>
        </w:rPr>
        <w:t>ó</w:t>
      </w:r>
      <w:r>
        <w:rPr>
          <w:rFonts w:ascii="Times New Roman" w:hAnsi="Times New Roman"/>
          <w:sz w:val="28"/>
          <w:szCs w:val="28"/>
        </w:rPr>
        <w:t xml:space="preserve"> các ban ngành, đoàn thể, cán bộ công chức xã, Bí thư các chi bộ, trưởng thôn ( xóm). UBND xã </w:t>
      </w:r>
      <w:r w:rsidR="00F638DC">
        <w:rPr>
          <w:rFonts w:ascii="Times New Roman" w:hAnsi="Times New Roman"/>
          <w:sz w:val="28"/>
          <w:szCs w:val="28"/>
        </w:rPr>
        <w:t>xây dựng kế hoạch</w:t>
      </w:r>
      <w:r>
        <w:rPr>
          <w:rFonts w:ascii="Times New Roman" w:hAnsi="Times New Roman"/>
          <w:sz w:val="28"/>
          <w:szCs w:val="28"/>
        </w:rPr>
        <w:t xml:space="preserve"> chi tiết cụ thể tổ chức tuyên truyền bằng mọi hình thức, đài phát thanh của xã. Trên hội nghị và các tổ chức xã hội như hội người cao tuổi, hội khuyến học, hội giáo chức và các chức sắc tôn giáo, các đoàn thể nằm trong hệ thống chính trị. Đối với các đoàn thể HND- HPN – HCCB – Đoàn thanh niên CSHCM – UBMTTQ tổ chức các hội nghị của đoàn hội mình để triển khai nghị quyết đến các chi hội và từng hội viên của các đoàn thể theo phân c</w:t>
      </w:r>
      <w:r w:rsidR="005E11BD">
        <w:rPr>
          <w:rFonts w:ascii="Times New Roman" w:hAnsi="Times New Roman"/>
          <w:sz w:val="28"/>
          <w:szCs w:val="28"/>
        </w:rPr>
        <w:t>ấp</w:t>
      </w:r>
      <w:r>
        <w:rPr>
          <w:rFonts w:ascii="Times New Roman" w:hAnsi="Times New Roman"/>
          <w:sz w:val="28"/>
          <w:szCs w:val="28"/>
        </w:rPr>
        <w:t xml:space="preserve"> quản lý.</w:t>
      </w:r>
    </w:p>
    <w:p w:rsidR="0034310C" w:rsidRDefault="0034310C" w:rsidP="0034310C">
      <w:pPr>
        <w:spacing w:after="0" w:line="400" w:lineRule="exact"/>
        <w:ind w:firstLine="720"/>
        <w:jc w:val="both"/>
        <w:rPr>
          <w:rFonts w:ascii="Times New Roman" w:hAnsi="Times New Roman"/>
          <w:sz w:val="28"/>
          <w:szCs w:val="28"/>
        </w:rPr>
      </w:pPr>
      <w:r>
        <w:rPr>
          <w:rFonts w:ascii="Times New Roman" w:hAnsi="Times New Roman"/>
          <w:sz w:val="28"/>
          <w:szCs w:val="28"/>
        </w:rPr>
        <w:t>Các cấp ủy Đảng thôn (xóm), cơ quan đơn vị trường học ban hành nghị quyết của chi bộ mình tổ chức triển khai đến mọi Đảng viên, nhân dân và cán bộ công nhân viên chức của cơ quan đơn vị quản lý chấp hành nghiêm nghị quyết trong việc tang lễ.</w:t>
      </w:r>
    </w:p>
    <w:p w:rsidR="0034310C" w:rsidRDefault="0034310C" w:rsidP="0034310C">
      <w:pPr>
        <w:spacing w:after="0" w:line="400" w:lineRule="exact"/>
        <w:ind w:firstLine="720"/>
        <w:jc w:val="both"/>
        <w:rPr>
          <w:rFonts w:ascii="Times New Roman" w:hAnsi="Times New Roman"/>
          <w:sz w:val="28"/>
          <w:szCs w:val="28"/>
        </w:rPr>
      </w:pPr>
      <w:r>
        <w:rPr>
          <w:rFonts w:ascii="Times New Roman" w:hAnsi="Times New Roman"/>
          <w:sz w:val="28"/>
          <w:szCs w:val="28"/>
        </w:rPr>
        <w:t>Đây là một trong các tiêu chí để đánh giá phân loại và khen thưởng cho các cấp ủy, chính quyền, ban ngành đoàn thể hoàn thành nhiệm vụ năm 2018 và các năm tiếp theo.</w:t>
      </w:r>
    </w:p>
    <w:p w:rsidR="0034310C" w:rsidRDefault="0034310C" w:rsidP="0034310C">
      <w:pPr>
        <w:spacing w:after="0" w:line="400" w:lineRule="exact"/>
        <w:ind w:firstLine="720"/>
        <w:jc w:val="both"/>
        <w:rPr>
          <w:rFonts w:ascii="Times New Roman" w:hAnsi="Times New Roman"/>
          <w:sz w:val="28"/>
          <w:szCs w:val="28"/>
        </w:rPr>
      </w:pPr>
      <w:r>
        <w:rPr>
          <w:rFonts w:ascii="Times New Roman" w:hAnsi="Times New Roman"/>
          <w:sz w:val="28"/>
          <w:szCs w:val="28"/>
        </w:rPr>
        <w:t>* Tổ chức thực hiện: Nghị quyết số</w:t>
      </w:r>
      <w:r w:rsidR="005E11BD">
        <w:rPr>
          <w:rFonts w:ascii="Times New Roman" w:hAnsi="Times New Roman"/>
          <w:sz w:val="28"/>
          <w:szCs w:val="28"/>
        </w:rPr>
        <w:t xml:space="preserve"> 34 </w:t>
      </w:r>
      <w:r>
        <w:rPr>
          <w:rFonts w:ascii="Times New Roman" w:hAnsi="Times New Roman"/>
          <w:sz w:val="28"/>
          <w:szCs w:val="28"/>
        </w:rPr>
        <w:t>của BCH Đảng ủy được gửi đến các đồng chí cấp ủy viên BCH, trưởng các ban ngành, đoàn thể, các Đ/C Bí thư chi bộ, cấp ủy chi bộ chỉ đạo Ban mặt trận cơ sở họp bàn rà soát và bổ xung vào quy chế, hương ước của từng cơ sở cho phù hợp và theo tinh thần Nghị Quyết của BCH Đảng ủy.</w:t>
      </w:r>
      <w:r w:rsidR="005E11BD">
        <w:rPr>
          <w:rFonts w:ascii="Times New Roman" w:hAnsi="Times New Roman"/>
          <w:sz w:val="28"/>
          <w:szCs w:val="28"/>
        </w:rPr>
        <w:t xml:space="preserve"> Nghị quyết của chi bộ được treo tại nhà văn hóa của thôn để nhân dân tổ chức chấp hành thực hiện .</w:t>
      </w:r>
    </w:p>
    <w:p w:rsidR="0034310C" w:rsidRDefault="0034310C" w:rsidP="0034310C">
      <w:pPr>
        <w:spacing w:after="0" w:line="400" w:lineRule="exact"/>
        <w:ind w:firstLine="720"/>
        <w:jc w:val="both"/>
        <w:rPr>
          <w:rFonts w:ascii="Times New Roman" w:hAnsi="Times New Roman"/>
          <w:sz w:val="28"/>
          <w:szCs w:val="28"/>
        </w:rPr>
      </w:pPr>
      <w:r>
        <w:rPr>
          <w:rFonts w:ascii="Times New Roman" w:hAnsi="Times New Roman"/>
          <w:sz w:val="28"/>
          <w:szCs w:val="28"/>
        </w:rPr>
        <w:t>Các Đ/C là cán bộ Đảng viên, cán bộ công chức, công nhân viên chức, các cơ quan đơn vị là người phải gương mẫu và thực hiện trước khi nhà có việc tang lễ diễn ra, Đồng thời tuyên truyền vận động, đoàn viên, đội viên, nhân dân , bà con gia đình anh em và dòng họ chấp hành theo quy định đã được triển khai của các cấp ủy Đảng chính quyền.</w:t>
      </w:r>
    </w:p>
    <w:p w:rsidR="0034310C" w:rsidRDefault="0034310C" w:rsidP="0034310C">
      <w:pPr>
        <w:spacing w:after="0" w:line="400" w:lineRule="exact"/>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Áp dụng các quy định bắt buộc để thực hiện gồm : </w:t>
      </w:r>
    </w:p>
    <w:p w:rsidR="0034310C" w:rsidRPr="00C82CC1" w:rsidRDefault="0034310C" w:rsidP="0034310C">
      <w:pPr>
        <w:spacing w:after="0" w:line="400" w:lineRule="exact"/>
        <w:ind w:firstLine="720"/>
        <w:jc w:val="both"/>
        <w:rPr>
          <w:rFonts w:ascii="Times New Roman" w:hAnsi="Times New Roman"/>
          <w:spacing w:val="-4"/>
          <w:sz w:val="28"/>
          <w:szCs w:val="28"/>
        </w:rPr>
      </w:pPr>
      <w:r w:rsidRPr="00C82CC1">
        <w:rPr>
          <w:rFonts w:ascii="Times New Roman" w:hAnsi="Times New Roman"/>
          <w:spacing w:val="-4"/>
          <w:sz w:val="28"/>
          <w:szCs w:val="28"/>
        </w:rPr>
        <w:t xml:space="preserve">- Khi gia đình có người qua đời phải báo cáo ngay với chính quyền thôn (xóm). Trưởng phó thôn phải báo cáo ngày UBND xã về người qua đời tên tuổi, thời gian giờ ngày qua đời, nghiêm cấm việc khai báo sai sự thật. Nếu phát hiện sẽ xử lý khi đến UBND xã </w:t>
      </w:r>
      <w:r w:rsidR="00C265E6">
        <w:rPr>
          <w:rFonts w:ascii="Times New Roman" w:hAnsi="Times New Roman"/>
          <w:spacing w:val="-4"/>
          <w:sz w:val="28"/>
          <w:szCs w:val="28"/>
        </w:rPr>
        <w:t xml:space="preserve">làm </w:t>
      </w:r>
      <w:r w:rsidRPr="00C82CC1">
        <w:rPr>
          <w:rFonts w:ascii="Times New Roman" w:hAnsi="Times New Roman"/>
          <w:spacing w:val="-4"/>
          <w:sz w:val="28"/>
          <w:szCs w:val="28"/>
        </w:rPr>
        <w:t>khai tử. Không để người chết trong gia đình quá 48 giờ, đưa tang trước 48 giờ, nếu quá thời gian quy định phải xử lý khi khai tử và cấp ủy chính quyền không tổ chức tang lễ và đưa tang tự gia đình đưa và mai táng</w:t>
      </w:r>
      <w:r>
        <w:rPr>
          <w:rFonts w:ascii="Times New Roman" w:hAnsi="Times New Roman"/>
          <w:spacing w:val="-4"/>
          <w:sz w:val="28"/>
          <w:szCs w:val="28"/>
        </w:rPr>
        <w:t>.</w:t>
      </w:r>
    </w:p>
    <w:p w:rsidR="0034310C" w:rsidRDefault="0034310C" w:rsidP="0034310C">
      <w:pPr>
        <w:spacing w:after="0" w:line="400" w:lineRule="exact"/>
        <w:ind w:firstLine="720"/>
        <w:jc w:val="both"/>
        <w:rPr>
          <w:rFonts w:ascii="Times New Roman" w:hAnsi="Times New Roman"/>
          <w:sz w:val="28"/>
          <w:szCs w:val="28"/>
        </w:rPr>
      </w:pPr>
      <w:r>
        <w:rPr>
          <w:rFonts w:ascii="Times New Roman" w:hAnsi="Times New Roman"/>
          <w:sz w:val="28"/>
          <w:szCs w:val="28"/>
        </w:rPr>
        <w:t xml:space="preserve">- Số lượng vòng hoa sử dụng trong đám tang không vượt quá 5 vòng, tập thể cán bộ cấp xã, cấp thôn, cơ quan trường học trạm trại đi viếng đám tang ngoài xã </w:t>
      </w:r>
      <w:r>
        <w:rPr>
          <w:rFonts w:ascii="Times New Roman" w:hAnsi="Times New Roman"/>
          <w:sz w:val="28"/>
          <w:szCs w:val="28"/>
        </w:rPr>
        <w:lastRenderedPageBreak/>
        <w:t>nghiêm cấm không đưa mang vòng hoa, chi mang băng tang để luân chuyển vòng hoa vào viếng.</w:t>
      </w:r>
    </w:p>
    <w:p w:rsidR="0034310C" w:rsidRDefault="0034310C" w:rsidP="001E319A">
      <w:pPr>
        <w:spacing w:after="0" w:line="400" w:lineRule="exact"/>
        <w:ind w:firstLine="720"/>
        <w:jc w:val="both"/>
        <w:rPr>
          <w:rFonts w:ascii="Times New Roman" w:hAnsi="Times New Roman"/>
          <w:sz w:val="28"/>
          <w:szCs w:val="28"/>
        </w:rPr>
      </w:pPr>
      <w:r>
        <w:rPr>
          <w:rFonts w:ascii="Times New Roman" w:hAnsi="Times New Roman"/>
          <w:sz w:val="28"/>
          <w:szCs w:val="28"/>
        </w:rPr>
        <w:t xml:space="preserve"> Trong địa bàn xã cán bộ hoặc nhân dân qua đời. Cấp xã chỉ có một vòng hoa, Đảng ủy – HĐND _ UBND – MTTQ và các đoàn thể viếng chung, các cơ quan trường học, trạm trại chỉ có một vòng hoa chung.</w:t>
      </w:r>
    </w:p>
    <w:p w:rsidR="0034310C" w:rsidRDefault="0034310C" w:rsidP="001E319A">
      <w:pPr>
        <w:spacing w:after="0" w:line="400" w:lineRule="exact"/>
        <w:ind w:firstLine="720"/>
        <w:jc w:val="both"/>
        <w:rPr>
          <w:rFonts w:ascii="Times New Roman" w:hAnsi="Times New Roman"/>
          <w:sz w:val="28"/>
          <w:szCs w:val="28"/>
        </w:rPr>
      </w:pPr>
      <w:r>
        <w:rPr>
          <w:rFonts w:ascii="Times New Roman" w:hAnsi="Times New Roman"/>
          <w:sz w:val="28"/>
          <w:szCs w:val="28"/>
        </w:rPr>
        <w:t>Ở cơ sở thôn (xóm): Cấp ủy chi bộ, chính quyền, đoàn thể chỉ có một vòng hoa chung hoặc dâng hương viếng.</w:t>
      </w:r>
    </w:p>
    <w:p w:rsidR="0034310C" w:rsidRDefault="0034310C" w:rsidP="0034310C">
      <w:pPr>
        <w:spacing w:after="0" w:line="400" w:lineRule="exact"/>
        <w:ind w:firstLine="720"/>
        <w:jc w:val="both"/>
        <w:rPr>
          <w:rFonts w:ascii="Times New Roman" w:hAnsi="Times New Roman"/>
          <w:sz w:val="28"/>
          <w:szCs w:val="28"/>
        </w:rPr>
      </w:pPr>
      <w:r>
        <w:rPr>
          <w:rFonts w:ascii="Times New Roman" w:hAnsi="Times New Roman"/>
          <w:sz w:val="28"/>
          <w:szCs w:val="28"/>
        </w:rPr>
        <w:t xml:space="preserve">- </w:t>
      </w:r>
      <w:r w:rsidRPr="00187A2A">
        <w:rPr>
          <w:rFonts w:ascii="Times New Roman" w:hAnsi="Times New Roman"/>
          <w:spacing w:val="-4"/>
          <w:sz w:val="28"/>
          <w:szCs w:val="28"/>
        </w:rPr>
        <w:t>Gia đình tang chủ có trách nhiệm thông báo đến các cơ quan đoàn thể, nơi con cháu người thân học tập công tác về phúng viến chỉ mang băng tay không mang vòng hoa, đã có ban tổ chức tang lễ luân chuyển vòng hoa để phúng viếng.</w:t>
      </w:r>
    </w:p>
    <w:p w:rsidR="0034310C" w:rsidRDefault="0034310C" w:rsidP="00C265E6">
      <w:pPr>
        <w:spacing w:after="0" w:line="400" w:lineRule="exact"/>
        <w:ind w:firstLine="720"/>
        <w:jc w:val="both"/>
        <w:rPr>
          <w:rFonts w:ascii="Times New Roman" w:hAnsi="Times New Roman"/>
          <w:sz w:val="28"/>
          <w:szCs w:val="28"/>
        </w:rPr>
      </w:pPr>
      <w:r>
        <w:rPr>
          <w:rFonts w:ascii="Times New Roman" w:hAnsi="Times New Roman"/>
          <w:sz w:val="28"/>
          <w:szCs w:val="28"/>
        </w:rPr>
        <w:t>Nghiêm cấm việc rải tiền, vàng mã trên đường đi đưa tang, chi gom vàng mã đốt từng đống trên đường đưa tang để đảm bảo vệ sinh môi trường cảnh quan đẹp làng, đẹp xóm, nhất là các cơ quan hộ dân ven đường đỡ phải thu gom khi rải vàng mã khi đưa tang.</w:t>
      </w:r>
    </w:p>
    <w:p w:rsidR="0034310C" w:rsidRDefault="0034310C" w:rsidP="0034310C">
      <w:pPr>
        <w:spacing w:after="0" w:line="400" w:lineRule="exact"/>
        <w:ind w:firstLine="720"/>
        <w:jc w:val="both"/>
        <w:rPr>
          <w:rFonts w:ascii="Times New Roman" w:hAnsi="Times New Roman"/>
          <w:sz w:val="28"/>
          <w:szCs w:val="28"/>
        </w:rPr>
      </w:pPr>
      <w:r>
        <w:rPr>
          <w:rFonts w:ascii="Times New Roman" w:hAnsi="Times New Roman"/>
          <w:sz w:val="28"/>
          <w:szCs w:val="28"/>
        </w:rPr>
        <w:t xml:space="preserve">- Không dùng loa đài công suất lớn quá 21h ngày hôm trước và trước </w:t>
      </w:r>
      <w:r w:rsidR="005E11BD">
        <w:rPr>
          <w:rFonts w:ascii="Times New Roman" w:hAnsi="Times New Roman"/>
          <w:sz w:val="28"/>
          <w:szCs w:val="28"/>
        </w:rPr>
        <w:t>5</w:t>
      </w:r>
      <w:r>
        <w:rPr>
          <w:rFonts w:ascii="Times New Roman" w:hAnsi="Times New Roman"/>
          <w:sz w:val="28"/>
          <w:szCs w:val="28"/>
        </w:rPr>
        <w:t>h sáng ngày hôm sau</w:t>
      </w:r>
    </w:p>
    <w:p w:rsidR="0034310C" w:rsidRDefault="0034310C" w:rsidP="0034310C">
      <w:pPr>
        <w:spacing w:after="0" w:line="400" w:lineRule="exact"/>
        <w:ind w:firstLine="720"/>
        <w:jc w:val="both"/>
        <w:rPr>
          <w:rFonts w:ascii="Times New Roman" w:hAnsi="Times New Roman"/>
          <w:sz w:val="28"/>
          <w:szCs w:val="28"/>
        </w:rPr>
      </w:pPr>
      <w:r>
        <w:rPr>
          <w:rFonts w:ascii="Times New Roman" w:hAnsi="Times New Roman"/>
          <w:sz w:val="28"/>
          <w:szCs w:val="28"/>
        </w:rPr>
        <w:t>- Không mời thuốc lá, không tổ chức an uống ninh đình và lấy phần tại đám tang.</w:t>
      </w:r>
    </w:p>
    <w:p w:rsidR="0034310C" w:rsidRDefault="0034310C" w:rsidP="0034310C">
      <w:pPr>
        <w:spacing w:after="0" w:line="400" w:lineRule="exact"/>
        <w:ind w:firstLine="720"/>
        <w:jc w:val="both"/>
        <w:rPr>
          <w:rFonts w:ascii="Times New Roman" w:hAnsi="Times New Roman"/>
          <w:sz w:val="28"/>
          <w:szCs w:val="28"/>
        </w:rPr>
      </w:pPr>
      <w:r>
        <w:rPr>
          <w:rFonts w:ascii="Times New Roman" w:hAnsi="Times New Roman"/>
          <w:sz w:val="28"/>
          <w:szCs w:val="28"/>
        </w:rPr>
        <w:t>- Số vòng hoa sử dụng trong đám tang 5 vòng nếu quá số quy định gia đình phải tự tiêu hủy ngay tại nghĩa trang để đảm bảo môi trường hành nang quỹ đất của nghĩa trang.</w:t>
      </w:r>
    </w:p>
    <w:p w:rsidR="0034310C" w:rsidRDefault="0034310C" w:rsidP="001E319A">
      <w:pPr>
        <w:spacing w:after="0" w:line="400" w:lineRule="exact"/>
        <w:ind w:firstLine="720"/>
        <w:jc w:val="both"/>
        <w:rPr>
          <w:rFonts w:ascii="Times New Roman" w:hAnsi="Times New Roman"/>
          <w:sz w:val="28"/>
          <w:szCs w:val="28"/>
        </w:rPr>
      </w:pPr>
      <w:r>
        <w:rPr>
          <w:rFonts w:ascii="Times New Roman" w:hAnsi="Times New Roman"/>
          <w:sz w:val="28"/>
          <w:szCs w:val="28"/>
        </w:rPr>
        <w:t>Các nhà trường phải chỉ đạo quán triệt đến các học sinh ở tất cả các bậc học khi người thân của học sinh qua đời, tập thể giáo viên và học sinh không đưa mang vòng hoa, chỉ dâng hương kính viếng.</w:t>
      </w:r>
    </w:p>
    <w:p w:rsidR="0034310C" w:rsidRDefault="0034310C" w:rsidP="001E319A">
      <w:pPr>
        <w:spacing w:after="0" w:line="400" w:lineRule="exact"/>
        <w:ind w:firstLine="720"/>
        <w:jc w:val="both"/>
        <w:rPr>
          <w:rFonts w:ascii="Times New Roman" w:hAnsi="Times New Roman"/>
          <w:sz w:val="28"/>
          <w:szCs w:val="28"/>
        </w:rPr>
      </w:pPr>
      <w:r>
        <w:rPr>
          <w:rFonts w:ascii="Times New Roman" w:hAnsi="Times New Roman"/>
          <w:sz w:val="28"/>
          <w:szCs w:val="28"/>
        </w:rPr>
        <w:t>Để nghị quyết của Đảng đi vào cuộc sống của nhân dân BC</w:t>
      </w:r>
      <w:r w:rsidR="005E11BD">
        <w:rPr>
          <w:rFonts w:ascii="Times New Roman" w:hAnsi="Times New Roman"/>
          <w:sz w:val="28"/>
          <w:szCs w:val="28"/>
        </w:rPr>
        <w:t>H</w:t>
      </w:r>
      <w:r>
        <w:rPr>
          <w:rFonts w:ascii="Times New Roman" w:hAnsi="Times New Roman"/>
          <w:sz w:val="28"/>
          <w:szCs w:val="28"/>
        </w:rPr>
        <w:t xml:space="preserve"> Đảng ủy xã yêu cầu các cấp ủy Đảng, Chính quyền, Ban ngành, Đoàn hội, Chức sắc tôn giáo, các hội đoàn thường xuyên quán triệt tinh thần nghị quyết và tuyên truyền động viên nhân dân và từng hội viện của mình thực hiện Nghị quyết một cách thiết thực và hiệu quả.</w:t>
      </w:r>
    </w:p>
    <w:p w:rsidR="0034310C" w:rsidRDefault="0034310C" w:rsidP="001E319A">
      <w:pPr>
        <w:spacing w:after="0" w:line="400" w:lineRule="exact"/>
        <w:ind w:firstLine="720"/>
        <w:jc w:val="both"/>
        <w:rPr>
          <w:rFonts w:ascii="Times New Roman" w:hAnsi="Times New Roman"/>
          <w:sz w:val="28"/>
          <w:szCs w:val="28"/>
        </w:rPr>
      </w:pPr>
      <w:r>
        <w:rPr>
          <w:rFonts w:ascii="Times New Roman" w:hAnsi="Times New Roman"/>
          <w:sz w:val="28"/>
          <w:szCs w:val="28"/>
        </w:rPr>
        <w:t>Nghị qu</w:t>
      </w:r>
      <w:r w:rsidR="005E11BD">
        <w:rPr>
          <w:rFonts w:ascii="Times New Roman" w:hAnsi="Times New Roman"/>
          <w:sz w:val="28"/>
          <w:szCs w:val="28"/>
        </w:rPr>
        <w:t>yết này được phổ biến đến</w:t>
      </w:r>
      <w:r>
        <w:rPr>
          <w:rFonts w:ascii="Times New Roman" w:hAnsi="Times New Roman"/>
          <w:sz w:val="28"/>
          <w:szCs w:val="28"/>
        </w:rPr>
        <w:t xml:space="preserve"> chi bộ Đảng viên và nhân dân trên địa bàn xã.</w:t>
      </w:r>
    </w:p>
    <w:p w:rsidR="0034310C" w:rsidRDefault="0034310C" w:rsidP="001E319A">
      <w:pPr>
        <w:spacing w:after="0" w:line="400" w:lineRule="exact"/>
        <w:ind w:firstLine="720"/>
        <w:jc w:val="both"/>
        <w:rPr>
          <w:rFonts w:ascii="Times New Roman" w:hAnsi="Times New Roman"/>
          <w:sz w:val="28"/>
          <w:szCs w:val="28"/>
        </w:rPr>
      </w:pPr>
      <w:r>
        <w:rPr>
          <w:rFonts w:ascii="Times New Roman" w:hAnsi="Times New Roman"/>
          <w:sz w:val="28"/>
          <w:szCs w:val="28"/>
        </w:rPr>
        <w:t>Các cấp ủy Đảng phải ban hành Nghị quyết để lãnh đạo và chỉ đạo tổ chức thực hiện và có kiểm tra, đôn đốc việc thực hiện nghị quyết.</w:t>
      </w:r>
    </w:p>
    <w:p w:rsidR="0034310C" w:rsidRDefault="0034310C" w:rsidP="001E319A">
      <w:pPr>
        <w:spacing w:after="0" w:line="400" w:lineRule="exact"/>
        <w:ind w:firstLine="720"/>
        <w:jc w:val="both"/>
        <w:rPr>
          <w:rFonts w:ascii="Times New Roman" w:hAnsi="Times New Roman"/>
          <w:sz w:val="28"/>
          <w:szCs w:val="28"/>
        </w:rPr>
      </w:pPr>
      <w:r>
        <w:rPr>
          <w:rFonts w:ascii="Times New Roman" w:hAnsi="Times New Roman"/>
          <w:sz w:val="28"/>
          <w:szCs w:val="28"/>
        </w:rPr>
        <w:t>Các đoàn thể xây dựng kế hoạch tổ chức quán triệt Nghị quyết đến từng hội viên và báo kết quả hàng tháng về Thường trực Đảng ủy.</w:t>
      </w:r>
    </w:p>
    <w:p w:rsidR="0034310C" w:rsidRDefault="0034310C" w:rsidP="001E319A">
      <w:pPr>
        <w:spacing w:after="0" w:line="400" w:lineRule="exact"/>
        <w:ind w:firstLine="720"/>
        <w:jc w:val="both"/>
        <w:rPr>
          <w:rFonts w:ascii="Times New Roman" w:hAnsi="Times New Roman"/>
          <w:sz w:val="28"/>
          <w:szCs w:val="28"/>
        </w:rPr>
      </w:pPr>
      <w:r>
        <w:rPr>
          <w:rFonts w:ascii="Times New Roman" w:hAnsi="Times New Roman"/>
          <w:sz w:val="28"/>
          <w:szCs w:val="28"/>
        </w:rPr>
        <w:lastRenderedPageBreak/>
        <w:t>BCH Đảng ủy giao cho các Đ/c Đảng ủy viện phụ trách các Đơn vị về dự họp đôn đốc chị bộ ra Nghị quyết và triển khai thực hiện, đồng thời thu Nghị quyết của chi bộ nộp về văn phòng Đảng ủy trước ngày 31/3/201</w:t>
      </w:r>
      <w:r w:rsidR="00993A30">
        <w:rPr>
          <w:rFonts w:ascii="Times New Roman" w:hAnsi="Times New Roman"/>
          <w:sz w:val="28"/>
          <w:szCs w:val="28"/>
        </w:rPr>
        <w:t>8</w:t>
      </w:r>
      <w:r>
        <w:rPr>
          <w:rFonts w:ascii="Times New Roman" w:hAnsi="Times New Roman"/>
          <w:sz w:val="28"/>
          <w:szCs w:val="28"/>
        </w:rPr>
        <w:t xml:space="preserve">. Ban chấp hành Đảng ủy giao cho Ủy ban kiểm tra đảng ủy xã, văn phòng đảng ủy, cán bộ văn hóa xã theo dõi báo cáo kết quả về thường trực Đảng xã vào ngày họp hàng tháng. </w:t>
      </w:r>
    </w:p>
    <w:p w:rsidR="0034310C" w:rsidRDefault="0034310C" w:rsidP="001E319A">
      <w:pPr>
        <w:spacing w:after="0" w:line="400" w:lineRule="exact"/>
        <w:ind w:firstLine="720"/>
        <w:jc w:val="both"/>
        <w:rPr>
          <w:rFonts w:ascii="Times New Roman" w:hAnsi="Times New Roman"/>
          <w:sz w:val="28"/>
          <w:szCs w:val="28"/>
        </w:rPr>
      </w:pPr>
      <w:r>
        <w:rPr>
          <w:rFonts w:ascii="Times New Roman" w:hAnsi="Times New Roman"/>
          <w:sz w:val="28"/>
          <w:szCs w:val="28"/>
        </w:rPr>
        <w:t>Thường trực Đảng ủy nộp nghị quyết của ban chấp hành và nghị quyết của chi bộ  về Ban tổ chức Huyện ủy trước ngày 05/4/2018.</w:t>
      </w:r>
    </w:p>
    <w:p w:rsidR="0034310C" w:rsidRPr="005E11BD" w:rsidRDefault="0034310C" w:rsidP="001E319A">
      <w:pPr>
        <w:spacing w:after="0" w:line="400" w:lineRule="exact"/>
        <w:ind w:left="720" w:firstLine="720"/>
        <w:jc w:val="both"/>
        <w:rPr>
          <w:rFonts w:ascii="Times New Roman" w:hAnsi="Times New Roman"/>
          <w:b/>
          <w:i/>
          <w:sz w:val="28"/>
          <w:szCs w:val="28"/>
        </w:rPr>
      </w:pPr>
      <w:r w:rsidRPr="005E11BD">
        <w:rPr>
          <w:rFonts w:ascii="Times New Roman" w:hAnsi="Times New Roman"/>
          <w:b/>
          <w:i/>
          <w:sz w:val="28"/>
          <w:szCs w:val="28"/>
        </w:rPr>
        <w:t>Nghị quyết này được phổ biến đến các chi bộ Đảng./.</w:t>
      </w:r>
    </w:p>
    <w:p w:rsidR="0034310C" w:rsidRDefault="0034310C" w:rsidP="0034310C">
      <w:pPr>
        <w:spacing w:after="0" w:line="400" w:lineRule="exact"/>
        <w:ind w:left="720"/>
        <w:jc w:val="both"/>
        <w:rPr>
          <w:rFonts w:ascii="Times New Roman" w:hAnsi="Times New Roman"/>
          <w:sz w:val="28"/>
          <w:szCs w:val="28"/>
        </w:rPr>
      </w:pPr>
    </w:p>
    <w:p w:rsidR="0034310C" w:rsidRPr="009E719F" w:rsidRDefault="0034310C" w:rsidP="0034310C">
      <w:pPr>
        <w:spacing w:after="0" w:line="400" w:lineRule="exact"/>
        <w:ind w:left="5400"/>
        <w:jc w:val="both"/>
        <w:rPr>
          <w:rFonts w:ascii="Times New Roman" w:hAnsi="Times New Roman"/>
          <w:b/>
          <w:sz w:val="28"/>
          <w:szCs w:val="28"/>
        </w:rPr>
      </w:pPr>
      <w:r w:rsidRPr="009E719F">
        <w:rPr>
          <w:rFonts w:ascii="Times New Roman" w:hAnsi="Times New Roman"/>
          <w:b/>
          <w:sz w:val="28"/>
          <w:szCs w:val="28"/>
        </w:rPr>
        <w:t>TM. BCH ĐẢNG ỦY</w:t>
      </w:r>
    </w:p>
    <w:p w:rsidR="0034310C" w:rsidRPr="001A09CC" w:rsidRDefault="0034310C" w:rsidP="0034310C">
      <w:pPr>
        <w:spacing w:after="0" w:line="400" w:lineRule="exact"/>
        <w:jc w:val="both"/>
        <w:rPr>
          <w:rFonts w:ascii="Times New Roman" w:hAnsi="Times New Roman"/>
          <w:b/>
          <w:i/>
          <w:sz w:val="28"/>
          <w:szCs w:val="28"/>
        </w:rPr>
      </w:pPr>
      <w:r w:rsidRPr="001A09CC">
        <w:rPr>
          <w:rFonts w:ascii="Times New Roman" w:hAnsi="Times New Roman"/>
          <w:b/>
          <w:i/>
          <w:sz w:val="28"/>
          <w:szCs w:val="28"/>
        </w:rPr>
        <w:t>Nơi nhận:</w:t>
      </w:r>
      <w:r w:rsidR="005E11BD">
        <w:rPr>
          <w:rFonts w:ascii="Times New Roman" w:hAnsi="Times New Roman"/>
          <w:b/>
          <w:i/>
          <w:sz w:val="28"/>
          <w:szCs w:val="28"/>
        </w:rPr>
        <w:t xml:space="preserve">                                                                      BÍ THƯ</w:t>
      </w:r>
    </w:p>
    <w:p w:rsidR="0034310C" w:rsidRPr="005E11BD" w:rsidRDefault="0034310C" w:rsidP="0034310C">
      <w:pPr>
        <w:spacing w:after="0" w:line="400" w:lineRule="exact"/>
        <w:jc w:val="both"/>
        <w:rPr>
          <w:rFonts w:ascii="Times New Roman" w:hAnsi="Times New Roman"/>
          <w:sz w:val="24"/>
          <w:szCs w:val="24"/>
        </w:rPr>
      </w:pPr>
      <w:r w:rsidRPr="005E11BD">
        <w:rPr>
          <w:rFonts w:ascii="Times New Roman" w:hAnsi="Times New Roman"/>
          <w:sz w:val="24"/>
          <w:szCs w:val="24"/>
        </w:rPr>
        <w:t>BTC. Huyện ủy</w:t>
      </w:r>
    </w:p>
    <w:p w:rsidR="0034310C" w:rsidRPr="005E11BD" w:rsidRDefault="0034310C" w:rsidP="0034310C">
      <w:pPr>
        <w:spacing w:after="0" w:line="400" w:lineRule="exact"/>
        <w:jc w:val="both"/>
        <w:rPr>
          <w:rFonts w:ascii="Times New Roman" w:hAnsi="Times New Roman"/>
          <w:sz w:val="24"/>
          <w:szCs w:val="24"/>
        </w:rPr>
      </w:pPr>
      <w:r w:rsidRPr="005E11BD">
        <w:rPr>
          <w:rFonts w:ascii="Times New Roman" w:hAnsi="Times New Roman"/>
          <w:sz w:val="24"/>
          <w:szCs w:val="24"/>
        </w:rPr>
        <w:t>TT HĐND – Lãnh đạo UBND</w:t>
      </w:r>
    </w:p>
    <w:p w:rsidR="0034310C" w:rsidRPr="005E11BD" w:rsidRDefault="0034310C" w:rsidP="0034310C">
      <w:pPr>
        <w:spacing w:after="0" w:line="400" w:lineRule="exact"/>
        <w:jc w:val="both"/>
        <w:rPr>
          <w:rFonts w:ascii="Times New Roman" w:hAnsi="Times New Roman"/>
          <w:sz w:val="24"/>
          <w:szCs w:val="24"/>
        </w:rPr>
      </w:pPr>
      <w:r w:rsidRPr="005E11BD">
        <w:rPr>
          <w:rFonts w:ascii="Times New Roman" w:hAnsi="Times New Roman"/>
          <w:sz w:val="24"/>
          <w:szCs w:val="24"/>
        </w:rPr>
        <w:t>Các đ/c –BCH ĐU</w:t>
      </w:r>
    </w:p>
    <w:p w:rsidR="005E11BD" w:rsidRDefault="0034310C" w:rsidP="0034310C">
      <w:pPr>
        <w:spacing w:after="0" w:line="400" w:lineRule="exact"/>
        <w:jc w:val="both"/>
        <w:rPr>
          <w:rFonts w:ascii="Times New Roman" w:hAnsi="Times New Roman"/>
          <w:sz w:val="24"/>
          <w:szCs w:val="24"/>
        </w:rPr>
      </w:pPr>
      <w:r w:rsidRPr="005E11BD">
        <w:rPr>
          <w:rFonts w:ascii="Times New Roman" w:hAnsi="Times New Roman"/>
          <w:sz w:val="24"/>
          <w:szCs w:val="24"/>
        </w:rPr>
        <w:t>Các ban ngành đoàn thể</w:t>
      </w:r>
      <w:r w:rsidRPr="005E11BD">
        <w:rPr>
          <w:rFonts w:ascii="Times New Roman" w:hAnsi="Times New Roman"/>
          <w:sz w:val="24"/>
          <w:szCs w:val="24"/>
        </w:rPr>
        <w:tab/>
      </w:r>
      <w:r w:rsidRPr="005E11BD">
        <w:rPr>
          <w:rFonts w:ascii="Times New Roman" w:hAnsi="Times New Roman"/>
          <w:sz w:val="24"/>
          <w:szCs w:val="24"/>
        </w:rPr>
        <w:tab/>
      </w:r>
      <w:r w:rsidRPr="005E11BD">
        <w:rPr>
          <w:rFonts w:ascii="Times New Roman" w:hAnsi="Times New Roman"/>
          <w:sz w:val="24"/>
          <w:szCs w:val="24"/>
        </w:rPr>
        <w:tab/>
      </w:r>
      <w:r w:rsidRPr="005E11BD">
        <w:rPr>
          <w:rFonts w:ascii="Times New Roman" w:hAnsi="Times New Roman"/>
          <w:sz w:val="24"/>
          <w:szCs w:val="24"/>
        </w:rPr>
        <w:tab/>
      </w:r>
      <w:r w:rsidRPr="005E11BD">
        <w:rPr>
          <w:rFonts w:ascii="Times New Roman" w:hAnsi="Times New Roman"/>
          <w:sz w:val="24"/>
          <w:szCs w:val="24"/>
        </w:rPr>
        <w:tab/>
      </w:r>
      <w:r w:rsidR="005E11BD">
        <w:rPr>
          <w:rFonts w:ascii="Times New Roman" w:hAnsi="Times New Roman"/>
          <w:sz w:val="24"/>
          <w:szCs w:val="24"/>
        </w:rPr>
        <w:t xml:space="preserve">    </w:t>
      </w:r>
    </w:p>
    <w:p w:rsidR="005E11BD" w:rsidRPr="005E11BD" w:rsidRDefault="005E11BD" w:rsidP="005E11BD">
      <w:pPr>
        <w:spacing w:after="0" w:line="400" w:lineRule="exact"/>
        <w:jc w:val="both"/>
        <w:rPr>
          <w:rFonts w:ascii="Times New Roman" w:hAnsi="Times New Roman"/>
          <w:sz w:val="24"/>
          <w:szCs w:val="24"/>
        </w:rPr>
      </w:pPr>
      <w:r w:rsidRPr="005E11BD">
        <w:rPr>
          <w:rFonts w:ascii="Times New Roman" w:hAnsi="Times New Roman"/>
          <w:sz w:val="24"/>
          <w:szCs w:val="24"/>
        </w:rPr>
        <w:t>Bí thư các chi bộ</w:t>
      </w:r>
    </w:p>
    <w:p w:rsidR="005E11BD" w:rsidRDefault="005E11BD" w:rsidP="0034310C">
      <w:pPr>
        <w:spacing w:after="0" w:line="400" w:lineRule="exact"/>
        <w:jc w:val="both"/>
        <w:rPr>
          <w:rFonts w:ascii="Times New Roman" w:hAnsi="Times New Roman"/>
          <w:sz w:val="24"/>
          <w:szCs w:val="24"/>
        </w:rPr>
      </w:pPr>
      <w:r w:rsidRPr="005E11BD">
        <w:rPr>
          <w:rFonts w:ascii="Times New Roman" w:hAnsi="Times New Roman"/>
          <w:sz w:val="24"/>
          <w:szCs w:val="24"/>
        </w:rPr>
        <w:t>Lưu VP</w:t>
      </w:r>
      <w:r>
        <w:rPr>
          <w:rFonts w:ascii="Times New Roman" w:hAnsi="Times New Roman"/>
          <w:sz w:val="24"/>
          <w:szCs w:val="24"/>
        </w:rPr>
        <w:t xml:space="preserve"> </w:t>
      </w:r>
    </w:p>
    <w:p w:rsidR="0034310C" w:rsidRPr="005E11BD" w:rsidRDefault="005E11BD" w:rsidP="0034310C">
      <w:pPr>
        <w:spacing w:after="0" w:line="400" w:lineRule="exact"/>
        <w:jc w:val="both"/>
        <w:rPr>
          <w:rFonts w:ascii="Times New Roman" w:hAnsi="Times New Roman"/>
          <w:b/>
          <w:i/>
          <w:sz w:val="28"/>
          <w:szCs w:val="28"/>
        </w:rPr>
      </w:pPr>
      <w:r>
        <w:rPr>
          <w:rFonts w:ascii="Times New Roman" w:hAnsi="Times New Roman"/>
          <w:sz w:val="24"/>
          <w:szCs w:val="24"/>
        </w:rPr>
        <w:t xml:space="preserve">                                                                                                           </w:t>
      </w:r>
      <w:r w:rsidR="0034310C" w:rsidRPr="005E11BD">
        <w:rPr>
          <w:rFonts w:ascii="Times New Roman" w:hAnsi="Times New Roman"/>
          <w:b/>
          <w:i/>
          <w:sz w:val="28"/>
          <w:szCs w:val="28"/>
        </w:rPr>
        <w:t>Vũ Xuân Bản</w:t>
      </w:r>
    </w:p>
    <w:sectPr w:rsidR="0034310C" w:rsidRPr="005E11BD" w:rsidSect="005E11BD">
      <w:pgSz w:w="11907" w:h="16840" w:code="9"/>
      <w:pgMar w:top="1418" w:right="851"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A6298"/>
    <w:multiLevelType w:val="hybridMultilevel"/>
    <w:tmpl w:val="6F50E422"/>
    <w:lvl w:ilvl="0" w:tplc="DB98D2B2">
      <w:numFmt w:val="bullet"/>
      <w:lvlText w:val="-"/>
      <w:lvlJc w:val="left"/>
      <w:pPr>
        <w:tabs>
          <w:tab w:val="num" w:pos="1800"/>
        </w:tabs>
        <w:ind w:left="1800" w:hanging="360"/>
      </w:pPr>
      <w:rPr>
        <w:rFonts w:ascii="Times New Roman" w:eastAsia="Times New Roman" w:hAnsi="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22083448"/>
    <w:multiLevelType w:val="hybridMultilevel"/>
    <w:tmpl w:val="D5D872CA"/>
    <w:lvl w:ilvl="0" w:tplc="DFCC31B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
    <w:nsid w:val="37B561B4"/>
    <w:multiLevelType w:val="hybridMultilevel"/>
    <w:tmpl w:val="E744AEC8"/>
    <w:lvl w:ilvl="0" w:tplc="BD12EC46">
      <w:start w:val="1"/>
      <w:numFmt w:val="decimal"/>
      <w:lvlText w:val="%1."/>
      <w:lvlJc w:val="left"/>
      <w:pPr>
        <w:tabs>
          <w:tab w:val="num" w:pos="570"/>
        </w:tabs>
        <w:ind w:left="570" w:hanging="360"/>
      </w:pPr>
      <w:rPr>
        <w:rFonts w:hint="default"/>
      </w:rPr>
    </w:lvl>
    <w:lvl w:ilvl="1" w:tplc="DCB0CF90">
      <w:numFmt w:val="none"/>
      <w:lvlText w:val=""/>
      <w:lvlJc w:val="left"/>
      <w:pPr>
        <w:tabs>
          <w:tab w:val="num" w:pos="360"/>
        </w:tabs>
      </w:pPr>
    </w:lvl>
    <w:lvl w:ilvl="2" w:tplc="7174DB08">
      <w:numFmt w:val="none"/>
      <w:lvlText w:val=""/>
      <w:lvlJc w:val="left"/>
      <w:pPr>
        <w:tabs>
          <w:tab w:val="num" w:pos="360"/>
        </w:tabs>
      </w:pPr>
    </w:lvl>
    <w:lvl w:ilvl="3" w:tplc="66D0975C">
      <w:numFmt w:val="none"/>
      <w:lvlText w:val=""/>
      <w:lvlJc w:val="left"/>
      <w:pPr>
        <w:tabs>
          <w:tab w:val="num" w:pos="360"/>
        </w:tabs>
      </w:pPr>
    </w:lvl>
    <w:lvl w:ilvl="4" w:tplc="21C27D70">
      <w:numFmt w:val="none"/>
      <w:lvlText w:val=""/>
      <w:lvlJc w:val="left"/>
      <w:pPr>
        <w:tabs>
          <w:tab w:val="num" w:pos="360"/>
        </w:tabs>
      </w:pPr>
    </w:lvl>
    <w:lvl w:ilvl="5" w:tplc="A9722512">
      <w:numFmt w:val="none"/>
      <w:lvlText w:val=""/>
      <w:lvlJc w:val="left"/>
      <w:pPr>
        <w:tabs>
          <w:tab w:val="num" w:pos="360"/>
        </w:tabs>
      </w:pPr>
    </w:lvl>
    <w:lvl w:ilvl="6" w:tplc="87C2C2E8">
      <w:numFmt w:val="none"/>
      <w:lvlText w:val=""/>
      <w:lvlJc w:val="left"/>
      <w:pPr>
        <w:tabs>
          <w:tab w:val="num" w:pos="360"/>
        </w:tabs>
      </w:pPr>
    </w:lvl>
    <w:lvl w:ilvl="7" w:tplc="CF24124C">
      <w:numFmt w:val="none"/>
      <w:lvlText w:val=""/>
      <w:lvlJc w:val="left"/>
      <w:pPr>
        <w:tabs>
          <w:tab w:val="num" w:pos="360"/>
        </w:tabs>
      </w:pPr>
    </w:lvl>
    <w:lvl w:ilvl="8" w:tplc="4F46C106">
      <w:numFmt w:val="none"/>
      <w:lvlText w:val=""/>
      <w:lvlJc w:val="left"/>
      <w:pPr>
        <w:tabs>
          <w:tab w:val="num" w:pos="360"/>
        </w:tabs>
      </w:pPr>
    </w:lvl>
  </w:abstractNum>
  <w:abstractNum w:abstractNumId="3">
    <w:nsid w:val="414A04AB"/>
    <w:multiLevelType w:val="multilevel"/>
    <w:tmpl w:val="9BE89C2E"/>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7018119D"/>
    <w:multiLevelType w:val="multilevel"/>
    <w:tmpl w:val="D3CA8278"/>
    <w:lvl w:ilvl="0">
      <w:start w:val="3"/>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7D0C17C9"/>
    <w:multiLevelType w:val="multilevel"/>
    <w:tmpl w:val="7E04C2CE"/>
    <w:lvl w:ilvl="0">
      <w:start w:val="3"/>
      <w:numFmt w:val="decimal"/>
      <w:lvlText w:val="%1."/>
      <w:lvlJc w:val="left"/>
      <w:pPr>
        <w:ind w:left="450" w:hanging="450"/>
      </w:pPr>
      <w:rPr>
        <w:rFonts w:hint="default"/>
        <w:b w:val="0"/>
      </w:rPr>
    </w:lvl>
    <w:lvl w:ilvl="1">
      <w:start w:val="4"/>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6B3F32"/>
    <w:rsid w:val="00177B6D"/>
    <w:rsid w:val="001E319A"/>
    <w:rsid w:val="00273CB2"/>
    <w:rsid w:val="002C2EF6"/>
    <w:rsid w:val="00300BF2"/>
    <w:rsid w:val="003363CE"/>
    <w:rsid w:val="0034310C"/>
    <w:rsid w:val="0034343A"/>
    <w:rsid w:val="00380486"/>
    <w:rsid w:val="005E11BD"/>
    <w:rsid w:val="00672B6B"/>
    <w:rsid w:val="006B3F32"/>
    <w:rsid w:val="00832BAA"/>
    <w:rsid w:val="00993A30"/>
    <w:rsid w:val="00AB39A7"/>
    <w:rsid w:val="00C265E6"/>
    <w:rsid w:val="00E53384"/>
    <w:rsid w:val="00E5464C"/>
    <w:rsid w:val="00F414FD"/>
    <w:rsid w:val="00F638DC"/>
    <w:rsid w:val="00F90DE7"/>
    <w:rsid w:val="00FF6B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9218"/>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D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12</cp:revision>
  <cp:lastPrinted>2018-03-21T08:48:00Z</cp:lastPrinted>
  <dcterms:created xsi:type="dcterms:W3CDTF">2018-01-16T02:36:00Z</dcterms:created>
  <dcterms:modified xsi:type="dcterms:W3CDTF">2018-03-26T08:42:00Z</dcterms:modified>
</cp:coreProperties>
</file>