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2EFF" w14:textId="469544BB" w:rsidR="00E978E6" w:rsidRDefault="00000000" w:rsidP="009C49B9">
      <w:pPr>
        <w:spacing w:after="0" w:line="240" w:lineRule="auto"/>
        <w:ind w:left="1" w:right="-80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C49B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PHÒNG GD&amp;ĐT ĐIỆN BÀN  </w:t>
      </w:r>
      <w:r>
        <w:rPr>
          <w:rFonts w:ascii="Times New Roman" w:eastAsia="Times New Roman" w:hAnsi="Times New Roman" w:cs="Times New Roman"/>
          <w:sz w:val="26"/>
          <w:szCs w:val="26"/>
        </w:rPr>
        <w:tab/>
        <w:t xml:space="preserve">         </w:t>
      </w:r>
      <w:r>
        <w:rPr>
          <w:rFonts w:ascii="Times New Roman" w:eastAsia="Times New Roman" w:hAnsi="Times New Roman" w:cs="Times New Roman"/>
          <w:b/>
          <w:sz w:val="26"/>
          <w:szCs w:val="26"/>
        </w:rPr>
        <w:t>CỘNG HÒA XÃ HỘI CHỦ NGHĨA VIỆT NAM</w:t>
      </w:r>
    </w:p>
    <w:p w14:paraId="2898B731" w14:textId="7B7BC263" w:rsidR="00E978E6" w:rsidRDefault="00000000">
      <w:pPr>
        <w:spacing w:after="0"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TRƯỜNG </w:t>
      </w:r>
      <w:r w:rsidR="009C49B9">
        <w:rPr>
          <w:rFonts w:ascii="Times New Roman" w:eastAsia="Times New Roman" w:hAnsi="Times New Roman" w:cs="Times New Roman"/>
          <w:b/>
          <w:sz w:val="26"/>
          <w:szCs w:val="26"/>
        </w:rPr>
        <w:t>TH</w:t>
      </w:r>
      <w:r>
        <w:rPr>
          <w:rFonts w:ascii="Times New Roman" w:eastAsia="Times New Roman" w:hAnsi="Times New Roman" w:cs="Times New Roman"/>
          <w:b/>
          <w:sz w:val="26"/>
          <w:szCs w:val="26"/>
        </w:rPr>
        <w:t xml:space="preserve"> PHẠM NHƯ XƯƠNG                 Độc Lập - Tự do - Hạnh phúc</w:t>
      </w:r>
    </w:p>
    <w:p w14:paraId="05B8A261" w14:textId="4B9ACA4F" w:rsidR="00E978E6" w:rsidRDefault="00916902">
      <w:pPr>
        <w:spacing w:after="0" w:line="240" w:lineRule="auto"/>
        <w:ind w:left="1" w:hanging="3"/>
        <w:rPr>
          <w:rFonts w:ascii="Times New Roman" w:eastAsia="Times New Roman" w:hAnsi="Times New Roman" w:cs="Times New Roman"/>
          <w:sz w:val="26"/>
          <w:szCs w:val="26"/>
        </w:rPr>
      </w:pPr>
      <w:r w:rsidRPr="00051E1F">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888E42F" wp14:editId="2ACCB3D2">
                <wp:simplePos x="0" y="0"/>
                <wp:positionH relativeFrom="column">
                  <wp:posOffset>190500</wp:posOffset>
                </wp:positionH>
                <wp:positionV relativeFrom="paragraph">
                  <wp:posOffset>45720</wp:posOffset>
                </wp:positionV>
                <wp:extent cx="21062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EA1D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6pt" to="180.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"/>
            </w:pict>
          </mc:Fallback>
        </mc:AlternateContent>
      </w:r>
      <w:r w:rsidRPr="00051E1F">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917FFDB" wp14:editId="5B1DD32C">
                <wp:simplePos x="0" y="0"/>
                <wp:positionH relativeFrom="column">
                  <wp:posOffset>3358515</wp:posOffset>
                </wp:positionH>
                <wp:positionV relativeFrom="paragraph">
                  <wp:posOffset>24130</wp:posOffset>
                </wp:positionV>
                <wp:extent cx="2106295" cy="0"/>
                <wp:effectExtent l="0" t="0" r="27305" b="19050"/>
                <wp:wrapNone/>
                <wp:docPr id="1587084213" name="Straight Connector 1587084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1E89F" id="Straight Connector 15870842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45pt,1.9pt" to="430.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"/>
            </w:pict>
          </mc:Fallback>
        </mc:AlternateContent>
      </w:r>
    </w:p>
    <w:p w14:paraId="173A12F8" w14:textId="2B648DA5" w:rsidR="00E978E6" w:rsidRPr="009C49B9" w:rsidRDefault="0000000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              </w:t>
      </w:r>
      <w:r w:rsidRPr="009C49B9">
        <w:rPr>
          <w:rFonts w:ascii="Times New Roman" w:eastAsia="Times New Roman" w:hAnsi="Times New Roman" w:cs="Times New Roman"/>
          <w:sz w:val="28"/>
          <w:szCs w:val="28"/>
        </w:rPr>
        <w:t xml:space="preserve">   Số 03/QC-PNX                             </w:t>
      </w:r>
      <w:r w:rsidRPr="009C49B9">
        <w:rPr>
          <w:rFonts w:ascii="Times New Roman" w:eastAsia="Times New Roman" w:hAnsi="Times New Roman" w:cs="Times New Roman"/>
          <w:i/>
          <w:sz w:val="28"/>
          <w:szCs w:val="28"/>
        </w:rPr>
        <w:t>Điện Ngọc, ngày 10 tháng 12 năm 2022</w:t>
      </w:r>
    </w:p>
    <w:p w14:paraId="29F6829F" w14:textId="3E52B608" w:rsidR="00E978E6" w:rsidRPr="009C49B9" w:rsidRDefault="00E978E6">
      <w:pPr>
        <w:spacing w:after="0" w:line="240" w:lineRule="auto"/>
        <w:ind w:left="1" w:hanging="3"/>
        <w:jc w:val="center"/>
        <w:rPr>
          <w:rFonts w:ascii="Times New Roman" w:eastAsia="Times New Roman" w:hAnsi="Times New Roman" w:cs="Times New Roman"/>
          <w:sz w:val="28"/>
          <w:szCs w:val="28"/>
        </w:rPr>
      </w:pPr>
    </w:p>
    <w:p w14:paraId="70FDCF06" w14:textId="7FEE2691" w:rsidR="00E978E6" w:rsidRDefault="0000000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450E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QUY CHẾ</w:t>
      </w:r>
    </w:p>
    <w:p w14:paraId="53FBFB09" w14:textId="77777777" w:rsidR="00E978E6" w:rsidRDefault="00000000">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PHỐI HỢP CÔNG TÁC GIỮA CHÍNH QUYỀN VÀ BAN CHẤP HÀNH CÔNG ĐOÀN CƠ SỞ TRƯỜNG TH PHẠM NHƯ XƯƠNG </w:t>
      </w:r>
    </w:p>
    <w:p w14:paraId="04DA6ACE" w14:textId="235CB5C5" w:rsidR="00E978E6" w:rsidRDefault="00000000">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Nhiệm kỳ: 2023-2028</w:t>
      </w:r>
    </w:p>
    <w:p w14:paraId="4A400ED7" w14:textId="48A213FA" w:rsidR="00E978E6" w:rsidRDefault="00916902">
      <w:pPr>
        <w:spacing w:after="0" w:line="240" w:lineRule="auto"/>
        <w:ind w:left="1" w:hanging="3"/>
        <w:rPr>
          <w:rFonts w:ascii="Times New Roman" w:eastAsia="Times New Roman" w:hAnsi="Times New Roman" w:cs="Times New Roman"/>
          <w:b/>
          <w:sz w:val="28"/>
          <w:szCs w:val="28"/>
        </w:rPr>
      </w:pPr>
      <w:r w:rsidRPr="00051E1F">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B9C7C8A" wp14:editId="031E5116">
                <wp:simplePos x="0" y="0"/>
                <wp:positionH relativeFrom="margin">
                  <wp:posOffset>2400300</wp:posOffset>
                </wp:positionH>
                <wp:positionV relativeFrom="paragraph">
                  <wp:posOffset>36195</wp:posOffset>
                </wp:positionV>
                <wp:extent cx="685800" cy="0"/>
                <wp:effectExtent l="0" t="0" r="0" b="0"/>
                <wp:wrapNone/>
                <wp:docPr id="544164949" name="Straight Connector 544164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B686D" id="Straight Connector 54416494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9pt,2.85pt" to="24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">
                <w10:wrap anchorx="margin"/>
              </v:line>
            </w:pict>
          </mc:Fallback>
        </mc:AlternateContent>
      </w:r>
      <w:r>
        <w:rPr>
          <w:rFonts w:ascii="Times New Roman" w:eastAsia="Times New Roman" w:hAnsi="Times New Roman" w:cs="Times New Roman"/>
          <w:b/>
          <w:sz w:val="28"/>
          <w:szCs w:val="28"/>
        </w:rPr>
        <w:t xml:space="preserve">                                   </w:t>
      </w:r>
    </w:p>
    <w:p w14:paraId="16863C2E" w14:textId="3A757F51" w:rsidR="00E978E6" w:rsidRDefault="00000000" w:rsidP="009C49B9">
      <w:pPr>
        <w:spacing w:after="0" w:line="240" w:lineRule="auto"/>
        <w:ind w:leftChars="0" w:left="1" w:firstLineChars="201" w:firstLine="565"/>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CĂN CỨ PHÁP LÝ: </w:t>
      </w:r>
    </w:p>
    <w:p w14:paraId="36BF5DAB" w14:textId="77777777" w:rsidR="00E978E6" w:rsidRDefault="00000000" w:rsidP="009C49B9">
      <w:pPr>
        <w:spacing w:after="0"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điều 10 Hiến pháp nước Cộng hòa xã hội chủ nghĩa Việt Nam, khoản 2 điều 7 Bộ Luật lao động và Luật công đoàn năm 2012;</w:t>
      </w:r>
      <w:r>
        <w:rPr>
          <w:rFonts w:ascii="Times New Roman" w:eastAsia="Times New Roman" w:hAnsi="Times New Roman" w:cs="Times New Roman"/>
          <w:sz w:val="28"/>
          <w:szCs w:val="28"/>
        </w:rPr>
        <w:tab/>
      </w:r>
    </w:p>
    <w:p w14:paraId="6679425C" w14:textId="77777777" w:rsidR="00E978E6" w:rsidRDefault="00000000" w:rsidP="009C49B9">
      <w:pPr>
        <w:spacing w:after="0"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Quyết định số 3406/QĐ-BGDĐT ngày 30 tháng 8 năm 2013 của Bộ trưởng Bộ giáo dục và đào tạo về ban hành quy chế phối hợp công tác giữa Bộ Giáo dục &amp; Đào tạo và Công đoàn Giáo dục Việt Nam;</w:t>
      </w:r>
    </w:p>
    <w:p w14:paraId="54F3AA13" w14:textId="77777777" w:rsidR="00E978E6" w:rsidRDefault="00000000" w:rsidP="009C49B9">
      <w:pPr>
        <w:spacing w:after="0"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công văn số 141/CV-LT của Sở GD&amp;ĐT tỉnh Quảng Nam, ngày 10 tháng 11 năm 2013. "Về xây dựng quy chế phối hợp công tác giữa các cấp chính  quyền và công đoàn trong ngành giáo dục và đào tạo"</w:t>
      </w:r>
    </w:p>
    <w:p w14:paraId="22D06EE6" w14:textId="77777777" w:rsidR="00E978E6" w:rsidRDefault="00000000" w:rsidP="009C49B9">
      <w:pPr>
        <w:spacing w:after="0" w:line="240" w:lineRule="auto"/>
        <w:ind w:leftChars="0" w:left="1" w:firstLineChars="201" w:firstLine="56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 NGUYÊN TẮC CHUNG</w:t>
      </w:r>
    </w:p>
    <w:p w14:paraId="313B38C9" w14:textId="77777777" w:rsidR="00E978E6" w:rsidRDefault="00000000" w:rsidP="009C49B9">
      <w:pPr>
        <w:spacing w:after="0"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Mối quan hệ giữa các cấp chính quyền và công đoàn dựa trên cơ sở Công đoàn là tổ chức chính trị - xã hội của giai cấp công nhân của người lao động, cùng với chính quyền các cấp chăm lo và bảo vệ quyền lợi hợp pháp, chính đáng của cán bộ, công chức, viên chức, lao động. Quan hệ công tác giữa các cấp chính quyền và công đoàn trong ngành giáo dục là quan hệ phối hợp, bình đẳng và phải thực hiện đúng các nguyên tắc chung như sau:</w:t>
      </w:r>
    </w:p>
    <w:p w14:paraId="47FE3895" w14:textId="77777777" w:rsidR="00E978E6" w:rsidRDefault="00000000" w:rsidP="009C49B9">
      <w:pPr>
        <w:spacing w:after="0"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Bảo đảm thực hiện các quy định của pháp luật về lao động, công đoàn; các quy định của Nhà nước và Tổng Liên đoàn Lao động Việt Nam.</w:t>
      </w:r>
    </w:p>
    <w:p w14:paraId="7ECD837E" w14:textId="77777777" w:rsidR="00E978E6" w:rsidRDefault="00000000" w:rsidP="009C49B9">
      <w:pPr>
        <w:spacing w:after="0"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Tôn trọng, hợp tác vì mục tiêu hoàn thành nhiệm vụ chính trị của ngành giáo dục; bảo đảm quyền, lợi ích hợp pháp, chính đáng của nhà giáo, cán bộ quản lý giáo dục và người lao động trong ngành Giáo dục.</w:t>
      </w:r>
    </w:p>
    <w:p w14:paraId="2D3A7109" w14:textId="77777777" w:rsidR="00E978E6" w:rsidRDefault="00000000" w:rsidP="009C49B9">
      <w:pPr>
        <w:spacing w:after="0" w:line="240" w:lineRule="auto"/>
        <w:ind w:leftChars="0" w:left="1" w:firstLineChars="201" w:firstLine="56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III. NỘI DUNG PHỐI HỢP CÔNG TÁC:</w:t>
      </w:r>
    </w:p>
    <w:p w14:paraId="360F2E47"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Phối hợp trong công tác soạn thảo văn bản có liên quan trực tiếp đến quyền, nghĩa vụ và lợi ích hợp pháp, chính đáng của Nhà giáo, cán bộ quản lý giáo dục và người lao động.</w:t>
      </w:r>
    </w:p>
    <w:p w14:paraId="7F6F229F"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Chính quyền có trách nhiệm lấy ý kiến của Công đoàn đồng cấp khi chủ trì soạn thảo các văn bản có liên quan trực tiếp đến quyền, nghĩa vụ và lợi ích hợp pháp của nhà giáo, cán bộ quản lý giáo dục và người lao động. Công đoàn có trách nhiệm trả lời bằng văn bản trong thời gian 15 ngày kể từ ngày nhận được văn bản đề nghị của chính quyền đồng cấp.</w:t>
      </w:r>
    </w:p>
    <w:p w14:paraId="65901CE1"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Trường hợp ý kiến của 2 bên khác nhau hoặc không thống nhất về cùng một vấn đề, đơn vị chủ trì soạn thảo có trách nhiệm báo cáo đầy đủ về những nội dung </w:t>
      </w:r>
      <w:r>
        <w:rPr>
          <w:rFonts w:ascii="Times New Roman" w:eastAsia="Times New Roman" w:hAnsi="Times New Roman" w:cs="Times New Roman"/>
          <w:sz w:val="28"/>
          <w:szCs w:val="28"/>
        </w:rPr>
        <w:lastRenderedPageBreak/>
        <w:t>còn có ý kiến khác nhau lên cấp trên quản lý trực tiếp để xin ý kiến và xem xét, quyết định theo thẩm quyền.</w:t>
      </w:r>
    </w:p>
    <w:p w14:paraId="64B0CBF6"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Phối hợp chỉ đạo việc thực hiện quy chế dân chủ trong hoạt động của cơ quan quản lý giáo dục các cấp và các cơ sở giáo dục.</w:t>
      </w:r>
    </w:p>
    <w:p w14:paraId="6D8D8F9B"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Chính quyền và Công đoàn phối hợp chỉ đạo thực hiện quy chế dân chủ trong hoạt động của các cơ quan quản lý giáo dục và các cơ sở giáo dục; thống nhất ban hành chương trình, kế hoạch để chỉ đạo, hướng dẫn thực hiện quy chế dân chủ, phối hợp chỉ đạo, hướng dẫn, giám sát việc tổ chức hội nghị cán bộ, công chức, viên chức tại các cơ quan; phối hợp tổng kết, đánh giá việc thực hiện quy chế dân chủ trong ngành Giáo dục để báo cáo cấp có thẩm quyền.</w:t>
      </w:r>
    </w:p>
    <w:p w14:paraId="6ACB1515"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Công đoàn thực hiện vai trò đại diện cho nhà giáo, cán bộ quản lý giáo dục và người lao động trong việc xây dựng, ký kết và giám sát thực hiện thỏa ước lao động tập thể.</w:t>
      </w:r>
    </w:p>
    <w:p w14:paraId="0BF4B680"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Phối hợp trong công tác kiểm tra, giám sát việc thực hiện chính sách, pháp luật.</w:t>
      </w:r>
    </w:p>
    <w:p w14:paraId="460A0752"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Chính quyền và công đoàn có trách nhiệm phổ biến đầy đủ, kịp thời các chế độ, chính sách của Nhà nước, của ngành đến Nhà giáo, người lao động để quần chúng theo dõi, giám sát và thực hiện.</w:t>
      </w:r>
    </w:p>
    <w:p w14:paraId="09C79ED2"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Chính quyền chỉ đạo thực hiện kiểm tra việc chấp hành pháp luật, chính sách, chế độ liên quan đến quyền, nghĩa vụ và lợi ích hợp pháp của nhà giáo, cán bộ quản lý giáo dục và người lao động; chính sách tuyển dụng, hợp đồng lao động, tiền lương, tiền thưởng, bảo hiểm xã hội, thời gian làm việc, thời giờ nghỉ ngơi, sử dụng quỹ khen thưởng, quỹ phúc lợi, thực hiện quy chế dân chủ tại các cơ quan.                                                                                                                                                                 </w:t>
      </w:r>
    </w:p>
    <w:p w14:paraId="4A24A373"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Công đoàn có quyền tổ chức giám sát, tham gia kiểm tra việc chấp hành pháp luật về lao động, hợp đồng lao động, cho thôi việc, tiền lương, tiền thưởng, bảo hộ lao động, bảo hiểm xã hội, sử dụng quỹ phúc lợi và các chế độ chính sách khác có liên quan đến nghĩa vụ, quyền, lợi ích của người lao động. Thủ trưởng cơ quan, đơn vị có trách nhiệm đáp ứng các yêu cầu của việc kiểm tra, giám sát và xem xét giải quyết những kiến nghị của đại diện tổ chức công đoàn.</w:t>
      </w:r>
    </w:p>
    <w:p w14:paraId="7A9F3F5A"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Căn cứ luật thanh tra và hướng dẫn nghiệp vụ công tác thanh tra, Ban chấp hành công đoàn cơ sở xây dựng tổ chức và chỉ đạo hoạt động của Ban thanh tra nhân dân trong cơ quan, trường học.</w:t>
      </w:r>
    </w:p>
    <w:p w14:paraId="4A4E51F6"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Công đoàn có trách nhiệm tập hợp các yêu cầu, nguyện vọng chính đáng, hợp pháp của nhà giáo, cán bộ quản lý giáo dục và người lao động; tổ chức xây dựng, thực hiện thông tin 2 chiều, tổ chức đối thoại giữa người lao động và người sử dụng lao động; hướng dẫn người lao động giao kết hợp đồng lao động; cử đại diện tham gia các hội đồng xét và giải quyết các quyền lợi của nhà giáo, cán bộ quản lý giáo dục và người lao động; tham gia với chính quyền đồng cấp về các nội dung có liên quan đến giải quyết việc làm, cải thiện điều kiện làm việc, nâng cao thu nhập, đời sống và phúc lợi của nhà giáo, cán bộ quản lý giáo dục và người lao động; tham gia giải quyết tranh chấp lao động theo quy định.</w:t>
      </w:r>
    </w:p>
    <w:p w14:paraId="39AB245B"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Phối hợp giải quyết các kiến nghị, khiếu nại, tố cáo của nhà giáo, cán bộ quản lý giáo dục và người lao động</w:t>
      </w:r>
    </w:p>
    <w:p w14:paraId="759E96AA"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Công đoàn có trách nhiệm phản ánh kịp thời các kiến nghị của nhà giáo, cán bộ quản lý giáo dục và người lao động với chính quyền đồng cấp. Chính quyền có trách nhiệm nghiên cứu, trao đổi, trả lời bằng văn bản về các kiến nghị của Công đoàn đồng cấp.</w:t>
      </w:r>
    </w:p>
    <w:p w14:paraId="6006EF44"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Chính quyền phối hợp với Ban chấp hành công đoàn xem xét, giải quyết các kiến nghị, khiếu nại, tố cáo, xử lý kỷ luật đối với nhà giáo, cán bộ quản lý giáo dục và người lao động tại đơn vị.</w:t>
      </w:r>
    </w:p>
    <w:p w14:paraId="0515F91F"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Chính quyền phối hợp với Công đoàn đồng cấp chỉ đạo, kiểm tra việc xem xét, giải quyết các kiến nghị, khiếu nại, tố cáo có liên quan đến quyền, lợi ích hợp pháp của nhà giáo, cán bộ quản lý giáo dục và người lao động.</w:t>
      </w:r>
    </w:p>
    <w:p w14:paraId="3702BF94"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Phối hợp tổ chức các phong trào thi đua, các cuộc vận động</w:t>
      </w:r>
    </w:p>
    <w:p w14:paraId="7F7C55C5"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Chính quyền phối hợp với công đoàn ban hành văn bản phối hợp về phát động các phong trào thi đua, các cuộc vận động lớn trong ngành; phát động việc nghiên cứu, ứng dụng các đề tài khoa học và những sáng kiến đã được đúc kết để vận dụng trong công tác quản lý, giảng dạy; phối hợp tổ chức các hội thảo chuyên đề, trao đổi kinh nghiệm để phát hiện và nhân rộng các điển hình tiên tiến; biểu dương, khen thưởng kịp thời các cá nhân, đơn vị đạt thành tích xuất sắc trong các phong trào thi đua.</w:t>
      </w:r>
    </w:p>
    <w:p w14:paraId="5FF371EE"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Công đoàn có trách nhiệm tham gia chỉ đạo các phong trào thi đua yêu nước trong ngành; tham gia công tác sơ kết, tổng kết thi đua và giám sát việc chấp hành các quy định của Nhà nước và của ngành về công tác thi đua, khen thưởng.</w:t>
      </w:r>
    </w:p>
    <w:p w14:paraId="1966B1F9"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Phối hợp trong công tác tuyên truyền</w:t>
      </w:r>
    </w:p>
    <w:p w14:paraId="13C65043"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Chính quyền phối hợp với công đoàn đồng cấp tuyên truyền, phổ biến, vận động và tổ chức cho cán bộ quản lý, nhà giáo và người lao động trong ngành thực hiện tốt chủ trương, chính sách của Đảng, pháp luật của Nhà nước; các nội quy, quy chế của cơ quan, đơn vị; chức năng, nhiệm vụ của tổ chức công đoàn và nghĩa vụ của người lao động.</w:t>
      </w:r>
    </w:p>
    <w:p w14:paraId="3A01D3A9"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Công đoàn có trách nhiệm tuyên truyền, giáo dục, vận động nhà giáo, cán bộ quản lý giáo dục và người lao động không ngừng rèn luyện, học tập, nâng cao ý thức trách nhiệm, trình độ chuyên môn nghiệp vụ, tư tưởng chính trị đáp ứng yêu cầu đổi mới căn bản, toàn diện giáo dục; tham gia công tác xã hội, tương trợ giúp đỡ lẫn nhau khi khó khăn, hoạn nạn và ngăn chặn các tệ nạn xã hội; xây dựng và thực hiện quy chế văn hóa trong các cơ quan, đơn vị trường học.</w:t>
      </w:r>
    </w:p>
    <w:p w14:paraId="7321D282"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Công đoàn phối hợp với chính quyền tổ chức các hoạt động văn hóa, thể thao theo kế hoạch hằng năm; tổ chức gặp mặt, biểu dương các nhà giáo, cán bộ quản lý giáo dục và người lao động tiêu biểu theo chu kỳ của từng cuộc vận động, từng phong trào thi đua.</w:t>
      </w:r>
    </w:p>
    <w:p w14:paraId="7395B671" w14:textId="77777777" w:rsidR="00E978E6" w:rsidRDefault="00000000" w:rsidP="009C49B9">
      <w:pPr>
        <w:spacing w:after="0" w:line="240" w:lineRule="auto"/>
        <w:ind w:leftChars="0" w:left="1" w:firstLineChars="202" w:firstLine="56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 PHƯƠNG THỨC PHỐI HỢP CÔNG TÁC</w:t>
      </w:r>
      <w:r>
        <w:rPr>
          <w:rFonts w:ascii="Times New Roman" w:eastAsia="Times New Roman" w:hAnsi="Times New Roman" w:cs="Times New Roman"/>
          <w:sz w:val="28"/>
          <w:szCs w:val="28"/>
        </w:rPr>
        <w:t>:</w:t>
      </w:r>
    </w:p>
    <w:p w14:paraId="5184F892" w14:textId="77777777" w:rsidR="00E978E6" w:rsidRDefault="00000000" w:rsidP="009C49B9">
      <w:pPr>
        <w:spacing w:after="0" w:line="240" w:lineRule="auto"/>
        <w:ind w:leftChars="0" w:left="1"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Lề lối làm việc:</w:t>
      </w:r>
    </w:p>
    <w:p w14:paraId="7540EC0D"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 Chính quyền và công đoàn làm việc trên cơ sở trao đổi, phối hợp, bàn bạc. Định kỳ 3 tháng/1 lần. Công đoàn và chính quyền tổ chức họp liên tịch để kiểm điểm, đánh giá việc thực hiện Quy chế phối hợp và trao đổi các vấn đề có liên quan trong quan hệ phối hợp công tác. Văn phòng 2 bên có trách nhiệm lên lịch, chuẩn bị nội dung và điều kiện để họp liên tịch định kỳ.</w:t>
      </w:r>
    </w:p>
    <w:p w14:paraId="56ACA7F5"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Chính quyền có trách nhiệm cử đại diện tham dự các kỳ họp của Ban Chấp hành công đoàn; dự và tham gia ý kiến các hội nghị sơ kết, tổng kết và các hội thảo bàn về các vấn đề có liên quan đến việc làm, đời sống của nhà giáo, cán bộ quản lý và người lao động theo đề nghị của Công đoàn.</w:t>
      </w:r>
    </w:p>
    <w:p w14:paraId="38B437F3"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Công đoàn có trách nhiệm cử đại diện tham dự các hội nghị sơ kết, tổng kết toàn ngành; các hội thảo lấy ý kiến góp ý về phương án sắp xếp tổ chức; tham gia công tác thi đua, khen thưởng, bổ nhiệm, miễn nhiệm cán bộ thuộc thẩm quyền của chính quyền đồng cấp.</w:t>
      </w:r>
    </w:p>
    <w:p w14:paraId="74D325DD"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Lãnh đạo chính quyền và công đoàn tổ chức nghe Trưởng ban nữ công và Thường trực Ban vì sự tiến bộ phụ nữ của đơn vị báo cáo tình hình hoạt động của nữ CB, CC, VC, LĐ theo định kỳ 6 tháng/1 lần.</w:t>
      </w:r>
    </w:p>
    <w:p w14:paraId="63607F27"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Chế độ thông tin</w:t>
      </w:r>
    </w:p>
    <w:p w14:paraId="07FADC5B"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Chính quyền có trách nhiệm thông tin cho Công đoàn đồng cấp về các vấn đề có liên quan đến việc thực hiện chế độ chính sách đối với nhà giáo, cán bộ quản lý giáo dục và người lao động và cung cấp các nội dung có liên quan khác khi công đoàn đồng cấp có đề nghị bằng văn bản.</w:t>
      </w:r>
    </w:p>
    <w:p w14:paraId="3DE432BA"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Công đoàn có trách nhiệm cung cấp bằng văn bản cho chính quyền đồng cấp về kết quả hoạt động công đoàn; về tình hình việc làm, đời sống, tâm tư, nguyện vọng của nhà giáo, cán bộ quản lý giáo dục và người lao động cùng các kiến nghị về chính sách có liên quan trực tiếp đến quyền, lợi ích hợp pháp, chính đáng của nhà giáo, cán bộ quản lý giáo dục và người lao động.</w:t>
      </w:r>
    </w:p>
    <w:p w14:paraId="767ACEBA" w14:textId="77777777" w:rsidR="00E978E6" w:rsidRDefault="00000000" w:rsidP="009C49B9">
      <w:pPr>
        <w:spacing w:after="0" w:line="240" w:lineRule="auto"/>
        <w:ind w:leftChars="0" w:left="1" w:firstLineChars="252"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059A882" w14:textId="77777777" w:rsidR="00E978E6" w:rsidRDefault="00000000" w:rsidP="009C49B9">
      <w:pPr>
        <w:spacing w:after="0" w:line="240" w:lineRule="auto"/>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 TỔ CHỨC THỰC HIỆN:</w:t>
      </w:r>
    </w:p>
    <w:p w14:paraId="6AA275A4"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Bảo đảm điều kiện cần thiết cho hoạt động công đoàn</w:t>
      </w:r>
    </w:p>
    <w:p w14:paraId="7587FC6D"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Hằng năm, Công đoàn lập dự toán kinh phí chi hỗ trợ từ nguồn ngân sách Nhà nước gửi chính quyền đồng cấp để bố trí kinh phí hỗ trợ tổ chức các hoạt động phối hợp. Thủ trưởng cơ quan có trách nhiệm bố trí địa điểm và phương tiện làm việc cần thiết cho công đoàn hoạt động, đồng thời hỗ trợ kinh phí hằng năm để công đoàn triển khai có hiệu quả các hoạt động phối hợp.</w:t>
      </w:r>
    </w:p>
    <w:p w14:paraId="7CEBD85B"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Cán bộ công đoàn không chuyên trách được tham dự các hội nghị, hội thảo, tập huấn do công đoàn cấp trên triệu tập, được hưởng nguyên lương và chế độ công tác phí theo quy định do cơ quan quản lý giáo dục, cơ sở giáo dục cùng cấp chi trả.</w:t>
      </w:r>
    </w:p>
    <w:p w14:paraId="7ED81783"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Cán bộ công đoàn giáo dục không chuyên trách tham gia Ban chấp hành công đoàn được hưởng phụ cấp trách nhiệm theo quy định của Tổng Liên đoàn Lao động Việt Nam; được thủ trưởng cơ quan giáo dục cùng cấp dành một số thời gian </w:t>
      </w:r>
      <w:r>
        <w:rPr>
          <w:rFonts w:ascii="Times New Roman" w:eastAsia="Times New Roman" w:hAnsi="Times New Roman" w:cs="Times New Roman"/>
          <w:sz w:val="28"/>
          <w:szCs w:val="28"/>
        </w:rPr>
        <w:lastRenderedPageBreak/>
        <w:t>hưởng nguyên lương trong giờ làm việc của đơn vị để hoạt động công đoàn theo quy định của Luật Công đoàn.</w:t>
      </w:r>
    </w:p>
    <w:p w14:paraId="430AF18E"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Khi quyết định buộc thôi việc, cho thôi việc, chấm dứt hợp đồng lao động trước thời hạn, điều động, thuyên chuyển công tác đối với ủy viên ban chấp hành công đoàn giáo dục, thủ trưởng cơ sở giáo dục, cơ quan quản lý giáo dục cùng cấp phải thỏa thuận bằng văn bản với ban chấp hành công đoàn giáo dục cùng cấp; đối với chủ tịch công đoàn phải được công đoàn cấp trên trực tiếp thỏa thuận bằng văn bản.</w:t>
      </w:r>
    </w:p>
    <w:p w14:paraId="15E19CE5"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Cán bộ công đoàn chuyên trách do công đoàn trả lương được hưởng các quyền lợi về khen thưởng, phúc lợi tập thể như cán bộ, công chức, viên chức của cơ quan giáo dục nơi cán bộ, công chức, viên chức đó đang làm việc. Khi thôi làm cán bộ chuyên trách công đoàn (trừ trường hợp bị kỷ luật) được thủ trưởng cơ sở giáo dục, cơ quan quản lý giáo dục cùng cấp bố trí việc làm phù hợp với năng lực, ngành nghề đào tạo theo quy định của Luật Công chức, Luật viên chức và các văn bản có liên quan.</w:t>
      </w:r>
    </w:p>
    <w:p w14:paraId="0B4CBB89"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Trách nhiệm thi hành</w:t>
      </w:r>
    </w:p>
    <w:p w14:paraId="19C32F0B"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Thủ trưởng chính quyền có trách nhiệm cùng với công đoàn tổ chức thực hiện nghiêm túc quy chế phối hợp này.</w:t>
      </w:r>
    </w:p>
    <w:p w14:paraId="6FF07C47"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Công đoàn có trách nhiệm thường xuyên giám sát, đôn đốc chính quyền thực hiện đúng những điều quy định. Công đoàn có quyền kiến nghị xử lý những đơn vị, cá nhân cố ý làm trái hoặc không thực hiện đúng quy chế này.</w:t>
      </w:r>
    </w:p>
    <w:p w14:paraId="77DCB457"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Quy chế này được thực hiện từ ngày ký và thay thế các văn bản trước đây quy định về mối quan hệ công tác giữa chính quyền và công đoàn.</w:t>
      </w:r>
    </w:p>
    <w:p w14:paraId="68FF53E1" w14:textId="77777777" w:rsidR="00E978E6" w:rsidRDefault="00000000" w:rsidP="009C49B9">
      <w:pPr>
        <w:spacing w:after="0" w:line="240" w:lineRule="auto"/>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 chế này được thực hiện trong nhiệm kỳ 2023-2028 và có hiệu lực kể từ ngày ký.</w:t>
      </w:r>
    </w:p>
    <w:p w14:paraId="2641DCB2" w14:textId="77777777" w:rsidR="00E978E6" w:rsidRDefault="00E978E6">
      <w:pPr>
        <w:spacing w:after="0" w:line="240" w:lineRule="auto"/>
        <w:ind w:left="1" w:hanging="3"/>
        <w:jc w:val="both"/>
        <w:rPr>
          <w:rFonts w:ascii="Times New Roman" w:eastAsia="Times New Roman" w:hAnsi="Times New Roman" w:cs="Times New Roman"/>
          <w:sz w:val="28"/>
          <w:szCs w:val="28"/>
        </w:rPr>
      </w:pPr>
    </w:p>
    <w:p w14:paraId="47BC591A" w14:textId="0FE19370" w:rsidR="00E978E6" w:rsidRDefault="00000000">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TM.BCH CĐCS                                               </w:t>
      </w:r>
      <w:r w:rsidR="009C49B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HIỆU TRƯỞNG</w:t>
      </w:r>
    </w:p>
    <w:p w14:paraId="1FB31C61" w14:textId="77777777" w:rsidR="00E978E6" w:rsidRDefault="00000000">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CHỦ TỊCH</w:t>
      </w:r>
    </w:p>
    <w:p w14:paraId="3554783A" w14:textId="77777777" w:rsidR="00E978E6" w:rsidRDefault="00E978E6">
      <w:pPr>
        <w:spacing w:after="0" w:line="240" w:lineRule="auto"/>
        <w:ind w:left="1" w:hanging="3"/>
        <w:jc w:val="both"/>
        <w:rPr>
          <w:rFonts w:ascii="Times New Roman" w:eastAsia="Times New Roman" w:hAnsi="Times New Roman" w:cs="Times New Roman"/>
          <w:sz w:val="28"/>
          <w:szCs w:val="28"/>
        </w:rPr>
      </w:pPr>
    </w:p>
    <w:p w14:paraId="04950B63" w14:textId="77777777" w:rsidR="00E978E6" w:rsidRDefault="00E978E6">
      <w:pPr>
        <w:spacing w:after="0" w:line="240" w:lineRule="auto"/>
        <w:ind w:left="1" w:hanging="3"/>
        <w:jc w:val="both"/>
        <w:rPr>
          <w:rFonts w:ascii="Times New Roman" w:eastAsia="Times New Roman" w:hAnsi="Times New Roman" w:cs="Times New Roman"/>
          <w:sz w:val="28"/>
          <w:szCs w:val="28"/>
        </w:rPr>
      </w:pPr>
    </w:p>
    <w:p w14:paraId="64E27EEC" w14:textId="77777777" w:rsidR="00E978E6" w:rsidRDefault="00E978E6">
      <w:pPr>
        <w:spacing w:after="0" w:line="240" w:lineRule="auto"/>
        <w:ind w:left="1" w:hanging="3"/>
        <w:jc w:val="both"/>
        <w:rPr>
          <w:rFonts w:ascii="Times New Roman" w:eastAsia="Times New Roman" w:hAnsi="Times New Roman" w:cs="Times New Roman"/>
          <w:sz w:val="28"/>
          <w:szCs w:val="28"/>
        </w:rPr>
      </w:pPr>
    </w:p>
    <w:p w14:paraId="602C1925" w14:textId="61CFD70E" w:rsidR="00E978E6" w:rsidRDefault="00000000">
      <w:pPr>
        <w:tabs>
          <w:tab w:val="left" w:pos="6075"/>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Lê Văn Sỹ</w:t>
      </w:r>
      <w:r>
        <w:rPr>
          <w:rFonts w:ascii="Times New Roman" w:eastAsia="Times New Roman" w:hAnsi="Times New Roman" w:cs="Times New Roman"/>
          <w:b/>
          <w:sz w:val="28"/>
          <w:szCs w:val="28"/>
        </w:rPr>
        <w:tab/>
      </w:r>
      <w:r w:rsidR="009C49B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Dương Thị Hoa Hồng </w:t>
      </w:r>
      <w:r>
        <w:rPr>
          <w:rFonts w:ascii="Times New Roman" w:eastAsia="Times New Roman" w:hAnsi="Times New Roman" w:cs="Times New Roman"/>
          <w:b/>
          <w:sz w:val="28"/>
          <w:szCs w:val="28"/>
        </w:rPr>
        <w:tab/>
        <w:t xml:space="preserve">  </w:t>
      </w:r>
    </w:p>
    <w:sectPr w:rsidR="00E978E6" w:rsidSect="00DC3333">
      <w:pgSz w:w="12240" w:h="15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8E6"/>
    <w:rsid w:val="00450E32"/>
    <w:rsid w:val="005855B4"/>
    <w:rsid w:val="00916902"/>
    <w:rsid w:val="009A131A"/>
    <w:rsid w:val="009C49B9"/>
    <w:rsid w:val="00DC3333"/>
    <w:rsid w:val="00E9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C64C"/>
  <w15:docId w15:val="{07D8368C-F73D-4CD2-A429-2FF05CB1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TsO+d7hpAdztD2D+LjUH4L33Q==">CgMxLjA4AHIhMVVOR0YwQVhVZUhXRVN2YzVUS2R4Ml9Pb3VGWThHMWdL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1908</Words>
  <Characters>10878</Characters>
  <Application>Microsoft Office Word</Application>
  <DocSecurity>0</DocSecurity>
  <Lines>90</Lines>
  <Paragraphs>25</Paragraphs>
  <ScaleCrop>false</ScaleCrop>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5</cp:revision>
  <dcterms:created xsi:type="dcterms:W3CDTF">2013-11-22T03:42:00Z</dcterms:created>
  <dcterms:modified xsi:type="dcterms:W3CDTF">2024-03-05T03:06:00Z</dcterms:modified>
</cp:coreProperties>
</file>