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BE" w:rsidRPr="00F36E80" w:rsidRDefault="00EC1B66" w:rsidP="007B5A8F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</w:pPr>
      <w:bookmarkStart w:id="0" w:name="_Toc150522676"/>
      <w:bookmarkStart w:id="1" w:name="_Toc150522936"/>
      <w:bookmarkStart w:id="2" w:name="_Toc150525215"/>
      <w:bookmarkStart w:id="3" w:name="_Toc150525445"/>
      <w:bookmarkStart w:id="4" w:name="_Toc150343572"/>
      <w:r w:rsidRPr="00F36E80">
        <w:rPr>
          <w:rFonts w:ascii="Times New Roman" w:hAnsi="Times New Roman" w:cs="Times New Roman"/>
          <w:b/>
          <w:iCs/>
          <w:color w:val="000000"/>
          <w:sz w:val="28"/>
          <w:szCs w:val="28"/>
          <w:u w:color="000000"/>
          <w:lang w:val="fr-FR"/>
        </w:rPr>
        <w:t>6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u w:color="000000"/>
          <w:lang w:val="fr-FR"/>
        </w:rPr>
        <w:t>2</w:t>
      </w:r>
      <w:r w:rsidRPr="00F36E80">
        <w:rPr>
          <w:rFonts w:ascii="Times New Roman" w:hAnsi="Times New Roman" w:cs="Times New Roman"/>
          <w:b/>
          <w:iCs/>
          <w:color w:val="000000"/>
          <w:sz w:val="28"/>
          <w:szCs w:val="28"/>
          <w:u w:color="000000"/>
          <w:lang w:val="fr-FR"/>
        </w:rPr>
        <w:t>. CUA SUỐI YOK ĐÔN</w:t>
      </w:r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vi-VN"/>
        </w:rPr>
        <w:t xml:space="preserve"> (GI</w:t>
      </w:r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vi-VN"/>
        </w:rPr>
        <w:t>Ố</w:t>
      </w:r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vi-VN"/>
        </w:rPr>
        <w:t>NG)</w:t>
      </w:r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</w:t>
      </w:r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fr-FR"/>
        </w:rPr>
        <w:t>(</w:t>
      </w:r>
      <w:proofErr w:type="spellStart"/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fr-FR"/>
        </w:rPr>
        <w:t>Donopotamonids</w:t>
      </w:r>
      <w:proofErr w:type="spellEnd"/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vi-VN"/>
        </w:rPr>
        <w:t>,</w:t>
      </w:r>
      <w:r w:rsidRPr="00F36E80">
        <w:rPr>
          <w:rFonts w:ascii="Times New Roman" w:hAnsi="Times New Roman" w:cs="Times New Roman"/>
          <w:b/>
          <w:i/>
          <w:color w:val="000000"/>
          <w:sz w:val="28"/>
          <w:szCs w:val="28"/>
          <w:u w:color="000000"/>
          <w:lang w:val="vi-VN"/>
        </w:rPr>
        <w:t xml:space="preserve"> Donopotamon</w:t>
      </w:r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fr-FR"/>
        </w:rPr>
        <w:t>)</w:t>
      </w:r>
      <w:bookmarkEnd w:id="0"/>
      <w:bookmarkEnd w:id="1"/>
      <w:bookmarkEnd w:id="2"/>
      <w:bookmarkEnd w:id="3"/>
      <w:r w:rsidRPr="00F36E80">
        <w:rPr>
          <w:rFonts w:ascii="Times New Roman" w:hAnsi="Times New Roman" w:cs="Times New Roman"/>
          <w:b/>
          <w:color w:val="000000"/>
          <w:sz w:val="28"/>
          <w:szCs w:val="28"/>
          <w:u w:color="000000"/>
          <w:lang w:val="fr-FR"/>
        </w:rPr>
        <w:t>,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 </w:t>
      </w:r>
    </w:p>
    <w:p w:rsidR="00FE57BE" w:rsidRPr="00F36E80" w:rsidRDefault="00EC1B66" w:rsidP="000C19A5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</w:pP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giống cua nước ngọt</w:t>
      </w:r>
      <w:r w:rsidRPr="00F36E80">
        <w:rPr>
          <w:rFonts w:ascii="Times New Roman" w:hAnsi="Times New Roman" w:cs="Times New Roman"/>
          <w:i/>
          <w:color w:val="000000"/>
          <w:sz w:val="28"/>
          <w:szCs w:val="28"/>
          <w:u w:color="000000"/>
          <w:lang w:val="vi-VN"/>
        </w:rPr>
        <w:t xml:space="preserve">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được </w:t>
      </w:r>
      <w:proofErr w:type="spellStart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mô</w:t>
      </w:r>
      <w:proofErr w:type="spellEnd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t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ả</w:t>
      </w:r>
      <w:proofErr w:type="spellEnd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 đầu tiên tại suối ở Vườn Quốc gia Yok Đôn, tỉnh 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ắ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k L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ắ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k, Tây Nguyên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d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ự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a</w:t>
      </w:r>
      <w:proofErr w:type="spellEnd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trên</w:t>
      </w:r>
      <w:proofErr w:type="spellEnd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l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oài chuẩn là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Cu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a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y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ok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ôn (</w:t>
      </w:r>
      <w:r w:rsidRPr="00F36E80">
        <w:rPr>
          <w:rFonts w:ascii="Times New Roman" w:hAnsi="Times New Roman" w:cs="Times New Roman"/>
          <w:i/>
          <w:color w:val="000000"/>
          <w:sz w:val="28"/>
          <w:szCs w:val="28"/>
          <w:u w:color="000000"/>
          <w:lang w:val="vi-VN"/>
        </w:rPr>
        <w:t>Donopotamon haii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 Dang &amp; Ho, 2005)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. 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ặc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điểm chẩn loại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gi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ng</w:t>
      </w:r>
      <w:proofErr w:type="spellEnd"/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CSYĐ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: cua l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ớ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n, mai hình thang, r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ộ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ng ngang, d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ẹ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p, m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ặ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trên nh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ẵ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;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c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hân giao cấu 1 của con 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ự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c (G1) có 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trư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ớ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c ng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ọ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 r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ộ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ng b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ả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n, ng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ọ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 th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ắ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l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ạ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i d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ạ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ng c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ổ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 chai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,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 xml:space="preserve"> 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</w:rPr>
        <w:t>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ng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ọ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 có mào l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ớ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n, hình bán nguy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ệ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r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ộ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ng, chi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ế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m g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ầ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 h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ế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n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ử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a ng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ọ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n c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ủ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a 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t cu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i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, t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ạ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o hình đ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ầ</w:t>
      </w:r>
      <w:r w:rsidRPr="00F36E80">
        <w:rPr>
          <w:rFonts w:ascii="Times New Roman" w:hAnsi="Times New Roman" w:cs="Times New Roman"/>
          <w:color w:val="000000"/>
          <w:sz w:val="28"/>
          <w:szCs w:val="28"/>
          <w:u w:color="000000"/>
          <w:lang w:val="vi-VN"/>
        </w:rPr>
        <w:t>u chim.</w:t>
      </w:r>
      <w:bookmarkEnd w:id="4"/>
    </w:p>
    <w:p w:rsidR="00FE57BE" w:rsidRPr="00F36E80" w:rsidRDefault="00EC1B66" w:rsidP="000C19A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</w:pPr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 xml:space="preserve">Vị trí </w:t>
      </w:r>
      <w:proofErr w:type="spellStart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>phân</w:t>
      </w:r>
      <w:proofErr w:type="spellEnd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>loại</w:t>
      </w:r>
      <w:proofErr w:type="spellEnd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>của</w:t>
      </w:r>
      <w:proofErr w:type="spellEnd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>giống</w:t>
      </w:r>
      <w:proofErr w:type="spellEnd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 xml:space="preserve"> CSYĐ:</w:t>
      </w:r>
    </w:p>
    <w:p w:rsidR="00FE57BE" w:rsidRPr="00F36E80" w:rsidRDefault="00EC1B66" w:rsidP="000C19A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Giới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(Kingdom):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Động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vật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Animalia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812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Ngành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(Phylum):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Chân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khớp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Arthropoda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1036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Phân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ngành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(Subphylum):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Giáp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xác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Crustacea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1232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Lớp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(Class):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Giáp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xác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lớn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(Malacostraca)</w:t>
      </w:r>
    </w:p>
    <w:p w:rsidR="00FE57BE" w:rsidRPr="00F36E80" w:rsidRDefault="00EC1B66" w:rsidP="000C19A5">
      <w:pPr>
        <w:tabs>
          <w:tab w:val="left" w:pos="1442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Bô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̣ (Oder):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Giáp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xác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mười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chân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Decapoda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1666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Phân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bộ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Suboder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Pleocyemata</w:t>
      </w:r>
      <w:proofErr w:type="spellEnd"/>
    </w:p>
    <w:p w:rsidR="00FE57BE" w:rsidRPr="00F36E80" w:rsidRDefault="00EC1B66" w:rsidP="000C19A5">
      <w:pPr>
        <w:tabs>
          <w:tab w:val="left" w:pos="1904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Thư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́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bô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̣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Infraorder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Cua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Brachyura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2142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Liên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ho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̣ (Superfamily):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Cua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suối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Potamoidae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2338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Ho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̣ (Family):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Cua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suối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Potamidae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2548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Phân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ho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̣ (Subfamily):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Cua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suối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(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Potamiscinea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)</w:t>
      </w:r>
    </w:p>
    <w:p w:rsidR="00FE57BE" w:rsidRPr="00F36E80" w:rsidRDefault="00EC1B66" w:rsidP="000C19A5">
      <w:pPr>
        <w:tabs>
          <w:tab w:val="left" w:pos="2716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 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Giống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(Genus): CSYĐ (</w:t>
      </w:r>
      <w:proofErr w:type="spellStart"/>
      <w:r w:rsidRPr="00F36E80">
        <w:rPr>
          <w:rFonts w:ascii="Times New Roman" w:eastAsia="Times New Roman" w:hAnsi="Times New Roman" w:cs="Times New Roman"/>
          <w:i/>
          <w:sz w:val="28"/>
          <w:szCs w:val="28"/>
          <w:u w:color="000000"/>
        </w:rPr>
        <w:t>Donopotamon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Dang &amp;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Ho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, 2005)</w:t>
      </w:r>
    </w:p>
    <w:p w:rsidR="00FE57BE" w:rsidRPr="00F36E80" w:rsidRDefault="00EC1B66" w:rsidP="000C19A5">
      <w:pPr>
        <w:tabs>
          <w:tab w:val="left" w:pos="2954"/>
        </w:tabs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        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Loài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chuẩn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(Type species):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Cua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yok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đôn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 (</w:t>
      </w:r>
      <w:proofErr w:type="spellStart"/>
      <w:r w:rsidRPr="00F36E80"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lang w:val="fr-FR"/>
        </w:rPr>
        <w:t>Donopotamon</w:t>
      </w:r>
      <w:proofErr w:type="spellEnd"/>
      <w:r w:rsidRPr="00F36E80"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lang w:val="fr-FR"/>
        </w:rPr>
        <w:t>haii</w:t>
      </w:r>
      <w:proofErr w:type="spellEnd"/>
      <w:r w:rsidRPr="00F36E80">
        <w:rPr>
          <w:rFonts w:ascii="Times New Roman" w:eastAsia="Times New Roman" w:hAnsi="Times New Roman" w:cs="Times New Roman"/>
          <w:sz w:val="28"/>
          <w:szCs w:val="28"/>
          <w:u w:color="000000"/>
          <w:lang w:val="fr-FR"/>
        </w:rPr>
        <w:t xml:space="preserve"> Dang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&amp;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  <w:lang w:val="fr-FR"/>
        </w:rPr>
        <w:t xml:space="preserve"> Ho, 2005)</w:t>
      </w:r>
    </w:p>
    <w:p w:rsidR="00FE57BE" w:rsidRPr="00F36E80" w:rsidRDefault="00EC1B66" w:rsidP="000C19A5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  <w:lang w:val="fr-FR"/>
        </w:rPr>
      </w:pP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Giống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r w:rsidRPr="00F36E80">
        <w:rPr>
          <w:rFonts w:ascii="Times New Roman" w:eastAsia="Times New Roman" w:hAnsi="Times New Roman" w:cs="Times New Roman"/>
          <w:sz w:val="28"/>
          <w:szCs w:val="28"/>
          <w:u w:color="000000"/>
        </w:rPr>
        <w:t>CSYĐ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hiện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mới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co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́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một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loài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.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Nơi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sống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: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các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hang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hốc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dưới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́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tảng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nhiều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mùn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ba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̃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hữu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cơ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ở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vũng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suối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miền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núi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.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Ngoài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phân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bô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́ ở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Yok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Đôn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,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Đ</w:t>
      </w:r>
      <w:r w:rsidRPr="00F36E80">
        <w:rPr>
          <w:rFonts w:ascii="Times New Roman" w:hAnsi="Times New Roman" w:cs="Times New Roman"/>
          <w:sz w:val="28"/>
          <w:szCs w:val="28"/>
          <w:u w:color="000000"/>
        </w:rPr>
        <w:t>ắ</w:t>
      </w:r>
      <w:r w:rsidRPr="00F36E80">
        <w:rPr>
          <w:rFonts w:ascii="Times New Roman" w:hAnsi="Times New Roman" w:cs="Times New Roman"/>
          <w:sz w:val="28"/>
          <w:szCs w:val="28"/>
          <w:u w:color="000000"/>
        </w:rPr>
        <w:t>k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L</w:t>
      </w:r>
      <w:r w:rsidRPr="00F36E80">
        <w:rPr>
          <w:rFonts w:ascii="Times New Roman" w:hAnsi="Times New Roman" w:cs="Times New Roman"/>
          <w:sz w:val="28"/>
          <w:szCs w:val="28"/>
          <w:u w:color="000000"/>
        </w:rPr>
        <w:t>ắ</w:t>
      </w:r>
      <w:r w:rsidRPr="00F36E80">
        <w:rPr>
          <w:rFonts w:ascii="Times New Roman" w:hAnsi="Times New Roman" w:cs="Times New Roman"/>
          <w:sz w:val="28"/>
          <w:szCs w:val="28"/>
          <w:u w:color="000000"/>
        </w:rPr>
        <w:t>k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,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loài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C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ua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Yok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</w:rPr>
        <w:t>Đôn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còn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đư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ợ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th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ấ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y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bán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với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sô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́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lượng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nhiều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ở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một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chơ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̣ ở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ắ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X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ế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(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nam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Lào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),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được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xem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làm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thực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phẩm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phô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̉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biến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của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ngư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ờ</w:t>
      </w:r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dân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địa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phương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.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Loài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này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co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́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trong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danh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lục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Đo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̉ IUCN (2008) và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được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phân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hạng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LC (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cần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quan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tâm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và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tiếp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tục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nghiên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cứu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quần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thê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̉).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Loài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CSYĐ</w:t>
      </w:r>
      <w:r w:rsidRPr="00F36E80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còn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là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vật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chủ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trung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gian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của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ấu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trùng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loài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sán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lá </w:t>
      </w:r>
      <w:proofErr w:type="spellStart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phổi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 xml:space="preserve"> (</w:t>
      </w:r>
      <w:proofErr w:type="spellStart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>Paragonimus</w:t>
      </w:r>
      <w:proofErr w:type="spellEnd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 xml:space="preserve"> </w:t>
      </w:r>
      <w:proofErr w:type="spellStart"/>
      <w:r w:rsidRPr="00F36E80">
        <w:rPr>
          <w:rFonts w:ascii="Times New Roman" w:hAnsi="Times New Roman" w:cs="Times New Roman"/>
          <w:i/>
          <w:sz w:val="28"/>
          <w:szCs w:val="28"/>
          <w:u w:color="000000"/>
          <w:lang w:val="fr-FR"/>
        </w:rPr>
        <w:t>westermani</w:t>
      </w:r>
      <w:proofErr w:type="spellEnd"/>
      <w:r w:rsidRPr="00F36E80">
        <w:rPr>
          <w:rFonts w:ascii="Times New Roman" w:hAnsi="Times New Roman" w:cs="Times New Roman"/>
          <w:sz w:val="28"/>
          <w:szCs w:val="28"/>
          <w:u w:color="000000"/>
          <w:lang w:val="fr-FR"/>
        </w:rPr>
        <w:t>).</w:t>
      </w:r>
    </w:p>
    <w:p w:rsidR="00FE57BE" w:rsidRPr="00F36E80" w:rsidRDefault="00A241C1" w:rsidP="00A241C1">
      <w:pPr>
        <w:jc w:val="both"/>
        <w:rPr>
          <w:rFonts w:ascii="Times New Roman" w:hAnsi="Times New Roman" w:cs="Times New Roman"/>
          <w:sz w:val="28"/>
          <w:szCs w:val="28"/>
          <w:u w:color="000000"/>
          <w:lang w:val="fr-FR"/>
        </w:rPr>
      </w:pPr>
      <w:r w:rsidRPr="00A241C1">
        <w:rPr>
          <w:rFonts w:ascii="Times New Roman" w:hAnsi="Times New Roman" w:cs="Times New Roman"/>
          <w:noProof/>
          <w:sz w:val="28"/>
          <w:szCs w:val="28"/>
          <w:u w:color="000000"/>
          <w:lang w:val="en-US" w:eastAsia="en-US"/>
        </w:rPr>
        <w:lastRenderedPageBreak/>
        <w:drawing>
          <wp:inline distT="0" distB="0" distL="0" distR="0" wp14:anchorId="330B2D32" wp14:editId="5CDF4C47">
            <wp:extent cx="5943600" cy="1917700"/>
            <wp:effectExtent l="0" t="0" r="0" b="0"/>
            <wp:docPr id="2070344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444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7BE" w:rsidRPr="000C19A5" w:rsidRDefault="00EC1B66" w:rsidP="00F36E80">
      <w:pPr>
        <w:spacing w:before="120"/>
        <w:jc w:val="center"/>
        <w:rPr>
          <w:rFonts w:ascii="Times New Roman" w:eastAsia="Calibri" w:hAnsi="Times New Roman" w:cs="Times New Roman"/>
          <w:i/>
          <w:lang w:val="fr-FR"/>
        </w:rPr>
      </w:pPr>
      <w:proofErr w:type="spellStart"/>
      <w:r w:rsidRPr="000C19A5">
        <w:rPr>
          <w:rFonts w:ascii="Times New Roman" w:eastAsia="Calibri" w:hAnsi="Times New Roman" w:cs="Times New Roman"/>
          <w:i/>
          <w:lang w:val="fr-FR"/>
        </w:rPr>
        <w:t>Hình</w:t>
      </w:r>
      <w:proofErr w:type="spellEnd"/>
      <w:r w:rsidRPr="000C19A5">
        <w:rPr>
          <w:rFonts w:ascii="Times New Roman" w:eastAsia="Calibri" w:hAnsi="Times New Roman" w:cs="Times New Roman"/>
          <w:i/>
          <w:lang w:val="fr-FR"/>
        </w:rPr>
        <w:t xml:space="preserve">. </w:t>
      </w:r>
      <w:proofErr w:type="spellStart"/>
      <w:r w:rsidRPr="000C19A5">
        <w:rPr>
          <w:rFonts w:ascii="Times New Roman" w:eastAsia="Calibri" w:hAnsi="Times New Roman" w:cs="Times New Roman"/>
          <w:i/>
          <w:lang w:val="fr-FR"/>
        </w:rPr>
        <w:t>Cua</w:t>
      </w:r>
      <w:proofErr w:type="spellEnd"/>
      <w:r w:rsidRPr="000C19A5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i/>
          <w:lang w:val="fr-FR"/>
        </w:rPr>
        <w:t>yok</w:t>
      </w:r>
      <w:proofErr w:type="spellEnd"/>
      <w:r w:rsidRPr="000C19A5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i/>
          <w:lang w:val="fr-FR"/>
        </w:rPr>
        <w:t>đôn</w:t>
      </w:r>
      <w:proofErr w:type="spellEnd"/>
      <w:r w:rsidRPr="000C19A5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i/>
          <w:iCs/>
          <w:lang w:val="fr-FR"/>
        </w:rPr>
        <w:t>Donopotamon</w:t>
      </w:r>
      <w:proofErr w:type="spellEnd"/>
      <w:r w:rsidRPr="000C19A5">
        <w:rPr>
          <w:rFonts w:ascii="Times New Roman" w:eastAsia="Calibri" w:hAnsi="Times New Roman" w:cs="Times New Roman"/>
          <w:i/>
          <w:iCs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i/>
          <w:iCs/>
          <w:lang w:val="fr-FR"/>
        </w:rPr>
        <w:t>haii</w:t>
      </w:r>
      <w:proofErr w:type="spellEnd"/>
      <w:r w:rsidRPr="000C19A5">
        <w:rPr>
          <w:rFonts w:ascii="Times New Roman" w:eastAsia="Calibri" w:hAnsi="Times New Roman" w:cs="Times New Roman"/>
          <w:i/>
          <w:lang w:val="fr-FR"/>
        </w:rPr>
        <w:t xml:space="preserve"> Dang </w:t>
      </w:r>
      <w:r w:rsidRPr="000C19A5">
        <w:rPr>
          <w:rFonts w:ascii="Times New Roman" w:eastAsia="Calibri" w:hAnsi="Times New Roman" w:cs="Times New Roman"/>
          <w:i/>
        </w:rPr>
        <w:t>&amp;</w:t>
      </w:r>
      <w:r w:rsidRPr="000C19A5">
        <w:rPr>
          <w:rFonts w:ascii="Times New Roman" w:eastAsia="Calibri" w:hAnsi="Times New Roman" w:cs="Times New Roman"/>
          <w:i/>
          <w:lang w:val="fr-FR"/>
        </w:rPr>
        <w:t xml:space="preserve"> Ho, 2005</w:t>
      </w:r>
    </w:p>
    <w:p w:rsidR="00FE57BE" w:rsidRDefault="00EC1B66" w:rsidP="00F36E80">
      <w:pPr>
        <w:jc w:val="center"/>
        <w:rPr>
          <w:rFonts w:ascii="Times New Roman" w:eastAsia="Calibri" w:hAnsi="Times New Roman" w:cs="Times New Roman"/>
          <w:lang w:val="fr-FR"/>
        </w:rPr>
      </w:pPr>
      <w:r w:rsidRPr="000C19A5">
        <w:rPr>
          <w:rFonts w:ascii="Times New Roman" w:eastAsia="Calibri" w:hAnsi="Times New Roman" w:cs="Times New Roman"/>
          <w:lang w:val="fr-FR"/>
        </w:rPr>
        <w:t>A</w:t>
      </w:r>
      <w:r>
        <w:rPr>
          <w:rFonts w:ascii="Times New Roman" w:eastAsia="Calibri" w:hAnsi="Times New Roman" w:cs="Times New Roman"/>
          <w:lang w:val="fr-FR"/>
        </w:rPr>
        <w:t xml:space="preserve">: </w:t>
      </w:r>
      <w:proofErr w:type="spellStart"/>
      <w:r>
        <w:rPr>
          <w:rFonts w:ascii="Times New Roman" w:eastAsia="Calibri" w:hAnsi="Times New Roman" w:cs="Times New Roman"/>
          <w:lang w:val="fr-FR"/>
        </w:rPr>
        <w:t>m</w:t>
      </w:r>
      <w:r w:rsidRPr="000C19A5">
        <w:rPr>
          <w:rFonts w:ascii="Times New Roman" w:eastAsia="Calibri" w:hAnsi="Times New Roman" w:cs="Times New Roman"/>
          <w:lang w:val="fr-FR"/>
        </w:rPr>
        <w:t>ặ</w:t>
      </w:r>
      <w:r w:rsidRPr="000C19A5">
        <w:rPr>
          <w:rFonts w:ascii="Times New Roman" w:eastAsia="Calibri" w:hAnsi="Times New Roman" w:cs="Times New Roman"/>
          <w:lang w:val="fr-FR"/>
        </w:rPr>
        <w:t>t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lưng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>; B</w:t>
      </w:r>
      <w:r>
        <w:rPr>
          <w:rFonts w:ascii="Times New Roman" w:eastAsia="Calibri" w:hAnsi="Times New Roman" w:cs="Times New Roman"/>
          <w:lang w:val="fr-FR"/>
        </w:rPr>
        <w:t xml:space="preserve">: </w:t>
      </w:r>
      <w:proofErr w:type="spellStart"/>
      <w:r>
        <w:rPr>
          <w:rFonts w:ascii="Times New Roman" w:eastAsia="Calibri" w:hAnsi="Times New Roman" w:cs="Times New Roman"/>
          <w:lang w:val="fr-FR"/>
        </w:rPr>
        <w:t>m</w:t>
      </w:r>
      <w:r w:rsidRPr="000C19A5">
        <w:rPr>
          <w:rFonts w:ascii="Times New Roman" w:eastAsia="Calibri" w:hAnsi="Times New Roman" w:cs="Times New Roman"/>
          <w:lang w:val="fr-FR"/>
        </w:rPr>
        <w:t>ặ</w:t>
      </w:r>
      <w:r w:rsidRPr="000C19A5">
        <w:rPr>
          <w:rFonts w:ascii="Times New Roman" w:eastAsia="Calibri" w:hAnsi="Times New Roman" w:cs="Times New Roman"/>
          <w:lang w:val="fr-FR"/>
        </w:rPr>
        <w:t>t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b</w:t>
      </w:r>
      <w:r w:rsidRPr="000C19A5">
        <w:rPr>
          <w:rFonts w:ascii="Times New Roman" w:eastAsia="Calibri" w:hAnsi="Times New Roman" w:cs="Times New Roman"/>
          <w:lang w:val="fr-FR"/>
        </w:rPr>
        <w:t>ụ</w:t>
      </w:r>
      <w:r w:rsidRPr="000C19A5">
        <w:rPr>
          <w:rFonts w:ascii="Times New Roman" w:eastAsia="Calibri" w:hAnsi="Times New Roman" w:cs="Times New Roman"/>
          <w:lang w:val="fr-FR"/>
        </w:rPr>
        <w:t>ng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>; C</w:t>
      </w:r>
      <w:r>
        <w:rPr>
          <w:rFonts w:ascii="Times New Roman" w:eastAsia="Calibri" w:hAnsi="Times New Roman" w:cs="Times New Roman"/>
          <w:lang w:val="fr-FR"/>
        </w:rPr>
        <w:t xml:space="preserve">: </w:t>
      </w:r>
      <w:r w:rsidRPr="000C19A5">
        <w:rPr>
          <w:rFonts w:ascii="Times New Roman" w:eastAsia="Calibri" w:hAnsi="Times New Roman" w:cs="Times New Roman"/>
          <w:lang w:val="fr-FR"/>
        </w:rPr>
        <w:t xml:space="preserve">G1 con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đ</w:t>
      </w:r>
      <w:r w:rsidRPr="000C19A5">
        <w:rPr>
          <w:rFonts w:ascii="Times New Roman" w:eastAsia="Calibri" w:hAnsi="Times New Roman" w:cs="Times New Roman"/>
          <w:lang w:val="fr-FR"/>
        </w:rPr>
        <w:t>ự</w:t>
      </w:r>
      <w:r w:rsidRPr="000C19A5">
        <w:rPr>
          <w:rFonts w:ascii="Times New Roman" w:eastAsia="Calibri" w:hAnsi="Times New Roman" w:cs="Times New Roman"/>
          <w:lang w:val="fr-FR"/>
        </w:rPr>
        <w:t>c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) </w:t>
      </w:r>
      <w:r>
        <w:rPr>
          <w:rFonts w:ascii="Times New Roman" w:eastAsia="Calibri" w:hAnsi="Times New Roman" w:cs="Times New Roman"/>
          <w:lang w:val="fr-FR"/>
        </w:rPr>
        <w:br/>
      </w:r>
      <w:r w:rsidRPr="000C19A5">
        <w:rPr>
          <w:rFonts w:ascii="Times New Roman" w:eastAsia="Calibri" w:hAnsi="Times New Roman" w:cs="Times New Roman"/>
          <w:lang w:val="fr-FR"/>
        </w:rPr>
        <w:t>(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M</w:t>
      </w:r>
      <w:r w:rsidRPr="000C19A5">
        <w:rPr>
          <w:rFonts w:ascii="Times New Roman" w:eastAsia="Calibri" w:hAnsi="Times New Roman" w:cs="Times New Roman"/>
          <w:lang w:val="fr-FR"/>
        </w:rPr>
        <w:t>ẫ</w:t>
      </w:r>
      <w:r w:rsidRPr="000C19A5">
        <w:rPr>
          <w:rFonts w:ascii="Times New Roman" w:eastAsia="Calibri" w:hAnsi="Times New Roman" w:cs="Times New Roman"/>
          <w:lang w:val="fr-FR"/>
        </w:rPr>
        <w:t>u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v</w:t>
      </w:r>
      <w:r w:rsidRPr="000C19A5">
        <w:rPr>
          <w:rFonts w:ascii="Times New Roman" w:eastAsia="Calibri" w:hAnsi="Times New Roman" w:cs="Times New Roman"/>
          <w:lang w:val="fr-FR"/>
        </w:rPr>
        <w:t>ậ</w:t>
      </w:r>
      <w:r w:rsidRPr="000C19A5">
        <w:rPr>
          <w:rFonts w:ascii="Times New Roman" w:eastAsia="Calibri" w:hAnsi="Times New Roman" w:cs="Times New Roman"/>
          <w:lang w:val="fr-FR"/>
        </w:rPr>
        <w:t>t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con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đực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r w:rsidRPr="000C19A5">
        <w:rPr>
          <w:rFonts w:ascii="Times New Roman" w:eastAsia="Calibri" w:hAnsi="Times New Roman" w:cs="Times New Roman"/>
          <w:bCs/>
          <w:iCs/>
          <w:lang w:val="fr-FR"/>
        </w:rPr>
        <w:t>(</w:t>
      </w:r>
      <w:proofErr w:type="spellStart"/>
      <w:r w:rsidRPr="000C19A5">
        <w:rPr>
          <w:rFonts w:ascii="Times New Roman" w:eastAsia="Calibri" w:hAnsi="Times New Roman" w:cs="Times New Roman"/>
          <w:bCs/>
          <w:iCs/>
          <w:lang w:val="fr-FR"/>
        </w:rPr>
        <w:t>Holotyp</w:t>
      </w:r>
      <w:proofErr w:type="spellEnd"/>
      <w:r w:rsidRPr="000C19A5">
        <w:rPr>
          <w:rFonts w:ascii="Times New Roman" w:eastAsia="Calibri" w:hAnsi="Times New Roman" w:cs="Times New Roman"/>
          <w:bCs/>
          <w:iCs/>
          <w:lang w:val="fr-FR"/>
        </w:rPr>
        <w:t>)</w:t>
      </w:r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thu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t</w:t>
      </w:r>
      <w:r w:rsidRPr="000C19A5">
        <w:rPr>
          <w:rFonts w:ascii="Times New Roman" w:eastAsia="Calibri" w:hAnsi="Times New Roman" w:cs="Times New Roman"/>
          <w:lang w:val="fr-FR"/>
        </w:rPr>
        <w:t>ừ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Yok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Đôn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tỉnh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Đ</w:t>
      </w:r>
      <w:r w:rsidRPr="000C19A5">
        <w:rPr>
          <w:rFonts w:ascii="Times New Roman" w:eastAsia="Calibri" w:hAnsi="Times New Roman" w:cs="Times New Roman"/>
          <w:lang w:val="fr-FR"/>
        </w:rPr>
        <w:t>ắ</w:t>
      </w:r>
      <w:r w:rsidRPr="000C19A5">
        <w:rPr>
          <w:rFonts w:ascii="Times New Roman" w:eastAsia="Calibri" w:hAnsi="Times New Roman" w:cs="Times New Roman"/>
          <w:lang w:val="fr-FR"/>
        </w:rPr>
        <w:t>k</w:t>
      </w:r>
      <w:proofErr w:type="spellEnd"/>
      <w:r w:rsidRPr="000C19A5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lang w:val="fr-FR"/>
        </w:rPr>
        <w:t>L</w:t>
      </w:r>
      <w:r w:rsidRPr="000C19A5">
        <w:rPr>
          <w:rFonts w:ascii="Times New Roman" w:eastAsia="Calibri" w:hAnsi="Times New Roman" w:cs="Times New Roman"/>
          <w:lang w:val="fr-FR"/>
        </w:rPr>
        <w:t>ắ</w:t>
      </w:r>
      <w:r w:rsidRPr="000C19A5">
        <w:rPr>
          <w:rFonts w:ascii="Times New Roman" w:eastAsia="Calibri" w:hAnsi="Times New Roman" w:cs="Times New Roman"/>
          <w:lang w:val="fr-FR"/>
        </w:rPr>
        <w:t>k</w:t>
      </w:r>
      <w:proofErr w:type="spellEnd"/>
      <w:r>
        <w:rPr>
          <w:rFonts w:ascii="Times New Roman" w:eastAsia="Calibri" w:hAnsi="Times New Roman" w:cs="Times New Roman"/>
          <w:lang w:val="fr-FR"/>
        </w:rPr>
        <w:t>)</w:t>
      </w:r>
    </w:p>
    <w:p w:rsidR="00FE57BE" w:rsidRPr="000C19A5" w:rsidRDefault="00EC1B66" w:rsidP="00F36E80">
      <w:pPr>
        <w:jc w:val="center"/>
        <w:rPr>
          <w:rFonts w:ascii="Times New Roman" w:hAnsi="Times New Roman" w:cs="Times New Roman"/>
          <w:u w:color="000000"/>
          <w:lang w:val="vi-VN"/>
        </w:rPr>
      </w:pPr>
      <w:r w:rsidRPr="000C19A5">
        <w:rPr>
          <w:rFonts w:ascii="Times New Roman" w:eastAsia="Calibri" w:hAnsi="Times New Roman" w:cs="Times New Roman"/>
          <w:lang w:val="fr-FR"/>
        </w:rPr>
        <w:t>(</w:t>
      </w:r>
      <w:proofErr w:type="spellStart"/>
      <w:proofErr w:type="gramStart"/>
      <w:r w:rsidRPr="000C19A5">
        <w:rPr>
          <w:rFonts w:ascii="Times New Roman" w:eastAsia="Calibri" w:hAnsi="Times New Roman" w:cs="Times New Roman"/>
          <w:color w:val="FF0000"/>
          <w:lang w:val="fr-FR"/>
        </w:rPr>
        <w:t>ngu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ồ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n</w:t>
      </w:r>
      <w:proofErr w:type="spellEnd"/>
      <w:proofErr w:type="gramEnd"/>
      <w:r w:rsidRPr="000C19A5">
        <w:rPr>
          <w:rFonts w:ascii="Times New Roman" w:eastAsia="Calibri" w:hAnsi="Times New Roman" w:cs="Times New Roman"/>
          <w:color w:val="FF0000"/>
          <w:lang w:val="fr-FR"/>
        </w:rPr>
        <w:t xml:space="preserve">: </w:t>
      </w:r>
      <w:proofErr w:type="spellStart"/>
      <w:r w:rsidRPr="000C19A5">
        <w:rPr>
          <w:rFonts w:ascii="Times New Roman" w:eastAsia="Calibri" w:hAnsi="Times New Roman" w:cs="Times New Roman"/>
          <w:color w:val="FF0000"/>
          <w:lang w:val="fr-FR"/>
        </w:rPr>
        <w:t>Đ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ặ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ng</w:t>
      </w:r>
      <w:proofErr w:type="spellEnd"/>
      <w:r w:rsidRPr="000C19A5">
        <w:rPr>
          <w:rFonts w:ascii="Times New Roman" w:eastAsia="Calibri" w:hAnsi="Times New Roman" w:cs="Times New Roman"/>
          <w:color w:val="FF0000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color w:val="FF0000"/>
          <w:lang w:val="fr-FR"/>
        </w:rPr>
        <w:t>Ng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ọ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c</w:t>
      </w:r>
      <w:proofErr w:type="spellEnd"/>
      <w:r w:rsidRPr="000C19A5">
        <w:rPr>
          <w:rFonts w:ascii="Times New Roman" w:eastAsia="Calibri" w:hAnsi="Times New Roman" w:cs="Times New Roman"/>
          <w:color w:val="FF0000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color w:val="FF0000"/>
          <w:lang w:val="fr-FR"/>
        </w:rPr>
        <w:t>Thanh</w:t>
      </w:r>
      <w:proofErr w:type="spellEnd"/>
      <w:r w:rsidRPr="000C19A5">
        <w:rPr>
          <w:rFonts w:ascii="Times New Roman" w:eastAsia="Calibri" w:hAnsi="Times New Roman" w:cs="Times New Roman"/>
          <w:color w:val="FF0000"/>
          <w:lang w:val="fr-FR"/>
        </w:rPr>
        <w:t xml:space="preserve">, </w:t>
      </w:r>
      <w:proofErr w:type="spellStart"/>
      <w:r w:rsidRPr="000C19A5">
        <w:rPr>
          <w:rFonts w:ascii="Times New Roman" w:eastAsia="Calibri" w:hAnsi="Times New Roman" w:cs="Times New Roman"/>
          <w:color w:val="FF0000"/>
          <w:lang w:val="fr-FR"/>
        </w:rPr>
        <w:t>H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ồ</w:t>
      </w:r>
      <w:proofErr w:type="spellEnd"/>
      <w:r w:rsidRPr="000C19A5">
        <w:rPr>
          <w:rFonts w:ascii="Times New Roman" w:eastAsia="Calibri" w:hAnsi="Times New Roman" w:cs="Times New Roman"/>
          <w:color w:val="FF0000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color w:val="FF0000"/>
          <w:lang w:val="fr-FR"/>
        </w:rPr>
        <w:t>Thanh</w:t>
      </w:r>
      <w:proofErr w:type="spellEnd"/>
      <w:r w:rsidRPr="000C19A5">
        <w:rPr>
          <w:rFonts w:ascii="Times New Roman" w:eastAsia="Calibri" w:hAnsi="Times New Roman" w:cs="Times New Roman"/>
          <w:color w:val="FF0000"/>
          <w:lang w:val="fr-FR"/>
        </w:rPr>
        <w:t xml:space="preserve"> </w:t>
      </w:r>
      <w:proofErr w:type="spellStart"/>
      <w:r w:rsidRPr="000C19A5">
        <w:rPr>
          <w:rFonts w:ascii="Times New Roman" w:eastAsia="Calibri" w:hAnsi="Times New Roman" w:cs="Times New Roman"/>
          <w:color w:val="FF0000"/>
          <w:lang w:val="fr-FR"/>
        </w:rPr>
        <w:t>H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ả</w:t>
      </w:r>
      <w:r w:rsidRPr="000C19A5">
        <w:rPr>
          <w:rFonts w:ascii="Times New Roman" w:eastAsia="Calibri" w:hAnsi="Times New Roman" w:cs="Times New Roman"/>
          <w:color w:val="FF0000"/>
          <w:lang w:val="fr-FR"/>
        </w:rPr>
        <w:t>i</w:t>
      </w:r>
      <w:proofErr w:type="spellEnd"/>
      <w:r w:rsidRPr="000C19A5">
        <w:rPr>
          <w:rFonts w:ascii="Times New Roman" w:eastAsia="Calibri" w:hAnsi="Times New Roman" w:cs="Times New Roman"/>
          <w:color w:val="FF0000"/>
          <w:lang w:val="fr-FR"/>
        </w:rPr>
        <w:t>, 2005, 2012</w:t>
      </w:r>
      <w:r w:rsidRPr="000C19A5">
        <w:rPr>
          <w:rFonts w:ascii="Times New Roman" w:eastAsia="Calibri" w:hAnsi="Times New Roman" w:cs="Times New Roman"/>
          <w:lang w:val="fr-FR"/>
        </w:rPr>
        <w:t>)</w:t>
      </w:r>
    </w:p>
    <w:p w:rsidR="00FE57BE" w:rsidRPr="006A5108" w:rsidRDefault="00EC1B66" w:rsidP="007B5A8F">
      <w:pPr>
        <w:spacing w:before="300" w:after="360"/>
        <w:ind w:firstLine="567"/>
        <w:jc w:val="right"/>
        <w:rPr>
          <w:rFonts w:ascii="Times New Roman" w:hAnsi="Times New Roman" w:cs="Times New Roman"/>
          <w:b/>
          <w:bCs/>
          <w:caps/>
          <w:color w:val="000000"/>
          <w:u w:color="000000"/>
          <w:lang w:val="fr-FR"/>
        </w:rPr>
      </w:pPr>
      <w:r w:rsidRPr="006A5108">
        <w:rPr>
          <w:rFonts w:ascii="Times New Roman" w:hAnsi="Times New Roman" w:cs="Times New Roman"/>
          <w:b/>
          <w:bCs/>
          <w:caps/>
          <w:color w:val="000000"/>
          <w:u w:color="000000"/>
          <w:lang w:val="fr-FR"/>
        </w:rPr>
        <w:t>H</w:t>
      </w:r>
      <w:r w:rsidRPr="006A5108">
        <w:rPr>
          <w:rFonts w:ascii="Times New Roman" w:hAnsi="Times New Roman" w:cs="Times New Roman"/>
          <w:b/>
          <w:bCs/>
          <w:caps/>
          <w:color w:val="000000"/>
          <w:u w:color="000000"/>
          <w:lang w:val="fr-FR"/>
        </w:rPr>
        <w:t>Ồ</w:t>
      </w:r>
      <w:r w:rsidRPr="006A5108">
        <w:rPr>
          <w:rFonts w:ascii="Times New Roman" w:hAnsi="Times New Roman" w:cs="Times New Roman"/>
          <w:b/>
          <w:bCs/>
          <w:caps/>
          <w:color w:val="000000"/>
          <w:u w:color="000000"/>
          <w:lang w:val="fr-FR"/>
        </w:rPr>
        <w:t xml:space="preserve"> Thanh Hải</w:t>
      </w:r>
    </w:p>
    <w:p w:rsidR="00FE57BE" w:rsidRPr="000C19A5" w:rsidRDefault="00EC1B66" w:rsidP="006A5108">
      <w:pPr>
        <w:spacing w:before="120" w:after="120" w:line="252" w:lineRule="auto"/>
        <w:jc w:val="both"/>
        <w:rPr>
          <w:rFonts w:ascii="Times New Roman" w:hAnsi="Times New Roman" w:cs="Times New Roman"/>
          <w:b/>
          <w:color w:val="000000"/>
          <w:u w:color="000000"/>
          <w:lang w:val="vi-VN"/>
        </w:rPr>
      </w:pPr>
      <w:r w:rsidRPr="000C19A5">
        <w:rPr>
          <w:rFonts w:ascii="Times New Roman" w:hAnsi="Times New Roman" w:cs="Times New Roman"/>
          <w:b/>
          <w:color w:val="000000"/>
          <w:u w:color="000000"/>
          <w:lang w:val="vi-VN"/>
        </w:rPr>
        <w:t>Tài liệu tham khảo</w:t>
      </w:r>
    </w:p>
    <w:p w:rsidR="00FE57BE" w:rsidRPr="000C19A5" w:rsidRDefault="00EC1B66" w:rsidP="000C19A5">
      <w:pPr>
        <w:numPr>
          <w:ilvl w:val="0"/>
          <w:numId w:val="1"/>
        </w:numPr>
        <w:tabs>
          <w:tab w:val="num" w:pos="426"/>
        </w:tabs>
        <w:spacing w:before="120" w:after="12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u w:color="000000"/>
          <w:lang w:val="vi-VN"/>
        </w:rPr>
      </w:pP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Đ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ặ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ng Ng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ọ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c Thanh, H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ồ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 xml:space="preserve"> Thanh H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ả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i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 xml:space="preserve">, 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M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ộ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t gi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ố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 xml:space="preserve">ng và hai loài cua 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nư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ớ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c ng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ọ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t m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ớ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i thu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ộ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c h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ọ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 xml:space="preserve"> Potamidae 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ở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 xml:space="preserve"> mi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ề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n Nam Vi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ệ</w:t>
      </w:r>
      <w:r w:rsidRPr="000C19A5">
        <w:rPr>
          <w:rFonts w:ascii="Times New Roman" w:hAnsi="Times New Roman" w:cs="Times New Roman"/>
          <w:i/>
          <w:color w:val="000000"/>
          <w:u w:color="000000"/>
          <w:lang w:val="vi-VN"/>
        </w:rPr>
        <w:t>t Nam</w:t>
      </w:r>
      <w:r w:rsidRPr="000C19A5">
        <w:rPr>
          <w:rFonts w:ascii="Times New Roman" w:hAnsi="Times New Roman" w:cs="Times New Roman"/>
          <w:color w:val="000000"/>
          <w:u w:color="000000"/>
        </w:rPr>
        <w:t>,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 xml:space="preserve"> 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>T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>ạ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>p chí Sinh h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>ọ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>c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 xml:space="preserve">, 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>2005</w:t>
      </w:r>
      <w:r w:rsidRPr="000C19A5">
        <w:rPr>
          <w:rFonts w:ascii="Times New Roman" w:hAnsi="Times New Roman" w:cs="Times New Roman"/>
          <w:bCs/>
          <w:color w:val="000000"/>
          <w:u w:color="000000"/>
        </w:rPr>
        <w:t>,</w:t>
      </w:r>
      <w:r w:rsidRPr="000C19A5">
        <w:rPr>
          <w:rFonts w:ascii="Times New Roman" w:hAnsi="Times New Roman" w:cs="Times New Roman"/>
          <w:bCs/>
          <w:color w:val="000000"/>
          <w:u w:color="000000"/>
          <w:lang w:val="vi-VN"/>
        </w:rPr>
        <w:t xml:space="preserve"> 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27(1): 1</w:t>
      </w:r>
      <w:r w:rsidRPr="000C19A5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>-</w:t>
      </w:r>
      <w:r w:rsidRPr="000C19A5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0C19A5">
        <w:rPr>
          <w:rFonts w:ascii="Times New Roman" w:hAnsi="Times New Roman" w:cs="Times New Roman"/>
          <w:color w:val="000000"/>
          <w:u w:color="000000"/>
          <w:lang w:val="vi-VN"/>
        </w:rPr>
        <w:t xml:space="preserve">7. </w:t>
      </w:r>
    </w:p>
    <w:p w:rsidR="00FE57BE" w:rsidRPr="000C19A5" w:rsidRDefault="00EC1B66" w:rsidP="000C19A5">
      <w:pPr>
        <w:numPr>
          <w:ilvl w:val="0"/>
          <w:numId w:val="1"/>
        </w:numPr>
        <w:tabs>
          <w:tab w:val="num" w:pos="426"/>
        </w:tabs>
        <w:spacing w:before="120" w:after="120" w:line="276" w:lineRule="auto"/>
        <w:ind w:left="357" w:hanging="357"/>
        <w:contextualSpacing/>
        <w:jc w:val="both"/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</w:pP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Đặng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Ngọc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Thanh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, Hồ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Thanh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Hải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Tôm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cua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nước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ngọt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Việt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Nam (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Palaeminidae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Atyidae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Parathelphusidae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Potamidae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)</w:t>
      </w:r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Nxb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.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Khoa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học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tư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̣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nhiên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và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Công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nghê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̣, 201</w:t>
      </w:r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2: 237 - 239.</w:t>
      </w:r>
    </w:p>
    <w:p w:rsidR="00FE57BE" w:rsidRPr="000C19A5" w:rsidRDefault="00EC1B66" w:rsidP="000C19A5">
      <w:pPr>
        <w:numPr>
          <w:ilvl w:val="0"/>
          <w:numId w:val="1"/>
        </w:numPr>
        <w:tabs>
          <w:tab w:val="num" w:pos="426"/>
        </w:tabs>
        <w:spacing w:before="120" w:after="120" w:line="276" w:lineRule="auto"/>
        <w:ind w:left="357" w:hanging="357"/>
        <w:contextualSpacing/>
        <w:jc w:val="both"/>
        <w:rPr>
          <w:rFonts w:ascii="Times New Roman" w:hAnsi="Times New Roman" w:cs="Times New Roman"/>
          <w:spacing w:val="-3"/>
        </w:rPr>
      </w:pPr>
      <w:proofErr w:type="spellStart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shd w:val="clear" w:color="auto" w:fill="FFFFFF"/>
        </w:rPr>
        <w:t>Esser</w:t>
      </w:r>
      <w:proofErr w:type="spellEnd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shd w:val="clear" w:color="auto" w:fill="FFFFFF"/>
        </w:rPr>
        <w:t xml:space="preserve">, L. and </w:t>
      </w:r>
      <w:proofErr w:type="spellStart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shd w:val="clear" w:color="auto" w:fill="FFFFFF"/>
        </w:rPr>
        <w:t>Cumberlidge</w:t>
      </w:r>
      <w:proofErr w:type="spellEnd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shd w:val="clear" w:color="auto" w:fill="FFFFFF"/>
        </w:rPr>
        <w:t xml:space="preserve">, N., </w:t>
      </w:r>
      <w:proofErr w:type="spellStart"/>
      <w:r w:rsidRPr="000C19A5">
        <w:rPr>
          <w:rFonts w:ascii="Times New Roman" w:eastAsia="Times New Roman" w:hAnsi="Times New Roman" w:cs="Times New Roman"/>
          <w:i/>
          <w:iCs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Donopotamon</w:t>
      </w:r>
      <w:proofErr w:type="spellEnd"/>
      <w:r w:rsidRPr="000C19A5">
        <w:rPr>
          <w:rFonts w:ascii="Times New Roman" w:eastAsia="Times New Roman" w:hAnsi="Times New Roman" w:cs="Times New Roman"/>
          <w:i/>
          <w:iCs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19A5">
        <w:rPr>
          <w:rFonts w:ascii="Times New Roman" w:eastAsia="Times New Roman" w:hAnsi="Times New Roman" w:cs="Times New Roman"/>
          <w:i/>
          <w:iCs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haii</w:t>
      </w:r>
      <w:proofErr w:type="spellEnd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, </w:t>
      </w:r>
      <w:r w:rsidRPr="000C19A5">
        <w:rPr>
          <w:rFonts w:ascii="Times New Roman" w:eastAsia="Times New Roman" w:hAnsi="Times New Roman" w:cs="Times New Roman"/>
          <w:i/>
          <w:iCs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The IUCN Red List of Threatened Species</w:t>
      </w:r>
      <w:r w:rsidRPr="000C19A5">
        <w:rPr>
          <w:rFonts w:ascii="Times New Roman" w:eastAsia="Times New Roman" w:hAnsi="Times New Roman" w:cs="Times New Roman"/>
          <w:iCs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,</w:t>
      </w:r>
      <w:proofErr w:type="gramStart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  e.T134967A4043415</w:t>
      </w:r>
      <w:proofErr w:type="gramEnd"/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, </w:t>
      </w:r>
      <w:hyperlink r:id="rId7" w:history="1">
        <w:r w:rsidRPr="000C19A5">
          <w:rPr>
            <w:rFonts w:ascii="Times New Roman" w:eastAsia="Times New Roman" w:hAnsi="Times New Roman" w:cs="Times New Roman"/>
            <w:color w:val="080100"/>
            <w:spacing w:val="-3"/>
            <w:bdr w:val="none" w:sz="0" w:space="0" w:color="auto" w:frame="1"/>
            <w:shd w:val="clear" w:color="auto" w:fill="FFFFFF"/>
          </w:rPr>
          <w:t>https://dx.doi.org/10.2305/IUCN.UK.2008.RLTS.T134967A4043415.en</w:t>
        </w:r>
      </w:hyperlink>
      <w:r>
        <w:rPr>
          <w:rFonts w:ascii="Times New Roman" w:eastAsia="Times New Roman" w:hAnsi="Times New Roman" w:cs="Times New Roman"/>
          <w:color w:val="080100"/>
          <w:spacing w:val="-3"/>
          <w:bdr w:val="none" w:sz="0" w:space="0" w:color="auto" w:frame="1"/>
          <w:shd w:val="clear" w:color="auto" w:fill="FFFFFF"/>
        </w:rPr>
        <w:t xml:space="preserve">, </w:t>
      </w:r>
      <w:r w:rsidRPr="000C19A5">
        <w:rPr>
          <w:rFonts w:ascii="Times New Roman" w:eastAsia="Times New Roman" w:hAnsi="Times New Roman" w:cs="Times New Roman"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2008</w:t>
      </w:r>
      <w:r>
        <w:rPr>
          <w:rFonts w:ascii="Times New Roman" w:eastAsia="Times New Roman" w:hAnsi="Times New Roman" w:cs="Times New Roman"/>
          <w:color w:val="080100"/>
          <w:spacing w:val="-3"/>
          <w:u w:color="000000"/>
          <w:bdr w:val="none" w:sz="0" w:space="0" w:color="auto" w:frame="1"/>
          <w:shd w:val="clear" w:color="auto" w:fill="FFFFFF"/>
        </w:rPr>
        <w:t>.</w:t>
      </w:r>
      <w:r w:rsidRPr="000C19A5">
        <w:rPr>
          <w:rFonts w:ascii="Times New Roman" w:hAnsi="Times New Roman" w:cs="Times New Roman"/>
          <w:spacing w:val="-3"/>
        </w:rPr>
        <w:t> </w:t>
      </w:r>
    </w:p>
    <w:p w:rsidR="00FE57BE" w:rsidRPr="000C19A5" w:rsidRDefault="00EC1B66" w:rsidP="000C19A5">
      <w:pPr>
        <w:numPr>
          <w:ilvl w:val="0"/>
          <w:numId w:val="1"/>
        </w:numPr>
        <w:tabs>
          <w:tab w:val="num" w:pos="426"/>
        </w:tabs>
        <w:spacing w:before="120" w:after="120" w:line="276" w:lineRule="auto"/>
        <w:ind w:left="357" w:hanging="357"/>
        <w:contextualSpacing/>
        <w:jc w:val="both"/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</w:pP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Ng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P.K.L.,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Guinot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D.,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Davie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 P.J.F.,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Systema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Brachyururum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: Part I. An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anotated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checklist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of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extant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>brachyuran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u w:color="000000"/>
          <w:lang w:val="fr-FR"/>
        </w:rPr>
        <w:t xml:space="preserve"> crabs of the world</w:t>
      </w:r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 xml:space="preserve">, The Raffles Bulletin of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Zoology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u w:color="000000"/>
          <w:lang w:val="fr-FR"/>
        </w:rPr>
        <w:t>, 2008, 17: 161.</w:t>
      </w:r>
    </w:p>
    <w:p w:rsidR="00FE57BE" w:rsidRPr="000C19A5" w:rsidRDefault="00EC1B66" w:rsidP="000C19A5">
      <w:pPr>
        <w:numPr>
          <w:ilvl w:val="0"/>
          <w:numId w:val="1"/>
        </w:numPr>
        <w:tabs>
          <w:tab w:val="num" w:pos="426"/>
        </w:tabs>
        <w:spacing w:before="120" w:after="120" w:line="276" w:lineRule="auto"/>
        <w:ind w:left="357" w:hanging="357"/>
        <w:contextualSpacing/>
        <w:jc w:val="both"/>
        <w:rPr>
          <w:rFonts w:ascii="Times New Roman" w:hAnsi="Times New Roman" w:cs="Times New Roman"/>
          <w:spacing w:val="-5"/>
        </w:rPr>
      </w:pPr>
      <w:hyperlink r:id="rId8" w:history="1"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 xml:space="preserve">N Pham </w:t>
        </w:r>
        <w:proofErr w:type="spellStart"/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>Doanh</w:t>
        </w:r>
        <w:proofErr w:type="spellEnd"/>
      </w:hyperlink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 , </w:t>
      </w:r>
      <w:hyperlink r:id="rId9" w:history="1"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 xml:space="preserve">A </w:t>
        </w:r>
        <w:proofErr w:type="spellStart"/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>Luu</w:t>
        </w:r>
        <w:proofErr w:type="spellEnd"/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 xml:space="preserve"> Tu</w:t>
        </w:r>
      </w:hyperlink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, </w:t>
      </w:r>
      <w:hyperlink r:id="rId10" w:history="1"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 xml:space="preserve">T Dung </w:t>
        </w:r>
        <w:proofErr w:type="spellStart"/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>Bui</w:t>
        </w:r>
        <w:proofErr w:type="spellEnd"/>
      </w:hyperlink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, </w:t>
      </w:r>
      <w:hyperlink r:id="rId11" w:history="1"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 xml:space="preserve">T Ho </w:t>
        </w:r>
        <w:proofErr w:type="spellStart"/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>Loan</w:t>
        </w:r>
        <w:proofErr w:type="spellEnd"/>
      </w:hyperlink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, </w:t>
      </w:r>
      <w:proofErr w:type="spellStart"/>
      <w:r>
        <w:fldChar w:fldCharType="begin"/>
      </w:r>
      <w:r>
        <w:instrText xml:space="preserve"> HYPERLINK "https://pubmed.ncbi.nlm.nih.gov/?term=Nonaka+N&amp;cauthor_id=27440217" </w:instrText>
      </w:r>
      <w:r>
        <w:fldChar w:fldCharType="separate"/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Nariaki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Nonaka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fldChar w:fldCharType="end"/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, </w:t>
      </w:r>
      <w:proofErr w:type="spellStart"/>
      <w:r>
        <w:fldChar w:fldCharType="begin"/>
      </w:r>
      <w:r>
        <w:instrText xml:space="preserve"> HYPERLINK "https://pubmed.ncbi.nlm.nih</w:instrText>
      </w:r>
      <w:r>
        <w:instrText xml:space="preserve">.gov/?term=Horii+Y&amp;cauthor_id=27440217" </w:instrText>
      </w:r>
      <w:r>
        <w:fldChar w:fldCharType="separate"/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Yoichiro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Horii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fldChar w:fldCharType="end"/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, </w:t>
      </w:r>
      <w:hyperlink r:id="rId12" w:history="1">
        <w:r w:rsidRPr="000C19A5">
          <w:rPr>
            <w:rFonts w:ascii="Times New Roman" w:hAnsi="Times New Roman" w:cs="Times New Roman"/>
            <w:bCs/>
            <w:iCs/>
            <w:color w:val="000000"/>
            <w:spacing w:val="-5"/>
            <w:u w:color="000000"/>
            <w:lang w:val="fr-FR"/>
          </w:rPr>
          <w:t>David Blair</w:t>
        </w:r>
      </w:hyperlink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, </w:t>
      </w:r>
      <w:proofErr w:type="spellStart"/>
      <w:r>
        <w:fldChar w:fldCharType="begin"/>
      </w:r>
      <w:r>
        <w:instrText xml:space="preserve"> HYPERLINK "https://pubmed.ncbi.nlm.nih.gov/?term=Nawa+Y&amp;cauthor_id=27440217" </w:instrText>
      </w:r>
      <w:r>
        <w:fldChar w:fldCharType="separate"/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Yukifumi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Nawa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fldChar w:fldCharType="end"/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Molecular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and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morphological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variation of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Paragonimus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westermani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in Vietnam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with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records of new second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intermediate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crab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hosts and a new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locality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in a </w:t>
      </w:r>
      <w:proofErr w:type="spellStart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>northern</w:t>
      </w:r>
      <w:proofErr w:type="spellEnd"/>
      <w:r w:rsidRPr="000C19A5">
        <w:rPr>
          <w:rFonts w:ascii="Times New Roman" w:hAnsi="Times New Roman" w:cs="Times New Roman"/>
          <w:bCs/>
          <w:i/>
          <w:iCs/>
          <w:color w:val="000000"/>
          <w:spacing w:val="-5"/>
          <w:u w:color="000000"/>
          <w:lang w:val="fr-FR"/>
        </w:rPr>
        <w:t xml:space="preserve"> province</w:t>
      </w:r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,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Parasitology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, 2016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Oct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; 143(12): 1639 - 46.  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doi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: 10.1017/S0031182016001219. 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Epub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 2016 </w:t>
      </w:r>
      <w:proofErr w:type="spellStart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>Jul</w:t>
      </w:r>
      <w:proofErr w:type="spellEnd"/>
      <w:r w:rsidRPr="000C19A5">
        <w:rPr>
          <w:rFonts w:ascii="Times New Roman" w:hAnsi="Times New Roman" w:cs="Times New Roman"/>
          <w:bCs/>
          <w:iCs/>
          <w:color w:val="000000"/>
          <w:spacing w:val="-5"/>
          <w:u w:color="000000"/>
          <w:lang w:val="fr-FR"/>
        </w:rPr>
        <w:t xml:space="preserve"> 21.</w:t>
      </w:r>
      <w:bookmarkStart w:id="5" w:name="_GoBack"/>
      <w:bookmarkEnd w:id="5"/>
    </w:p>
    <w:sectPr w:rsidR="00FE57BE" w:rsidRPr="000C1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709C"/>
    <w:multiLevelType w:val="multilevel"/>
    <w:tmpl w:val="A320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C1"/>
    <w:rsid w:val="00A241C1"/>
    <w:rsid w:val="00EC1B66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Doanh+NP&amp;cauthor_id=274402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x.doi.org/10.2305/IUCN.UK.2008.RLTS.T134967A4043415.en" TargetMode="External"/><Relationship Id="rId12" Type="http://schemas.openxmlformats.org/officeDocument/2006/relationships/hyperlink" Target="https://pubmed.ncbi.nlm.nih.gov/?term=Blair+D&amp;cauthor_id=27440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pubmed.ncbi.nlm.nih.gov/?term=Loan+TH&amp;cauthor_id=274402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med.ncbi.nlm.nih.gov/?term=Bui+TD&amp;cauthor_id=274402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Tu+AL&amp;cauthor_id=274402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DangHoa</cp:lastModifiedBy>
  <cp:revision>3</cp:revision>
  <dcterms:created xsi:type="dcterms:W3CDTF">2024-05-22T06:16:00Z</dcterms:created>
  <dcterms:modified xsi:type="dcterms:W3CDTF">2024-05-22T08:33:00Z</dcterms:modified>
</cp:coreProperties>
</file>