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783AC" w14:textId="6FE27FAE" w:rsidR="00711591" w:rsidRDefault="005C21F0" w:rsidP="00F81556">
      <w:pPr>
        <w:widowControl w:val="0"/>
        <w:spacing w:after="60" w:line="240" w:lineRule="auto"/>
        <w:rPr>
          <w:rFonts w:ascii="Times New Roman" w:eastAsiaTheme="minorEastAsia" w:hAnsi="Times New Roman" w:cs="Times New Roman"/>
          <w:sz w:val="28"/>
          <w:szCs w:val="28"/>
          <w:lang w:val="en-US"/>
        </w:rPr>
      </w:pPr>
      <w:r w:rsidRPr="00DE3C56">
        <w:rPr>
          <w:rFonts w:ascii="Times New Roman" w:eastAsiaTheme="minorEastAsia" w:hAnsi="Times New Roman" w:cs="Times New Roman"/>
          <w:b/>
          <w:bCs/>
          <w:sz w:val="24"/>
          <w:szCs w:val="24"/>
          <w:lang w:val="en-US"/>
        </w:rPr>
        <w:t xml:space="preserve">GLUON </w:t>
      </w:r>
      <w:r w:rsidR="00F87D63" w:rsidRPr="00DE3C56">
        <w:rPr>
          <w:rFonts w:ascii="Times New Roman" w:eastAsiaTheme="minorEastAsia" w:hAnsi="Times New Roman" w:cs="Times New Roman"/>
          <w:i/>
          <w:iCs/>
          <w:sz w:val="24"/>
          <w:szCs w:val="24"/>
          <w:lang w:val="en-US"/>
        </w:rPr>
        <w:t>(</w:t>
      </w:r>
      <w:r w:rsidR="009C7348" w:rsidRPr="00DE3C56">
        <w:rPr>
          <w:rFonts w:ascii="Times New Roman" w:eastAsiaTheme="minorEastAsia" w:hAnsi="Times New Roman" w:cs="Times New Roman"/>
          <w:i/>
          <w:iCs/>
          <w:sz w:val="24"/>
          <w:szCs w:val="24"/>
          <w:lang w:val="en-US"/>
        </w:rPr>
        <w:t xml:space="preserve">A. </w:t>
      </w:r>
      <w:r w:rsidR="00F87D63" w:rsidRPr="00DE3C56">
        <w:rPr>
          <w:rFonts w:ascii="Times New Roman" w:eastAsiaTheme="minorEastAsia" w:hAnsi="Times New Roman" w:cs="Times New Roman"/>
          <w:i/>
          <w:iCs/>
          <w:sz w:val="24"/>
          <w:szCs w:val="24"/>
          <w:lang w:val="en-US"/>
        </w:rPr>
        <w:t>Gluon)</w:t>
      </w:r>
      <w:r w:rsidR="00E277EC">
        <w:rPr>
          <w:rFonts w:ascii="Times New Roman" w:eastAsiaTheme="minorEastAsia" w:hAnsi="Times New Roman" w:cs="Times New Roman"/>
          <w:sz w:val="28"/>
          <w:szCs w:val="28"/>
          <w:lang w:val="en-US"/>
        </w:rPr>
        <w:t xml:space="preserve"> </w:t>
      </w:r>
    </w:p>
    <w:p w14:paraId="63EED65E" w14:textId="018F4B5A" w:rsidR="007B7C71" w:rsidRPr="00DE3C56" w:rsidRDefault="00E277EC" w:rsidP="00F81556">
      <w:pPr>
        <w:widowControl w:val="0"/>
        <w:spacing w:after="60" w:line="240" w:lineRule="auto"/>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l</w:t>
      </w:r>
      <w:r w:rsidR="007B7C71" w:rsidRPr="00DE3C56">
        <w:rPr>
          <w:rFonts w:ascii="Times New Roman" w:eastAsiaTheme="minorEastAsia" w:hAnsi="Times New Roman" w:cs="Times New Roman"/>
          <w:sz w:val="28"/>
          <w:szCs w:val="28"/>
          <w:lang w:val="en-US"/>
        </w:rPr>
        <w:t xml:space="preserve">oại hạt gắn kết rất mạnh các hạt </w:t>
      </w:r>
      <w:r w:rsidR="00C9574E" w:rsidRPr="00DE3C56">
        <w:rPr>
          <w:rFonts w:ascii="Times New Roman" w:eastAsiaTheme="minorEastAsia" w:hAnsi="Times New Roman" w:cs="Times New Roman"/>
          <w:sz w:val="28"/>
          <w:szCs w:val="28"/>
          <w:lang w:val="en-US"/>
        </w:rPr>
        <w:t>qua</w:t>
      </w:r>
      <w:r w:rsidR="00711591">
        <w:rPr>
          <w:rFonts w:ascii="Times New Roman" w:eastAsiaTheme="minorEastAsia" w:hAnsi="Times New Roman" w:cs="Times New Roman"/>
          <w:sz w:val="28"/>
          <w:szCs w:val="28"/>
          <w:lang w:val="en-US"/>
        </w:rPr>
        <w:t>rk</w:t>
      </w:r>
      <w:r w:rsidR="007B7C71" w:rsidRPr="00DE3C56">
        <w:rPr>
          <w:rFonts w:ascii="Times New Roman" w:eastAsiaTheme="minorEastAsia" w:hAnsi="Times New Roman" w:cs="Times New Roman"/>
          <w:sz w:val="28"/>
          <w:szCs w:val="28"/>
          <w:lang w:val="en-US"/>
        </w:rPr>
        <w:t xml:space="preserve"> và </w:t>
      </w:r>
      <w:r w:rsidR="00C9574E" w:rsidRPr="00DE3C56">
        <w:rPr>
          <w:rFonts w:ascii="Times New Roman" w:eastAsiaTheme="minorEastAsia" w:hAnsi="Times New Roman" w:cs="Times New Roman"/>
          <w:sz w:val="28"/>
          <w:szCs w:val="28"/>
          <w:lang w:val="en-US"/>
        </w:rPr>
        <w:t>phản qua</w:t>
      </w:r>
      <w:r w:rsidR="00711591">
        <w:rPr>
          <w:rFonts w:ascii="Times New Roman" w:eastAsiaTheme="minorEastAsia" w:hAnsi="Times New Roman" w:cs="Times New Roman"/>
          <w:sz w:val="28"/>
          <w:szCs w:val="28"/>
          <w:lang w:val="en-US"/>
        </w:rPr>
        <w:t>rk</w:t>
      </w:r>
      <w:r w:rsidR="007B7C71" w:rsidRPr="00DE3C56">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en-US"/>
        </w:rPr>
        <w:t>(x. Qua</w:t>
      </w:r>
      <w:r w:rsidR="00711591">
        <w:rPr>
          <w:rFonts w:ascii="Times New Roman" w:eastAsiaTheme="minorEastAsia" w:hAnsi="Times New Roman" w:cs="Times New Roman"/>
          <w:sz w:val="28"/>
          <w:szCs w:val="28"/>
          <w:lang w:val="en-US"/>
        </w:rPr>
        <w:t>rk</w:t>
      </w:r>
      <w:r>
        <w:rPr>
          <w:rFonts w:ascii="Times New Roman" w:eastAsiaTheme="minorEastAsia" w:hAnsi="Times New Roman" w:cs="Times New Roman"/>
          <w:sz w:val="28"/>
          <w:szCs w:val="28"/>
          <w:lang w:val="en-US"/>
        </w:rPr>
        <w:t xml:space="preserve">) </w:t>
      </w:r>
      <w:r w:rsidR="007B7C71" w:rsidRPr="00DE3C56">
        <w:rPr>
          <w:rFonts w:ascii="Times New Roman" w:eastAsiaTheme="minorEastAsia" w:hAnsi="Times New Roman" w:cs="Times New Roman"/>
          <w:sz w:val="28"/>
          <w:szCs w:val="28"/>
          <w:lang w:val="en-US"/>
        </w:rPr>
        <w:t>thành các hạt có thể quan sát được trong các thí nghiệm.</w:t>
      </w:r>
    </w:p>
    <w:p w14:paraId="17F753E7" w14:textId="79A88D70" w:rsidR="00F87D63" w:rsidRPr="00DE3C56" w:rsidRDefault="00F87D63" w:rsidP="00F81556">
      <w:pPr>
        <w:widowControl w:val="0"/>
        <w:spacing w:after="60" w:line="240" w:lineRule="auto"/>
        <w:ind w:firstLine="284"/>
        <w:jc w:val="both"/>
        <w:rPr>
          <w:rFonts w:ascii="Times New Roman" w:eastAsiaTheme="minorEastAsia" w:hAnsi="Times New Roman" w:cs="Times New Roman"/>
          <w:sz w:val="28"/>
          <w:szCs w:val="28"/>
          <w:lang w:val="en-US"/>
        </w:rPr>
      </w:pPr>
      <w:r w:rsidRPr="00DE3C56">
        <w:rPr>
          <w:rFonts w:ascii="Times New Roman" w:eastAsiaTheme="minorEastAsia" w:hAnsi="Times New Roman" w:cs="Times New Roman"/>
          <w:sz w:val="28"/>
          <w:szCs w:val="28"/>
          <w:lang w:val="en-US"/>
        </w:rPr>
        <w:t>Theo lý thuyết hiện đại về cấu tạo vật chất thì gluon là một loại hạt sơ cấp (x</w:t>
      </w:r>
      <w:r w:rsidR="00E277EC">
        <w:rPr>
          <w:rFonts w:ascii="Times New Roman" w:eastAsiaTheme="minorEastAsia" w:hAnsi="Times New Roman" w:cs="Times New Roman"/>
          <w:sz w:val="28"/>
          <w:szCs w:val="28"/>
          <w:lang w:val="en-US"/>
        </w:rPr>
        <w:t xml:space="preserve">. </w:t>
      </w:r>
      <w:r w:rsidRPr="00DE3C56">
        <w:rPr>
          <w:rFonts w:ascii="Times New Roman" w:eastAsiaTheme="minorEastAsia" w:hAnsi="Times New Roman" w:cs="Times New Roman"/>
          <w:sz w:val="28"/>
          <w:szCs w:val="28"/>
          <w:lang w:val="en-US"/>
        </w:rPr>
        <w:t xml:space="preserve">Hạt sơ cấp) có spin bằng 1 được diễn tả bởi một trường chuẩn là trường vectơ truyền tương tác rất mạnh giữa các hạt </w:t>
      </w:r>
      <w:r w:rsidR="00C9574E" w:rsidRPr="00DE3C56">
        <w:rPr>
          <w:rFonts w:ascii="Times New Roman" w:eastAsiaTheme="minorEastAsia" w:hAnsi="Times New Roman" w:cs="Times New Roman"/>
          <w:sz w:val="28"/>
          <w:szCs w:val="28"/>
          <w:lang w:val="en-US"/>
        </w:rPr>
        <w:t>qua</w:t>
      </w:r>
      <w:r w:rsidR="00711591">
        <w:rPr>
          <w:rFonts w:ascii="Times New Roman" w:eastAsiaTheme="minorEastAsia" w:hAnsi="Times New Roman" w:cs="Times New Roman"/>
          <w:sz w:val="28"/>
          <w:szCs w:val="28"/>
          <w:lang w:val="en-US"/>
        </w:rPr>
        <w:t>rk</w:t>
      </w:r>
      <w:r w:rsidRPr="00DE3C56">
        <w:rPr>
          <w:rFonts w:ascii="Times New Roman" w:eastAsiaTheme="minorEastAsia" w:hAnsi="Times New Roman" w:cs="Times New Roman"/>
          <w:sz w:val="28"/>
          <w:szCs w:val="28"/>
          <w:lang w:val="en-US"/>
        </w:rPr>
        <w:t xml:space="preserve"> và các </w:t>
      </w:r>
      <w:r w:rsidR="00C9574E" w:rsidRPr="00DE3C56">
        <w:rPr>
          <w:rFonts w:ascii="Times New Roman" w:eastAsiaTheme="minorEastAsia" w:hAnsi="Times New Roman" w:cs="Times New Roman"/>
          <w:sz w:val="28"/>
          <w:szCs w:val="28"/>
          <w:lang w:val="en-US"/>
        </w:rPr>
        <w:t>phản qua</w:t>
      </w:r>
      <w:r w:rsidR="00711591">
        <w:rPr>
          <w:rFonts w:ascii="Times New Roman" w:eastAsiaTheme="minorEastAsia" w:hAnsi="Times New Roman" w:cs="Times New Roman"/>
          <w:sz w:val="28"/>
          <w:szCs w:val="28"/>
          <w:lang w:val="en-US"/>
        </w:rPr>
        <w:t>rk</w:t>
      </w:r>
      <w:r w:rsidRPr="00DE3C56">
        <w:rPr>
          <w:rFonts w:ascii="Times New Roman" w:eastAsiaTheme="minorEastAsia" w:hAnsi="Times New Roman" w:cs="Times New Roman"/>
          <w:sz w:val="28"/>
          <w:szCs w:val="28"/>
          <w:lang w:val="en-US"/>
        </w:rPr>
        <w:t xml:space="preserve"> để tạo ra các hạt có thể quan sát được trong các thí nghiệm về vật lý hạt như proton, nơtron và các me</w:t>
      </w:r>
      <w:r w:rsidR="00711591">
        <w:rPr>
          <w:rFonts w:ascii="Times New Roman" w:eastAsiaTheme="minorEastAsia" w:hAnsi="Times New Roman" w:cs="Times New Roman"/>
          <w:sz w:val="28"/>
          <w:szCs w:val="28"/>
          <w:lang w:val="en-US"/>
        </w:rPr>
        <w:t>s</w:t>
      </w:r>
      <w:r w:rsidRPr="00DE3C56">
        <w:rPr>
          <w:rFonts w:ascii="Times New Roman" w:eastAsiaTheme="minorEastAsia" w:hAnsi="Times New Roman" w:cs="Times New Roman"/>
          <w:sz w:val="28"/>
          <w:szCs w:val="28"/>
          <w:lang w:val="en-US"/>
        </w:rPr>
        <w:t xml:space="preserve">on, song lại làm cho các hạt </w:t>
      </w:r>
      <w:r w:rsidR="00C9574E" w:rsidRPr="00DE3C56">
        <w:rPr>
          <w:rFonts w:ascii="Times New Roman" w:eastAsiaTheme="minorEastAsia" w:hAnsi="Times New Roman" w:cs="Times New Roman"/>
          <w:sz w:val="28"/>
          <w:szCs w:val="28"/>
          <w:lang w:val="en-US"/>
        </w:rPr>
        <w:t>qua</w:t>
      </w:r>
      <w:r w:rsidR="00711591">
        <w:rPr>
          <w:rFonts w:ascii="Times New Roman" w:eastAsiaTheme="minorEastAsia" w:hAnsi="Times New Roman" w:cs="Times New Roman"/>
          <w:sz w:val="28"/>
          <w:szCs w:val="28"/>
          <w:lang w:val="en-US"/>
        </w:rPr>
        <w:t>rk</w:t>
      </w:r>
      <w:r w:rsidRPr="00DE3C56">
        <w:rPr>
          <w:rFonts w:ascii="Times New Roman" w:eastAsiaTheme="minorEastAsia" w:hAnsi="Times New Roman" w:cs="Times New Roman"/>
          <w:sz w:val="28"/>
          <w:szCs w:val="28"/>
          <w:lang w:val="en-US"/>
        </w:rPr>
        <w:t xml:space="preserve"> và các phản hạt của </w:t>
      </w:r>
      <w:r w:rsidR="00C9574E" w:rsidRPr="00DE3C56">
        <w:rPr>
          <w:rFonts w:ascii="Times New Roman" w:eastAsiaTheme="minorEastAsia" w:hAnsi="Times New Roman" w:cs="Times New Roman"/>
          <w:sz w:val="28"/>
          <w:szCs w:val="28"/>
          <w:lang w:val="en-US"/>
        </w:rPr>
        <w:t>qua</w:t>
      </w:r>
      <w:r w:rsidR="00711591">
        <w:rPr>
          <w:rFonts w:ascii="Times New Roman" w:eastAsiaTheme="minorEastAsia" w:hAnsi="Times New Roman" w:cs="Times New Roman"/>
          <w:sz w:val="28"/>
          <w:szCs w:val="28"/>
          <w:lang w:val="en-US"/>
        </w:rPr>
        <w:t>rk</w:t>
      </w:r>
      <w:r w:rsidRPr="00DE3C56">
        <w:rPr>
          <w:rFonts w:ascii="Times New Roman" w:eastAsiaTheme="minorEastAsia" w:hAnsi="Times New Roman" w:cs="Times New Roman"/>
          <w:sz w:val="28"/>
          <w:szCs w:val="28"/>
          <w:lang w:val="en-US"/>
        </w:rPr>
        <w:t xml:space="preserve"> gắn kết với nhau rất chặt chẽ và không bao giờ tách rời khỏi nhau, thành thử trong các thí nghiệm về vật lý hạt không bao giờ có thể quan sát được các hạt </w:t>
      </w:r>
      <w:r w:rsidR="00C9574E" w:rsidRPr="00DE3C56">
        <w:rPr>
          <w:rFonts w:ascii="Times New Roman" w:eastAsiaTheme="minorEastAsia" w:hAnsi="Times New Roman" w:cs="Times New Roman"/>
          <w:sz w:val="28"/>
          <w:szCs w:val="28"/>
          <w:lang w:val="en-US"/>
        </w:rPr>
        <w:t>qua</w:t>
      </w:r>
      <w:r w:rsidR="00711591">
        <w:rPr>
          <w:rFonts w:ascii="Times New Roman" w:eastAsiaTheme="minorEastAsia" w:hAnsi="Times New Roman" w:cs="Times New Roman"/>
          <w:sz w:val="28"/>
          <w:szCs w:val="28"/>
          <w:lang w:val="en-US"/>
        </w:rPr>
        <w:t>rk</w:t>
      </w:r>
      <w:r w:rsidRPr="00DE3C56">
        <w:rPr>
          <w:rFonts w:ascii="Times New Roman" w:eastAsiaTheme="minorEastAsia" w:hAnsi="Times New Roman" w:cs="Times New Roman"/>
          <w:sz w:val="28"/>
          <w:szCs w:val="28"/>
          <w:lang w:val="en-US"/>
        </w:rPr>
        <w:t xml:space="preserve">. Thuật ngữ “gluon” đã được đề xuất nhằm thể hiện chức năng của trường này giống như một loại keo gắn chặt các hạt </w:t>
      </w:r>
      <w:r w:rsidR="00C9574E" w:rsidRPr="00DE3C56">
        <w:rPr>
          <w:rFonts w:ascii="Times New Roman" w:eastAsiaTheme="minorEastAsia" w:hAnsi="Times New Roman" w:cs="Times New Roman"/>
          <w:sz w:val="28"/>
          <w:szCs w:val="28"/>
          <w:lang w:val="en-US"/>
        </w:rPr>
        <w:t>qua</w:t>
      </w:r>
      <w:r w:rsidR="00711591">
        <w:rPr>
          <w:rFonts w:ascii="Times New Roman" w:eastAsiaTheme="minorEastAsia" w:hAnsi="Times New Roman" w:cs="Times New Roman"/>
          <w:sz w:val="28"/>
          <w:szCs w:val="28"/>
          <w:lang w:val="en-US"/>
        </w:rPr>
        <w:t>rk</w:t>
      </w:r>
      <w:r w:rsidRPr="00DE3C56">
        <w:rPr>
          <w:rFonts w:ascii="Times New Roman" w:eastAsiaTheme="minorEastAsia" w:hAnsi="Times New Roman" w:cs="Times New Roman"/>
          <w:sz w:val="28"/>
          <w:szCs w:val="28"/>
          <w:lang w:val="en-US"/>
        </w:rPr>
        <w:t xml:space="preserve"> với các </w:t>
      </w:r>
      <w:r w:rsidR="00C9574E" w:rsidRPr="00DE3C56">
        <w:rPr>
          <w:rFonts w:ascii="Times New Roman" w:eastAsiaTheme="minorEastAsia" w:hAnsi="Times New Roman" w:cs="Times New Roman"/>
          <w:sz w:val="28"/>
          <w:szCs w:val="28"/>
          <w:lang w:val="en-US"/>
        </w:rPr>
        <w:t>phản qua</w:t>
      </w:r>
      <w:r w:rsidR="00711591">
        <w:rPr>
          <w:rFonts w:ascii="Times New Roman" w:eastAsiaTheme="minorEastAsia" w:hAnsi="Times New Roman" w:cs="Times New Roman"/>
          <w:sz w:val="28"/>
          <w:szCs w:val="28"/>
          <w:lang w:val="en-US"/>
        </w:rPr>
        <w:t>rk</w:t>
      </w:r>
      <w:r w:rsidRPr="00DE3C56">
        <w:rPr>
          <w:rFonts w:ascii="Times New Roman" w:eastAsiaTheme="minorEastAsia" w:hAnsi="Times New Roman" w:cs="Times New Roman"/>
          <w:sz w:val="28"/>
          <w:szCs w:val="28"/>
          <w:lang w:val="en-US"/>
        </w:rPr>
        <w:t xml:space="preserve"> đến mức không bao giờ có thể tách </w:t>
      </w:r>
      <w:r w:rsidR="00C9574E" w:rsidRPr="00DE3C56">
        <w:rPr>
          <w:rFonts w:ascii="Times New Roman" w:eastAsiaTheme="minorEastAsia" w:hAnsi="Times New Roman" w:cs="Times New Roman"/>
          <w:sz w:val="28"/>
          <w:szCs w:val="28"/>
          <w:lang w:val="en-US"/>
        </w:rPr>
        <w:t>qua</w:t>
      </w:r>
      <w:r w:rsidR="00711591">
        <w:rPr>
          <w:rFonts w:ascii="Times New Roman" w:eastAsiaTheme="minorEastAsia" w:hAnsi="Times New Roman" w:cs="Times New Roman"/>
          <w:sz w:val="28"/>
          <w:szCs w:val="28"/>
          <w:lang w:val="en-US"/>
        </w:rPr>
        <w:t>rk</w:t>
      </w:r>
      <w:r w:rsidRPr="00DE3C56">
        <w:rPr>
          <w:rFonts w:ascii="Times New Roman" w:eastAsiaTheme="minorEastAsia" w:hAnsi="Times New Roman" w:cs="Times New Roman"/>
          <w:sz w:val="28"/>
          <w:szCs w:val="28"/>
          <w:lang w:val="en-US"/>
        </w:rPr>
        <w:t xml:space="preserve"> và </w:t>
      </w:r>
      <w:r w:rsidR="00C9574E" w:rsidRPr="00DE3C56">
        <w:rPr>
          <w:rFonts w:ascii="Times New Roman" w:eastAsiaTheme="minorEastAsia" w:hAnsi="Times New Roman" w:cs="Times New Roman"/>
          <w:sz w:val="28"/>
          <w:szCs w:val="28"/>
          <w:lang w:val="en-US"/>
        </w:rPr>
        <w:t>phản qua</w:t>
      </w:r>
      <w:r w:rsidR="00711591">
        <w:rPr>
          <w:rFonts w:ascii="Times New Roman" w:eastAsiaTheme="minorEastAsia" w:hAnsi="Times New Roman" w:cs="Times New Roman"/>
          <w:sz w:val="28"/>
          <w:szCs w:val="28"/>
          <w:lang w:val="en-US"/>
        </w:rPr>
        <w:t>rk</w:t>
      </w:r>
      <w:r w:rsidRPr="00DE3C56">
        <w:rPr>
          <w:rFonts w:ascii="Times New Roman" w:eastAsiaTheme="minorEastAsia" w:hAnsi="Times New Roman" w:cs="Times New Roman"/>
          <w:sz w:val="28"/>
          <w:szCs w:val="28"/>
          <w:lang w:val="en-US"/>
        </w:rPr>
        <w:t xml:space="preserve"> thành các hạt tự do có thể quan sát được trong các thí nghiệm về vật lý như proton, nơtron và các me</w:t>
      </w:r>
      <w:r w:rsidR="00711591">
        <w:rPr>
          <w:rFonts w:ascii="Times New Roman" w:eastAsiaTheme="minorEastAsia" w:hAnsi="Times New Roman" w:cs="Times New Roman"/>
          <w:sz w:val="28"/>
          <w:szCs w:val="28"/>
          <w:lang w:val="en-US"/>
        </w:rPr>
        <w:t>s</w:t>
      </w:r>
      <w:r w:rsidRPr="00DE3C56">
        <w:rPr>
          <w:rFonts w:ascii="Times New Roman" w:eastAsiaTheme="minorEastAsia" w:hAnsi="Times New Roman" w:cs="Times New Roman"/>
          <w:sz w:val="28"/>
          <w:szCs w:val="28"/>
          <w:lang w:val="en-US"/>
        </w:rPr>
        <w:t xml:space="preserve">on. </w:t>
      </w:r>
    </w:p>
    <w:p w14:paraId="065A7267" w14:textId="7BCB3292" w:rsidR="00F87D63" w:rsidRPr="00DE3C56" w:rsidRDefault="00F87D63" w:rsidP="00F81556">
      <w:pPr>
        <w:widowControl w:val="0"/>
        <w:spacing w:after="60" w:line="240" w:lineRule="auto"/>
        <w:ind w:firstLine="284"/>
        <w:jc w:val="both"/>
        <w:rPr>
          <w:rFonts w:ascii="Times New Roman" w:eastAsiaTheme="minorEastAsia" w:hAnsi="Times New Roman" w:cs="Times New Roman"/>
          <w:sz w:val="28"/>
          <w:szCs w:val="28"/>
          <w:lang w:val="en-US"/>
        </w:rPr>
      </w:pPr>
      <w:r w:rsidRPr="00DE3C56">
        <w:rPr>
          <w:rFonts w:ascii="Times New Roman" w:eastAsiaTheme="minorEastAsia" w:hAnsi="Times New Roman" w:cs="Times New Roman"/>
          <w:sz w:val="28"/>
          <w:szCs w:val="28"/>
          <w:lang w:val="en-US"/>
        </w:rPr>
        <mc:AlternateContent>
          <mc:Choice Requires="wps">
            <w:drawing>
              <wp:anchor distT="45720" distB="45720" distL="114300" distR="114300" simplePos="0" relativeHeight="251655168" behindDoc="0" locked="0" layoutInCell="1" allowOverlap="1" wp14:anchorId="22C55BA4" wp14:editId="0859602C">
                <wp:simplePos x="0" y="0"/>
                <wp:positionH relativeFrom="column">
                  <wp:posOffset>5435600</wp:posOffset>
                </wp:positionH>
                <wp:positionV relativeFrom="paragraph">
                  <wp:posOffset>706755</wp:posOffset>
                </wp:positionV>
                <wp:extent cx="400050" cy="280035"/>
                <wp:effectExtent l="0" t="0" r="0" b="571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0035"/>
                        </a:xfrm>
                        <a:prstGeom prst="rect">
                          <a:avLst/>
                        </a:prstGeom>
                        <a:solidFill>
                          <a:srgbClr val="FFFFFF"/>
                        </a:solidFill>
                        <a:ln w="9525">
                          <a:noFill/>
                          <a:miter lim="800000"/>
                          <a:headEnd/>
                          <a:tailEnd/>
                        </a:ln>
                      </wps:spPr>
                      <wps:txbx>
                        <w:txbxContent>
                          <w:p w14:paraId="4A014D1F" w14:textId="77777777" w:rsidR="00F87D63" w:rsidRPr="00DB5ED7" w:rsidRDefault="00F87D63" w:rsidP="00F87D63">
                            <w:pPr>
                              <w:rPr>
                                <w:rFonts w:ascii="Arial" w:hAnsi="Arial" w:cs="Arial"/>
                                <w:sz w:val="26"/>
                                <w:szCs w:val="26"/>
                              </w:rPr>
                            </w:pPr>
                            <w:r w:rsidRPr="00DB5ED7">
                              <w:rPr>
                                <w:rFonts w:ascii="Arial" w:hAnsi="Arial" w:cs="Arial"/>
                                <w:sz w:val="26"/>
                                <w:szCs w:val="26"/>
                                <w:lang w:val="en-US"/>
                              </w:rPr>
                              <w:t>(</w:t>
                            </w:r>
                            <w:r>
                              <w:rPr>
                                <w:rFonts w:ascii="Arial" w:hAnsi="Arial" w:cs="Arial"/>
                                <w:sz w:val="26"/>
                                <w:szCs w:val="26"/>
                                <w:lang w:val="en-US"/>
                              </w:rPr>
                              <w:t>1</w:t>
                            </w:r>
                            <w:r w:rsidRPr="00DB5ED7">
                              <w:rPr>
                                <w:rFonts w:ascii="Arial" w:hAnsi="Arial" w:cs="Arial"/>
                                <w:sz w:val="26"/>
                                <w:szCs w:val="26"/>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C55BA4" id="_x0000_t202" coordsize="21600,21600" o:spt="202" path="m,l,21600r21600,l21600,xe">
                <v:stroke joinstyle="miter"/>
                <v:path gradientshapeok="t" o:connecttype="rect"/>
              </v:shapetype>
              <v:shape id="Text Box 2" o:spid="_x0000_s1026" type="#_x0000_t202" style="position:absolute;left:0;text-align:left;margin-left:428pt;margin-top:55.65pt;width:31.5pt;height:22.0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" stroked="f">
                <v:textbox>
                  <w:txbxContent>
                    <w:p w14:paraId="4A014D1F" w14:textId="77777777" w:rsidR="00F87D63" w:rsidRPr="00DB5ED7" w:rsidRDefault="00F87D63" w:rsidP="00F87D63">
                      <w:pPr>
                        <w:rPr>
                          <w:rFonts w:ascii="Arial" w:hAnsi="Arial" w:cs="Arial"/>
                          <w:sz w:val="26"/>
                          <w:szCs w:val="26"/>
                        </w:rPr>
                      </w:pPr>
                      <w:r w:rsidRPr="00DB5ED7">
                        <w:rPr>
                          <w:rFonts w:ascii="Arial" w:hAnsi="Arial" w:cs="Arial"/>
                          <w:sz w:val="26"/>
                          <w:szCs w:val="26"/>
                          <w:lang w:val="en-US"/>
                        </w:rPr>
                        <w:t>(</w:t>
                      </w:r>
                      <w:r>
                        <w:rPr>
                          <w:rFonts w:ascii="Arial" w:hAnsi="Arial" w:cs="Arial"/>
                          <w:sz w:val="26"/>
                          <w:szCs w:val="26"/>
                          <w:lang w:val="en-US"/>
                        </w:rPr>
                        <w:t>1</w:t>
                      </w:r>
                      <w:r w:rsidRPr="00DB5ED7">
                        <w:rPr>
                          <w:rFonts w:ascii="Arial" w:hAnsi="Arial" w:cs="Arial"/>
                          <w:sz w:val="26"/>
                          <w:szCs w:val="26"/>
                          <w:lang w:val="en-US"/>
                        </w:rPr>
                        <w:t>)</w:t>
                      </w:r>
                    </w:p>
                  </w:txbxContent>
                </v:textbox>
                <w10:wrap type="square"/>
              </v:shape>
            </w:pict>
          </mc:Fallback>
        </mc:AlternateContent>
      </w:r>
      <w:r w:rsidRPr="00DE3C56">
        <w:rPr>
          <w:rFonts w:ascii="Times New Roman" w:eastAsiaTheme="minorEastAsia" w:hAnsi="Times New Roman" w:cs="Times New Roman"/>
          <w:sz w:val="28"/>
          <w:szCs w:val="28"/>
          <w:lang w:val="en-US"/>
        </w:rPr>
        <w:t xml:space="preserve">Động lực học lượng tử của sự gắn kết giữa các </w:t>
      </w:r>
      <w:r w:rsidR="00C9574E" w:rsidRPr="00DE3C56">
        <w:rPr>
          <w:rFonts w:ascii="Times New Roman" w:eastAsiaTheme="minorEastAsia" w:hAnsi="Times New Roman" w:cs="Times New Roman"/>
          <w:sz w:val="28"/>
          <w:szCs w:val="28"/>
          <w:lang w:val="en-US"/>
        </w:rPr>
        <w:t>qua</w:t>
      </w:r>
      <w:r w:rsidR="00711591">
        <w:rPr>
          <w:rFonts w:ascii="Times New Roman" w:eastAsiaTheme="minorEastAsia" w:hAnsi="Times New Roman" w:cs="Times New Roman"/>
          <w:sz w:val="28"/>
          <w:szCs w:val="28"/>
          <w:lang w:val="en-US"/>
        </w:rPr>
        <w:t>rk</w:t>
      </w:r>
      <w:r w:rsidRPr="00DE3C56">
        <w:rPr>
          <w:rFonts w:ascii="Times New Roman" w:eastAsiaTheme="minorEastAsia" w:hAnsi="Times New Roman" w:cs="Times New Roman"/>
          <w:sz w:val="28"/>
          <w:szCs w:val="28"/>
          <w:lang w:val="en-US"/>
        </w:rPr>
        <w:t xml:space="preserve"> và các </w:t>
      </w:r>
      <w:r w:rsidR="00C9574E" w:rsidRPr="00DE3C56">
        <w:rPr>
          <w:rFonts w:ascii="Times New Roman" w:eastAsiaTheme="minorEastAsia" w:hAnsi="Times New Roman" w:cs="Times New Roman"/>
          <w:sz w:val="28"/>
          <w:szCs w:val="28"/>
          <w:lang w:val="en-US"/>
        </w:rPr>
        <w:t>phản qua</w:t>
      </w:r>
      <w:r w:rsidR="00711591">
        <w:rPr>
          <w:rFonts w:ascii="Times New Roman" w:eastAsiaTheme="minorEastAsia" w:hAnsi="Times New Roman" w:cs="Times New Roman"/>
          <w:sz w:val="28"/>
          <w:szCs w:val="28"/>
          <w:lang w:val="en-US"/>
        </w:rPr>
        <w:t>rk</w:t>
      </w:r>
      <w:r w:rsidRPr="00DE3C56">
        <w:rPr>
          <w:rFonts w:ascii="Times New Roman" w:eastAsiaTheme="minorEastAsia" w:hAnsi="Times New Roman" w:cs="Times New Roman"/>
          <w:sz w:val="28"/>
          <w:szCs w:val="28"/>
          <w:lang w:val="en-US"/>
        </w:rPr>
        <w:t xml:space="preserve"> do có sự trao đổi các gluon giữa các hạt </w:t>
      </w:r>
      <w:r w:rsidR="00C9574E" w:rsidRPr="00DE3C56">
        <w:rPr>
          <w:rFonts w:ascii="Times New Roman" w:eastAsiaTheme="minorEastAsia" w:hAnsi="Times New Roman" w:cs="Times New Roman"/>
          <w:sz w:val="28"/>
          <w:szCs w:val="28"/>
          <w:lang w:val="en-US"/>
        </w:rPr>
        <w:t>qua</w:t>
      </w:r>
      <w:r w:rsidR="00711591">
        <w:rPr>
          <w:rFonts w:ascii="Times New Roman" w:eastAsiaTheme="minorEastAsia" w:hAnsi="Times New Roman" w:cs="Times New Roman"/>
          <w:sz w:val="28"/>
          <w:szCs w:val="28"/>
          <w:lang w:val="en-US"/>
        </w:rPr>
        <w:t>rk</w:t>
      </w:r>
      <w:r w:rsidRPr="00DE3C56">
        <w:rPr>
          <w:rFonts w:ascii="Times New Roman" w:eastAsiaTheme="minorEastAsia" w:hAnsi="Times New Roman" w:cs="Times New Roman"/>
          <w:sz w:val="28"/>
          <w:szCs w:val="28"/>
          <w:lang w:val="en-US"/>
        </w:rPr>
        <w:t xml:space="preserve"> và các </w:t>
      </w:r>
      <w:r w:rsidR="00C9574E" w:rsidRPr="00DE3C56">
        <w:rPr>
          <w:rFonts w:ascii="Times New Roman" w:eastAsiaTheme="minorEastAsia" w:hAnsi="Times New Roman" w:cs="Times New Roman"/>
          <w:sz w:val="28"/>
          <w:szCs w:val="28"/>
          <w:lang w:val="en-US"/>
        </w:rPr>
        <w:t>phản qua</w:t>
      </w:r>
      <w:r w:rsidR="00711591">
        <w:rPr>
          <w:rFonts w:ascii="Times New Roman" w:eastAsiaTheme="minorEastAsia" w:hAnsi="Times New Roman" w:cs="Times New Roman"/>
          <w:sz w:val="28"/>
          <w:szCs w:val="28"/>
          <w:lang w:val="en-US"/>
        </w:rPr>
        <w:t>rk</w:t>
      </w:r>
      <w:r w:rsidRPr="00DE3C56">
        <w:rPr>
          <w:rFonts w:ascii="Times New Roman" w:eastAsiaTheme="minorEastAsia" w:hAnsi="Times New Roman" w:cs="Times New Roman"/>
          <w:sz w:val="28"/>
          <w:szCs w:val="28"/>
          <w:lang w:val="en-US"/>
        </w:rPr>
        <w:t xml:space="preserve"> được diễn đạt bởi Lagrangian sau đây</w:t>
      </w:r>
    </w:p>
    <w:p w14:paraId="56E396B5" w14:textId="3D60088B" w:rsidR="00F87D63" w:rsidRPr="00DE3C56" w:rsidRDefault="00F87D63" w:rsidP="00F81556">
      <w:pPr>
        <w:widowControl w:val="0"/>
        <w:spacing w:after="60" w:line="240" w:lineRule="auto"/>
        <w:ind w:firstLine="284"/>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L=</m:t>
          </m:r>
          <m:acc>
            <m:accPr>
              <m:chr m:val="̅"/>
              <m:ctrlPr>
                <w:rPr>
                  <w:rFonts w:ascii="Cambria Math" w:eastAsiaTheme="minorEastAsia" w:hAnsi="Cambria Math" w:cs="Times New Roman"/>
                  <w:i/>
                  <w:sz w:val="28"/>
                  <w:szCs w:val="28"/>
                  <w:lang w:val="en-US"/>
                </w:rPr>
              </m:ctrlPr>
            </m:acc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lang w:val="en-US"/>
                    </w:rPr>
                    <m:t>i</m:t>
                  </m:r>
                </m:sub>
              </m:sSub>
            </m:e>
          </m:acc>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i</m:t>
              </m:r>
              <m:sSub>
                <m:sSubPr>
                  <m:ctrlPr>
                    <w:rPr>
                      <w:rFonts w:ascii="Cambria Math" w:eastAsiaTheme="minorEastAsia" w:hAnsi="Cambria Math" w:cs="Times New Roman"/>
                      <w:i/>
                      <w:sz w:val="28"/>
                      <w:szCs w:val="28"/>
                      <w:lang w:val="en-US"/>
                    </w:rPr>
                  </m:ctrlPr>
                </m:sSubPr>
                <m:e>
                  <m:d>
                    <m:dPr>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γ</m:t>
                          </m:r>
                        </m:e>
                        <m:sup>
                          <m:r>
                            <w:rPr>
                              <w:rFonts w:ascii="Cambria Math" w:eastAsiaTheme="minorEastAsia" w:hAnsi="Cambria Math" w:cs="Times New Roman"/>
                              <w:sz w:val="28"/>
                              <w:szCs w:val="28"/>
                              <w:lang w:val="en-US"/>
                            </w:rPr>
                            <m:t>μ</m:t>
                          </m:r>
                        </m:sup>
                      </m:s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D</m:t>
                          </m:r>
                        </m:e>
                        <m:sub>
                          <m:r>
                            <w:rPr>
                              <w:rFonts w:ascii="Cambria Math" w:eastAsiaTheme="minorEastAsia" w:hAnsi="Cambria Math" w:cs="Times New Roman"/>
                              <w:sz w:val="28"/>
                              <w:szCs w:val="28"/>
                              <w:lang w:val="en-US"/>
                            </w:rPr>
                            <m:t>μ</m:t>
                          </m:r>
                        </m:sub>
                      </m:sSub>
                    </m:e>
                  </m:d>
                </m:e>
                <m:sub>
                  <m:r>
                    <w:rPr>
                      <w:rFonts w:ascii="Cambria Math" w:eastAsiaTheme="minorEastAsia" w:hAnsi="Cambria Math" w:cs="Times New Roman"/>
                      <w:sz w:val="28"/>
                      <w:szCs w:val="28"/>
                      <w:lang w:val="en-US"/>
                    </w:rPr>
                    <m:t>ij</m:t>
                  </m:r>
                </m:sub>
              </m:sSub>
              <m:r>
                <w:rPr>
                  <w:rFonts w:ascii="Cambria Math" w:eastAsiaTheme="minorEastAsia" w:hAnsi="Cambria Math" w:cs="Times New Roman"/>
                  <w:sz w:val="28"/>
                  <w:szCs w:val="28"/>
                  <w:lang w:val="en-US"/>
                </w:rPr>
                <m:t>-m</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δ</m:t>
                  </m:r>
                </m:e>
                <m:sub>
                  <m:r>
                    <w:rPr>
                      <w:rFonts w:ascii="Cambria Math" w:eastAsiaTheme="minorEastAsia" w:hAnsi="Cambria Math" w:cs="Times New Roman"/>
                      <w:sz w:val="28"/>
                      <w:szCs w:val="28"/>
                      <w:lang w:val="en-US"/>
                    </w:rPr>
                    <m:t>ij</m:t>
                  </m:r>
                </m:sub>
              </m:sSub>
            </m:e>
          </m:d>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lang w:val="en-US"/>
                </w:rPr>
                <m:t>j</m:t>
              </m:r>
            </m:sub>
          </m:sSub>
          <m:r>
            <w:rPr>
              <w:rFonts w:ascii="Cambria Math" w:eastAsiaTheme="minorEastAsia" w:hAnsi="Cambria Math" w:cs="Times New Roman"/>
              <w:sz w:val="28"/>
              <w:szCs w:val="28"/>
              <w:lang w:val="en-US"/>
            </w:rPr>
            <m:t>-i</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G</m:t>
              </m:r>
            </m:e>
            <m:sub>
              <m:r>
                <w:rPr>
                  <w:rFonts w:ascii="Cambria Math" w:eastAsiaTheme="minorEastAsia" w:hAnsi="Cambria Math" w:cs="Times New Roman"/>
                  <w:sz w:val="28"/>
                  <w:szCs w:val="28"/>
                  <w:lang w:val="en-US"/>
                </w:rPr>
                <m:t>μv</m:t>
              </m:r>
            </m:sub>
            <m:sup>
              <m:r>
                <w:rPr>
                  <w:rFonts w:ascii="Cambria Math" w:eastAsiaTheme="minorEastAsia" w:hAnsi="Cambria Math" w:cs="Times New Roman"/>
                  <w:sz w:val="28"/>
                  <w:szCs w:val="28"/>
                  <w:lang w:val="en-US"/>
                </w:rPr>
                <m:t>a</m:t>
              </m:r>
            </m:sup>
          </m:sSubSup>
          <m:r>
            <w:rPr>
              <w:rFonts w:ascii="Cambria Math" w:eastAsiaTheme="minorEastAsia" w:hAnsi="Cambria Math" w:cs="Times New Roman"/>
              <w:sz w:val="28"/>
              <w:szCs w:val="28"/>
              <w:lang w:val="en-US"/>
            </w:rPr>
            <m:t xml:space="preserve"> ,</m:t>
          </m:r>
        </m:oMath>
      </m:oMathPara>
    </w:p>
    <w:p w14:paraId="74198DEB" w14:textId="71EB5423" w:rsidR="00F87D63" w:rsidRPr="00DE3C56" w:rsidRDefault="007278CB" w:rsidP="00F81556">
      <w:pPr>
        <w:widowControl w:val="0"/>
        <w:spacing w:after="60" w:line="240" w:lineRule="auto"/>
        <w:ind w:firstLine="284"/>
        <w:jc w:val="both"/>
        <w:rPr>
          <w:rFonts w:ascii="Times New Roman" w:eastAsiaTheme="minorEastAsia" w:hAnsi="Times New Roman" w:cs="Times New Roman"/>
          <w:sz w:val="28"/>
          <w:szCs w:val="28"/>
          <w:lang w:val="en-US"/>
        </w:rPr>
      </w:pPr>
      <w:r w:rsidRPr="00DE3C56">
        <w:rPr>
          <w:rFonts w:ascii="Times New Roman" w:eastAsiaTheme="minorEastAsia" w:hAnsi="Times New Roman" w:cs="Times New Roman"/>
          <w:sz w:val="28"/>
          <w:szCs w:val="28"/>
          <w:lang w:val="en-US"/>
        </w:rPr>
        <mc:AlternateContent>
          <mc:Choice Requires="wps">
            <w:drawing>
              <wp:anchor distT="45720" distB="45720" distL="114300" distR="114300" simplePos="0" relativeHeight="251657216" behindDoc="0" locked="0" layoutInCell="1" allowOverlap="1" wp14:anchorId="1DEF2540" wp14:editId="1F9D12E4">
                <wp:simplePos x="0" y="0"/>
                <wp:positionH relativeFrom="column">
                  <wp:posOffset>5435600</wp:posOffset>
                </wp:positionH>
                <wp:positionV relativeFrom="paragraph">
                  <wp:posOffset>710565</wp:posOffset>
                </wp:positionV>
                <wp:extent cx="400050" cy="280035"/>
                <wp:effectExtent l="0" t="0" r="0" b="571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0035"/>
                        </a:xfrm>
                        <a:prstGeom prst="rect">
                          <a:avLst/>
                        </a:prstGeom>
                        <a:solidFill>
                          <a:srgbClr val="FFFFFF"/>
                        </a:solidFill>
                        <a:ln w="9525">
                          <a:noFill/>
                          <a:miter lim="800000"/>
                          <a:headEnd/>
                          <a:tailEnd/>
                        </a:ln>
                      </wps:spPr>
                      <wps:txbx>
                        <w:txbxContent>
                          <w:p w14:paraId="7B530AF6" w14:textId="77777777" w:rsidR="00F87D63" w:rsidRPr="00DB5ED7" w:rsidRDefault="00F87D63" w:rsidP="00F87D63">
                            <w:pPr>
                              <w:rPr>
                                <w:rFonts w:ascii="Arial" w:hAnsi="Arial" w:cs="Arial"/>
                                <w:sz w:val="26"/>
                                <w:szCs w:val="26"/>
                              </w:rPr>
                            </w:pPr>
                            <w:r w:rsidRPr="00DB5ED7">
                              <w:rPr>
                                <w:rFonts w:ascii="Arial" w:hAnsi="Arial" w:cs="Arial"/>
                                <w:sz w:val="26"/>
                                <w:szCs w:val="26"/>
                                <w:lang w:val="en-US"/>
                              </w:rPr>
                              <w:t>(</w:t>
                            </w:r>
                            <w:r>
                              <w:rPr>
                                <w:rFonts w:ascii="Arial" w:hAnsi="Arial" w:cs="Arial"/>
                                <w:sz w:val="26"/>
                                <w:szCs w:val="26"/>
                                <w:lang w:val="en-US"/>
                              </w:rPr>
                              <w:t>2</w:t>
                            </w:r>
                            <w:r w:rsidRPr="00DB5ED7">
                              <w:rPr>
                                <w:rFonts w:ascii="Arial" w:hAnsi="Arial" w:cs="Arial"/>
                                <w:sz w:val="26"/>
                                <w:szCs w:val="26"/>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F2540" id="_x0000_s1027" type="#_x0000_t202" style="position:absolute;left:0;text-align:left;margin-left:428pt;margin-top:55.95pt;width:31.5pt;height:22.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" stroked="f">
                <v:textbox>
                  <w:txbxContent>
                    <w:p w14:paraId="7B530AF6" w14:textId="77777777" w:rsidR="00F87D63" w:rsidRPr="00DB5ED7" w:rsidRDefault="00F87D63" w:rsidP="00F87D63">
                      <w:pPr>
                        <w:rPr>
                          <w:rFonts w:ascii="Arial" w:hAnsi="Arial" w:cs="Arial"/>
                          <w:sz w:val="26"/>
                          <w:szCs w:val="26"/>
                        </w:rPr>
                      </w:pPr>
                      <w:r w:rsidRPr="00DB5ED7">
                        <w:rPr>
                          <w:rFonts w:ascii="Arial" w:hAnsi="Arial" w:cs="Arial"/>
                          <w:sz w:val="26"/>
                          <w:szCs w:val="26"/>
                          <w:lang w:val="en-US"/>
                        </w:rPr>
                        <w:t>(</w:t>
                      </w:r>
                      <w:r>
                        <w:rPr>
                          <w:rFonts w:ascii="Arial" w:hAnsi="Arial" w:cs="Arial"/>
                          <w:sz w:val="26"/>
                          <w:szCs w:val="26"/>
                          <w:lang w:val="en-US"/>
                        </w:rPr>
                        <w:t>2</w:t>
                      </w:r>
                      <w:r w:rsidRPr="00DB5ED7">
                        <w:rPr>
                          <w:rFonts w:ascii="Arial" w:hAnsi="Arial" w:cs="Arial"/>
                          <w:sz w:val="26"/>
                          <w:szCs w:val="26"/>
                          <w:lang w:val="en-US"/>
                        </w:rPr>
                        <w:t>)</w:t>
                      </w:r>
                    </w:p>
                  </w:txbxContent>
                </v:textbox>
                <w10:wrap type="square"/>
              </v:shape>
            </w:pict>
          </mc:Fallback>
        </mc:AlternateContent>
      </w:r>
      <w:r w:rsidR="00F87D63" w:rsidRPr="00DE3C56">
        <w:rPr>
          <w:rFonts w:ascii="Times New Roman" w:eastAsiaTheme="minorEastAsia" w:hAnsi="Times New Roman" w:cs="Times New Roman"/>
          <w:sz w:val="28"/>
          <w:szCs w:val="28"/>
          <w:lang w:val="en-US"/>
        </w:rPr>
        <mc:AlternateContent>
          <mc:Choice Requires="wps">
            <w:drawing>
              <wp:anchor distT="45720" distB="45720" distL="114300" distR="114300" simplePos="0" relativeHeight="251659264" behindDoc="0" locked="0" layoutInCell="1" allowOverlap="1" wp14:anchorId="67CB374C" wp14:editId="12E27650">
                <wp:simplePos x="0" y="0"/>
                <wp:positionH relativeFrom="column">
                  <wp:posOffset>5435600</wp:posOffset>
                </wp:positionH>
                <wp:positionV relativeFrom="paragraph">
                  <wp:posOffset>1051560</wp:posOffset>
                </wp:positionV>
                <wp:extent cx="400050" cy="280035"/>
                <wp:effectExtent l="0" t="0" r="0" b="571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0035"/>
                        </a:xfrm>
                        <a:prstGeom prst="rect">
                          <a:avLst/>
                        </a:prstGeom>
                        <a:solidFill>
                          <a:srgbClr val="FFFFFF"/>
                        </a:solidFill>
                        <a:ln w="9525">
                          <a:noFill/>
                          <a:miter lim="800000"/>
                          <a:headEnd/>
                          <a:tailEnd/>
                        </a:ln>
                      </wps:spPr>
                      <wps:txbx>
                        <w:txbxContent>
                          <w:p w14:paraId="0BBFDF28" w14:textId="77777777" w:rsidR="00F87D63" w:rsidRPr="00DB5ED7" w:rsidRDefault="00F87D63" w:rsidP="00F87D63">
                            <w:pPr>
                              <w:rPr>
                                <w:rFonts w:ascii="Arial" w:hAnsi="Arial" w:cs="Arial"/>
                                <w:sz w:val="26"/>
                                <w:szCs w:val="26"/>
                              </w:rPr>
                            </w:pPr>
                            <w:r w:rsidRPr="00DB5ED7">
                              <w:rPr>
                                <w:rFonts w:ascii="Arial" w:hAnsi="Arial" w:cs="Arial"/>
                                <w:sz w:val="26"/>
                                <w:szCs w:val="26"/>
                                <w:lang w:val="en-US"/>
                              </w:rPr>
                              <w:t>(</w:t>
                            </w:r>
                            <w:r>
                              <w:rPr>
                                <w:rFonts w:ascii="Arial" w:hAnsi="Arial" w:cs="Arial"/>
                                <w:sz w:val="26"/>
                                <w:szCs w:val="26"/>
                                <w:lang w:val="en-US"/>
                              </w:rPr>
                              <w:t>3</w:t>
                            </w:r>
                            <w:r w:rsidRPr="00DB5ED7">
                              <w:rPr>
                                <w:rFonts w:ascii="Arial" w:hAnsi="Arial" w:cs="Arial"/>
                                <w:sz w:val="26"/>
                                <w:szCs w:val="26"/>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B374C" id="_x0000_s1028" type="#_x0000_t202" style="position:absolute;left:0;text-align:left;margin-left:428pt;margin-top:82.8pt;width:31.5pt;height: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" stroked="f">
                <v:textbox>
                  <w:txbxContent>
                    <w:p w14:paraId="0BBFDF28" w14:textId="77777777" w:rsidR="00F87D63" w:rsidRPr="00DB5ED7" w:rsidRDefault="00F87D63" w:rsidP="00F87D63">
                      <w:pPr>
                        <w:rPr>
                          <w:rFonts w:ascii="Arial" w:hAnsi="Arial" w:cs="Arial"/>
                          <w:sz w:val="26"/>
                          <w:szCs w:val="26"/>
                        </w:rPr>
                      </w:pPr>
                      <w:r w:rsidRPr="00DB5ED7">
                        <w:rPr>
                          <w:rFonts w:ascii="Arial" w:hAnsi="Arial" w:cs="Arial"/>
                          <w:sz w:val="26"/>
                          <w:szCs w:val="26"/>
                          <w:lang w:val="en-US"/>
                        </w:rPr>
                        <w:t>(</w:t>
                      </w:r>
                      <w:r>
                        <w:rPr>
                          <w:rFonts w:ascii="Arial" w:hAnsi="Arial" w:cs="Arial"/>
                          <w:sz w:val="26"/>
                          <w:szCs w:val="26"/>
                          <w:lang w:val="en-US"/>
                        </w:rPr>
                        <w:t>3</w:t>
                      </w:r>
                      <w:r w:rsidRPr="00DB5ED7">
                        <w:rPr>
                          <w:rFonts w:ascii="Arial" w:hAnsi="Arial" w:cs="Arial"/>
                          <w:sz w:val="26"/>
                          <w:szCs w:val="26"/>
                          <w:lang w:val="en-US"/>
                        </w:rPr>
                        <w:t>)</w:t>
                      </w:r>
                    </w:p>
                  </w:txbxContent>
                </v:textbox>
                <w10:wrap type="square"/>
              </v:shape>
            </w:pict>
          </mc:Fallback>
        </mc:AlternateContent>
      </w:r>
      <w:r w:rsidR="00F87D63" w:rsidRPr="00DE3C56">
        <w:rPr>
          <w:rFonts w:ascii="Times New Roman" w:eastAsiaTheme="minorEastAsia" w:hAnsi="Times New Roman" w:cs="Times New Roman"/>
          <w:sz w:val="28"/>
          <w:szCs w:val="28"/>
          <w:lang w:val="en-US"/>
        </w:rPr>
        <w:t xml:space="preserve">trong đó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ψ</m:t>
            </m:r>
          </m:e>
          <m:sub>
            <m:r>
              <w:rPr>
                <w:rFonts w:ascii="Cambria Math" w:eastAsiaTheme="minorEastAsia" w:hAnsi="Cambria Math" w:cs="Times New Roman"/>
                <w:sz w:val="28"/>
                <w:szCs w:val="28"/>
                <w:lang w:val="en-US"/>
              </w:rPr>
              <m:t>i</m:t>
            </m:r>
          </m:sub>
        </m:sSub>
        <m:r>
          <w:rPr>
            <w:rFonts w:ascii="Cambria Math" w:eastAsiaTheme="minorEastAsia" w:hAnsi="Cambria Math" w:cs="Times New Roman"/>
            <w:sz w:val="28"/>
            <w:szCs w:val="28"/>
            <w:lang w:val="en-US"/>
          </w:rPr>
          <m:t>(x)</m:t>
        </m:r>
      </m:oMath>
      <w:r w:rsidR="00F87D63" w:rsidRPr="00DE3C56">
        <w:rPr>
          <w:rFonts w:ascii="Times New Roman" w:eastAsiaTheme="minorEastAsia" w:hAnsi="Times New Roman" w:cs="Times New Roman"/>
          <w:sz w:val="28"/>
          <w:szCs w:val="28"/>
          <w:lang w:val="en-US"/>
        </w:rPr>
        <w:t xml:space="preserve"> là các trường </w:t>
      </w:r>
      <w:r w:rsidR="00C9574E" w:rsidRPr="00DE3C56">
        <w:rPr>
          <w:rFonts w:ascii="Times New Roman" w:eastAsiaTheme="minorEastAsia" w:hAnsi="Times New Roman" w:cs="Times New Roman"/>
          <w:sz w:val="28"/>
          <w:szCs w:val="28"/>
          <w:lang w:val="en-US"/>
        </w:rPr>
        <w:t>qua</w:t>
      </w:r>
      <w:r w:rsidR="00711591">
        <w:rPr>
          <w:rFonts w:ascii="Times New Roman" w:eastAsiaTheme="minorEastAsia" w:hAnsi="Times New Roman" w:cs="Times New Roman"/>
          <w:sz w:val="28"/>
          <w:szCs w:val="28"/>
          <w:lang w:val="en-US"/>
        </w:rPr>
        <w:t>rk</w:t>
      </w:r>
      <w:r w:rsidR="00F87D63" w:rsidRPr="00DE3C56">
        <w:rPr>
          <w:rFonts w:ascii="Times New Roman" w:eastAsiaTheme="minorEastAsia" w:hAnsi="Times New Roman" w:cs="Times New Roman"/>
          <w:sz w:val="28"/>
          <w:szCs w:val="28"/>
          <w:lang w:val="en-US"/>
        </w:rPr>
        <w:t xml:space="preserve"> thực hiện biểu diễn cơ bản của nhóm chuẩn SU(3),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γ</m:t>
            </m:r>
          </m:e>
          <m:sup>
            <m:r>
              <w:rPr>
                <w:rFonts w:ascii="Cambria Math" w:eastAsiaTheme="minorEastAsia" w:hAnsi="Cambria Math" w:cs="Times New Roman"/>
                <w:sz w:val="28"/>
                <w:szCs w:val="28"/>
                <w:lang w:val="en-US"/>
              </w:rPr>
              <m:t>μ</m:t>
            </m:r>
          </m:sup>
        </m:sSup>
      </m:oMath>
      <w:r w:rsidR="00F87D63" w:rsidRPr="00DE3C56">
        <w:rPr>
          <w:rFonts w:ascii="Times New Roman" w:eastAsiaTheme="minorEastAsia" w:hAnsi="Times New Roman" w:cs="Times New Roman"/>
          <w:sz w:val="28"/>
          <w:szCs w:val="28"/>
          <w:lang w:val="en-US"/>
        </w:rPr>
        <w:t xml:space="preserve"> là các ma trận Dirac (x</w:t>
      </w:r>
      <w:r w:rsidR="00E277EC">
        <w:rPr>
          <w:rFonts w:ascii="Times New Roman" w:eastAsiaTheme="minorEastAsia" w:hAnsi="Times New Roman" w:cs="Times New Roman"/>
          <w:sz w:val="28"/>
          <w:szCs w:val="28"/>
          <w:lang w:val="en-US"/>
        </w:rPr>
        <w:t xml:space="preserve">. </w:t>
      </w:r>
      <w:r w:rsidR="00F87D63" w:rsidRPr="00DE3C56">
        <w:rPr>
          <w:rFonts w:ascii="Times New Roman" w:eastAsiaTheme="minorEastAsia" w:hAnsi="Times New Roman" w:cs="Times New Roman"/>
          <w:sz w:val="28"/>
          <w:szCs w:val="28"/>
          <w:lang w:val="en-US"/>
        </w:rPr>
        <w:t xml:space="preserve">Phương trình Dirac),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D</m:t>
            </m:r>
          </m:e>
          <m:sub>
            <m:r>
              <w:rPr>
                <w:rFonts w:ascii="Cambria Math" w:eastAsiaTheme="minorEastAsia" w:hAnsi="Cambria Math" w:cs="Times New Roman"/>
                <w:sz w:val="28"/>
                <w:szCs w:val="28"/>
                <w:lang w:val="en-US"/>
              </w:rPr>
              <m:t>μ</m:t>
            </m:r>
          </m:sub>
        </m:sSub>
      </m:oMath>
      <w:r w:rsidR="00F87D63" w:rsidRPr="00DE3C56">
        <w:rPr>
          <w:rFonts w:ascii="Times New Roman" w:eastAsiaTheme="minorEastAsia" w:hAnsi="Times New Roman" w:cs="Times New Roman"/>
          <w:sz w:val="28"/>
          <w:szCs w:val="28"/>
          <w:lang w:val="en-US"/>
        </w:rPr>
        <w:t xml:space="preserve"> là đạo hàm hiệp biến chuẩn</w:t>
      </w:r>
    </w:p>
    <w:p w14:paraId="13666D5B" w14:textId="77777777" w:rsidR="00F87D63" w:rsidRPr="00DE3C56" w:rsidRDefault="00F81556" w:rsidP="00F81556">
      <w:pPr>
        <w:widowControl w:val="0"/>
        <w:spacing w:after="60" w:line="240" w:lineRule="auto"/>
        <w:ind w:firstLine="284"/>
        <w:jc w:val="both"/>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D</m:t>
              </m:r>
            </m:e>
            <m:sub>
              <m:r>
                <w:rPr>
                  <w:rFonts w:ascii="Cambria Math" w:eastAsiaTheme="minorEastAsia" w:hAnsi="Cambria Math" w:cs="Times New Roman"/>
                  <w:sz w:val="28"/>
                  <w:szCs w:val="28"/>
                  <w:lang w:val="en-US"/>
                </w:rPr>
                <m:t>μ</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lang w:val="en-US"/>
                </w:rPr>
                <m:t>μ</m:t>
              </m:r>
            </m:sub>
          </m:sSub>
          <m:r>
            <w:rPr>
              <w:rFonts w:ascii="Cambria Math" w:eastAsiaTheme="minorEastAsia" w:hAnsi="Cambria Math" w:cs="Times New Roman"/>
              <w:sz w:val="28"/>
              <w:szCs w:val="28"/>
              <w:lang w:val="en-US"/>
            </w:rPr>
            <m:t>-ig</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μ</m:t>
              </m:r>
            </m:sub>
            <m:sup>
              <m:r>
                <w:rPr>
                  <w:rFonts w:ascii="Cambria Math" w:eastAsiaTheme="minorEastAsia" w:hAnsi="Cambria Math" w:cs="Times New Roman"/>
                  <w:sz w:val="28"/>
                  <w:szCs w:val="28"/>
                  <w:lang w:val="en-US"/>
                </w:rPr>
                <m:t>a</m:t>
              </m:r>
            </m:sup>
          </m:sSubSup>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λ</m:t>
              </m:r>
            </m:e>
            <m:sup>
              <m:r>
                <w:rPr>
                  <w:rFonts w:ascii="Cambria Math" w:eastAsiaTheme="minorEastAsia" w:hAnsi="Cambria Math" w:cs="Times New Roman"/>
                  <w:sz w:val="28"/>
                  <w:szCs w:val="28"/>
                  <w:lang w:val="en-US"/>
                </w:rPr>
                <m:t>a</m:t>
              </m:r>
            </m:sup>
          </m:sSup>
          <m:r>
            <w:rPr>
              <w:rFonts w:ascii="Cambria Math" w:eastAsiaTheme="minorEastAsia" w:hAnsi="Cambria Math" w:cs="Times New Roman"/>
              <w:sz w:val="28"/>
              <w:szCs w:val="28"/>
              <w:lang w:val="en-US"/>
            </w:rPr>
            <m:t>,</m:t>
          </m:r>
        </m:oMath>
      </m:oMathPara>
    </w:p>
    <w:p w14:paraId="5B7DEEA2" w14:textId="77777777" w:rsidR="00F87D63" w:rsidRPr="00DE3C56" w:rsidRDefault="00F81556" w:rsidP="00F81556">
      <w:pPr>
        <w:widowControl w:val="0"/>
        <w:spacing w:after="60" w:line="240" w:lineRule="auto"/>
        <w:ind w:firstLine="284"/>
        <w:rPr>
          <w:rFonts w:ascii="Times New Roman" w:eastAsiaTheme="minorEastAsia" w:hAnsi="Times New Roman" w:cs="Times New Roman"/>
          <w:sz w:val="28"/>
          <w:szCs w:val="28"/>
          <w:lang w:val="en-US"/>
        </w:rPr>
      </w:pPr>
      <m:oMathPara>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G</m:t>
              </m:r>
            </m:e>
            <m:sub>
              <m:r>
                <w:rPr>
                  <w:rFonts w:ascii="Cambria Math" w:eastAsiaTheme="minorEastAsia" w:hAnsi="Cambria Math" w:cs="Times New Roman"/>
                  <w:sz w:val="28"/>
                  <w:szCs w:val="28"/>
                  <w:lang w:val="en-US"/>
                </w:rPr>
                <m:t>μv</m:t>
              </m:r>
            </m:sub>
            <m:sup>
              <m:r>
                <w:rPr>
                  <w:rFonts w:ascii="Cambria Math" w:eastAsiaTheme="minorEastAsia" w:hAnsi="Cambria Math" w:cs="Times New Roman"/>
                  <w:sz w:val="28"/>
                  <w:szCs w:val="28"/>
                  <w:lang w:val="en-US"/>
                </w:rPr>
                <m:t>a</m:t>
              </m:r>
            </m:sup>
          </m:sSubSup>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lang w:val="en-US"/>
                </w:rPr>
                <m:t>μ</m:t>
              </m:r>
            </m:sub>
          </m:sSub>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μ</m:t>
              </m:r>
            </m:sub>
            <m:sup>
              <m:r>
                <w:rPr>
                  <w:rFonts w:ascii="Cambria Math" w:eastAsiaTheme="minorEastAsia" w:hAnsi="Cambria Math" w:cs="Times New Roman"/>
                  <w:sz w:val="28"/>
                  <w:szCs w:val="28"/>
                  <w:lang w:val="en-US"/>
                </w:rPr>
                <m:t>a</m:t>
              </m:r>
            </m:sup>
          </m:sSubSup>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t>
              </m:r>
            </m:e>
            <m:sub>
              <m:r>
                <w:rPr>
                  <w:rFonts w:ascii="Cambria Math" w:eastAsiaTheme="minorEastAsia" w:hAnsi="Cambria Math" w:cs="Times New Roman"/>
                  <w:sz w:val="28"/>
                  <w:szCs w:val="28"/>
                  <w:lang w:val="en-US"/>
                </w:rPr>
                <m:t>v</m:t>
              </m:r>
            </m:sub>
          </m:sSub>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μ</m:t>
              </m:r>
            </m:sub>
            <m:sup>
              <m:r>
                <w:rPr>
                  <w:rFonts w:ascii="Cambria Math" w:eastAsiaTheme="minorEastAsia" w:hAnsi="Cambria Math" w:cs="Times New Roman"/>
                  <w:sz w:val="28"/>
                  <w:szCs w:val="28"/>
                  <w:lang w:val="en-US"/>
                </w:rPr>
                <m:t>a</m:t>
              </m:r>
            </m:sup>
          </m:sSubSup>
          <m:r>
            <w:rPr>
              <w:rFonts w:ascii="Cambria Math" w:eastAsiaTheme="minorEastAsia" w:hAnsi="Cambria Math" w:cs="Times New Roman"/>
              <w:sz w:val="28"/>
              <w:szCs w:val="28"/>
              <w:lang w:val="en-US"/>
            </w:rPr>
            <m:t>+g</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f</m:t>
              </m:r>
            </m:e>
            <m:sup>
              <m:r>
                <w:rPr>
                  <w:rFonts w:ascii="Cambria Math" w:eastAsiaTheme="minorEastAsia" w:hAnsi="Cambria Math" w:cs="Times New Roman"/>
                  <w:sz w:val="28"/>
                  <w:szCs w:val="28"/>
                  <w:lang w:val="en-US"/>
                </w:rPr>
                <m:t>abc</m:t>
              </m:r>
            </m:sup>
          </m:sSup>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μ</m:t>
              </m:r>
            </m:sub>
            <m:sup>
              <m:r>
                <w:rPr>
                  <w:rFonts w:ascii="Cambria Math" w:eastAsiaTheme="minorEastAsia" w:hAnsi="Cambria Math" w:cs="Times New Roman"/>
                  <w:sz w:val="28"/>
                  <w:szCs w:val="28"/>
                  <w:lang w:val="en-US"/>
                </w:rPr>
                <m:t>b</m:t>
              </m:r>
            </m:sup>
          </m:sSubSup>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 xml:space="preserve">γ  </m:t>
              </m:r>
            </m:sub>
            <m:sup>
              <m:r>
                <w:rPr>
                  <w:rFonts w:ascii="Cambria Math" w:eastAsiaTheme="minorEastAsia" w:hAnsi="Cambria Math" w:cs="Times New Roman"/>
                  <w:sz w:val="28"/>
                  <w:szCs w:val="28"/>
                  <w:lang w:val="en-US"/>
                </w:rPr>
                <m:t>c</m:t>
              </m:r>
            </m:sup>
          </m:sSubSup>
          <m:r>
            <w:rPr>
              <w:rFonts w:ascii="Cambria Math" w:eastAsiaTheme="minorEastAsia" w:hAnsi="Cambria Math" w:cs="Times New Roman"/>
              <w:sz w:val="28"/>
              <w:szCs w:val="28"/>
              <w:lang w:val="en-US"/>
            </w:rPr>
            <m:t>,</m:t>
          </m:r>
        </m:oMath>
      </m:oMathPara>
    </w:p>
    <w:p w14:paraId="0938ADFF" w14:textId="6C07BEA5" w:rsidR="00F87D63" w:rsidRPr="00DE3C56" w:rsidRDefault="00F87D63" w:rsidP="00F81556">
      <w:pPr>
        <w:widowControl w:val="0"/>
        <w:spacing w:after="60" w:line="240" w:lineRule="auto"/>
        <w:ind w:firstLine="284"/>
        <w:jc w:val="both"/>
        <w:rPr>
          <w:rFonts w:ascii="Times New Roman" w:eastAsiaTheme="minorEastAsia" w:hAnsi="Times New Roman" w:cs="Times New Roman"/>
          <w:sz w:val="28"/>
          <w:szCs w:val="28"/>
          <w:lang w:val="en-US"/>
        </w:rPr>
      </w:pPr>
      <w:r w:rsidRPr="00DE3C56">
        <w:rPr>
          <w:rFonts w:ascii="Times New Roman" w:eastAsiaTheme="minorEastAsia" w:hAnsi="Times New Roman" w:cs="Times New Roman"/>
          <w:sz w:val="28"/>
          <w:szCs w:val="28"/>
          <w:lang w:val="en-US"/>
        </w:rPr>
        <w:t xml:space="preserve"> </w:t>
      </w:r>
      <m:oMath>
        <m:sSubSup>
          <m:sSubSupPr>
            <m:ctrlPr>
              <w:rPr>
                <w:rFonts w:ascii="Cambria Math" w:eastAsiaTheme="minorEastAsia" w:hAnsi="Cambria Math" w:cs="Times New Roman"/>
                <w:i/>
                <w:sz w:val="28"/>
                <w:szCs w:val="28"/>
                <w:lang w:val="en-US"/>
              </w:rPr>
            </m:ctrlPr>
          </m:sSubSupPr>
          <m:e>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μ</m:t>
                </m:r>
              </m:sub>
              <m:sup>
                <m:r>
                  <w:rPr>
                    <w:rFonts w:ascii="Cambria Math" w:eastAsiaTheme="minorEastAsia" w:hAnsi="Cambria Math" w:cs="Times New Roman"/>
                    <w:sz w:val="28"/>
                    <w:szCs w:val="28"/>
                    <w:lang w:val="en-US"/>
                  </w:rPr>
                  <m:t>a</m:t>
                </m:r>
              </m:sup>
            </m:sSubSup>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μ</m:t>
            </m:r>
          </m:sub>
          <m:sup>
            <m:r>
              <w:rPr>
                <w:rFonts w:ascii="Cambria Math" w:eastAsiaTheme="minorEastAsia" w:hAnsi="Cambria Math" w:cs="Times New Roman"/>
                <w:sz w:val="28"/>
                <w:szCs w:val="28"/>
                <w:lang w:val="en-US"/>
              </w:rPr>
              <m:t>a</m:t>
            </m:r>
          </m:sup>
        </m:sSubSup>
        <m:r>
          <w:rPr>
            <w:rFonts w:ascii="Cambria Math" w:eastAsiaTheme="minorEastAsia" w:hAnsi="Cambria Math" w:cs="Times New Roman"/>
            <w:sz w:val="28"/>
            <w:szCs w:val="28"/>
            <w:lang w:val="en-US"/>
          </w:rPr>
          <m:t>(x)</m:t>
        </m:r>
      </m:oMath>
      <w:r w:rsidRPr="00DE3C56">
        <w:rPr>
          <w:rFonts w:ascii="Times New Roman" w:eastAsiaTheme="minorEastAsia" w:hAnsi="Times New Roman" w:cs="Times New Roman"/>
          <w:sz w:val="28"/>
          <w:szCs w:val="28"/>
          <w:lang w:val="en-US"/>
        </w:rPr>
        <w:t xml:space="preserve"> là các trường gluon thực hiện biểu diễn liên hợp của nhóm chuẩn SU(3),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λ</m:t>
            </m:r>
          </m:e>
          <m:sup>
            <m:r>
              <w:rPr>
                <w:rFonts w:ascii="Cambria Math" w:eastAsiaTheme="minorEastAsia" w:hAnsi="Cambria Math" w:cs="Times New Roman"/>
                <w:sz w:val="28"/>
                <w:szCs w:val="28"/>
                <w:lang w:val="en-US"/>
              </w:rPr>
              <m:t>a</m:t>
            </m:r>
          </m:sup>
        </m:sSup>
      </m:oMath>
      <w:r w:rsidRPr="00DE3C56">
        <w:rPr>
          <w:rFonts w:ascii="Times New Roman" w:eastAsiaTheme="minorEastAsia" w:hAnsi="Times New Roman" w:cs="Times New Roman"/>
          <w:sz w:val="28"/>
          <w:szCs w:val="28"/>
          <w:lang w:val="en-US"/>
        </w:rPr>
        <w:t xml:space="preserve"> là các vi tử của nhóm SU(3) được gọi là các ma trận Gell – Mann, </w:t>
      </w:r>
      <m:oMath>
        <m:r>
          <w:rPr>
            <w:rFonts w:ascii="Cambria Math" w:eastAsiaTheme="minorEastAsia" w:hAnsi="Cambria Math" w:cs="Times New Roman"/>
            <w:sz w:val="28"/>
            <w:szCs w:val="28"/>
            <w:lang w:val="en-US"/>
          </w:rPr>
          <m:t>g</m:t>
        </m:r>
      </m:oMath>
      <w:r w:rsidRPr="00DE3C56">
        <w:rPr>
          <w:rFonts w:ascii="Times New Roman" w:eastAsiaTheme="minorEastAsia" w:hAnsi="Times New Roman" w:cs="Times New Roman"/>
          <w:sz w:val="28"/>
          <w:szCs w:val="28"/>
          <w:lang w:val="en-US"/>
        </w:rPr>
        <w:t xml:space="preserve"> là hằng số tương tác của trường gluon với các trường </w:t>
      </w:r>
      <w:r w:rsidR="00C9574E" w:rsidRPr="00DE3C56">
        <w:rPr>
          <w:rFonts w:ascii="Times New Roman" w:eastAsiaTheme="minorEastAsia" w:hAnsi="Times New Roman" w:cs="Times New Roman"/>
          <w:sz w:val="28"/>
          <w:szCs w:val="28"/>
          <w:lang w:val="en-US"/>
        </w:rPr>
        <w:t>qua</w:t>
      </w:r>
      <w:r w:rsidR="00711591">
        <w:rPr>
          <w:rFonts w:ascii="Times New Roman" w:eastAsiaTheme="minorEastAsia" w:hAnsi="Times New Roman" w:cs="Times New Roman"/>
          <w:sz w:val="28"/>
          <w:szCs w:val="28"/>
          <w:lang w:val="en-US"/>
        </w:rPr>
        <w:t>rk</w:t>
      </w:r>
      <w:r w:rsidRPr="00DE3C56">
        <w:rPr>
          <w:rFonts w:ascii="Times New Roman" w:eastAsiaTheme="minorEastAsia" w:hAnsi="Times New Roman" w:cs="Times New Roman"/>
          <w:sz w:val="28"/>
          <w:szCs w:val="28"/>
          <w:lang w:val="en-US"/>
        </w:rPr>
        <w:t xml:space="preserve">,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f</m:t>
            </m:r>
          </m:e>
          <m:sup>
            <m:r>
              <w:rPr>
                <w:rFonts w:ascii="Cambria Math" w:eastAsiaTheme="minorEastAsia" w:hAnsi="Cambria Math" w:cs="Times New Roman"/>
                <w:sz w:val="28"/>
                <w:szCs w:val="28"/>
                <w:lang w:val="en-US"/>
              </w:rPr>
              <m:t>abc</m:t>
            </m:r>
          </m:sup>
        </m:sSup>
      </m:oMath>
      <w:r w:rsidRPr="00DE3C56">
        <w:rPr>
          <w:rFonts w:ascii="Times New Roman" w:eastAsiaTheme="minorEastAsia" w:hAnsi="Times New Roman" w:cs="Times New Roman"/>
          <w:sz w:val="28"/>
          <w:szCs w:val="28"/>
          <w:lang w:val="en-US"/>
        </w:rPr>
        <w:t xml:space="preserve"> là các hằng số cấu trúc của nhóm SU(3) .</w:t>
      </w:r>
    </w:p>
    <w:p w14:paraId="5E77CDC0" w14:textId="2E5AFD02" w:rsidR="00F87D63" w:rsidRPr="00DE3C56" w:rsidRDefault="00F87D63" w:rsidP="00F81556">
      <w:pPr>
        <w:widowControl w:val="0"/>
        <w:spacing w:after="60" w:line="240" w:lineRule="auto"/>
        <w:ind w:firstLine="284"/>
        <w:jc w:val="both"/>
        <w:rPr>
          <w:rFonts w:ascii="Times New Roman" w:eastAsiaTheme="minorEastAsia" w:hAnsi="Times New Roman" w:cs="Times New Roman"/>
          <w:sz w:val="28"/>
          <w:szCs w:val="28"/>
          <w:lang w:val="en-US"/>
        </w:rPr>
      </w:pPr>
      <w:r w:rsidRPr="00DE3C56">
        <w:rPr>
          <w:rFonts w:ascii="Times New Roman" w:eastAsiaTheme="minorEastAsia" w:hAnsi="Times New Roman" w:cs="Times New Roman"/>
          <w:sz w:val="28"/>
          <w:szCs w:val="28"/>
          <w:lang w:val="en-US"/>
        </w:rPr>
        <w:t xml:space="preserve">Theo các quy tắc của lý thuyết trường lượng tử, trong lý thuyết trường với Lagrangian hạt </w:t>
      </w:r>
      <w:r w:rsidR="00C9574E" w:rsidRPr="00DE3C56">
        <w:rPr>
          <w:rFonts w:ascii="Times New Roman" w:eastAsiaTheme="minorEastAsia" w:hAnsi="Times New Roman" w:cs="Times New Roman"/>
          <w:sz w:val="28"/>
          <w:szCs w:val="28"/>
          <w:lang w:val="en-US"/>
        </w:rPr>
        <w:t>qua</w:t>
      </w:r>
      <w:r w:rsidR="00711591">
        <w:rPr>
          <w:rFonts w:ascii="Times New Roman" w:eastAsiaTheme="minorEastAsia" w:hAnsi="Times New Roman" w:cs="Times New Roman"/>
          <w:sz w:val="28"/>
          <w:szCs w:val="28"/>
          <w:lang w:val="en-US"/>
        </w:rPr>
        <w:t>rk</w:t>
      </w:r>
      <w:r w:rsidRPr="00DE3C56">
        <w:rPr>
          <w:rFonts w:ascii="Times New Roman" w:eastAsiaTheme="minorEastAsia" w:hAnsi="Times New Roman" w:cs="Times New Roman"/>
          <w:sz w:val="28"/>
          <w:szCs w:val="28"/>
          <w:lang w:val="en-US"/>
        </w:rPr>
        <w:t xml:space="preserve"> và </w:t>
      </w:r>
      <w:r w:rsidR="00C9574E" w:rsidRPr="00DE3C56">
        <w:rPr>
          <w:rFonts w:ascii="Times New Roman" w:eastAsiaTheme="minorEastAsia" w:hAnsi="Times New Roman" w:cs="Times New Roman"/>
          <w:sz w:val="28"/>
          <w:szCs w:val="28"/>
          <w:lang w:val="en-US"/>
        </w:rPr>
        <w:t>phản qua</w:t>
      </w:r>
      <w:r w:rsidR="00711591">
        <w:rPr>
          <w:rFonts w:ascii="Times New Roman" w:eastAsiaTheme="minorEastAsia" w:hAnsi="Times New Roman" w:cs="Times New Roman"/>
          <w:sz w:val="28"/>
          <w:szCs w:val="28"/>
          <w:lang w:val="en-US"/>
        </w:rPr>
        <w:t>rk</w:t>
      </w:r>
      <w:r w:rsidRPr="00DE3C56">
        <w:rPr>
          <w:rFonts w:ascii="Times New Roman" w:eastAsiaTheme="minorEastAsia" w:hAnsi="Times New Roman" w:cs="Times New Roman"/>
          <w:sz w:val="28"/>
          <w:szCs w:val="28"/>
          <w:lang w:val="en-US"/>
        </w:rPr>
        <w:t xml:space="preserve"> có thể phát ra hoặc hấp thụ hạt gluon, hạt gluon cũng có thể phát ra hoặc hấp thụ hạt gluon, </w:t>
      </w:r>
      <w:r w:rsidR="00415059">
        <w:rPr>
          <w:rFonts w:ascii="Times New Roman" w:eastAsiaTheme="minorEastAsia" w:hAnsi="Times New Roman" w:cs="Times New Roman"/>
          <w:sz w:val="28"/>
          <w:szCs w:val="28"/>
          <w:lang w:val="en-US"/>
        </w:rPr>
        <w:t>các</w:t>
      </w:r>
      <w:r w:rsidR="00415059" w:rsidRPr="00DE3C56">
        <w:rPr>
          <w:rFonts w:ascii="Times New Roman" w:eastAsiaTheme="minorEastAsia" w:hAnsi="Times New Roman" w:cs="Times New Roman"/>
          <w:sz w:val="28"/>
          <w:szCs w:val="28"/>
          <w:lang w:val="en-US"/>
        </w:rPr>
        <w:t xml:space="preserve"> </w:t>
      </w:r>
      <w:r w:rsidRPr="00DE3C56">
        <w:rPr>
          <w:rFonts w:ascii="Times New Roman" w:eastAsiaTheme="minorEastAsia" w:hAnsi="Times New Roman" w:cs="Times New Roman"/>
          <w:sz w:val="28"/>
          <w:szCs w:val="28"/>
          <w:lang w:val="en-US"/>
        </w:rPr>
        <w:t xml:space="preserve">hạt gluon có thể tương tác trực tiếp với nhau. </w:t>
      </w:r>
    </w:p>
    <w:p w14:paraId="351D2ED8" w14:textId="2333D08C" w:rsidR="00F87D63" w:rsidRPr="00DE3C56" w:rsidRDefault="00F87D63" w:rsidP="00F81556">
      <w:pPr>
        <w:widowControl w:val="0"/>
        <w:spacing w:after="60" w:line="240" w:lineRule="auto"/>
        <w:ind w:firstLine="284"/>
        <w:jc w:val="both"/>
        <w:rPr>
          <w:rFonts w:ascii="Times New Roman" w:eastAsiaTheme="minorEastAsia" w:hAnsi="Times New Roman" w:cs="Times New Roman"/>
          <w:sz w:val="28"/>
          <w:szCs w:val="28"/>
          <w:lang w:val="en-US"/>
        </w:rPr>
      </w:pPr>
      <w:r w:rsidRPr="00DE3C56">
        <w:rPr>
          <w:rFonts w:ascii="Times New Roman" w:eastAsiaTheme="minorEastAsia" w:hAnsi="Times New Roman" w:cs="Times New Roman"/>
          <w:sz w:val="28"/>
          <w:szCs w:val="28"/>
          <w:lang w:val="en-US"/>
        </w:rPr>
        <w:t xml:space="preserve">Cũng giống như các hạt </w:t>
      </w:r>
      <w:r w:rsidR="00C9574E" w:rsidRPr="00DE3C56">
        <w:rPr>
          <w:rFonts w:ascii="Times New Roman" w:eastAsiaTheme="minorEastAsia" w:hAnsi="Times New Roman" w:cs="Times New Roman"/>
          <w:sz w:val="28"/>
          <w:szCs w:val="28"/>
          <w:lang w:val="en-US"/>
        </w:rPr>
        <w:t>qua</w:t>
      </w:r>
      <w:r w:rsidR="00711591">
        <w:rPr>
          <w:rFonts w:ascii="Times New Roman" w:eastAsiaTheme="minorEastAsia" w:hAnsi="Times New Roman" w:cs="Times New Roman"/>
          <w:sz w:val="28"/>
          <w:szCs w:val="28"/>
          <w:lang w:val="en-US"/>
        </w:rPr>
        <w:t>rk</w:t>
      </w:r>
      <w:r w:rsidRPr="00DE3C56">
        <w:rPr>
          <w:rFonts w:ascii="Times New Roman" w:eastAsiaTheme="minorEastAsia" w:hAnsi="Times New Roman" w:cs="Times New Roman"/>
          <w:sz w:val="28"/>
          <w:szCs w:val="28"/>
          <w:lang w:val="en-US"/>
        </w:rPr>
        <w:t xml:space="preserve"> và </w:t>
      </w:r>
      <w:r w:rsidR="00C9574E" w:rsidRPr="00DE3C56">
        <w:rPr>
          <w:rFonts w:ascii="Times New Roman" w:eastAsiaTheme="minorEastAsia" w:hAnsi="Times New Roman" w:cs="Times New Roman"/>
          <w:sz w:val="28"/>
          <w:szCs w:val="28"/>
          <w:lang w:val="en-US"/>
        </w:rPr>
        <w:t>phản qua</w:t>
      </w:r>
      <w:r w:rsidR="00711591">
        <w:rPr>
          <w:rFonts w:ascii="Times New Roman" w:eastAsiaTheme="minorEastAsia" w:hAnsi="Times New Roman" w:cs="Times New Roman"/>
          <w:sz w:val="28"/>
          <w:szCs w:val="28"/>
          <w:lang w:val="en-US"/>
        </w:rPr>
        <w:t>rk</w:t>
      </w:r>
      <w:r w:rsidRPr="00DE3C56">
        <w:rPr>
          <w:rFonts w:ascii="Times New Roman" w:eastAsiaTheme="minorEastAsia" w:hAnsi="Times New Roman" w:cs="Times New Roman"/>
          <w:sz w:val="28"/>
          <w:szCs w:val="28"/>
          <w:lang w:val="en-US"/>
        </w:rPr>
        <w:t>, các hạt gluon cũng gắn kết chặt chẽ với nhau bên trong các hạt có thể quan sát được trong các thí nghiệm về vật lý hạt như proton, nơtron và các me</w:t>
      </w:r>
      <w:r w:rsidR="00711591">
        <w:rPr>
          <w:rFonts w:ascii="Times New Roman" w:eastAsiaTheme="minorEastAsia" w:hAnsi="Times New Roman" w:cs="Times New Roman"/>
          <w:sz w:val="28"/>
          <w:szCs w:val="28"/>
          <w:lang w:val="en-US"/>
        </w:rPr>
        <w:t>s</w:t>
      </w:r>
      <w:r w:rsidRPr="00DE3C56">
        <w:rPr>
          <w:rFonts w:ascii="Times New Roman" w:eastAsiaTheme="minorEastAsia" w:hAnsi="Times New Roman" w:cs="Times New Roman"/>
          <w:sz w:val="28"/>
          <w:szCs w:val="28"/>
          <w:lang w:val="en-US"/>
        </w:rPr>
        <w:t xml:space="preserve">on. Để chứng minh sự tồn tại của các hạt gluon các nhà khoa học trong lĩnh vực vật lý hạt thuộc nhiều phòng thí nghiệm hiện đại trên thế giới đã tổ chức rất công phu các tập thể khoa học quốc tế tiến hành các thí nghiệm chứng minh gián tiếp sự tồn tại của các hạt gluon bằng cách vận dụng các quy luật của lý thuyết lượng tử về tương tác giữa các hạt </w:t>
      </w:r>
      <w:r w:rsidR="00C9574E" w:rsidRPr="00DE3C56">
        <w:rPr>
          <w:rFonts w:ascii="Times New Roman" w:eastAsiaTheme="minorEastAsia" w:hAnsi="Times New Roman" w:cs="Times New Roman"/>
          <w:sz w:val="28"/>
          <w:szCs w:val="28"/>
          <w:lang w:val="en-US"/>
        </w:rPr>
        <w:t>qua</w:t>
      </w:r>
      <w:r w:rsidR="00711591">
        <w:rPr>
          <w:rFonts w:ascii="Times New Roman" w:eastAsiaTheme="minorEastAsia" w:hAnsi="Times New Roman" w:cs="Times New Roman"/>
          <w:sz w:val="28"/>
          <w:szCs w:val="28"/>
          <w:lang w:val="en-US"/>
        </w:rPr>
        <w:t>rk</w:t>
      </w:r>
      <w:r w:rsidRPr="00DE3C56">
        <w:rPr>
          <w:rFonts w:ascii="Times New Roman" w:eastAsiaTheme="minorEastAsia" w:hAnsi="Times New Roman" w:cs="Times New Roman"/>
          <w:sz w:val="28"/>
          <w:szCs w:val="28"/>
          <w:lang w:val="en-US"/>
        </w:rPr>
        <w:t xml:space="preserve"> và gluon để tiến đoán hệ quả của sự tồn tại các gluon trong một số quá trình tương tác có thể quan sát được trong các thí nghiệm về vật lý hạt rồi làm thí nghiệm kiểm tra xem tiên đoán đó có phù hợp với kết quả thí nghiệm hay không.</w:t>
      </w:r>
    </w:p>
    <w:p w14:paraId="3B9AE41E" w14:textId="15D46261" w:rsidR="00F87D63" w:rsidRPr="00DE3C56" w:rsidRDefault="00F87D63" w:rsidP="00F81556">
      <w:pPr>
        <w:widowControl w:val="0"/>
        <w:spacing w:after="60" w:line="240" w:lineRule="auto"/>
        <w:ind w:firstLine="284"/>
        <w:jc w:val="both"/>
        <w:rPr>
          <w:rFonts w:ascii="Times New Roman" w:eastAsiaTheme="minorEastAsia" w:hAnsi="Times New Roman" w:cs="Times New Roman"/>
          <w:sz w:val="28"/>
          <w:szCs w:val="28"/>
          <w:lang w:val="en-US"/>
        </w:rPr>
      </w:pPr>
      <w:r w:rsidRPr="00DE3C56">
        <w:rPr>
          <w:rFonts w:ascii="Times New Roman" w:eastAsiaTheme="minorEastAsia" w:hAnsi="Times New Roman" w:cs="Times New Roman"/>
          <w:sz w:val="28"/>
          <w:szCs w:val="28"/>
          <w:lang w:val="en-US"/>
        </w:rPr>
        <w:t xml:space="preserve">Thí nghiệm đầu tiên được thực hiện năm 1979 bởi tập thể khoa học quốc tế </w:t>
      </w:r>
      <w:r w:rsidRPr="00DE3C56">
        <w:rPr>
          <w:rFonts w:ascii="Times New Roman" w:eastAsiaTheme="minorEastAsia" w:hAnsi="Times New Roman" w:cs="Times New Roman"/>
          <w:sz w:val="28"/>
          <w:szCs w:val="28"/>
          <w:lang w:val="en-US"/>
        </w:rPr>
        <w:lastRenderedPageBreak/>
        <w:t>PLUTO Collaboration bao gồm các nhà khoa học của các cơ quan nghiên cứu sau đây</w:t>
      </w:r>
    </w:p>
    <w:p w14:paraId="402E2FF6" w14:textId="77777777" w:rsidR="00F87D63" w:rsidRPr="00DE3C56" w:rsidRDefault="00F87D63" w:rsidP="00F81556">
      <w:pPr>
        <w:pStyle w:val="ListParagraph"/>
        <w:widowControl w:val="0"/>
        <w:numPr>
          <w:ilvl w:val="0"/>
          <w:numId w:val="5"/>
        </w:numPr>
        <w:spacing w:after="60" w:line="240" w:lineRule="auto"/>
        <w:ind w:left="0" w:firstLine="284"/>
        <w:jc w:val="both"/>
        <w:rPr>
          <w:rFonts w:ascii="Times New Roman" w:eastAsiaTheme="minorEastAsia" w:hAnsi="Times New Roman" w:cs="Times New Roman"/>
          <w:sz w:val="28"/>
          <w:szCs w:val="28"/>
          <w:lang w:val="en-US"/>
        </w:rPr>
      </w:pPr>
      <w:r w:rsidRPr="00DE3C56">
        <w:rPr>
          <w:rFonts w:ascii="Times New Roman" w:eastAsiaTheme="minorEastAsia" w:hAnsi="Times New Roman" w:cs="Times New Roman"/>
          <w:sz w:val="28"/>
          <w:szCs w:val="28"/>
          <w:lang w:val="en-US"/>
        </w:rPr>
        <w:t>Physikalisches Institut der RWTH Aachen, Germany;</w:t>
      </w:r>
    </w:p>
    <w:p w14:paraId="46F2BAC5" w14:textId="77777777" w:rsidR="00F87D63" w:rsidRPr="00DE3C56" w:rsidRDefault="00F87D63" w:rsidP="00F81556">
      <w:pPr>
        <w:pStyle w:val="ListParagraph"/>
        <w:widowControl w:val="0"/>
        <w:numPr>
          <w:ilvl w:val="0"/>
          <w:numId w:val="5"/>
        </w:numPr>
        <w:spacing w:after="60" w:line="240" w:lineRule="auto"/>
        <w:ind w:left="0" w:firstLine="284"/>
        <w:jc w:val="both"/>
        <w:rPr>
          <w:rFonts w:ascii="Times New Roman" w:eastAsiaTheme="minorEastAsia" w:hAnsi="Times New Roman" w:cs="Times New Roman"/>
          <w:sz w:val="28"/>
          <w:szCs w:val="28"/>
          <w:lang w:val="en-US"/>
        </w:rPr>
      </w:pPr>
      <w:r w:rsidRPr="00DE3C56">
        <w:rPr>
          <w:rFonts w:ascii="Times New Roman" w:eastAsiaTheme="minorEastAsia" w:hAnsi="Times New Roman" w:cs="Times New Roman"/>
          <w:sz w:val="28"/>
          <w:szCs w:val="28"/>
          <w:lang w:val="en-US"/>
        </w:rPr>
        <w:t xml:space="preserve">University of Bergen, Norway; </w:t>
      </w:r>
    </w:p>
    <w:p w14:paraId="68F3FF91" w14:textId="77777777" w:rsidR="00F87D63" w:rsidRPr="00DE3C56" w:rsidRDefault="00F87D63" w:rsidP="00F81556">
      <w:pPr>
        <w:pStyle w:val="ListParagraph"/>
        <w:widowControl w:val="0"/>
        <w:numPr>
          <w:ilvl w:val="0"/>
          <w:numId w:val="5"/>
        </w:numPr>
        <w:spacing w:after="60" w:line="240" w:lineRule="auto"/>
        <w:ind w:left="0" w:firstLine="284"/>
        <w:jc w:val="both"/>
        <w:rPr>
          <w:rFonts w:ascii="Times New Roman" w:eastAsiaTheme="minorEastAsia" w:hAnsi="Times New Roman" w:cs="Times New Roman"/>
          <w:sz w:val="28"/>
          <w:szCs w:val="28"/>
          <w:lang w:val="en-US"/>
        </w:rPr>
      </w:pPr>
      <w:r w:rsidRPr="00DE3C56">
        <w:rPr>
          <w:rFonts w:ascii="Times New Roman" w:eastAsiaTheme="minorEastAsia" w:hAnsi="Times New Roman" w:cs="Times New Roman"/>
          <w:sz w:val="28"/>
          <w:szCs w:val="28"/>
          <w:lang w:val="en-US"/>
        </w:rPr>
        <w:t xml:space="preserve">Deutsches Elektronen – Synchrotron DESY, Hamburg, Germany; </w:t>
      </w:r>
    </w:p>
    <w:p w14:paraId="73A03C02" w14:textId="77777777" w:rsidR="00F87D63" w:rsidRPr="00DE3C56" w:rsidRDefault="00F87D63" w:rsidP="00F81556">
      <w:pPr>
        <w:pStyle w:val="ListParagraph"/>
        <w:widowControl w:val="0"/>
        <w:numPr>
          <w:ilvl w:val="0"/>
          <w:numId w:val="5"/>
        </w:numPr>
        <w:spacing w:after="60" w:line="240" w:lineRule="auto"/>
        <w:ind w:left="0" w:firstLine="284"/>
        <w:jc w:val="both"/>
        <w:rPr>
          <w:rFonts w:ascii="Times New Roman" w:eastAsiaTheme="minorEastAsia" w:hAnsi="Times New Roman" w:cs="Times New Roman"/>
          <w:sz w:val="28"/>
          <w:szCs w:val="28"/>
          <w:lang w:val="fr-FR"/>
        </w:rPr>
      </w:pPr>
      <w:r w:rsidRPr="00DE3C56">
        <w:rPr>
          <w:rFonts w:ascii="Times New Roman" w:eastAsiaTheme="minorEastAsia" w:hAnsi="Times New Roman" w:cs="Times New Roman"/>
          <w:sz w:val="28"/>
          <w:szCs w:val="28"/>
          <w:lang w:val="fr-FR"/>
        </w:rPr>
        <w:t xml:space="preserve">Institut für Experimentalphysik der Universität Hamburg, Germany ; </w:t>
      </w:r>
    </w:p>
    <w:p w14:paraId="652B0CDD" w14:textId="77777777" w:rsidR="00F87D63" w:rsidRPr="00DE3C56" w:rsidRDefault="00F87D63" w:rsidP="00F81556">
      <w:pPr>
        <w:pStyle w:val="ListParagraph"/>
        <w:widowControl w:val="0"/>
        <w:numPr>
          <w:ilvl w:val="0"/>
          <w:numId w:val="5"/>
        </w:numPr>
        <w:spacing w:after="60" w:line="240" w:lineRule="auto"/>
        <w:ind w:left="0" w:firstLine="284"/>
        <w:jc w:val="both"/>
        <w:rPr>
          <w:rFonts w:ascii="Times New Roman" w:eastAsiaTheme="minorEastAsia" w:hAnsi="Times New Roman" w:cs="Times New Roman"/>
          <w:sz w:val="28"/>
          <w:szCs w:val="28"/>
          <w:lang w:val="en-US"/>
        </w:rPr>
      </w:pPr>
      <w:r w:rsidRPr="00DE3C56">
        <w:rPr>
          <w:rFonts w:ascii="Times New Roman" w:eastAsiaTheme="minorEastAsia" w:hAnsi="Times New Roman" w:cs="Times New Roman"/>
          <w:sz w:val="28"/>
          <w:szCs w:val="28"/>
          <w:lang w:val="en-US"/>
        </w:rPr>
        <w:t>University of Maryland, College Park, MD, USA;</w:t>
      </w:r>
    </w:p>
    <w:p w14:paraId="3F99691B" w14:textId="77777777" w:rsidR="00F87D63" w:rsidRPr="00DE3C56" w:rsidRDefault="00F87D63" w:rsidP="00F81556">
      <w:pPr>
        <w:pStyle w:val="ListParagraph"/>
        <w:widowControl w:val="0"/>
        <w:numPr>
          <w:ilvl w:val="0"/>
          <w:numId w:val="5"/>
        </w:numPr>
        <w:spacing w:after="60" w:line="240" w:lineRule="auto"/>
        <w:ind w:left="0" w:firstLine="284"/>
        <w:jc w:val="both"/>
        <w:rPr>
          <w:rFonts w:ascii="Times New Roman" w:eastAsiaTheme="minorEastAsia" w:hAnsi="Times New Roman" w:cs="Times New Roman"/>
          <w:sz w:val="28"/>
          <w:szCs w:val="28"/>
          <w:lang w:val="en-US"/>
        </w:rPr>
      </w:pPr>
      <w:r w:rsidRPr="00DE3C56">
        <w:rPr>
          <w:rFonts w:ascii="Times New Roman" w:eastAsiaTheme="minorEastAsia" w:hAnsi="Times New Roman" w:cs="Times New Roman"/>
          <w:sz w:val="28"/>
          <w:szCs w:val="28"/>
          <w:lang w:val="en-US"/>
        </w:rPr>
        <w:t xml:space="preserve">Gesamthochschule Siegen, Germany; </w:t>
      </w:r>
    </w:p>
    <w:p w14:paraId="7B61FD15" w14:textId="77777777" w:rsidR="00F87D63" w:rsidRPr="00DE3C56" w:rsidRDefault="00F87D63" w:rsidP="00F81556">
      <w:pPr>
        <w:pStyle w:val="ListParagraph"/>
        <w:widowControl w:val="0"/>
        <w:numPr>
          <w:ilvl w:val="0"/>
          <w:numId w:val="5"/>
        </w:numPr>
        <w:spacing w:after="60" w:line="240" w:lineRule="auto"/>
        <w:ind w:left="0" w:firstLine="284"/>
        <w:jc w:val="both"/>
        <w:rPr>
          <w:rFonts w:ascii="Times New Roman" w:eastAsiaTheme="minorEastAsia" w:hAnsi="Times New Roman" w:cs="Times New Roman"/>
          <w:sz w:val="28"/>
          <w:szCs w:val="28"/>
          <w:lang w:val="en-US"/>
        </w:rPr>
      </w:pPr>
      <w:r w:rsidRPr="00DE3C56">
        <w:rPr>
          <w:rFonts w:ascii="Times New Roman" w:eastAsiaTheme="minorEastAsia" w:hAnsi="Times New Roman" w:cs="Times New Roman"/>
          <w:sz w:val="28"/>
          <w:szCs w:val="28"/>
          <w:lang w:val="en-US"/>
        </w:rPr>
        <w:t xml:space="preserve">Gesamthochschule Wupperal, Germany. </w:t>
      </w:r>
    </w:p>
    <w:p w14:paraId="79370B62" w14:textId="0DF5F1CF" w:rsidR="00F87D63" w:rsidRPr="00DE3C56" w:rsidRDefault="00F87D63" w:rsidP="00F81556">
      <w:pPr>
        <w:widowControl w:val="0"/>
        <w:spacing w:after="60" w:line="240" w:lineRule="auto"/>
        <w:ind w:firstLine="284"/>
        <w:jc w:val="both"/>
        <w:rPr>
          <w:rFonts w:ascii="Times New Roman" w:eastAsiaTheme="minorEastAsia" w:hAnsi="Times New Roman" w:cs="Times New Roman"/>
          <w:sz w:val="28"/>
          <w:szCs w:val="28"/>
          <w:lang w:val="en-US"/>
        </w:rPr>
      </w:pPr>
      <w:r w:rsidRPr="00DE3C56">
        <w:rPr>
          <w:rFonts w:ascii="Times New Roman" w:eastAsiaTheme="minorEastAsia" w:hAnsi="Times New Roman" w:cs="Times New Roman"/>
          <w:sz w:val="28"/>
          <w:szCs w:val="28"/>
          <w:lang w:val="en-US"/>
        </w:rPr>
        <w:t xml:space="preserve">Trong thí nghiệm này các tác giả đã nghiên cứu quá trình hủy cặp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e</m:t>
            </m:r>
          </m:e>
          <m:sup>
            <m:r>
              <w:rPr>
                <w:rFonts w:ascii="Cambria Math" w:eastAsiaTheme="minorEastAsia" w:hAnsi="Cambria Math" w:cs="Times New Roman"/>
                <w:sz w:val="28"/>
                <w:szCs w:val="28"/>
                <w:lang w:val="en-US"/>
              </w:rPr>
              <m:t>+</m:t>
            </m:r>
          </m:sup>
        </m:sSup>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e</m:t>
            </m:r>
          </m:e>
          <m:sup>
            <m:r>
              <w:rPr>
                <w:rFonts w:ascii="Cambria Math" w:eastAsiaTheme="minorEastAsia" w:hAnsi="Cambria Math" w:cs="Times New Roman"/>
                <w:sz w:val="28"/>
                <w:szCs w:val="28"/>
                <w:lang w:val="en-US"/>
              </w:rPr>
              <m:t>-</m:t>
            </m:r>
          </m:sup>
        </m:sSup>
      </m:oMath>
      <w:r w:rsidRPr="00DE3C56">
        <w:rPr>
          <w:rFonts w:ascii="Times New Roman" w:eastAsiaTheme="minorEastAsia" w:hAnsi="Times New Roman" w:cs="Times New Roman"/>
          <w:sz w:val="28"/>
          <w:szCs w:val="28"/>
          <w:lang w:val="en-US"/>
        </w:rPr>
        <w:t xml:space="preserve"> thành các hạt có thể quan sát được (proton, nơtron, các me</w:t>
      </w:r>
      <w:r w:rsidR="00711591">
        <w:rPr>
          <w:rFonts w:ascii="Times New Roman" w:eastAsiaTheme="minorEastAsia" w:hAnsi="Times New Roman" w:cs="Times New Roman"/>
          <w:sz w:val="28"/>
          <w:szCs w:val="28"/>
          <w:lang w:val="en-US"/>
        </w:rPr>
        <w:t>s</w:t>
      </w:r>
      <w:r w:rsidRPr="00DE3C56">
        <w:rPr>
          <w:rFonts w:ascii="Times New Roman" w:eastAsiaTheme="minorEastAsia" w:hAnsi="Times New Roman" w:cs="Times New Roman"/>
          <w:sz w:val="28"/>
          <w:szCs w:val="28"/>
          <w:lang w:val="en-US"/>
        </w:rPr>
        <w:t>on) rồi so sánh với kết quả tính toán lý thuyết sử dụng Lagrangian</w:t>
      </w:r>
      <w:r w:rsidR="00415059">
        <w:rPr>
          <w:rFonts w:ascii="Times New Roman" w:eastAsiaTheme="minorEastAsia" w:hAnsi="Times New Roman" w:cs="Times New Roman"/>
          <w:sz w:val="28"/>
          <w:szCs w:val="28"/>
          <w:lang w:val="en-US"/>
        </w:rPr>
        <w:t xml:space="preserve"> mô tả tương tác điện</w:t>
      </w:r>
      <w:r w:rsidR="00E277EC">
        <w:rPr>
          <w:rFonts w:ascii="Times New Roman" w:eastAsiaTheme="minorEastAsia" w:hAnsi="Times New Roman" w:cs="Times New Roman"/>
          <w:sz w:val="28"/>
          <w:szCs w:val="28"/>
          <w:lang w:val="en-US"/>
        </w:rPr>
        <w:t xml:space="preserve"> </w:t>
      </w:r>
      <w:r w:rsidR="00415059">
        <w:rPr>
          <w:rFonts w:ascii="Times New Roman" w:eastAsiaTheme="minorEastAsia" w:hAnsi="Times New Roman" w:cs="Times New Roman"/>
          <w:sz w:val="28"/>
          <w:szCs w:val="28"/>
          <w:lang w:val="en-US"/>
        </w:rPr>
        <w:t>-</w:t>
      </w:r>
      <w:r w:rsidR="00E277EC">
        <w:rPr>
          <w:rFonts w:ascii="Times New Roman" w:eastAsiaTheme="minorEastAsia" w:hAnsi="Times New Roman" w:cs="Times New Roman"/>
          <w:sz w:val="28"/>
          <w:szCs w:val="28"/>
          <w:lang w:val="en-US"/>
        </w:rPr>
        <w:t xml:space="preserve"> </w:t>
      </w:r>
      <w:r w:rsidR="00415059">
        <w:rPr>
          <w:rFonts w:ascii="Times New Roman" w:eastAsiaTheme="minorEastAsia" w:hAnsi="Times New Roman" w:cs="Times New Roman"/>
          <w:sz w:val="28"/>
          <w:szCs w:val="28"/>
          <w:lang w:val="en-US"/>
        </w:rPr>
        <w:t>yếu và Lagrangian (1)</w:t>
      </w:r>
      <w:r w:rsidRPr="00DE3C56">
        <w:rPr>
          <w:rFonts w:ascii="Times New Roman" w:eastAsiaTheme="minorEastAsia" w:hAnsi="Times New Roman" w:cs="Times New Roman"/>
          <w:sz w:val="28"/>
          <w:szCs w:val="28"/>
          <w:lang w:val="en-US"/>
        </w:rPr>
        <w:t xml:space="preserve">  và đã chứng minh rằng kết quả thí nghiệm hoàn toàn phù hợp với tiên đoán lý thuyết. </w:t>
      </w:r>
    </w:p>
    <w:p w14:paraId="4FBC9913" w14:textId="7F8B9574" w:rsidR="00F87D63" w:rsidRPr="00DE3C56" w:rsidRDefault="00F87D63" w:rsidP="00F81556">
      <w:pPr>
        <w:widowControl w:val="0"/>
        <w:spacing w:after="60" w:line="240" w:lineRule="auto"/>
        <w:ind w:firstLine="284"/>
        <w:jc w:val="both"/>
        <w:rPr>
          <w:rFonts w:ascii="Times New Roman" w:eastAsiaTheme="minorEastAsia" w:hAnsi="Times New Roman" w:cs="Times New Roman"/>
          <w:sz w:val="28"/>
          <w:szCs w:val="28"/>
          <w:lang w:val="en-US"/>
        </w:rPr>
      </w:pPr>
      <w:r w:rsidRPr="00DE3C56">
        <w:rPr>
          <w:rFonts w:ascii="Times New Roman" w:eastAsiaTheme="minorEastAsia" w:hAnsi="Times New Roman" w:cs="Times New Roman"/>
          <w:sz w:val="28"/>
          <w:szCs w:val="28"/>
          <w:lang w:val="en-US"/>
        </w:rPr>
        <w:t>Thí nghiệm thứ hai</w:t>
      </w:r>
      <w:r w:rsidR="007278CB" w:rsidRPr="00DE3C56">
        <w:rPr>
          <w:rFonts w:ascii="Times New Roman" w:eastAsiaTheme="minorEastAsia" w:hAnsi="Times New Roman" w:cs="Times New Roman"/>
          <w:sz w:val="28"/>
          <w:szCs w:val="28"/>
          <w:lang w:val="en-US"/>
        </w:rPr>
        <w:t xml:space="preserve"> </w:t>
      </w:r>
      <w:r w:rsidRPr="00DE3C56">
        <w:rPr>
          <w:rFonts w:ascii="Times New Roman" w:eastAsiaTheme="minorEastAsia" w:hAnsi="Times New Roman" w:cs="Times New Roman"/>
          <w:sz w:val="28"/>
          <w:szCs w:val="28"/>
          <w:lang w:val="en-US"/>
        </w:rPr>
        <w:t xml:space="preserve">được thực hiện năm 1980 bởi một tập thể khoa học quốc tế JADE Collaboration bao gồm các nhà khoa học của các cơ quan nghiên cứu sau đây: </w:t>
      </w:r>
    </w:p>
    <w:p w14:paraId="11494C17" w14:textId="77777777" w:rsidR="00F87D63" w:rsidRPr="00DE3C56" w:rsidRDefault="00F87D63" w:rsidP="00F81556">
      <w:pPr>
        <w:pStyle w:val="ListParagraph"/>
        <w:widowControl w:val="0"/>
        <w:numPr>
          <w:ilvl w:val="0"/>
          <w:numId w:val="6"/>
        </w:numPr>
        <w:spacing w:after="60" w:line="240" w:lineRule="auto"/>
        <w:ind w:left="0" w:firstLine="284"/>
        <w:jc w:val="both"/>
        <w:rPr>
          <w:rFonts w:ascii="Times New Roman" w:eastAsiaTheme="minorEastAsia" w:hAnsi="Times New Roman" w:cs="Times New Roman"/>
          <w:sz w:val="28"/>
          <w:szCs w:val="28"/>
          <w:lang w:val="en-US"/>
        </w:rPr>
      </w:pPr>
      <w:r w:rsidRPr="00DE3C56">
        <w:rPr>
          <w:rFonts w:ascii="Times New Roman" w:eastAsiaTheme="minorEastAsia" w:hAnsi="Times New Roman" w:cs="Times New Roman"/>
          <w:sz w:val="28"/>
          <w:szCs w:val="28"/>
          <w:lang w:val="en-US"/>
        </w:rPr>
        <w:t xml:space="preserve">Deutsches Elektronen – Synchrotron DESY, Hamburg, Germany; </w:t>
      </w:r>
    </w:p>
    <w:p w14:paraId="43F8CE32" w14:textId="77777777" w:rsidR="00F87D63" w:rsidRPr="00DE3C56" w:rsidRDefault="00F87D63" w:rsidP="00F81556">
      <w:pPr>
        <w:pStyle w:val="ListParagraph"/>
        <w:widowControl w:val="0"/>
        <w:numPr>
          <w:ilvl w:val="0"/>
          <w:numId w:val="6"/>
        </w:numPr>
        <w:spacing w:after="60" w:line="240" w:lineRule="auto"/>
        <w:ind w:left="0" w:firstLine="284"/>
        <w:jc w:val="both"/>
        <w:rPr>
          <w:rFonts w:ascii="Times New Roman" w:eastAsiaTheme="minorEastAsia" w:hAnsi="Times New Roman" w:cs="Times New Roman"/>
          <w:sz w:val="28"/>
          <w:szCs w:val="28"/>
          <w:lang w:val="fr-FR"/>
        </w:rPr>
      </w:pPr>
      <w:r w:rsidRPr="00DE3C56">
        <w:rPr>
          <w:rFonts w:ascii="Times New Roman" w:eastAsiaTheme="minorEastAsia" w:hAnsi="Times New Roman" w:cs="Times New Roman"/>
          <w:sz w:val="28"/>
          <w:szCs w:val="28"/>
          <w:lang w:val="fr-FR"/>
        </w:rPr>
        <w:t xml:space="preserve">Institut für Experimentalphysik der Universität Hamburg, Germany ; </w:t>
      </w:r>
    </w:p>
    <w:p w14:paraId="3B0B24B6" w14:textId="77777777" w:rsidR="00F87D63" w:rsidRPr="00DE3C56" w:rsidRDefault="00F87D63" w:rsidP="00F81556">
      <w:pPr>
        <w:pStyle w:val="ListParagraph"/>
        <w:widowControl w:val="0"/>
        <w:numPr>
          <w:ilvl w:val="0"/>
          <w:numId w:val="6"/>
        </w:numPr>
        <w:spacing w:after="60" w:line="240" w:lineRule="auto"/>
        <w:ind w:left="0" w:firstLine="284"/>
        <w:jc w:val="both"/>
        <w:rPr>
          <w:rFonts w:ascii="Times New Roman" w:eastAsiaTheme="minorEastAsia" w:hAnsi="Times New Roman" w:cs="Times New Roman"/>
          <w:sz w:val="28"/>
          <w:szCs w:val="28"/>
          <w:lang w:val="fr-FR"/>
        </w:rPr>
      </w:pPr>
      <w:r w:rsidRPr="00DE3C56">
        <w:rPr>
          <w:rFonts w:ascii="Times New Roman" w:eastAsiaTheme="minorEastAsia" w:hAnsi="Times New Roman" w:cs="Times New Roman"/>
          <w:sz w:val="28"/>
          <w:szCs w:val="28"/>
          <w:lang w:val="fr-FR"/>
        </w:rPr>
        <w:t xml:space="preserve">Physikalisches Institut der Universität Heidelberg, Germany ; </w:t>
      </w:r>
    </w:p>
    <w:p w14:paraId="358C3E13" w14:textId="77777777" w:rsidR="00F87D63" w:rsidRPr="00DE3C56" w:rsidRDefault="00F87D63" w:rsidP="00F81556">
      <w:pPr>
        <w:pStyle w:val="ListParagraph"/>
        <w:widowControl w:val="0"/>
        <w:numPr>
          <w:ilvl w:val="0"/>
          <w:numId w:val="6"/>
        </w:numPr>
        <w:spacing w:after="60" w:line="240" w:lineRule="auto"/>
        <w:ind w:left="0" w:firstLine="284"/>
        <w:jc w:val="both"/>
        <w:rPr>
          <w:rFonts w:ascii="Times New Roman" w:eastAsiaTheme="minorEastAsia" w:hAnsi="Times New Roman" w:cs="Times New Roman"/>
          <w:sz w:val="28"/>
          <w:szCs w:val="28"/>
          <w:lang w:val="fr-FR"/>
        </w:rPr>
      </w:pPr>
      <w:r w:rsidRPr="00DE3C56">
        <w:rPr>
          <w:rFonts w:ascii="Times New Roman" w:eastAsiaTheme="minorEastAsia" w:hAnsi="Times New Roman" w:cs="Times New Roman"/>
          <w:sz w:val="28"/>
          <w:szCs w:val="28"/>
          <w:lang w:val="fr-FR"/>
        </w:rPr>
        <w:t>University of Lancaster, England ;</w:t>
      </w:r>
    </w:p>
    <w:p w14:paraId="60361E37" w14:textId="77777777" w:rsidR="00F87D63" w:rsidRPr="00DE3C56" w:rsidRDefault="00F87D63" w:rsidP="00F81556">
      <w:pPr>
        <w:pStyle w:val="ListParagraph"/>
        <w:widowControl w:val="0"/>
        <w:numPr>
          <w:ilvl w:val="0"/>
          <w:numId w:val="6"/>
        </w:numPr>
        <w:spacing w:after="60" w:line="240" w:lineRule="auto"/>
        <w:ind w:left="0" w:firstLine="284"/>
        <w:jc w:val="both"/>
        <w:rPr>
          <w:rFonts w:ascii="Times New Roman" w:eastAsiaTheme="minorEastAsia" w:hAnsi="Times New Roman" w:cs="Times New Roman"/>
          <w:sz w:val="28"/>
          <w:szCs w:val="28"/>
          <w:lang w:val="fr-FR"/>
        </w:rPr>
      </w:pPr>
      <w:r w:rsidRPr="00DE3C56">
        <w:rPr>
          <w:rFonts w:ascii="Times New Roman" w:eastAsiaTheme="minorEastAsia" w:hAnsi="Times New Roman" w:cs="Times New Roman"/>
          <w:sz w:val="28"/>
          <w:szCs w:val="28"/>
          <w:lang w:val="fr-FR"/>
        </w:rPr>
        <w:t xml:space="preserve">University of Manchester, England ; </w:t>
      </w:r>
    </w:p>
    <w:p w14:paraId="1732107B" w14:textId="77777777" w:rsidR="00F87D63" w:rsidRPr="00DE3C56" w:rsidRDefault="00F87D63" w:rsidP="00F81556">
      <w:pPr>
        <w:pStyle w:val="ListParagraph"/>
        <w:widowControl w:val="0"/>
        <w:numPr>
          <w:ilvl w:val="0"/>
          <w:numId w:val="6"/>
        </w:numPr>
        <w:spacing w:after="60" w:line="240" w:lineRule="auto"/>
        <w:ind w:left="0" w:firstLine="284"/>
        <w:jc w:val="both"/>
        <w:rPr>
          <w:rFonts w:ascii="Times New Roman" w:eastAsiaTheme="minorEastAsia" w:hAnsi="Times New Roman" w:cs="Times New Roman"/>
          <w:sz w:val="28"/>
          <w:szCs w:val="28"/>
          <w:lang w:val="fr-FR"/>
        </w:rPr>
      </w:pPr>
      <w:r w:rsidRPr="00DE3C56">
        <w:rPr>
          <w:rFonts w:ascii="Times New Roman" w:eastAsiaTheme="minorEastAsia" w:hAnsi="Times New Roman" w:cs="Times New Roman"/>
          <w:sz w:val="28"/>
          <w:szCs w:val="28"/>
          <w:lang w:val="fr-FR"/>
        </w:rPr>
        <w:t xml:space="preserve">University of Tokyo, Japan. </w:t>
      </w:r>
    </w:p>
    <w:p w14:paraId="76AEF2C1" w14:textId="2F4A54D0" w:rsidR="00F87D63" w:rsidRPr="00DE3C56" w:rsidRDefault="00F87D63" w:rsidP="00F81556">
      <w:pPr>
        <w:widowControl w:val="0"/>
        <w:spacing w:after="60" w:line="240" w:lineRule="auto"/>
        <w:ind w:firstLine="284"/>
        <w:jc w:val="both"/>
        <w:rPr>
          <w:rFonts w:ascii="Times New Roman" w:eastAsiaTheme="minorEastAsia" w:hAnsi="Times New Roman" w:cs="Times New Roman"/>
          <w:sz w:val="28"/>
          <w:szCs w:val="28"/>
          <w:lang w:val="fr-FR"/>
        </w:rPr>
      </w:pPr>
      <w:r w:rsidRPr="00DE3C56">
        <w:rPr>
          <w:rFonts w:ascii="Times New Roman" w:eastAsiaTheme="minorEastAsia" w:hAnsi="Times New Roman" w:cs="Times New Roman"/>
          <w:sz w:val="28"/>
          <w:szCs w:val="28"/>
          <w:lang w:val="fr-FR"/>
        </w:rPr>
        <w:t xml:space="preserve">Trong thí nghiệm này các tác giả đã nghiên cứu quá trình hủy cặp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e</m:t>
            </m:r>
          </m:e>
          <m:sup>
            <m:r>
              <w:rPr>
                <w:rFonts w:ascii="Cambria Math" w:eastAsiaTheme="minorEastAsia" w:hAnsi="Cambria Math" w:cs="Times New Roman"/>
                <w:sz w:val="28"/>
                <w:szCs w:val="28"/>
                <w:lang w:val="fr-FR"/>
              </w:rPr>
              <m:t>+</m:t>
            </m:r>
          </m:sup>
        </m:sSup>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e</m:t>
            </m:r>
          </m:e>
          <m:sup>
            <m:r>
              <w:rPr>
                <w:rFonts w:ascii="Cambria Math" w:eastAsiaTheme="minorEastAsia" w:hAnsi="Cambria Math" w:cs="Times New Roman"/>
                <w:sz w:val="28"/>
                <w:szCs w:val="28"/>
                <w:lang w:val="fr-FR"/>
              </w:rPr>
              <m:t>-</m:t>
            </m:r>
          </m:sup>
        </m:sSup>
      </m:oMath>
      <w:r w:rsidRPr="00DE3C56">
        <w:rPr>
          <w:rFonts w:ascii="Times New Roman" w:eastAsiaTheme="minorEastAsia" w:hAnsi="Times New Roman" w:cs="Times New Roman"/>
          <w:sz w:val="28"/>
          <w:szCs w:val="28"/>
          <w:lang w:val="fr-FR"/>
        </w:rPr>
        <w:t xml:space="preserve"> thành ba tia hạt quan sát được rồi so sánh với kết quả tính toán lý thuyết sử dụng Lagrangian </w:t>
      </w:r>
      <w:r w:rsidR="00415059" w:rsidRPr="00F81556">
        <w:rPr>
          <w:rFonts w:ascii="Times New Roman" w:eastAsiaTheme="minorEastAsia" w:hAnsi="Times New Roman" w:cs="Times New Roman"/>
          <w:sz w:val="28"/>
          <w:szCs w:val="28"/>
          <w:lang w:val="fr-FR"/>
        </w:rPr>
        <w:t>mô tả tương tác điện</w:t>
      </w:r>
      <w:r w:rsidR="00E277EC" w:rsidRPr="00F81556">
        <w:rPr>
          <w:rFonts w:ascii="Times New Roman" w:eastAsiaTheme="minorEastAsia" w:hAnsi="Times New Roman" w:cs="Times New Roman"/>
          <w:sz w:val="28"/>
          <w:szCs w:val="28"/>
          <w:lang w:val="fr-FR"/>
        </w:rPr>
        <w:t xml:space="preserve"> </w:t>
      </w:r>
      <w:r w:rsidR="00415059" w:rsidRPr="00F81556">
        <w:rPr>
          <w:rFonts w:ascii="Times New Roman" w:eastAsiaTheme="minorEastAsia" w:hAnsi="Times New Roman" w:cs="Times New Roman"/>
          <w:sz w:val="28"/>
          <w:szCs w:val="28"/>
          <w:lang w:val="fr-FR"/>
        </w:rPr>
        <w:t>-</w:t>
      </w:r>
      <w:r w:rsidR="00E277EC" w:rsidRPr="00F81556">
        <w:rPr>
          <w:rFonts w:ascii="Times New Roman" w:eastAsiaTheme="minorEastAsia" w:hAnsi="Times New Roman" w:cs="Times New Roman"/>
          <w:sz w:val="28"/>
          <w:szCs w:val="28"/>
          <w:lang w:val="fr-FR"/>
        </w:rPr>
        <w:t xml:space="preserve"> </w:t>
      </w:r>
      <w:r w:rsidR="00415059" w:rsidRPr="00F81556">
        <w:rPr>
          <w:rFonts w:ascii="Times New Roman" w:eastAsiaTheme="minorEastAsia" w:hAnsi="Times New Roman" w:cs="Times New Roman"/>
          <w:sz w:val="28"/>
          <w:szCs w:val="28"/>
          <w:lang w:val="fr-FR"/>
        </w:rPr>
        <w:t>yếu và Lagrangian (1)</w:t>
      </w:r>
      <w:r w:rsidR="00415059" w:rsidRPr="00DE3C56">
        <w:rPr>
          <w:rFonts w:ascii="Times New Roman" w:eastAsiaTheme="minorEastAsia" w:hAnsi="Times New Roman" w:cs="Times New Roman"/>
          <w:sz w:val="28"/>
          <w:szCs w:val="28"/>
          <w:lang w:val="fr-FR"/>
        </w:rPr>
        <w:t xml:space="preserve"> </w:t>
      </w:r>
      <w:r w:rsidRPr="00DE3C56">
        <w:rPr>
          <w:rFonts w:ascii="Times New Roman" w:eastAsiaTheme="minorEastAsia" w:hAnsi="Times New Roman" w:cs="Times New Roman"/>
          <w:sz w:val="28"/>
          <w:szCs w:val="28"/>
          <w:lang w:val="fr-FR"/>
        </w:rPr>
        <w:t xml:space="preserve"> và cũng lại chứng minh rằng kết quả thí nghiệm hoàn toàn phù hợp với tiên đoán lý thuyết. </w:t>
      </w:r>
    </w:p>
    <w:p w14:paraId="30A3DF88" w14:textId="6E7D0BD5" w:rsidR="00F87D63" w:rsidRPr="00DE3C56" w:rsidRDefault="00F87D63" w:rsidP="00F81556">
      <w:pPr>
        <w:widowControl w:val="0"/>
        <w:spacing w:after="60" w:line="240" w:lineRule="auto"/>
        <w:ind w:firstLine="284"/>
        <w:jc w:val="both"/>
        <w:rPr>
          <w:rFonts w:ascii="Times New Roman" w:eastAsiaTheme="minorEastAsia" w:hAnsi="Times New Roman" w:cs="Times New Roman"/>
          <w:sz w:val="28"/>
          <w:szCs w:val="28"/>
          <w:lang w:val="fr-FR"/>
        </w:rPr>
      </w:pPr>
      <w:r w:rsidRPr="00DE3C56">
        <w:rPr>
          <w:rFonts w:ascii="Times New Roman" w:eastAsiaTheme="minorEastAsia" w:hAnsi="Times New Roman" w:cs="Times New Roman"/>
          <w:sz w:val="28"/>
          <w:szCs w:val="28"/>
          <w:lang w:val="fr-FR"/>
        </w:rPr>
        <w:t>Tóm lại</w:t>
      </w:r>
      <w:r w:rsidR="007278CB" w:rsidRPr="00DE3C56">
        <w:rPr>
          <w:rFonts w:ascii="Times New Roman" w:eastAsiaTheme="minorEastAsia" w:hAnsi="Times New Roman" w:cs="Times New Roman"/>
          <w:sz w:val="28"/>
          <w:szCs w:val="28"/>
          <w:lang w:val="fr-FR"/>
        </w:rPr>
        <w:t xml:space="preserve">, </w:t>
      </w:r>
      <w:r w:rsidRPr="00DE3C56">
        <w:rPr>
          <w:rFonts w:ascii="Times New Roman" w:eastAsiaTheme="minorEastAsia" w:hAnsi="Times New Roman" w:cs="Times New Roman"/>
          <w:sz w:val="28"/>
          <w:szCs w:val="28"/>
          <w:lang w:val="fr-FR"/>
        </w:rPr>
        <w:t>sự tồn tại của các hạt gluon đã được chứng minh một cách gián tiếp mặc dầu không bao giờ có thể quan sát được một cách trực tiếp các hạt gluon tự do .</w:t>
      </w:r>
    </w:p>
    <w:p w14:paraId="2BCA0FE8" w14:textId="5BFEDCFE" w:rsidR="00F87D63" w:rsidRPr="00F81556" w:rsidRDefault="00DE3C56" w:rsidP="00F81556">
      <w:pPr>
        <w:widowControl w:val="0"/>
        <w:tabs>
          <w:tab w:val="left" w:pos="284"/>
        </w:tabs>
        <w:spacing w:after="60" w:line="240" w:lineRule="auto"/>
        <w:jc w:val="right"/>
        <w:rPr>
          <w:rFonts w:ascii="Times New Roman" w:eastAsiaTheme="minorEastAsia" w:hAnsi="Times New Roman" w:cs="Times New Roman"/>
          <w:b/>
          <w:bCs/>
          <w:sz w:val="24"/>
          <w:szCs w:val="24"/>
          <w:lang w:val="fr-FR"/>
        </w:rPr>
      </w:pPr>
      <w:r w:rsidRPr="00F81556">
        <w:rPr>
          <w:rFonts w:ascii="Times New Roman" w:eastAsiaTheme="minorEastAsia" w:hAnsi="Times New Roman" w:cs="Times New Roman"/>
          <w:b/>
          <w:bCs/>
          <w:sz w:val="24"/>
          <w:szCs w:val="24"/>
          <w:lang w:val="fr-FR"/>
        </w:rPr>
        <w:t>NGUYỄN VĂN HIỆU</w:t>
      </w:r>
    </w:p>
    <w:p w14:paraId="01D0F8B3" w14:textId="19904D58" w:rsidR="00F87D63" w:rsidRPr="00F81556" w:rsidRDefault="00DE3C56" w:rsidP="00F81556">
      <w:pPr>
        <w:widowControl w:val="0"/>
        <w:tabs>
          <w:tab w:val="left" w:pos="284"/>
        </w:tabs>
        <w:spacing w:after="60" w:line="240" w:lineRule="auto"/>
        <w:jc w:val="both"/>
        <w:rPr>
          <w:rFonts w:ascii="Times New Roman" w:eastAsiaTheme="minorEastAsia" w:hAnsi="Times New Roman" w:cs="Times New Roman"/>
          <w:b/>
          <w:bCs/>
          <w:sz w:val="24"/>
          <w:szCs w:val="24"/>
          <w:lang w:val="fr-FR"/>
        </w:rPr>
      </w:pPr>
      <w:r w:rsidRPr="00F81556">
        <w:rPr>
          <w:rFonts w:ascii="Times New Roman" w:eastAsiaTheme="minorEastAsia" w:hAnsi="Times New Roman" w:cs="Times New Roman"/>
          <w:b/>
          <w:bCs/>
          <w:sz w:val="24"/>
          <w:szCs w:val="24"/>
          <w:lang w:val="fr-FR"/>
        </w:rPr>
        <w:t>T</w:t>
      </w:r>
      <w:r w:rsidR="00E277EC" w:rsidRPr="00F81556">
        <w:rPr>
          <w:rFonts w:ascii="Times New Roman" w:eastAsiaTheme="minorEastAsia" w:hAnsi="Times New Roman" w:cs="Times New Roman"/>
          <w:b/>
          <w:bCs/>
          <w:sz w:val="24"/>
          <w:szCs w:val="24"/>
          <w:lang w:val="fr-FR"/>
        </w:rPr>
        <w:t>ài liệu tham khảo</w:t>
      </w:r>
    </w:p>
    <w:p w14:paraId="48E18E18" w14:textId="37659765" w:rsidR="00F87D63" w:rsidRPr="002B13A3" w:rsidRDefault="00F87D63" w:rsidP="00F81556">
      <w:pPr>
        <w:pStyle w:val="ListParagraph"/>
        <w:widowControl w:val="0"/>
        <w:numPr>
          <w:ilvl w:val="0"/>
          <w:numId w:val="7"/>
        </w:numPr>
        <w:tabs>
          <w:tab w:val="left" w:pos="284"/>
        </w:tabs>
        <w:spacing w:after="60" w:line="240" w:lineRule="auto"/>
        <w:ind w:left="0" w:firstLine="0"/>
        <w:jc w:val="both"/>
        <w:rPr>
          <w:rFonts w:ascii="Times New Roman" w:eastAsiaTheme="minorEastAsia" w:hAnsi="Times New Roman" w:cs="Times New Roman"/>
          <w:sz w:val="24"/>
          <w:szCs w:val="24"/>
          <w:lang w:val="en-US"/>
        </w:rPr>
      </w:pPr>
      <w:r w:rsidRPr="002B13A3">
        <w:rPr>
          <w:rFonts w:ascii="Times New Roman" w:eastAsiaTheme="minorEastAsia" w:hAnsi="Times New Roman" w:cs="Times New Roman"/>
          <w:sz w:val="24"/>
          <w:szCs w:val="24"/>
          <w:lang w:val="en-US"/>
        </w:rPr>
        <w:t>H</w:t>
      </w:r>
      <w:r w:rsidR="007278CB" w:rsidRPr="002B13A3">
        <w:rPr>
          <w:rFonts w:ascii="Times New Roman" w:eastAsiaTheme="minorEastAsia" w:hAnsi="Times New Roman" w:cs="Times New Roman"/>
          <w:sz w:val="24"/>
          <w:szCs w:val="24"/>
          <w:lang w:val="en-US"/>
        </w:rPr>
        <w:t xml:space="preserve">. </w:t>
      </w:r>
      <w:r w:rsidRPr="002B13A3">
        <w:rPr>
          <w:rFonts w:ascii="Times New Roman" w:eastAsiaTheme="minorEastAsia" w:hAnsi="Times New Roman" w:cs="Times New Roman"/>
          <w:sz w:val="24"/>
          <w:szCs w:val="24"/>
          <w:lang w:val="en-US"/>
        </w:rPr>
        <w:t>Fritsh, M</w:t>
      </w:r>
      <w:r w:rsidR="007278CB" w:rsidRPr="002B13A3">
        <w:rPr>
          <w:rFonts w:ascii="Times New Roman" w:eastAsiaTheme="minorEastAsia" w:hAnsi="Times New Roman" w:cs="Times New Roman"/>
          <w:sz w:val="24"/>
          <w:szCs w:val="24"/>
          <w:lang w:val="en-US"/>
        </w:rPr>
        <w:t xml:space="preserve">. </w:t>
      </w:r>
      <w:r w:rsidRPr="002B13A3">
        <w:rPr>
          <w:rFonts w:ascii="Times New Roman" w:eastAsiaTheme="minorEastAsia" w:hAnsi="Times New Roman" w:cs="Times New Roman"/>
          <w:sz w:val="24"/>
          <w:szCs w:val="24"/>
          <w:lang w:val="en-US"/>
        </w:rPr>
        <w:t>Gell – Mann and H</w:t>
      </w:r>
      <w:r w:rsidR="007278CB" w:rsidRPr="002B13A3">
        <w:rPr>
          <w:rFonts w:ascii="Times New Roman" w:eastAsiaTheme="minorEastAsia" w:hAnsi="Times New Roman" w:cs="Times New Roman"/>
          <w:sz w:val="24"/>
          <w:szCs w:val="24"/>
          <w:lang w:val="en-US"/>
        </w:rPr>
        <w:t xml:space="preserve">. </w:t>
      </w:r>
      <w:r w:rsidRPr="002B13A3">
        <w:rPr>
          <w:rFonts w:ascii="Times New Roman" w:eastAsiaTheme="minorEastAsia" w:hAnsi="Times New Roman" w:cs="Times New Roman"/>
          <w:sz w:val="24"/>
          <w:szCs w:val="24"/>
          <w:lang w:val="en-US"/>
        </w:rPr>
        <w:t>Leutwyler</w:t>
      </w:r>
      <w:r w:rsidR="007278CB" w:rsidRPr="002B13A3">
        <w:rPr>
          <w:rFonts w:ascii="Times New Roman" w:eastAsiaTheme="minorEastAsia" w:hAnsi="Times New Roman" w:cs="Times New Roman"/>
          <w:sz w:val="24"/>
          <w:szCs w:val="24"/>
          <w:lang w:val="en-US"/>
        </w:rPr>
        <w:t>,</w:t>
      </w:r>
      <w:r w:rsidR="007278CB" w:rsidRPr="00F81556">
        <w:rPr>
          <w:sz w:val="24"/>
          <w:szCs w:val="24"/>
        </w:rPr>
        <w:t xml:space="preserve"> </w:t>
      </w:r>
      <w:r w:rsidR="007278CB" w:rsidRPr="002B13A3">
        <w:rPr>
          <w:rFonts w:ascii="Times New Roman" w:eastAsiaTheme="minorEastAsia" w:hAnsi="Times New Roman" w:cs="Times New Roman"/>
          <w:i/>
          <w:iCs/>
          <w:sz w:val="24"/>
          <w:szCs w:val="24"/>
          <w:lang w:val="en-US"/>
        </w:rPr>
        <w:t>Advantages of the color octet gluon picture</w:t>
      </w:r>
      <w:r w:rsidR="007278CB" w:rsidRPr="002B13A3">
        <w:rPr>
          <w:rFonts w:ascii="Times New Roman" w:eastAsiaTheme="minorEastAsia" w:hAnsi="Times New Roman" w:cs="Times New Roman"/>
          <w:sz w:val="24"/>
          <w:szCs w:val="24"/>
          <w:lang w:val="en-US"/>
        </w:rPr>
        <w:t xml:space="preserve">, </w:t>
      </w:r>
      <w:r w:rsidRPr="002B13A3">
        <w:rPr>
          <w:rFonts w:ascii="Times New Roman" w:eastAsiaTheme="minorEastAsia" w:hAnsi="Times New Roman" w:cs="Times New Roman"/>
          <w:sz w:val="24"/>
          <w:szCs w:val="24"/>
          <w:lang w:val="en-US"/>
        </w:rPr>
        <w:t>Physics Letters B</w:t>
      </w:r>
      <w:r w:rsidR="007278CB" w:rsidRPr="002B13A3">
        <w:rPr>
          <w:rFonts w:ascii="Times New Roman" w:eastAsiaTheme="minorEastAsia" w:hAnsi="Times New Roman" w:cs="Times New Roman"/>
          <w:sz w:val="24"/>
          <w:szCs w:val="24"/>
          <w:lang w:val="en-US"/>
        </w:rPr>
        <w:t>,</w:t>
      </w:r>
      <w:r w:rsidR="007278CB" w:rsidRPr="00F81556">
        <w:rPr>
          <w:sz w:val="24"/>
          <w:szCs w:val="24"/>
        </w:rPr>
        <w:t xml:space="preserve"> </w:t>
      </w:r>
      <w:r w:rsidR="007278CB" w:rsidRPr="002B13A3">
        <w:rPr>
          <w:rFonts w:ascii="Times New Roman" w:eastAsiaTheme="minorEastAsia" w:hAnsi="Times New Roman" w:cs="Times New Roman"/>
          <w:sz w:val="24"/>
          <w:szCs w:val="24"/>
          <w:lang w:val="en-US"/>
        </w:rPr>
        <w:t xml:space="preserve">Elsevier, Netherlands,1973, </w:t>
      </w:r>
      <w:r w:rsidRPr="002B13A3">
        <w:rPr>
          <w:rFonts w:ascii="Times New Roman" w:eastAsiaTheme="minorEastAsia" w:hAnsi="Times New Roman" w:cs="Times New Roman"/>
          <w:b/>
          <w:bCs/>
          <w:sz w:val="24"/>
          <w:szCs w:val="24"/>
          <w:lang w:val="en-US"/>
        </w:rPr>
        <w:t>47</w:t>
      </w:r>
      <w:r w:rsidRPr="002B13A3">
        <w:rPr>
          <w:rFonts w:ascii="Times New Roman" w:eastAsiaTheme="minorEastAsia" w:hAnsi="Times New Roman" w:cs="Times New Roman"/>
          <w:sz w:val="24"/>
          <w:szCs w:val="24"/>
          <w:lang w:val="en-US"/>
        </w:rPr>
        <w:t xml:space="preserve"> 365.</w:t>
      </w:r>
    </w:p>
    <w:p w14:paraId="101508DD" w14:textId="37CA20B0" w:rsidR="00F87D63" w:rsidRPr="002B13A3" w:rsidRDefault="00F87D63" w:rsidP="00F81556">
      <w:pPr>
        <w:pStyle w:val="ListParagraph"/>
        <w:widowControl w:val="0"/>
        <w:numPr>
          <w:ilvl w:val="0"/>
          <w:numId w:val="7"/>
        </w:numPr>
        <w:tabs>
          <w:tab w:val="left" w:pos="284"/>
        </w:tabs>
        <w:spacing w:after="60" w:line="240" w:lineRule="auto"/>
        <w:ind w:left="0" w:firstLine="0"/>
        <w:jc w:val="both"/>
        <w:rPr>
          <w:rFonts w:ascii="Times New Roman" w:eastAsiaTheme="minorEastAsia" w:hAnsi="Times New Roman" w:cs="Times New Roman"/>
          <w:sz w:val="24"/>
          <w:szCs w:val="24"/>
          <w:lang w:val="en-US"/>
        </w:rPr>
      </w:pPr>
      <w:r w:rsidRPr="002B13A3">
        <w:rPr>
          <w:rFonts w:ascii="Times New Roman" w:eastAsiaTheme="minorEastAsia" w:hAnsi="Times New Roman" w:cs="Times New Roman"/>
          <w:sz w:val="24"/>
          <w:szCs w:val="24"/>
          <w:lang w:val="en-US"/>
        </w:rPr>
        <w:t>Ch Berger et al., A Klovning et al., H Ackenmann et al., O. Achterberg et al., C Y Chang et al., A Bäcker et al and T Azemoon et al.</w:t>
      </w:r>
      <w:r w:rsidR="007278CB" w:rsidRPr="002B13A3">
        <w:rPr>
          <w:rFonts w:ascii="Times New Roman" w:eastAsiaTheme="minorEastAsia" w:hAnsi="Times New Roman" w:cs="Times New Roman"/>
          <w:sz w:val="24"/>
          <w:szCs w:val="24"/>
          <w:lang w:val="en-US"/>
        </w:rPr>
        <w:t>,</w:t>
      </w:r>
      <w:r w:rsidR="007278CB" w:rsidRPr="00F81556">
        <w:rPr>
          <w:sz w:val="24"/>
          <w:szCs w:val="24"/>
        </w:rPr>
        <w:t xml:space="preserve"> </w:t>
      </w:r>
      <w:r w:rsidR="007278CB" w:rsidRPr="002B13A3">
        <w:rPr>
          <w:rFonts w:ascii="Times New Roman" w:eastAsiaTheme="minorEastAsia" w:hAnsi="Times New Roman" w:cs="Times New Roman"/>
          <w:i/>
          <w:iCs/>
          <w:sz w:val="24"/>
          <w:szCs w:val="24"/>
          <w:lang w:val="en-US"/>
        </w:rPr>
        <w:t>Evidence for gluon bremsstrahlung in e</w:t>
      </w:r>
      <w:r w:rsidR="007278CB" w:rsidRPr="002B13A3">
        <w:rPr>
          <w:rFonts w:ascii="Times New Roman" w:eastAsiaTheme="minorEastAsia" w:hAnsi="Times New Roman" w:cs="Times New Roman"/>
          <w:i/>
          <w:iCs/>
          <w:sz w:val="24"/>
          <w:szCs w:val="24"/>
          <w:vertAlign w:val="superscript"/>
          <w:lang w:val="en-US"/>
        </w:rPr>
        <w:t>+</w:t>
      </w:r>
      <w:r w:rsidR="007278CB" w:rsidRPr="002B13A3">
        <w:rPr>
          <w:rFonts w:ascii="Times New Roman" w:eastAsiaTheme="minorEastAsia" w:hAnsi="Times New Roman" w:cs="Times New Roman"/>
          <w:i/>
          <w:iCs/>
          <w:sz w:val="24"/>
          <w:szCs w:val="24"/>
          <w:lang w:val="en-US"/>
        </w:rPr>
        <w:t>e</w:t>
      </w:r>
      <w:r w:rsidR="007278CB" w:rsidRPr="002B13A3">
        <w:rPr>
          <w:rFonts w:ascii="Times New Roman" w:eastAsiaTheme="minorEastAsia" w:hAnsi="Times New Roman" w:cs="Times New Roman"/>
          <w:i/>
          <w:iCs/>
          <w:sz w:val="24"/>
          <w:szCs w:val="24"/>
          <w:vertAlign w:val="superscript"/>
          <w:lang w:val="en-US"/>
        </w:rPr>
        <w:t>−</w:t>
      </w:r>
      <w:r w:rsidR="007278CB" w:rsidRPr="002B13A3">
        <w:rPr>
          <w:rFonts w:ascii="Times New Roman" w:eastAsiaTheme="minorEastAsia" w:hAnsi="Times New Roman" w:cs="Times New Roman"/>
          <w:i/>
          <w:iCs/>
          <w:sz w:val="24"/>
          <w:szCs w:val="24"/>
          <w:lang w:val="en-US"/>
        </w:rPr>
        <w:t xml:space="preserve"> annihilations at high energies</w:t>
      </w:r>
      <w:r w:rsidR="007278CB" w:rsidRPr="002B13A3">
        <w:rPr>
          <w:rFonts w:ascii="Times New Roman" w:eastAsiaTheme="minorEastAsia" w:hAnsi="Times New Roman" w:cs="Times New Roman"/>
          <w:sz w:val="24"/>
          <w:szCs w:val="24"/>
          <w:lang w:val="en-US"/>
        </w:rPr>
        <w:t>,</w:t>
      </w:r>
      <w:r w:rsidR="00DD6379" w:rsidRPr="002B13A3">
        <w:rPr>
          <w:rFonts w:ascii="Times New Roman" w:eastAsiaTheme="minorEastAsia" w:hAnsi="Times New Roman" w:cs="Times New Roman"/>
          <w:sz w:val="24"/>
          <w:szCs w:val="24"/>
          <w:lang w:val="en-US"/>
        </w:rPr>
        <w:t xml:space="preserve"> </w:t>
      </w:r>
      <w:r w:rsidRPr="002B13A3">
        <w:rPr>
          <w:rFonts w:ascii="Times New Roman" w:eastAsiaTheme="minorEastAsia" w:hAnsi="Times New Roman" w:cs="Times New Roman"/>
          <w:sz w:val="24"/>
          <w:szCs w:val="24"/>
          <w:lang w:val="en-US"/>
        </w:rPr>
        <w:t>Physics Letters B</w:t>
      </w:r>
      <w:r w:rsidR="00DD6379" w:rsidRPr="002B13A3">
        <w:rPr>
          <w:rFonts w:ascii="Times New Roman" w:eastAsiaTheme="minorEastAsia" w:hAnsi="Times New Roman" w:cs="Times New Roman"/>
          <w:sz w:val="24"/>
          <w:szCs w:val="24"/>
          <w:lang w:val="en-US"/>
        </w:rPr>
        <w:t>, Elsevier, Netherlands, 1979,</w:t>
      </w:r>
      <w:r w:rsidRPr="002B13A3">
        <w:rPr>
          <w:rFonts w:ascii="Times New Roman" w:eastAsiaTheme="minorEastAsia" w:hAnsi="Times New Roman" w:cs="Times New Roman"/>
          <w:sz w:val="24"/>
          <w:szCs w:val="24"/>
          <w:lang w:val="en-US"/>
        </w:rPr>
        <w:t xml:space="preserve"> </w:t>
      </w:r>
      <w:r w:rsidRPr="002B13A3">
        <w:rPr>
          <w:rFonts w:ascii="Times New Roman" w:eastAsiaTheme="minorEastAsia" w:hAnsi="Times New Roman" w:cs="Times New Roman"/>
          <w:b/>
          <w:bCs/>
          <w:sz w:val="24"/>
          <w:szCs w:val="24"/>
          <w:lang w:val="en-US"/>
        </w:rPr>
        <w:t xml:space="preserve">86 </w:t>
      </w:r>
      <w:r w:rsidRPr="002B13A3">
        <w:rPr>
          <w:rFonts w:ascii="Times New Roman" w:eastAsiaTheme="minorEastAsia" w:hAnsi="Times New Roman" w:cs="Times New Roman"/>
          <w:sz w:val="24"/>
          <w:szCs w:val="24"/>
          <w:lang w:val="en-US"/>
        </w:rPr>
        <w:t xml:space="preserve">418. </w:t>
      </w:r>
    </w:p>
    <w:p w14:paraId="1E8DE6C0" w14:textId="0F194089" w:rsidR="00EB2B87" w:rsidRPr="00F81556" w:rsidRDefault="00F87D63" w:rsidP="00F81556">
      <w:pPr>
        <w:pStyle w:val="ListParagraph"/>
        <w:widowControl w:val="0"/>
        <w:numPr>
          <w:ilvl w:val="0"/>
          <w:numId w:val="7"/>
        </w:numPr>
        <w:tabs>
          <w:tab w:val="left" w:pos="284"/>
        </w:tabs>
        <w:spacing w:after="60" w:line="240" w:lineRule="auto"/>
        <w:ind w:left="0" w:firstLine="0"/>
        <w:jc w:val="both"/>
        <w:rPr>
          <w:rFonts w:ascii="Times New Roman" w:hAnsi="Times New Roman" w:cs="Times New Roman"/>
          <w:sz w:val="24"/>
          <w:szCs w:val="24"/>
          <w:lang w:val="en-US"/>
        </w:rPr>
      </w:pPr>
      <w:r w:rsidRPr="002B13A3">
        <w:rPr>
          <w:rFonts w:ascii="Times New Roman" w:eastAsiaTheme="minorEastAsia" w:hAnsi="Times New Roman" w:cs="Times New Roman"/>
          <w:sz w:val="24"/>
          <w:szCs w:val="24"/>
          <w:lang w:val="en-US"/>
        </w:rPr>
        <w:t>W Bantel et al., E Elsen et al., H Drum et al., D C Darvill et al., A Allison et al., D Clarke et al and M Imori et al.</w:t>
      </w:r>
      <w:r w:rsidR="00DD6379" w:rsidRPr="002B13A3">
        <w:rPr>
          <w:rFonts w:ascii="Times New Roman" w:eastAsiaTheme="minorEastAsia" w:hAnsi="Times New Roman" w:cs="Times New Roman"/>
          <w:sz w:val="24"/>
          <w:szCs w:val="24"/>
          <w:lang w:val="en-US"/>
        </w:rPr>
        <w:t>,</w:t>
      </w:r>
      <w:r w:rsidR="00DD6379" w:rsidRPr="00F81556">
        <w:rPr>
          <w:sz w:val="24"/>
          <w:szCs w:val="24"/>
        </w:rPr>
        <w:t xml:space="preserve"> </w:t>
      </w:r>
      <w:r w:rsidR="00DD6379" w:rsidRPr="002B13A3">
        <w:rPr>
          <w:rFonts w:ascii="Times New Roman" w:eastAsiaTheme="minorEastAsia" w:hAnsi="Times New Roman" w:cs="Times New Roman"/>
          <w:i/>
          <w:iCs/>
          <w:sz w:val="24"/>
          <w:szCs w:val="24"/>
          <w:lang w:val="en-US"/>
        </w:rPr>
        <w:t>Observation of planar three-jet events in e</w:t>
      </w:r>
      <w:r w:rsidR="00DD6379" w:rsidRPr="002B13A3">
        <w:rPr>
          <w:rFonts w:ascii="Times New Roman" w:eastAsiaTheme="minorEastAsia" w:hAnsi="Times New Roman" w:cs="Times New Roman"/>
          <w:i/>
          <w:iCs/>
          <w:sz w:val="24"/>
          <w:szCs w:val="24"/>
          <w:vertAlign w:val="superscript"/>
          <w:lang w:val="en-US"/>
        </w:rPr>
        <w:t>+</w:t>
      </w:r>
      <w:r w:rsidR="00DD6379" w:rsidRPr="002B13A3">
        <w:rPr>
          <w:rFonts w:ascii="Times New Roman" w:eastAsiaTheme="minorEastAsia" w:hAnsi="Times New Roman" w:cs="Times New Roman"/>
          <w:i/>
          <w:iCs/>
          <w:sz w:val="24"/>
          <w:szCs w:val="24"/>
          <w:lang w:val="en-US"/>
        </w:rPr>
        <w:t>e</w:t>
      </w:r>
      <w:r w:rsidR="00DD6379" w:rsidRPr="002B13A3">
        <w:rPr>
          <w:rFonts w:ascii="Times New Roman" w:eastAsiaTheme="minorEastAsia" w:hAnsi="Times New Roman" w:cs="Times New Roman"/>
          <w:i/>
          <w:iCs/>
          <w:sz w:val="24"/>
          <w:szCs w:val="24"/>
          <w:vertAlign w:val="superscript"/>
          <w:lang w:val="en-US"/>
        </w:rPr>
        <w:t>−</w:t>
      </w:r>
      <w:r w:rsidR="00DD6379" w:rsidRPr="002B13A3">
        <w:rPr>
          <w:rFonts w:ascii="Times New Roman" w:eastAsiaTheme="minorEastAsia" w:hAnsi="Times New Roman" w:cs="Times New Roman"/>
          <w:i/>
          <w:iCs/>
          <w:sz w:val="24"/>
          <w:szCs w:val="24"/>
          <w:lang w:val="en-US"/>
        </w:rPr>
        <w:t xml:space="preserve"> annihilation and evidence for gluon bremsstrahlung</w:t>
      </w:r>
      <w:r w:rsidR="00DD6379" w:rsidRPr="002B13A3">
        <w:rPr>
          <w:rFonts w:ascii="Times New Roman" w:eastAsiaTheme="minorEastAsia" w:hAnsi="Times New Roman" w:cs="Times New Roman"/>
          <w:sz w:val="24"/>
          <w:szCs w:val="24"/>
          <w:lang w:val="en-US"/>
        </w:rPr>
        <w:t xml:space="preserve">, </w:t>
      </w:r>
      <w:r w:rsidRPr="002B13A3">
        <w:rPr>
          <w:rFonts w:ascii="Times New Roman" w:eastAsiaTheme="minorEastAsia" w:hAnsi="Times New Roman" w:cs="Times New Roman"/>
          <w:sz w:val="24"/>
          <w:szCs w:val="24"/>
          <w:lang w:val="en-US"/>
        </w:rPr>
        <w:t>Physics Letters B</w:t>
      </w:r>
      <w:r w:rsidR="00DD6379" w:rsidRPr="002B13A3">
        <w:rPr>
          <w:rFonts w:ascii="Times New Roman" w:eastAsiaTheme="minorEastAsia" w:hAnsi="Times New Roman" w:cs="Times New Roman"/>
          <w:sz w:val="24"/>
          <w:szCs w:val="24"/>
          <w:lang w:val="en-US"/>
        </w:rPr>
        <w:t>, Elsevier, Netherlands, 1980,</w:t>
      </w:r>
      <w:r w:rsidRPr="002B13A3">
        <w:rPr>
          <w:rFonts w:ascii="Times New Roman" w:eastAsiaTheme="minorEastAsia" w:hAnsi="Times New Roman" w:cs="Times New Roman"/>
          <w:sz w:val="24"/>
          <w:szCs w:val="24"/>
          <w:lang w:val="en-US"/>
        </w:rPr>
        <w:t xml:space="preserve"> </w:t>
      </w:r>
      <w:r w:rsidRPr="002B13A3">
        <w:rPr>
          <w:rFonts w:ascii="Times New Roman" w:eastAsiaTheme="minorEastAsia" w:hAnsi="Times New Roman" w:cs="Times New Roman"/>
          <w:b/>
          <w:bCs/>
          <w:sz w:val="24"/>
          <w:szCs w:val="24"/>
          <w:lang w:val="en-US"/>
        </w:rPr>
        <w:t xml:space="preserve">91 </w:t>
      </w:r>
      <w:r w:rsidRPr="002B13A3">
        <w:rPr>
          <w:rFonts w:ascii="Times New Roman" w:eastAsiaTheme="minorEastAsia" w:hAnsi="Times New Roman" w:cs="Times New Roman"/>
          <w:sz w:val="24"/>
          <w:szCs w:val="24"/>
          <w:lang w:val="en-US"/>
        </w:rPr>
        <w:t>142.</w:t>
      </w:r>
    </w:p>
    <w:sectPr w:rsidR="00EB2B87" w:rsidRPr="00F81556" w:rsidSect="00F81556">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428D7" w14:textId="77777777" w:rsidR="003808E5" w:rsidRDefault="003808E5" w:rsidP="0070609D">
      <w:pPr>
        <w:spacing w:after="0" w:line="240" w:lineRule="auto"/>
      </w:pPr>
      <w:r>
        <w:separator/>
      </w:r>
    </w:p>
  </w:endnote>
  <w:endnote w:type="continuationSeparator" w:id="0">
    <w:p w14:paraId="3DFB7AC5" w14:textId="77777777" w:rsidR="003808E5" w:rsidRDefault="003808E5" w:rsidP="00706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CD017" w14:textId="77777777" w:rsidR="003808E5" w:rsidRDefault="003808E5" w:rsidP="0070609D">
      <w:pPr>
        <w:spacing w:after="0" w:line="240" w:lineRule="auto"/>
      </w:pPr>
      <w:r>
        <w:separator/>
      </w:r>
    </w:p>
  </w:footnote>
  <w:footnote w:type="continuationSeparator" w:id="0">
    <w:p w14:paraId="5ED35D0E" w14:textId="77777777" w:rsidR="003808E5" w:rsidRDefault="003808E5" w:rsidP="00706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317D6"/>
    <w:multiLevelType w:val="hybridMultilevel"/>
    <w:tmpl w:val="DD8CE3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8DE291B"/>
    <w:multiLevelType w:val="hybridMultilevel"/>
    <w:tmpl w:val="5148ACC0"/>
    <w:lvl w:ilvl="0" w:tplc="4D7E4538">
      <w:numFmt w:val="bullet"/>
      <w:lvlText w:val="-"/>
      <w:lvlJc w:val="left"/>
      <w:pPr>
        <w:ind w:left="1080" w:hanging="360"/>
      </w:pPr>
      <w:rPr>
        <w:rFonts w:ascii="Calibri" w:eastAsiaTheme="minorHAnsi" w:hAnsi="Calibri" w:cstheme="minorBid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1E90328A"/>
    <w:multiLevelType w:val="hybridMultilevel"/>
    <w:tmpl w:val="2E9A15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29D15F23"/>
    <w:multiLevelType w:val="hybridMultilevel"/>
    <w:tmpl w:val="4CFCDC8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354E2712"/>
    <w:multiLevelType w:val="hybridMultilevel"/>
    <w:tmpl w:val="5C744FE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F7E3D9F"/>
    <w:multiLevelType w:val="hybridMultilevel"/>
    <w:tmpl w:val="655C095E"/>
    <w:lvl w:ilvl="0" w:tplc="4D7E4538">
      <w:numFmt w:val="bullet"/>
      <w:lvlText w:val="-"/>
      <w:lvlJc w:val="left"/>
      <w:pPr>
        <w:ind w:left="720" w:hanging="360"/>
      </w:pPr>
      <w:rPr>
        <w:rFonts w:ascii="Calibri" w:eastAsiaTheme="minorHAnsi" w:hAnsi="Calibri"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654607A3"/>
    <w:multiLevelType w:val="hybridMultilevel"/>
    <w:tmpl w:val="8428948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665E75FD"/>
    <w:multiLevelType w:val="hybridMultilevel"/>
    <w:tmpl w:val="2E26D90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741E0653"/>
    <w:multiLevelType w:val="hybridMultilevel"/>
    <w:tmpl w:val="A11E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846293">
    <w:abstractNumId w:val="3"/>
  </w:num>
  <w:num w:numId="2" w16cid:durableId="1855418261">
    <w:abstractNumId w:val="5"/>
  </w:num>
  <w:num w:numId="3" w16cid:durableId="1900439979">
    <w:abstractNumId w:val="1"/>
  </w:num>
  <w:num w:numId="4" w16cid:durableId="1264073346">
    <w:abstractNumId w:val="0"/>
  </w:num>
  <w:num w:numId="5" w16cid:durableId="1070927898">
    <w:abstractNumId w:val="4"/>
  </w:num>
  <w:num w:numId="6" w16cid:durableId="1510675886">
    <w:abstractNumId w:val="6"/>
  </w:num>
  <w:num w:numId="7" w16cid:durableId="1479952948">
    <w:abstractNumId w:val="7"/>
  </w:num>
  <w:num w:numId="8" w16cid:durableId="101271025">
    <w:abstractNumId w:val="2"/>
  </w:num>
  <w:num w:numId="9" w16cid:durableId="18190341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09D"/>
    <w:rsid w:val="00195DB9"/>
    <w:rsid w:val="001A60B7"/>
    <w:rsid w:val="002242E8"/>
    <w:rsid w:val="002B13A3"/>
    <w:rsid w:val="002E0244"/>
    <w:rsid w:val="0035083F"/>
    <w:rsid w:val="003808E5"/>
    <w:rsid w:val="004074D5"/>
    <w:rsid w:val="00415059"/>
    <w:rsid w:val="00417167"/>
    <w:rsid w:val="00491076"/>
    <w:rsid w:val="0051198E"/>
    <w:rsid w:val="005C21F0"/>
    <w:rsid w:val="00632808"/>
    <w:rsid w:val="006841EE"/>
    <w:rsid w:val="0070609D"/>
    <w:rsid w:val="00711591"/>
    <w:rsid w:val="007278CB"/>
    <w:rsid w:val="007B7C71"/>
    <w:rsid w:val="008058BE"/>
    <w:rsid w:val="008416D5"/>
    <w:rsid w:val="00942DB9"/>
    <w:rsid w:val="00977008"/>
    <w:rsid w:val="00980685"/>
    <w:rsid w:val="009C7348"/>
    <w:rsid w:val="00B813A3"/>
    <w:rsid w:val="00BF2B08"/>
    <w:rsid w:val="00C538BE"/>
    <w:rsid w:val="00C64447"/>
    <w:rsid w:val="00C77181"/>
    <w:rsid w:val="00C9574E"/>
    <w:rsid w:val="00CA4514"/>
    <w:rsid w:val="00D371F3"/>
    <w:rsid w:val="00DB0B3D"/>
    <w:rsid w:val="00DD6379"/>
    <w:rsid w:val="00DE3C56"/>
    <w:rsid w:val="00E277EC"/>
    <w:rsid w:val="00EB2B87"/>
    <w:rsid w:val="00EE0B0C"/>
    <w:rsid w:val="00F80C30"/>
    <w:rsid w:val="00F81556"/>
    <w:rsid w:val="00F87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10B51E"/>
  <w15:docId w15:val="{5E31AB32-61ED-4855-B3DC-2ECE288A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D63"/>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styleId="ListParagraph">
    <w:name w:val="List Paragraph"/>
    <w:basedOn w:val="Normal"/>
    <w:uiPriority w:val="34"/>
    <w:qFormat/>
    <w:rsid w:val="0070609D"/>
    <w:pPr>
      <w:ind w:left="720"/>
      <w:contextualSpacing/>
    </w:pPr>
  </w:style>
  <w:style w:type="character" w:styleId="Hyperlink">
    <w:name w:val="Hyperlink"/>
    <w:basedOn w:val="DefaultParagraphFont"/>
    <w:uiPriority w:val="99"/>
    <w:unhideWhenUsed/>
    <w:rsid w:val="0070609D"/>
    <w:rPr>
      <w:color w:val="0563C1" w:themeColor="hyperlink"/>
      <w:u w:val="single"/>
    </w:rPr>
  </w:style>
  <w:style w:type="paragraph" w:styleId="Header">
    <w:name w:val="header"/>
    <w:basedOn w:val="Normal"/>
    <w:link w:val="HeaderChar"/>
    <w:uiPriority w:val="99"/>
    <w:unhideWhenUsed/>
    <w:rsid w:val="00706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09D"/>
    <w:rPr>
      <w:noProof/>
      <w:lang w:val="vi-VN"/>
    </w:rPr>
  </w:style>
  <w:style w:type="paragraph" w:styleId="Footer">
    <w:name w:val="footer"/>
    <w:basedOn w:val="Normal"/>
    <w:link w:val="FooterChar"/>
    <w:uiPriority w:val="99"/>
    <w:unhideWhenUsed/>
    <w:rsid w:val="007060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09D"/>
    <w:rPr>
      <w:noProof/>
      <w:lang w:val="vi-VN"/>
    </w:rPr>
  </w:style>
  <w:style w:type="paragraph" w:styleId="NormalWeb">
    <w:name w:val="Normal (Web)"/>
    <w:basedOn w:val="Normal"/>
    <w:rsid w:val="00EB2B87"/>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BalloonText">
    <w:name w:val="Balloon Text"/>
    <w:basedOn w:val="Normal"/>
    <w:link w:val="BalloonTextChar"/>
    <w:uiPriority w:val="99"/>
    <w:semiHidden/>
    <w:unhideWhenUsed/>
    <w:rsid w:val="0041505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5059"/>
    <w:rPr>
      <w:rFonts w:ascii="Lucida Grande" w:hAnsi="Lucida Grande" w:cs="Lucida Grande"/>
      <w:noProof/>
      <w:sz w:val="18"/>
      <w:szCs w:val="18"/>
      <w:lang w:val="vi-VN"/>
    </w:rPr>
  </w:style>
  <w:style w:type="paragraph" w:styleId="Revision">
    <w:name w:val="Revision"/>
    <w:hidden/>
    <w:uiPriority w:val="99"/>
    <w:semiHidden/>
    <w:rsid w:val="00E277EC"/>
    <w:pPr>
      <w:spacing w:after="0" w:line="240" w:lineRule="auto"/>
    </w:pPr>
    <w:rPr>
      <w:noProo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67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1143</Words>
  <Characters>4176</Characters>
  <Application>Microsoft Office Word</Application>
  <DocSecurity>0</DocSecurity>
  <Lines>81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Hoàng</dc:creator>
  <cp:keywords/>
  <dc:description/>
  <cp:lastModifiedBy>Nguyen Tu</cp:lastModifiedBy>
  <cp:revision>10</cp:revision>
  <dcterms:created xsi:type="dcterms:W3CDTF">2023-10-09T07:49:00Z</dcterms:created>
  <dcterms:modified xsi:type="dcterms:W3CDTF">2025-12-22T06:52:00Z</dcterms:modified>
</cp:coreProperties>
</file>