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B4" w:rsidRPr="000E573C" w:rsidRDefault="0009758C" w:rsidP="000E573C">
      <w:pPr>
        <w:pStyle w:val="t"/>
        <w:pageBreakBefore w:val="0"/>
        <w:rPr>
          <w:b w:val="0"/>
        </w:rPr>
      </w:pPr>
      <w:bookmarkStart w:id="0" w:name="_Toc150522740"/>
      <w:bookmarkStart w:id="1" w:name="_Toc150523000"/>
      <w:bookmarkStart w:id="2" w:name="_Toc150525275"/>
      <w:bookmarkStart w:id="3" w:name="_Toc150525505"/>
      <w:bookmarkStart w:id="4" w:name="_Toc150343636"/>
      <w:r>
        <w:t>12</w:t>
      </w:r>
      <w:r w:rsidR="00817C48">
        <w:t>3</w:t>
      </w:r>
      <w:r w:rsidR="00BC07B4" w:rsidRPr="000E573C">
        <w:t>. LOÀI CƠ SỞ (</w:t>
      </w:r>
      <w:r w:rsidR="00B1043E" w:rsidRPr="00B1043E">
        <w:t>Basal Species</w:t>
      </w:r>
      <w:r w:rsidR="00BC07B4" w:rsidRPr="000E573C">
        <w:t>)</w:t>
      </w:r>
      <w:bookmarkEnd w:id="0"/>
      <w:bookmarkEnd w:id="1"/>
      <w:bookmarkEnd w:id="2"/>
      <w:bookmarkEnd w:id="3"/>
      <w:r w:rsidR="00B1043E">
        <w:t>,</w:t>
      </w:r>
    </w:p>
    <w:p w:rsidR="00BC07B4" w:rsidRPr="00BC07B4" w:rsidRDefault="006943FC" w:rsidP="00355099">
      <w:pPr>
        <w:pStyle w:val="ke"/>
        <w:spacing w:after="120" w:line="276" w:lineRule="auto"/>
        <w:rPr>
          <w:color w:val="000000"/>
          <w:lang w:val="vi-VN"/>
        </w:rPr>
      </w:pPr>
      <w:r>
        <w:rPr>
          <w:color w:val="000000"/>
          <w:lang w:val="vi-VN"/>
        </w:rPr>
        <w:t xml:space="preserve">những </w:t>
      </w:r>
      <w:r w:rsidR="00BC07B4" w:rsidRPr="00BC07B4">
        <w:rPr>
          <w:color w:val="000000"/>
          <w:lang w:val="vi-VN"/>
        </w:rPr>
        <w:t>loài s</w:t>
      </w:r>
      <w:bookmarkStart w:id="5" w:name="_GoBack"/>
      <w:bookmarkEnd w:id="5"/>
      <w:r w:rsidR="00BC07B4" w:rsidRPr="00BC07B4">
        <w:rPr>
          <w:color w:val="000000"/>
          <w:lang w:val="vi-VN"/>
        </w:rPr>
        <w:t xml:space="preserve">inh vật tự dưỡng cung cấp các vật chất sống cho các loài dị dưỡng trong mạng lưới thức ăn. Bên cạnh đó các loài làm thay đổi môi trường vật lý của quần xã một cách mạnh mẽ thông qua tập tính hoạt động hoặc thu nhận sinh khối lớn từ môi trường cũng được xem là </w:t>
      </w:r>
      <w:r w:rsidR="00B1043E">
        <w:rPr>
          <w:color w:val="000000"/>
        </w:rPr>
        <w:t>LCS</w:t>
      </w:r>
      <w:r w:rsidR="00BC07B4" w:rsidRPr="00BC07B4">
        <w:rPr>
          <w:color w:val="000000"/>
          <w:lang w:val="vi-VN"/>
        </w:rPr>
        <w:t>.</w:t>
      </w:r>
      <w:bookmarkEnd w:id="4"/>
    </w:p>
    <w:p w:rsidR="00BC07B4" w:rsidRPr="00BC07B4" w:rsidRDefault="00BC07B4" w:rsidP="00355099">
      <w:pPr>
        <w:suppressAutoHyphens w:val="0"/>
        <w:spacing w:after="120" w:line="276" w:lineRule="auto"/>
        <w:ind w:firstLine="397"/>
        <w:jc w:val="both"/>
        <w:rPr>
          <w:rFonts w:cs="Times New Roman"/>
          <w:sz w:val="28"/>
          <w:szCs w:val="24"/>
          <w:u w:color="000000"/>
          <w14:cntxtAlts w14:val="0"/>
        </w:rPr>
      </w:pPr>
      <w:r w:rsidRPr="00BC07B4">
        <w:rPr>
          <w:rFonts w:cs="Times New Roman"/>
          <w:sz w:val="28"/>
          <w:szCs w:val="24"/>
          <w:u w:color="000000"/>
          <w14:cntxtAlts w14:val="0"/>
        </w:rPr>
        <w:t xml:space="preserve">LCS </w:t>
      </w:r>
      <w:proofErr w:type="spellStart"/>
      <w:r w:rsidRPr="00BC07B4">
        <w:rPr>
          <w:rFonts w:cs="Times New Roman"/>
          <w:sz w:val="28"/>
          <w:szCs w:val="24"/>
          <w:u w:color="000000"/>
          <w14:cntxtAlts w14:val="0"/>
        </w:rPr>
        <w:t>được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biết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đến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trong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cấu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trúc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quần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Cấu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trúc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 </w:t>
      </w:r>
      <w:proofErr w:type="spellStart"/>
      <w:r w:rsidRPr="00BC07B4">
        <w:rPr>
          <w:rFonts w:cs="Times New Roman"/>
          <w:sz w:val="28"/>
          <w:szCs w:val="24"/>
          <w:u w:color="000000"/>
          <w14:cntxtAlts w14:val="0"/>
        </w:rPr>
        <w:t>chuỗi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lưới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yếu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tố</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động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thái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quần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Chuỗi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nối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liền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bậc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từ</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sản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xuất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tiêu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thụ</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bậc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cao</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nhất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nhiều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nhánh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những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tương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phức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tạp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hình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thành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lưới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w:t>
      </w:r>
    </w:p>
    <w:p w:rsidR="00BC07B4" w:rsidRPr="00BC07B4" w:rsidRDefault="00BC07B4" w:rsidP="00355099">
      <w:pPr>
        <w:suppressAutoHyphens w:val="0"/>
        <w:spacing w:after="120" w:line="276" w:lineRule="auto"/>
        <w:ind w:firstLine="397"/>
        <w:jc w:val="both"/>
        <w:rPr>
          <w:rFonts w:cs="Times New Roman"/>
          <w:sz w:val="28"/>
          <w:szCs w:val="24"/>
          <w:u w:color="000000"/>
          <w14:cntxtAlts w14:val="0"/>
        </w:rPr>
      </w:pPr>
      <w:proofErr w:type="spellStart"/>
      <w:r w:rsidRPr="00BC07B4">
        <w:rPr>
          <w:rFonts w:cs="Times New Roman"/>
          <w:sz w:val="28"/>
          <w:szCs w:val="24"/>
          <w:u w:color="000000"/>
          <w14:cntxtAlts w14:val="0"/>
        </w:rPr>
        <w:t>Trên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chuỗi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năng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lượng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từ</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được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truyền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từ</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nguồn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thực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những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tự</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khác</w:t>
      </w:r>
      <w:proofErr w:type="spellEnd"/>
      <w:r w:rsidRPr="00BC07B4">
        <w:rPr>
          <w:rFonts w:cs="Times New Roman"/>
          <w:sz w:val="28"/>
          <w:szCs w:val="24"/>
          <w:u w:color="000000"/>
          <w14:cntxtAlts w14:val="0"/>
        </w:rPr>
        <w:t xml:space="preserve"> qua </w:t>
      </w:r>
      <w:proofErr w:type="spellStart"/>
      <w:r w:rsidRPr="00BC07B4">
        <w:rPr>
          <w:rFonts w:cs="Times New Roman"/>
          <w:sz w:val="28"/>
          <w:szCs w:val="24"/>
          <w:u w:color="000000"/>
          <w14:cntxtAlts w14:val="0"/>
        </w:rPr>
        <w:t>động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thực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tiêu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thụ</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bậc</w:t>
      </w:r>
      <w:proofErr w:type="spellEnd"/>
      <w:r w:rsidRPr="00BC07B4">
        <w:rPr>
          <w:rFonts w:cs="Times New Roman"/>
          <w:sz w:val="28"/>
          <w:szCs w:val="24"/>
          <w:u w:color="000000"/>
          <w14:cntxtAlts w14:val="0"/>
        </w:rPr>
        <w:t xml:space="preserve"> 1) </w:t>
      </w:r>
      <w:proofErr w:type="spellStart"/>
      <w:r w:rsidRPr="00BC07B4">
        <w:rPr>
          <w:rFonts w:cs="Times New Roman"/>
          <w:sz w:val="28"/>
          <w:szCs w:val="24"/>
          <w:u w:color="000000"/>
          <w14:cntxtAlts w14:val="0"/>
        </w:rPr>
        <w:t>tới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thịt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tiêu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thụ</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bậc</w:t>
      </w:r>
      <w:proofErr w:type="spellEnd"/>
      <w:r w:rsidRPr="00BC07B4">
        <w:rPr>
          <w:rFonts w:cs="Times New Roman"/>
          <w:sz w:val="28"/>
          <w:szCs w:val="24"/>
          <w:u w:color="000000"/>
          <w14:cntxtAlts w14:val="0"/>
        </w:rPr>
        <w:t xml:space="preserve"> 2, </w:t>
      </w:r>
      <w:proofErr w:type="spellStart"/>
      <w:r w:rsidRPr="00BC07B4">
        <w:rPr>
          <w:rFonts w:cs="Times New Roman"/>
          <w:sz w:val="28"/>
          <w:szCs w:val="24"/>
          <w:u w:color="000000"/>
          <w14:cntxtAlts w14:val="0"/>
        </w:rPr>
        <w:t>bậc</w:t>
      </w:r>
      <w:proofErr w:type="spellEnd"/>
      <w:r w:rsidRPr="00BC07B4">
        <w:rPr>
          <w:rFonts w:cs="Times New Roman"/>
          <w:sz w:val="28"/>
          <w:szCs w:val="24"/>
          <w:u w:color="000000"/>
          <w14:cntxtAlts w14:val="0"/>
        </w:rPr>
        <w:t xml:space="preserve"> 3, </w:t>
      </w:r>
      <w:proofErr w:type="spellStart"/>
      <w:r w:rsidRPr="00BC07B4">
        <w:rPr>
          <w:rFonts w:cs="Times New Roman"/>
          <w:sz w:val="28"/>
          <w:szCs w:val="24"/>
          <w:u w:color="000000"/>
          <w14:cntxtAlts w14:val="0"/>
        </w:rPr>
        <w:t>bậc</w:t>
      </w:r>
      <w:proofErr w:type="spellEnd"/>
      <w:r w:rsidRPr="00BC07B4">
        <w:rPr>
          <w:rFonts w:cs="Times New Roman"/>
          <w:sz w:val="28"/>
          <w:szCs w:val="24"/>
          <w:u w:color="000000"/>
          <w14:cntxtAlts w14:val="0"/>
        </w:rPr>
        <w:t xml:space="preserve"> 4). </w:t>
      </w:r>
    </w:p>
    <w:p w:rsidR="00BC07B4" w:rsidRPr="00BC07B4" w:rsidRDefault="00BC07B4" w:rsidP="00355099">
      <w:pPr>
        <w:suppressAutoHyphens w:val="0"/>
        <w:spacing w:after="120" w:line="276" w:lineRule="auto"/>
        <w:ind w:firstLine="397"/>
        <w:jc w:val="both"/>
        <w:rPr>
          <w:rFonts w:cs="Times New Roman"/>
          <w:sz w:val="28"/>
          <w:szCs w:val="24"/>
          <w:u w:color="000000"/>
          <w14:cntxtAlts w14:val="0"/>
        </w:rPr>
      </w:pPr>
      <w:proofErr w:type="spellStart"/>
      <w:r w:rsidRPr="00BC07B4">
        <w:rPr>
          <w:rFonts w:cs="Times New Roman"/>
          <w:sz w:val="28"/>
          <w:szCs w:val="24"/>
          <w:u w:color="000000"/>
          <w14:cntxtAlts w14:val="0"/>
        </w:rPr>
        <w:t>Thực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tự</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trên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chuỗi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những</w:t>
      </w:r>
      <w:proofErr w:type="spellEnd"/>
      <w:r w:rsidRPr="00BC07B4">
        <w:rPr>
          <w:rFonts w:cs="Times New Roman"/>
          <w:sz w:val="28"/>
          <w:szCs w:val="24"/>
          <w:u w:color="000000"/>
          <w14:cntxtAlts w14:val="0"/>
        </w:rPr>
        <w:t xml:space="preserve"> </w:t>
      </w:r>
      <w:r w:rsidR="00B1043E">
        <w:rPr>
          <w:rFonts w:cs="Times New Roman"/>
          <w:sz w:val="28"/>
          <w:szCs w:val="24"/>
          <w:u w:color="000000"/>
          <w14:cntxtAlts w14:val="0"/>
        </w:rPr>
        <w:t>LCS</w:t>
      </w:r>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Như</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vậy</w:t>
      </w:r>
      <w:proofErr w:type="spellEnd"/>
      <w:r w:rsidRPr="00BC07B4">
        <w:rPr>
          <w:rFonts w:cs="Times New Roman"/>
          <w:sz w:val="28"/>
          <w:szCs w:val="24"/>
          <w:u w:color="000000"/>
          <w14:cntxtAlts w14:val="0"/>
        </w:rPr>
        <w:t xml:space="preserve">, </w:t>
      </w:r>
      <w:r w:rsidR="00B1043E">
        <w:rPr>
          <w:rFonts w:cs="Times New Roman"/>
          <w:sz w:val="28"/>
          <w:szCs w:val="24"/>
          <w:u w:color="000000"/>
          <w14:cntxtAlts w14:val="0"/>
        </w:rPr>
        <w:t>LCS</w:t>
      </w:r>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tự</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r w:rsidRPr="00BC07B4">
        <w:rPr>
          <w:rFonts w:cs="Times New Roman"/>
          <w:sz w:val="28"/>
          <w:szCs w:val="24"/>
          <w:u w:color="000000"/>
          <w:lang w:val="vi-VN"/>
          <w14:cntxtAlts w14:val="0"/>
        </w:rPr>
        <w:t>A</w:t>
      </w:r>
      <w:proofErr w:type="spellStart"/>
      <w:r w:rsidRPr="00BC07B4">
        <w:rPr>
          <w:rFonts w:cs="Times New Roman"/>
          <w:sz w:val="28"/>
          <w:szCs w:val="24"/>
          <w:u w:color="000000"/>
          <w14:cntxtAlts w14:val="0"/>
        </w:rPr>
        <w:t>utotrophis</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Đó</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những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sản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xuất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gồm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thực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vật</w:t>
      </w:r>
      <w:proofErr w:type="spellEnd"/>
      <w:r w:rsidRPr="00BC07B4">
        <w:rPr>
          <w:rFonts w:cs="Times New Roman"/>
          <w:sz w:val="28"/>
          <w:szCs w:val="24"/>
          <w:u w:color="000000"/>
          <w14:cntxtAlts w14:val="0"/>
        </w:rPr>
        <w:t xml:space="preserve"> hay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loài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tự</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khác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có</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khả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năng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tổng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hợp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tích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tụ</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năng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lượng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tiềm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tàng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hóa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năng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trong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hợp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chất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hữu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cơ</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tổng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hợp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được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Chúng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quyết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định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cấu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trúc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quần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có</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vai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trò</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quan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trọng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trong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cấu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trúc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quần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Khởi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nguồn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dòng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năng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lượng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truyền</w:t>
      </w:r>
      <w:proofErr w:type="spellEnd"/>
      <w:r w:rsidRPr="00BC07B4">
        <w:rPr>
          <w:rFonts w:cs="Times New Roman"/>
          <w:sz w:val="28"/>
          <w:szCs w:val="24"/>
          <w:u w:color="000000"/>
          <w14:cntxtAlts w14:val="0"/>
        </w:rPr>
        <w:t xml:space="preserve"> qua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bậc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dưỡng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thành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phần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chuỗi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thức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chiều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dài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tháp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sinh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thái</w:t>
      </w:r>
      <w:proofErr w:type="spellEnd"/>
      <w:r w:rsidRPr="00BC07B4">
        <w:rPr>
          <w:rFonts w:cs="Times New Roman"/>
          <w:sz w:val="28"/>
          <w:szCs w:val="24"/>
          <w:u w:color="000000"/>
          <w14:cntxtAlts w14:val="0"/>
        </w:rPr>
        <w:t>.</w:t>
      </w:r>
    </w:p>
    <w:p w:rsidR="00BC07B4" w:rsidRPr="00BC07B4" w:rsidRDefault="00BC07B4" w:rsidP="00355099">
      <w:pPr>
        <w:suppressAutoHyphens w:val="0"/>
        <w:spacing w:after="120" w:line="276" w:lineRule="auto"/>
        <w:ind w:firstLine="397"/>
        <w:jc w:val="both"/>
        <w:rPr>
          <w:rFonts w:cs="Times New Roman"/>
          <w:sz w:val="28"/>
          <w:szCs w:val="24"/>
          <w:u w:color="000000"/>
          <w:lang w:val="vi-VN"/>
          <w14:cntxtAlts w14:val="0"/>
        </w:rPr>
      </w:pPr>
      <w:r w:rsidRPr="00BC07B4">
        <w:rPr>
          <w:rFonts w:cs="Times New Roman"/>
          <w:sz w:val="28"/>
          <w:szCs w:val="24"/>
          <w:u w:color="000000"/>
          <w:lang w:val="vi-VN"/>
          <w14:cntxtAlts w14:val="0"/>
        </w:rPr>
        <w:t>Trong quần xã sinh vật mối quan hệ sinh thái giữa các loài được biểu hiện ở hai mặt chủ yếu, đó là quan hệ dinh dưỡng và nơi ở. Sự tương tác giữa nhiều loài có ảnh hưởng đến cả quần xã. Nhưng đôi khi một ít loài lại có ảnh hưởng mạnh mẽ đến sự điều chỉnh cấu trúc quần xã không phải vì có số lượng nhiều, mà ở chỗ vai trò của chúng đối với môi trường vật lý và trong chuỗi thức ăn, lưỡi thức ăn của quần xã. Các sinh vật đó có thể làm thay đổi môi trường bằng tập tính hoạt động hoặc do chúng thu nhận một lượng sinh khối lớn từ môi trường</w:t>
      </w:r>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có</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thể</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xem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w:t>
      </w:r>
      <w:proofErr w:type="spellEnd"/>
      <w:r w:rsidRPr="00BC07B4">
        <w:rPr>
          <w:rFonts w:cs="Times New Roman"/>
          <w:sz w:val="28"/>
          <w:szCs w:val="24"/>
          <w:u w:color="000000"/>
          <w14:cntxtAlts w14:val="0"/>
        </w:rPr>
        <w:t xml:space="preserve"> LCS</w:t>
      </w:r>
      <w:r w:rsidRPr="00BC07B4">
        <w:rPr>
          <w:rFonts w:cs="Times New Roman"/>
          <w:sz w:val="28"/>
          <w:szCs w:val="24"/>
          <w:u w:color="000000"/>
          <w:lang w:val="vi-VN"/>
          <w14:cntxtAlts w14:val="0"/>
        </w:rPr>
        <w:t>.</w:t>
      </w:r>
    </w:p>
    <w:p w:rsidR="00BC07B4" w:rsidRPr="00BC07B4" w:rsidRDefault="00BC07B4" w:rsidP="00355099">
      <w:pPr>
        <w:suppressAutoHyphens w:val="0"/>
        <w:spacing w:after="120" w:line="276" w:lineRule="auto"/>
        <w:ind w:firstLine="397"/>
        <w:jc w:val="both"/>
        <w:rPr>
          <w:rFonts w:cs="Times New Roman"/>
          <w:sz w:val="28"/>
          <w:szCs w:val="24"/>
          <w:u w:color="000000"/>
          <w14:cntxtAlts w14:val="0"/>
        </w:rPr>
      </w:pPr>
      <w:proofErr w:type="spellStart"/>
      <w:r w:rsidRPr="00BC07B4">
        <w:rPr>
          <w:rFonts w:cs="Times New Roman"/>
          <w:sz w:val="28"/>
          <w:szCs w:val="24"/>
          <w:u w:color="000000"/>
          <w14:cntxtAlts w14:val="0"/>
        </w:rPr>
        <w:t>Vd</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hoạt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động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xây</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đập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hải</w:t>
      </w:r>
      <w:proofErr w:type="spellEnd"/>
      <w:r w:rsidRPr="00BC07B4">
        <w:rPr>
          <w:rFonts w:cs="Times New Roman"/>
          <w:sz w:val="28"/>
          <w:szCs w:val="24"/>
          <w:u w:color="000000"/>
          <w14:cntxtAlts w14:val="0"/>
        </w:rPr>
        <w:t xml:space="preserve"> li. </w:t>
      </w:r>
      <w:proofErr w:type="spellStart"/>
      <w:r w:rsidRPr="00BC07B4">
        <w:rPr>
          <w:rFonts w:cs="Times New Roman"/>
          <w:sz w:val="28"/>
          <w:szCs w:val="24"/>
          <w:u w:color="000000"/>
          <w14:cntxtAlts w14:val="0"/>
        </w:rPr>
        <w:t>Tổ</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hải</w:t>
      </w:r>
      <w:proofErr w:type="spellEnd"/>
      <w:r w:rsidRPr="00BC07B4">
        <w:rPr>
          <w:rFonts w:cs="Times New Roman"/>
          <w:sz w:val="28"/>
          <w:szCs w:val="24"/>
          <w:u w:color="000000"/>
          <w14:cntxtAlts w14:val="0"/>
        </w:rPr>
        <w:t xml:space="preserve"> li </w:t>
      </w:r>
      <w:proofErr w:type="spellStart"/>
      <w:r w:rsidRPr="00BC07B4">
        <w:rPr>
          <w:rFonts w:cs="Times New Roman"/>
          <w:sz w:val="28"/>
          <w:szCs w:val="24"/>
          <w:u w:color="000000"/>
          <w14:cntxtAlts w14:val="0"/>
        </w:rPr>
        <w:t>có</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cửa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tổ</w:t>
      </w:r>
      <w:proofErr w:type="spellEnd"/>
      <w:r w:rsidRPr="00BC07B4">
        <w:rPr>
          <w:rFonts w:cs="Times New Roman"/>
          <w:sz w:val="28"/>
          <w:szCs w:val="24"/>
          <w:u w:color="000000"/>
          <w14:cntxtAlts w14:val="0"/>
        </w:rPr>
        <w:t xml:space="preserve"> ở </w:t>
      </w:r>
      <w:proofErr w:type="spellStart"/>
      <w:r w:rsidRPr="00BC07B4">
        <w:rPr>
          <w:rFonts w:cs="Times New Roman"/>
          <w:sz w:val="28"/>
          <w:szCs w:val="24"/>
          <w:u w:color="000000"/>
          <w14:cntxtAlts w14:val="0"/>
        </w:rPr>
        <w:t>ngầm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dưới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nước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Khi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nước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rút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để</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lộ</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cửa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tổ</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hải</w:t>
      </w:r>
      <w:proofErr w:type="spellEnd"/>
      <w:r w:rsidRPr="00BC07B4">
        <w:rPr>
          <w:rFonts w:cs="Times New Roman"/>
          <w:sz w:val="28"/>
          <w:szCs w:val="24"/>
          <w:u w:color="000000"/>
          <w14:cntxtAlts w14:val="0"/>
        </w:rPr>
        <w:t xml:space="preserve"> li </w:t>
      </w:r>
      <w:proofErr w:type="spellStart"/>
      <w:r w:rsidRPr="00BC07B4">
        <w:rPr>
          <w:rFonts w:cs="Times New Roman"/>
          <w:sz w:val="28"/>
          <w:szCs w:val="24"/>
          <w:u w:color="000000"/>
          <w14:cntxtAlts w14:val="0"/>
        </w:rPr>
        <w:t>cắt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cây</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xây</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đập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giữ</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nước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Đập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hải</w:t>
      </w:r>
      <w:proofErr w:type="spellEnd"/>
      <w:r w:rsidRPr="00BC07B4">
        <w:rPr>
          <w:rFonts w:cs="Times New Roman"/>
          <w:sz w:val="28"/>
          <w:szCs w:val="24"/>
          <w:u w:color="000000"/>
          <w14:cntxtAlts w14:val="0"/>
        </w:rPr>
        <w:t xml:space="preserve"> li </w:t>
      </w:r>
      <w:proofErr w:type="spellStart"/>
      <w:r w:rsidRPr="00BC07B4">
        <w:rPr>
          <w:rFonts w:cs="Times New Roman"/>
          <w:sz w:val="28"/>
          <w:szCs w:val="24"/>
          <w:u w:color="000000"/>
          <w14:cntxtAlts w14:val="0"/>
        </w:rPr>
        <w:t>có</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khi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dài</w:t>
      </w:r>
      <w:proofErr w:type="spellEnd"/>
      <w:r w:rsidRPr="00BC07B4">
        <w:rPr>
          <w:rFonts w:cs="Times New Roman"/>
          <w:sz w:val="28"/>
          <w:szCs w:val="24"/>
          <w:u w:color="000000"/>
          <w14:cntxtAlts w14:val="0"/>
        </w:rPr>
        <w:t xml:space="preserve"> 100 m, </w:t>
      </w:r>
      <w:proofErr w:type="spellStart"/>
      <w:r w:rsidRPr="00BC07B4">
        <w:rPr>
          <w:rFonts w:cs="Times New Roman"/>
          <w:sz w:val="28"/>
          <w:szCs w:val="24"/>
          <w:u w:color="000000"/>
          <w14:cntxtAlts w14:val="0"/>
        </w:rPr>
        <w:t>thậm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chí</w:t>
      </w:r>
      <w:proofErr w:type="spellEnd"/>
      <w:r w:rsidRPr="00BC07B4">
        <w:rPr>
          <w:rFonts w:cs="Times New Roman"/>
          <w:sz w:val="28"/>
          <w:szCs w:val="24"/>
          <w:u w:color="000000"/>
          <w14:cntxtAlts w14:val="0"/>
        </w:rPr>
        <w:t xml:space="preserve"> 200 m, </w:t>
      </w:r>
      <w:proofErr w:type="spellStart"/>
      <w:r w:rsidRPr="00BC07B4">
        <w:rPr>
          <w:rFonts w:cs="Times New Roman"/>
          <w:sz w:val="28"/>
          <w:szCs w:val="24"/>
          <w:u w:color="000000"/>
          <w14:cntxtAlts w14:val="0"/>
        </w:rPr>
        <w:t>rộng</w:t>
      </w:r>
      <w:proofErr w:type="spellEnd"/>
      <w:r w:rsidRPr="00BC07B4">
        <w:rPr>
          <w:rFonts w:cs="Times New Roman"/>
          <w:sz w:val="28"/>
          <w:szCs w:val="24"/>
          <w:u w:color="000000"/>
          <w14:cntxtAlts w14:val="0"/>
        </w:rPr>
        <w:t xml:space="preserve"> 5 m, </w:t>
      </w:r>
      <w:proofErr w:type="spellStart"/>
      <w:r w:rsidRPr="00BC07B4">
        <w:rPr>
          <w:rFonts w:cs="Times New Roman"/>
          <w:sz w:val="28"/>
          <w:szCs w:val="24"/>
          <w:u w:color="000000"/>
          <w14:cntxtAlts w14:val="0"/>
        </w:rPr>
        <w:t>cao</w:t>
      </w:r>
      <w:proofErr w:type="spellEnd"/>
      <w:r w:rsidRPr="00BC07B4">
        <w:rPr>
          <w:rFonts w:cs="Times New Roman"/>
          <w:sz w:val="28"/>
          <w:szCs w:val="24"/>
          <w:u w:color="000000"/>
          <w14:cntxtAlts w14:val="0"/>
        </w:rPr>
        <w:t xml:space="preserve"> 3 m. </w:t>
      </w:r>
      <w:proofErr w:type="spellStart"/>
      <w:r w:rsidRPr="00BC07B4">
        <w:rPr>
          <w:rFonts w:cs="Times New Roman"/>
          <w:sz w:val="28"/>
          <w:szCs w:val="24"/>
          <w:u w:color="000000"/>
          <w14:cntxtAlts w14:val="0"/>
        </w:rPr>
        <w:t>Hoạt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động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xây</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đập</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hải</w:t>
      </w:r>
      <w:proofErr w:type="spellEnd"/>
      <w:r w:rsidRPr="00BC07B4">
        <w:rPr>
          <w:rFonts w:cs="Times New Roman"/>
          <w:sz w:val="28"/>
          <w:szCs w:val="24"/>
          <w:u w:color="000000"/>
          <w14:cntxtAlts w14:val="0"/>
        </w:rPr>
        <w:t xml:space="preserve"> li </w:t>
      </w:r>
      <w:proofErr w:type="spellStart"/>
      <w:r w:rsidRPr="00BC07B4">
        <w:rPr>
          <w:rFonts w:cs="Times New Roman"/>
          <w:sz w:val="28"/>
          <w:szCs w:val="24"/>
          <w:u w:color="000000"/>
          <w14:cntxtAlts w14:val="0"/>
        </w:rPr>
        <w:t>đã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thay</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đổi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cảnh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quan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một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vùng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khu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rừng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rộng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lớn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dần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chuyển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thành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đầm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lầy</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Hoạt</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động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hải</w:t>
      </w:r>
      <w:proofErr w:type="spellEnd"/>
      <w:r w:rsidRPr="00BC07B4">
        <w:rPr>
          <w:rFonts w:cs="Times New Roman"/>
          <w:sz w:val="28"/>
          <w:szCs w:val="24"/>
          <w:u w:color="000000"/>
          <w14:cntxtAlts w14:val="0"/>
        </w:rPr>
        <w:t xml:space="preserve"> li </w:t>
      </w:r>
      <w:proofErr w:type="spellStart"/>
      <w:r w:rsidRPr="00BC07B4">
        <w:rPr>
          <w:rFonts w:cs="Times New Roman"/>
          <w:sz w:val="28"/>
          <w:szCs w:val="24"/>
          <w:u w:color="000000"/>
          <w14:cntxtAlts w14:val="0"/>
        </w:rPr>
        <w:t>ảnh</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hưởng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tới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cấu</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trúc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của</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quần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xã</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và</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có</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tác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động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đến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môi</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trường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nên</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chúng</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được</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xem</w:t>
      </w:r>
      <w:proofErr w:type="spellEnd"/>
      <w:r w:rsidRPr="00BC07B4">
        <w:rPr>
          <w:rFonts w:cs="Times New Roman"/>
          <w:sz w:val="28"/>
          <w:szCs w:val="24"/>
          <w:u w:color="000000"/>
          <w14:cntxtAlts w14:val="0"/>
        </w:rPr>
        <w:t xml:space="preserve"> </w:t>
      </w:r>
      <w:proofErr w:type="spellStart"/>
      <w:r w:rsidRPr="00BC07B4">
        <w:rPr>
          <w:rFonts w:cs="Times New Roman"/>
          <w:sz w:val="28"/>
          <w:szCs w:val="24"/>
          <w:u w:color="000000"/>
          <w14:cntxtAlts w14:val="0"/>
        </w:rPr>
        <w:t>là</w:t>
      </w:r>
      <w:proofErr w:type="spellEnd"/>
      <w:r w:rsidRPr="00BC07B4">
        <w:rPr>
          <w:rFonts w:cs="Times New Roman"/>
          <w:sz w:val="28"/>
          <w:szCs w:val="24"/>
          <w:u w:color="000000"/>
          <w14:cntxtAlts w14:val="0"/>
        </w:rPr>
        <w:t xml:space="preserve"> LCS.</w:t>
      </w:r>
    </w:p>
    <w:p w:rsidR="00BC07B4" w:rsidRPr="000E573C" w:rsidRDefault="00BC07B4" w:rsidP="00355099">
      <w:pPr>
        <w:pStyle w:val="tac"/>
        <w:spacing w:after="240"/>
        <w:rPr>
          <w:b w:val="0"/>
          <w:bCs w:val="0"/>
          <w:caps w:val="0"/>
        </w:rPr>
      </w:pPr>
      <w:r w:rsidRPr="000E573C">
        <w:t>Hoàng Xuân Quang</w:t>
      </w:r>
    </w:p>
    <w:p w:rsidR="00BC07B4" w:rsidRPr="000E573C" w:rsidRDefault="00BC07B4" w:rsidP="000E573C">
      <w:pPr>
        <w:pStyle w:val="Tl"/>
        <w:spacing w:line="240" w:lineRule="auto"/>
        <w:rPr>
          <w:b w:val="0"/>
        </w:rPr>
      </w:pPr>
      <w:r w:rsidRPr="000E573C">
        <w:lastRenderedPageBreak/>
        <w:t>Tài liệu tham khảo</w:t>
      </w:r>
    </w:p>
    <w:p w:rsidR="00B1043E" w:rsidRDefault="00B1043E" w:rsidP="000E573C">
      <w:pPr>
        <w:pStyle w:val="Tk"/>
        <w:numPr>
          <w:ilvl w:val="0"/>
          <w:numId w:val="5"/>
        </w:numPr>
        <w:spacing w:line="240" w:lineRule="auto"/>
        <w:ind w:left="357" w:hanging="357"/>
        <w:rPr>
          <w:color w:val="000000"/>
          <w:spacing w:val="-3"/>
          <w:szCs w:val="24"/>
          <w:u w:color="000000"/>
          <w:lang w:val="vi-VN"/>
        </w:rPr>
      </w:pPr>
      <w:r w:rsidRPr="00B1043E">
        <w:rPr>
          <w:color w:val="000000"/>
          <w:spacing w:val="-3"/>
          <w:szCs w:val="24"/>
          <w:u w:color="000000"/>
          <w:lang w:val="vi-VN"/>
        </w:rPr>
        <w:t xml:space="preserve">Odum E. P., </w:t>
      </w:r>
      <w:r w:rsidRPr="00B1043E">
        <w:rPr>
          <w:i/>
          <w:color w:val="000000"/>
          <w:spacing w:val="-3"/>
          <w:szCs w:val="24"/>
          <w:u w:color="000000"/>
          <w:lang w:val="vi-VN"/>
        </w:rPr>
        <w:t>Cơ sở sinh thái học</w:t>
      </w:r>
      <w:r w:rsidRPr="00B1043E">
        <w:rPr>
          <w:i/>
          <w:color w:val="000000"/>
          <w:spacing w:val="-3"/>
          <w:szCs w:val="24"/>
          <w:u w:color="000000"/>
        </w:rPr>
        <w:t>,</w:t>
      </w:r>
      <w:r w:rsidRPr="00B1043E">
        <w:rPr>
          <w:color w:val="000000"/>
          <w:spacing w:val="-3"/>
          <w:szCs w:val="24"/>
          <w:u w:color="000000"/>
          <w:lang w:val="vi-VN"/>
        </w:rPr>
        <w:t xml:space="preserve"> Tập 1, Nxb</w:t>
      </w:r>
      <w:r w:rsidRPr="00B1043E">
        <w:rPr>
          <w:color w:val="000000"/>
          <w:spacing w:val="-3"/>
          <w:szCs w:val="24"/>
          <w:u w:color="000000"/>
        </w:rPr>
        <w:t>.</w:t>
      </w:r>
      <w:r w:rsidRPr="00B1043E">
        <w:rPr>
          <w:color w:val="000000"/>
          <w:spacing w:val="-3"/>
          <w:szCs w:val="24"/>
          <w:u w:color="000000"/>
          <w:lang w:val="vi-VN"/>
        </w:rPr>
        <w:t xml:space="preserve"> Đại học và Trung học chuyên nghiệp</w:t>
      </w:r>
      <w:r w:rsidRPr="00B1043E">
        <w:rPr>
          <w:color w:val="000000"/>
          <w:spacing w:val="-3"/>
          <w:szCs w:val="24"/>
          <w:u w:color="000000"/>
        </w:rPr>
        <w:t>,</w:t>
      </w:r>
      <w:r w:rsidRPr="00B1043E">
        <w:rPr>
          <w:color w:val="000000"/>
          <w:spacing w:val="-3"/>
          <w:szCs w:val="24"/>
          <w:u w:color="000000"/>
          <w:lang w:val="vi-VN"/>
        </w:rPr>
        <w:t xml:space="preserve"> Hà Nội, 1971, tr</w:t>
      </w:r>
      <w:r w:rsidRPr="00B1043E">
        <w:rPr>
          <w:color w:val="000000"/>
          <w:spacing w:val="-3"/>
          <w:szCs w:val="24"/>
          <w:u w:color="000000"/>
        </w:rPr>
        <w:t>.</w:t>
      </w:r>
      <w:r w:rsidRPr="00B1043E">
        <w:rPr>
          <w:color w:val="000000"/>
          <w:spacing w:val="-3"/>
          <w:szCs w:val="24"/>
          <w:u w:color="000000"/>
          <w:lang w:val="vi-VN"/>
        </w:rPr>
        <w:t xml:space="preserve"> 91 -</w:t>
      </w:r>
      <w:r w:rsidRPr="00B1043E">
        <w:rPr>
          <w:color w:val="000000"/>
          <w:spacing w:val="-3"/>
          <w:szCs w:val="24"/>
          <w:u w:color="000000"/>
        </w:rPr>
        <w:t xml:space="preserve"> </w:t>
      </w:r>
      <w:r w:rsidRPr="00B1043E">
        <w:rPr>
          <w:color w:val="000000"/>
          <w:spacing w:val="-3"/>
          <w:szCs w:val="24"/>
          <w:u w:color="000000"/>
          <w:lang w:val="vi-VN"/>
        </w:rPr>
        <w:t>111.</w:t>
      </w:r>
    </w:p>
    <w:p w:rsidR="00B1043E" w:rsidRDefault="00B1043E" w:rsidP="000E573C">
      <w:pPr>
        <w:pStyle w:val="Tk"/>
        <w:numPr>
          <w:ilvl w:val="0"/>
          <w:numId w:val="5"/>
        </w:numPr>
        <w:spacing w:line="240" w:lineRule="auto"/>
        <w:ind w:left="357" w:hanging="357"/>
        <w:rPr>
          <w:color w:val="000000"/>
          <w:spacing w:val="-3"/>
          <w:szCs w:val="24"/>
          <w:u w:color="000000"/>
          <w:lang w:val="vi-VN"/>
        </w:rPr>
      </w:pPr>
      <w:r w:rsidRPr="00B1043E">
        <w:rPr>
          <w:color w:val="000000"/>
          <w:spacing w:val="-3"/>
          <w:szCs w:val="24"/>
          <w:u w:color="000000"/>
          <w:lang w:val="vi-VN"/>
        </w:rPr>
        <w:t xml:space="preserve">Trần Kiên, Phan Nguyên Hồng, </w:t>
      </w:r>
      <w:r w:rsidRPr="00B1043E">
        <w:rPr>
          <w:i/>
          <w:color w:val="000000"/>
          <w:spacing w:val="-3"/>
          <w:szCs w:val="24"/>
          <w:u w:color="000000"/>
          <w:lang w:val="vi-VN"/>
        </w:rPr>
        <w:t>Sinh thái học cơ sở</w:t>
      </w:r>
      <w:r w:rsidRPr="00B1043E">
        <w:rPr>
          <w:color w:val="000000"/>
          <w:spacing w:val="-3"/>
          <w:szCs w:val="24"/>
          <w:u w:color="000000"/>
        </w:rPr>
        <w:t>,</w:t>
      </w:r>
      <w:r w:rsidRPr="00B1043E">
        <w:rPr>
          <w:color w:val="000000"/>
          <w:spacing w:val="-3"/>
          <w:szCs w:val="24"/>
          <w:u w:color="000000"/>
          <w:lang w:val="vi-VN"/>
        </w:rPr>
        <w:t xml:space="preserve"> Tập 1, Nxb</w:t>
      </w:r>
      <w:r w:rsidRPr="00B1043E">
        <w:rPr>
          <w:color w:val="000000"/>
          <w:spacing w:val="-3"/>
          <w:szCs w:val="24"/>
          <w:u w:color="000000"/>
        </w:rPr>
        <w:t>.</w:t>
      </w:r>
      <w:r w:rsidRPr="00B1043E">
        <w:rPr>
          <w:color w:val="000000"/>
          <w:spacing w:val="-3"/>
          <w:szCs w:val="24"/>
          <w:u w:color="000000"/>
          <w:lang w:val="vi-VN"/>
        </w:rPr>
        <w:t xml:space="preserve"> Giáo dục</w:t>
      </w:r>
      <w:r w:rsidRPr="00B1043E">
        <w:rPr>
          <w:color w:val="000000"/>
          <w:spacing w:val="-3"/>
          <w:szCs w:val="24"/>
          <w:u w:color="000000"/>
        </w:rPr>
        <w:t>,</w:t>
      </w:r>
      <w:r w:rsidRPr="00B1043E">
        <w:rPr>
          <w:color w:val="000000"/>
          <w:spacing w:val="-3"/>
          <w:szCs w:val="24"/>
          <w:u w:color="000000"/>
          <w:lang w:val="vi-VN"/>
        </w:rPr>
        <w:t xml:space="preserve"> Hà Nội, 1990, </w:t>
      </w:r>
      <w:r w:rsidR="00355099">
        <w:rPr>
          <w:color w:val="000000"/>
          <w:spacing w:val="-3"/>
          <w:szCs w:val="24"/>
          <w:u w:color="000000"/>
          <w:lang w:val="vi-VN"/>
        </w:rPr>
        <w:br/>
      </w:r>
      <w:r w:rsidRPr="00B1043E">
        <w:rPr>
          <w:color w:val="000000"/>
          <w:spacing w:val="-3"/>
          <w:szCs w:val="24"/>
          <w:u w:color="000000"/>
          <w:lang w:val="vi-VN"/>
        </w:rPr>
        <w:t>tr</w:t>
      </w:r>
      <w:r w:rsidRPr="00B1043E">
        <w:rPr>
          <w:color w:val="000000"/>
          <w:spacing w:val="-3"/>
          <w:szCs w:val="24"/>
          <w:u w:color="000000"/>
        </w:rPr>
        <w:t>.</w:t>
      </w:r>
      <w:r w:rsidRPr="00B1043E">
        <w:rPr>
          <w:color w:val="000000"/>
          <w:spacing w:val="-3"/>
          <w:szCs w:val="24"/>
          <w:u w:color="000000"/>
          <w:lang w:val="vi-VN"/>
        </w:rPr>
        <w:t xml:space="preserve"> 156 </w:t>
      </w:r>
      <w:r w:rsidRPr="00B1043E">
        <w:rPr>
          <w:color w:val="000000"/>
          <w:spacing w:val="-3"/>
          <w:szCs w:val="24"/>
          <w:u w:color="000000"/>
        </w:rPr>
        <w:t>-</w:t>
      </w:r>
      <w:r w:rsidRPr="00B1043E">
        <w:rPr>
          <w:color w:val="000000"/>
          <w:spacing w:val="-3"/>
          <w:szCs w:val="24"/>
          <w:u w:color="000000"/>
          <w:lang w:val="vi-VN"/>
        </w:rPr>
        <w:t xml:space="preserve"> 161.</w:t>
      </w:r>
    </w:p>
    <w:p w:rsidR="00B1043E" w:rsidRDefault="00B1043E" w:rsidP="000E573C">
      <w:pPr>
        <w:pStyle w:val="Tk"/>
        <w:numPr>
          <w:ilvl w:val="0"/>
          <w:numId w:val="5"/>
        </w:numPr>
        <w:spacing w:line="240" w:lineRule="auto"/>
        <w:ind w:left="357" w:hanging="357"/>
        <w:rPr>
          <w:color w:val="000000"/>
          <w:spacing w:val="-3"/>
          <w:szCs w:val="24"/>
          <w:u w:color="000000"/>
          <w:lang w:val="vi-VN"/>
        </w:rPr>
      </w:pPr>
      <w:r w:rsidRPr="00B1043E">
        <w:rPr>
          <w:color w:val="000000"/>
          <w:spacing w:val="-3"/>
          <w:szCs w:val="24"/>
          <w:u w:color="000000"/>
          <w:lang w:val="vi-VN"/>
        </w:rPr>
        <w:t xml:space="preserve">Campell N. A., Reece J. B., Urry L. A., Cain M. L., Wasserman S. A., Minorsky P. V., Jarkson R. B., </w:t>
      </w:r>
      <w:r w:rsidRPr="00B1043E">
        <w:rPr>
          <w:i/>
          <w:color w:val="000000"/>
          <w:spacing w:val="-3"/>
          <w:szCs w:val="24"/>
          <w:u w:color="000000"/>
          <w:lang w:val="vi-VN"/>
        </w:rPr>
        <w:t>Sinh học</w:t>
      </w:r>
      <w:r>
        <w:rPr>
          <w:color w:val="000000"/>
          <w:spacing w:val="-3"/>
          <w:szCs w:val="24"/>
          <w:u w:color="000000"/>
        </w:rPr>
        <w:t>,</w:t>
      </w:r>
      <w:r w:rsidRPr="00B1043E">
        <w:rPr>
          <w:color w:val="000000"/>
          <w:spacing w:val="-3"/>
          <w:szCs w:val="24"/>
          <w:u w:color="000000"/>
          <w:lang w:val="vi-VN"/>
        </w:rPr>
        <w:t xml:space="preserve"> Nxb</w:t>
      </w:r>
      <w:r w:rsidRPr="00B1043E">
        <w:rPr>
          <w:color w:val="000000"/>
          <w:spacing w:val="-3"/>
          <w:szCs w:val="24"/>
          <w:u w:color="000000"/>
        </w:rPr>
        <w:t>.</w:t>
      </w:r>
      <w:r w:rsidRPr="00B1043E">
        <w:rPr>
          <w:color w:val="000000"/>
          <w:spacing w:val="-3"/>
          <w:szCs w:val="24"/>
          <w:u w:color="000000"/>
          <w:lang w:val="vi-VN"/>
        </w:rPr>
        <w:t xml:space="preserve"> Giáo dục, Hà Nội, 2013, tr. 1204 </w:t>
      </w:r>
      <w:r w:rsidRPr="00B1043E">
        <w:rPr>
          <w:color w:val="000000"/>
          <w:spacing w:val="-3"/>
          <w:szCs w:val="24"/>
          <w:u w:color="000000"/>
        </w:rPr>
        <w:t>-</w:t>
      </w:r>
      <w:r w:rsidRPr="00B1043E">
        <w:rPr>
          <w:color w:val="000000"/>
          <w:spacing w:val="-3"/>
          <w:szCs w:val="24"/>
          <w:u w:color="000000"/>
          <w:lang w:val="vi-VN"/>
        </w:rPr>
        <w:t xml:space="preserve"> 1209.</w:t>
      </w:r>
    </w:p>
    <w:p w:rsidR="00BC07B4" w:rsidRPr="00EB77F8" w:rsidRDefault="00BC07B4" w:rsidP="00EB77F8">
      <w:pPr>
        <w:pStyle w:val="Tk"/>
        <w:numPr>
          <w:ilvl w:val="0"/>
          <w:numId w:val="5"/>
        </w:numPr>
        <w:spacing w:line="240" w:lineRule="auto"/>
        <w:ind w:left="357" w:hanging="357"/>
        <w:rPr>
          <w:color w:val="000000"/>
          <w:szCs w:val="24"/>
          <w:u w:color="000000"/>
          <w:lang w:val="vi-VN"/>
        </w:rPr>
      </w:pPr>
      <w:r w:rsidRPr="00BC07B4">
        <w:rPr>
          <w:color w:val="000000"/>
          <w:spacing w:val="-3"/>
          <w:szCs w:val="24"/>
          <w:u w:color="000000"/>
          <w:lang w:val="vi-VN"/>
        </w:rPr>
        <w:t>Calow P. Blackwell’s</w:t>
      </w:r>
      <w:r w:rsidR="00B1043E">
        <w:rPr>
          <w:color w:val="000000"/>
          <w:spacing w:val="-3"/>
          <w:szCs w:val="24"/>
          <w:u w:color="000000"/>
        </w:rPr>
        <w:t>,</w:t>
      </w:r>
      <w:r w:rsidRPr="00BC07B4">
        <w:rPr>
          <w:color w:val="000000"/>
          <w:spacing w:val="-3"/>
          <w:szCs w:val="24"/>
          <w:u w:color="000000"/>
          <w:lang w:val="vi-VN"/>
        </w:rPr>
        <w:t xml:space="preserve"> </w:t>
      </w:r>
      <w:r w:rsidRPr="00BC07B4">
        <w:rPr>
          <w:i/>
          <w:color w:val="000000"/>
          <w:spacing w:val="-3"/>
          <w:szCs w:val="24"/>
          <w:u w:color="000000"/>
          <w:lang w:val="vi-VN"/>
        </w:rPr>
        <w:t>Consise Encyclopedia of Ecology</w:t>
      </w:r>
      <w:r w:rsidRPr="00BC07B4">
        <w:rPr>
          <w:color w:val="000000"/>
          <w:spacing w:val="-3"/>
          <w:szCs w:val="24"/>
          <w:u w:color="000000"/>
          <w:lang w:val="vi-VN"/>
        </w:rPr>
        <w:t>, Blackwell science Ltd</w:t>
      </w:r>
      <w:r w:rsidR="00B1043E">
        <w:rPr>
          <w:color w:val="000000"/>
          <w:spacing w:val="-3"/>
          <w:szCs w:val="24"/>
          <w:u w:color="000000"/>
        </w:rPr>
        <w:t>.</w:t>
      </w:r>
      <w:r w:rsidRPr="00BC07B4">
        <w:rPr>
          <w:color w:val="000000"/>
          <w:spacing w:val="-3"/>
          <w:szCs w:val="24"/>
          <w:u w:color="000000"/>
          <w:lang w:val="vi-VN"/>
        </w:rPr>
        <w:t>, 1999</w:t>
      </w:r>
      <w:r w:rsidR="00B1043E">
        <w:rPr>
          <w:color w:val="000000"/>
          <w:spacing w:val="-3"/>
          <w:szCs w:val="24"/>
          <w:u w:color="000000"/>
        </w:rPr>
        <w:t>,</w:t>
      </w:r>
      <w:r w:rsidR="00B1043E" w:rsidRPr="00BC07B4">
        <w:rPr>
          <w:color w:val="000000"/>
          <w:spacing w:val="-3"/>
          <w:szCs w:val="24"/>
          <w:u w:color="000000"/>
          <w:lang w:val="vi-VN"/>
        </w:rPr>
        <w:t xml:space="preserve"> </w:t>
      </w:r>
      <w:r w:rsidR="00B1043E">
        <w:rPr>
          <w:color w:val="000000"/>
          <w:spacing w:val="-3"/>
          <w:szCs w:val="24"/>
          <w:u w:color="000000"/>
        </w:rPr>
        <w:t>p</w:t>
      </w:r>
      <w:r w:rsidRPr="00BC07B4">
        <w:rPr>
          <w:color w:val="000000"/>
          <w:spacing w:val="-3"/>
          <w:szCs w:val="24"/>
          <w:u w:color="000000"/>
          <w:lang w:val="vi-VN"/>
        </w:rPr>
        <w:t>.</w:t>
      </w:r>
      <w:r w:rsidR="00B1043E">
        <w:rPr>
          <w:color w:val="000000"/>
          <w:spacing w:val="-3"/>
          <w:szCs w:val="24"/>
          <w:u w:color="000000"/>
        </w:rPr>
        <w:t xml:space="preserve"> </w:t>
      </w:r>
      <w:r w:rsidRPr="00BC07B4">
        <w:rPr>
          <w:color w:val="000000"/>
          <w:spacing w:val="-3"/>
          <w:szCs w:val="24"/>
          <w:u w:color="000000"/>
          <w:lang w:val="vi-VN"/>
        </w:rPr>
        <w:t>8.</w:t>
      </w:r>
    </w:p>
    <w:p w:rsidR="00BC07B4" w:rsidRPr="00BC07B4" w:rsidRDefault="00BC07B4" w:rsidP="000E573C">
      <w:pPr>
        <w:pStyle w:val="Tk"/>
        <w:numPr>
          <w:ilvl w:val="0"/>
          <w:numId w:val="5"/>
        </w:numPr>
        <w:spacing w:line="240" w:lineRule="auto"/>
        <w:ind w:left="357" w:hanging="357"/>
        <w:rPr>
          <w:color w:val="000000"/>
          <w:spacing w:val="6"/>
          <w:szCs w:val="24"/>
          <w:u w:color="000000"/>
          <w:lang w:val="vi-VN"/>
        </w:rPr>
      </w:pPr>
      <w:r w:rsidRPr="00BC07B4">
        <w:rPr>
          <w:color w:val="000000"/>
          <w:spacing w:val="6"/>
          <w:szCs w:val="24"/>
          <w:u w:color="000000"/>
          <w:lang w:val="vi-VN"/>
        </w:rPr>
        <w:t xml:space="preserve">Rittner D. and Mc Cabe T. L., </w:t>
      </w:r>
      <w:r w:rsidRPr="00BC07B4">
        <w:rPr>
          <w:i/>
          <w:color w:val="000000"/>
          <w:spacing w:val="6"/>
          <w:szCs w:val="24"/>
          <w:u w:color="000000"/>
          <w:lang w:val="vi-VN"/>
        </w:rPr>
        <w:t>Encyclopedia of Biology</w:t>
      </w:r>
      <w:r w:rsidR="00B1043E">
        <w:rPr>
          <w:color w:val="000000"/>
          <w:spacing w:val="6"/>
          <w:szCs w:val="24"/>
          <w:u w:color="000000"/>
        </w:rPr>
        <w:t>,</w:t>
      </w:r>
      <w:r w:rsidR="00B1043E" w:rsidRPr="00BC07B4">
        <w:rPr>
          <w:color w:val="000000"/>
          <w:spacing w:val="6"/>
          <w:szCs w:val="24"/>
          <w:u w:color="000000"/>
          <w:lang w:val="vi-VN"/>
        </w:rPr>
        <w:t xml:space="preserve"> </w:t>
      </w:r>
      <w:r w:rsidRPr="00BC07B4">
        <w:rPr>
          <w:color w:val="000000"/>
          <w:spacing w:val="6"/>
          <w:szCs w:val="24"/>
          <w:u w:color="000000"/>
          <w:lang w:val="vi-VN"/>
        </w:rPr>
        <w:t>Facts on File, Inc.</w:t>
      </w:r>
      <w:r w:rsidR="00B1043E">
        <w:rPr>
          <w:color w:val="000000"/>
          <w:spacing w:val="6"/>
          <w:szCs w:val="24"/>
          <w:u w:color="000000"/>
        </w:rPr>
        <w:t>,</w:t>
      </w:r>
      <w:r w:rsidRPr="00BC07B4">
        <w:rPr>
          <w:color w:val="000000"/>
          <w:spacing w:val="6"/>
          <w:szCs w:val="24"/>
          <w:u w:color="000000"/>
          <w:lang w:val="vi-VN"/>
        </w:rPr>
        <w:t xml:space="preserve"> 2004, </w:t>
      </w:r>
      <w:r w:rsidRPr="00BC07B4">
        <w:rPr>
          <w:color w:val="000000"/>
          <w:spacing w:val="6"/>
          <w:szCs w:val="24"/>
          <w:u w:color="000000"/>
        </w:rPr>
        <w:br/>
      </w:r>
      <w:r w:rsidRPr="00BC07B4">
        <w:rPr>
          <w:color w:val="000000"/>
          <w:spacing w:val="6"/>
          <w:szCs w:val="24"/>
          <w:u w:color="000000"/>
          <w:lang w:val="vi-VN"/>
        </w:rPr>
        <w:t>tr</w:t>
      </w:r>
      <w:r w:rsidRPr="00BC07B4">
        <w:rPr>
          <w:color w:val="000000"/>
          <w:spacing w:val="6"/>
          <w:szCs w:val="24"/>
          <w:u w:color="000000"/>
        </w:rPr>
        <w:t>.</w:t>
      </w:r>
      <w:r w:rsidRPr="00BC07B4">
        <w:rPr>
          <w:color w:val="000000"/>
          <w:spacing w:val="6"/>
          <w:szCs w:val="24"/>
          <w:u w:color="000000"/>
          <w:lang w:val="vi-VN"/>
        </w:rPr>
        <w:t xml:space="preserve"> 310 </w:t>
      </w:r>
      <w:r w:rsidRPr="00BC07B4">
        <w:rPr>
          <w:color w:val="000000"/>
          <w:spacing w:val="6"/>
          <w:szCs w:val="24"/>
          <w:u w:color="000000"/>
        </w:rPr>
        <w:t>-</w:t>
      </w:r>
      <w:r w:rsidRPr="00BC07B4">
        <w:rPr>
          <w:color w:val="000000"/>
          <w:spacing w:val="6"/>
          <w:szCs w:val="24"/>
          <w:u w:color="000000"/>
          <w:lang w:val="vi-VN"/>
        </w:rPr>
        <w:t xml:space="preserve"> 320.</w:t>
      </w:r>
    </w:p>
    <w:p w:rsidR="00A8504B" w:rsidRDefault="00A8504B"/>
    <w:sectPr w:rsidR="00A8504B" w:rsidSect="001569A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BF606D9"/>
    <w:multiLevelType w:val="hybridMultilevel"/>
    <w:tmpl w:val="A4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7B4"/>
    <w:rsid w:val="0009758C"/>
    <w:rsid w:val="000E573C"/>
    <w:rsid w:val="001569AD"/>
    <w:rsid w:val="003504C9"/>
    <w:rsid w:val="00355099"/>
    <w:rsid w:val="00433539"/>
    <w:rsid w:val="004912A3"/>
    <w:rsid w:val="006943FC"/>
    <w:rsid w:val="006A01CA"/>
    <w:rsid w:val="00814867"/>
    <w:rsid w:val="00817C48"/>
    <w:rsid w:val="00931B6B"/>
    <w:rsid w:val="00A8504B"/>
    <w:rsid w:val="00AB7FEB"/>
    <w:rsid w:val="00B1043E"/>
    <w:rsid w:val="00B42EFD"/>
    <w:rsid w:val="00BC07B4"/>
    <w:rsid w:val="00EB77F8"/>
    <w:rsid w:val="00EF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81486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67"/>
    <w:rPr>
      <w:rFonts w:ascii="Tahoma" w:hAnsi="Tahoma" w:cs="Tahoma"/>
      <w:sz w:val="16"/>
      <w:szCs w:val="16"/>
    </w:rPr>
  </w:style>
  <w:style w:type="paragraph" w:customStyle="1" w:styleId="t">
    <w:name w:val="t"/>
    <w:basedOn w:val="Normal"/>
    <w:qFormat/>
    <w:rsid w:val="00814867"/>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814867"/>
    <w:pPr>
      <w:widowControl w:val="0"/>
      <w:suppressAutoHyphens w:val="0"/>
      <w:spacing w:after="80" w:line="252" w:lineRule="auto"/>
      <w:jc w:val="both"/>
    </w:pPr>
    <w:rPr>
      <w:rFonts w:eastAsia="MS Mincho" w:cs="Times New Roman"/>
      <w:bCs/>
      <w:iCs/>
      <w:sz w:val="28"/>
      <w:u w:color="000000"/>
      <w:lang w:eastAsia="vi-VN" w:bidi="vi-VN"/>
      <w14:cntxtAlts w14:val="0"/>
    </w:rPr>
  </w:style>
  <w:style w:type="paragraph" w:customStyle="1" w:styleId="tac">
    <w:name w:val="tac"/>
    <w:basedOn w:val="Normal"/>
    <w:rsid w:val="00814867"/>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814867"/>
    <w:pPr>
      <w:suppressAutoHyphens w:val="0"/>
      <w:spacing w:before="0" w:after="120" w:line="252" w:lineRule="auto"/>
      <w:jc w:val="both"/>
    </w:pPr>
    <w:rPr>
      <w:rFonts w:cs="Times New Roman"/>
      <w:b/>
      <w:color w:val="000000"/>
      <w:lang w:val="vi-VN"/>
      <w14:cntxtAlts w14:val="0"/>
    </w:rPr>
  </w:style>
  <w:style w:type="paragraph" w:customStyle="1" w:styleId="Tk">
    <w:name w:val="Tk"/>
    <w:basedOn w:val="Normal"/>
    <w:qFormat/>
    <w:rsid w:val="00814867"/>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0E5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81486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67"/>
    <w:rPr>
      <w:rFonts w:ascii="Tahoma" w:hAnsi="Tahoma" w:cs="Tahoma"/>
      <w:sz w:val="16"/>
      <w:szCs w:val="16"/>
    </w:rPr>
  </w:style>
  <w:style w:type="paragraph" w:customStyle="1" w:styleId="t">
    <w:name w:val="t"/>
    <w:basedOn w:val="Normal"/>
    <w:qFormat/>
    <w:rsid w:val="00814867"/>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814867"/>
    <w:pPr>
      <w:widowControl w:val="0"/>
      <w:suppressAutoHyphens w:val="0"/>
      <w:spacing w:after="80" w:line="252" w:lineRule="auto"/>
      <w:jc w:val="both"/>
    </w:pPr>
    <w:rPr>
      <w:rFonts w:eastAsia="MS Mincho" w:cs="Times New Roman"/>
      <w:bCs/>
      <w:iCs/>
      <w:sz w:val="28"/>
      <w:u w:color="000000"/>
      <w:lang w:eastAsia="vi-VN" w:bidi="vi-VN"/>
      <w14:cntxtAlts w14:val="0"/>
    </w:rPr>
  </w:style>
  <w:style w:type="paragraph" w:customStyle="1" w:styleId="tac">
    <w:name w:val="tac"/>
    <w:basedOn w:val="Normal"/>
    <w:rsid w:val="00814867"/>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814867"/>
    <w:pPr>
      <w:suppressAutoHyphens w:val="0"/>
      <w:spacing w:before="0" w:after="120" w:line="252" w:lineRule="auto"/>
      <w:jc w:val="both"/>
    </w:pPr>
    <w:rPr>
      <w:rFonts w:cs="Times New Roman"/>
      <w:b/>
      <w:color w:val="000000"/>
      <w:lang w:val="vi-VN"/>
      <w14:cntxtAlts w14:val="0"/>
    </w:rPr>
  </w:style>
  <w:style w:type="paragraph" w:customStyle="1" w:styleId="Tk">
    <w:name w:val="Tk"/>
    <w:basedOn w:val="Normal"/>
    <w:qFormat/>
    <w:rsid w:val="00814867"/>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0E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DangHoa</cp:lastModifiedBy>
  <cp:revision>12</cp:revision>
  <dcterms:created xsi:type="dcterms:W3CDTF">2023-12-08T15:05:00Z</dcterms:created>
  <dcterms:modified xsi:type="dcterms:W3CDTF">2024-05-22T04:41:00Z</dcterms:modified>
</cp:coreProperties>
</file>