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365" w:rsidRPr="00BB43D7" w:rsidRDefault="009F3365" w:rsidP="00BB43D7">
      <w:pPr>
        <w:suppressAutoHyphens w:val="0"/>
        <w:spacing w:after="120" w:line="240" w:lineRule="auto"/>
        <w:outlineLvl w:val="0"/>
        <w:rPr>
          <w:rFonts w:cs="Times New Roman"/>
          <w:b/>
          <w:noProof/>
          <w:szCs w:val="24"/>
          <w14:cntxtAlts w14:val="0"/>
        </w:rPr>
      </w:pPr>
      <w:bookmarkStart w:id="0" w:name="_Toc150522852"/>
      <w:bookmarkStart w:id="1" w:name="_Toc150523112"/>
      <w:bookmarkStart w:id="2" w:name="_Toc150525375"/>
      <w:bookmarkStart w:id="3" w:name="_Toc150525605"/>
      <w:r w:rsidRPr="009F3365">
        <w:rPr>
          <w:rFonts w:cs="Times New Roman"/>
          <w:b/>
          <w:noProof/>
          <w:szCs w:val="24"/>
          <w14:cntxtAlts w14:val="0"/>
        </w:rPr>
        <w:t xml:space="preserve">231. </w:t>
      </w:r>
      <w:r w:rsidR="00E27BD2" w:rsidRPr="00D6135C">
        <w:rPr>
          <w:rFonts w:cs="Times New Roman"/>
          <w:b/>
          <w:noProof/>
          <w:szCs w:val="24"/>
          <w:lang w:val="vi-VN"/>
          <w14:cntxtAlts w14:val="0"/>
        </w:rPr>
        <w:t>VACCINE</w:t>
      </w:r>
      <w:r w:rsidR="00E27BD2" w:rsidRPr="00D6135C" w:rsidDel="00E27BD2">
        <w:rPr>
          <w:rFonts w:cs="Times New Roman"/>
          <w:b/>
          <w:noProof/>
          <w:szCs w:val="24"/>
          <w:lang w:val="vi-VN"/>
          <w14:cntxtAlts w14:val="0"/>
        </w:rPr>
        <w:t xml:space="preserve"> </w:t>
      </w:r>
      <w:r w:rsidRPr="00D6135C">
        <w:rPr>
          <w:rFonts w:cs="Times New Roman"/>
          <w:b/>
          <w:noProof/>
          <w:szCs w:val="24"/>
          <w:lang w:val="vi-VN"/>
          <w14:cntxtAlts w14:val="0"/>
        </w:rPr>
        <w:t>ĂN ĐƯỢC (</w:t>
      </w:r>
      <w:r w:rsidR="00E27BD2" w:rsidRPr="00D6135C">
        <w:rPr>
          <w:rFonts w:cs="Times New Roman"/>
          <w:b/>
          <w:noProof/>
          <w:szCs w:val="24"/>
          <w:lang w:val="vi-VN"/>
          <w14:cntxtAlts w14:val="0"/>
        </w:rPr>
        <w:t xml:space="preserve">Edible </w:t>
      </w:r>
      <w:bookmarkStart w:id="4" w:name="_Hlk152277398"/>
      <w:r w:rsidR="00E27BD2" w:rsidRPr="00D6135C">
        <w:rPr>
          <w:rFonts w:cs="Times New Roman"/>
          <w:b/>
          <w:noProof/>
          <w:szCs w:val="24"/>
          <w:lang w:val="vi-VN"/>
          <w14:cntxtAlts w14:val="0"/>
        </w:rPr>
        <w:t>Vaccine</w:t>
      </w:r>
      <w:bookmarkEnd w:id="4"/>
      <w:r w:rsidRPr="00D6135C">
        <w:rPr>
          <w:rFonts w:cs="Times New Roman"/>
          <w:b/>
          <w:noProof/>
          <w:szCs w:val="24"/>
          <w:lang w:val="vi-VN"/>
          <w14:cntxtAlts w14:val="0"/>
        </w:rPr>
        <w:t>)</w:t>
      </w:r>
      <w:bookmarkEnd w:id="0"/>
      <w:bookmarkEnd w:id="1"/>
      <w:bookmarkEnd w:id="2"/>
      <w:bookmarkEnd w:id="3"/>
      <w:r w:rsidR="005A605D" w:rsidRPr="00D6135C">
        <w:rPr>
          <w:rFonts w:cs="Times New Roman"/>
          <w:b/>
          <w:noProof/>
          <w:szCs w:val="24"/>
          <w14:cntxtAlts w14:val="0"/>
        </w:rPr>
        <w:t>,</w:t>
      </w:r>
    </w:p>
    <w:p w:rsidR="009F3365" w:rsidRPr="00D6135C" w:rsidRDefault="009F3365" w:rsidP="00BB43D7">
      <w:pPr>
        <w:pStyle w:val="ke"/>
        <w:spacing w:line="252" w:lineRule="auto"/>
        <w:rPr>
          <w:noProof/>
        </w:rPr>
      </w:pPr>
      <w:r w:rsidRPr="00D6135C">
        <w:rPr>
          <w:noProof/>
          <w:lang w:val="vi-VN"/>
        </w:rPr>
        <w:t xml:space="preserve">còn được gọi là </w:t>
      </w:r>
      <w:bookmarkStart w:id="5" w:name="_Hlk152277434"/>
      <w:r w:rsidR="00E27BD2" w:rsidRPr="00BB43D7">
        <w:rPr>
          <w:noProof/>
        </w:rPr>
        <w:t>v</w:t>
      </w:r>
      <w:r w:rsidR="00E27BD2" w:rsidRPr="00BB43D7">
        <w:rPr>
          <w:noProof/>
          <w:lang w:val="vi-VN"/>
        </w:rPr>
        <w:t>accine</w:t>
      </w:r>
      <w:bookmarkEnd w:id="5"/>
      <w:r w:rsidRPr="00D6135C">
        <w:rPr>
          <w:noProof/>
          <w:lang w:val="vi-VN"/>
        </w:rPr>
        <w:t xml:space="preserve"> thực phẩm</w:t>
      </w:r>
      <w:r w:rsidRPr="00D6135C">
        <w:rPr>
          <w:noProof/>
          <w:szCs w:val="24"/>
          <w:lang w:val="vi-VN"/>
        </w:rPr>
        <w:t>,</w:t>
      </w:r>
      <w:r w:rsidRPr="00D6135C">
        <w:rPr>
          <w:b/>
          <w:noProof/>
          <w:szCs w:val="24"/>
          <w:lang w:val="vi-VN"/>
        </w:rPr>
        <w:t xml:space="preserve"> </w:t>
      </w:r>
      <w:r w:rsidR="00E27BD2" w:rsidRPr="00D6135C">
        <w:rPr>
          <w:noProof/>
        </w:rPr>
        <w:t>v</w:t>
      </w:r>
      <w:r w:rsidR="00E27BD2" w:rsidRPr="00D6135C">
        <w:rPr>
          <w:noProof/>
          <w:lang w:val="vi-VN"/>
        </w:rPr>
        <w:t>accine</w:t>
      </w:r>
      <w:r w:rsidR="00494BA3">
        <w:rPr>
          <w:noProof/>
          <w:lang w:val="vi-VN"/>
        </w:rPr>
        <w:t xml:space="preserve"> </w:t>
      </w:r>
      <w:r w:rsidRPr="00D6135C">
        <w:rPr>
          <w:noProof/>
          <w:lang w:val="vi-VN"/>
        </w:rPr>
        <w:t xml:space="preserve">được dùng </w:t>
      </w:r>
      <w:r w:rsidRPr="00D6135C">
        <w:rPr>
          <w:noProof/>
        </w:rPr>
        <w:t>dưới dạng</w:t>
      </w:r>
      <w:r w:rsidRPr="00D6135C">
        <w:rPr>
          <w:noProof/>
          <w:lang w:val="vi-VN"/>
        </w:rPr>
        <w:t xml:space="preserve"> thức ăn</w:t>
      </w:r>
      <w:r w:rsidRPr="00D6135C">
        <w:rPr>
          <w:noProof/>
        </w:rPr>
        <w:t xml:space="preserve"> cho con người và động vật nhằm tạo đáp ứng miễn dịch giúp người và động vật chống lại các tác nhân gây bệnh</w:t>
      </w:r>
      <w:r w:rsidR="00D6135C" w:rsidRPr="00D6135C">
        <w:rPr>
          <w:noProof/>
        </w:rPr>
        <w:t>.</w:t>
      </w:r>
    </w:p>
    <w:p w:rsidR="009F3365" w:rsidRPr="00D6135C" w:rsidRDefault="009F3365" w:rsidP="00BB43D7">
      <w:pPr>
        <w:suppressAutoHyphens w:val="0"/>
        <w:spacing w:after="120" w:line="264" w:lineRule="auto"/>
        <w:ind w:firstLine="397"/>
        <w:jc w:val="both"/>
        <w:rPr>
          <w:rFonts w:cs="Times New Roman"/>
          <w:b/>
          <w:noProof/>
          <w:szCs w:val="24"/>
          <w:lang w:val="vi-VN"/>
          <w14:cntxtAlts w14:val="0"/>
        </w:rPr>
      </w:pPr>
      <w:r w:rsidRPr="00D6135C">
        <w:rPr>
          <w:rFonts w:cs="Times New Roman"/>
          <w:noProof/>
          <w:sz w:val="28"/>
          <w14:cntxtAlts w14:val="0"/>
        </w:rPr>
        <w:t xml:space="preserve">Sự ra đời của </w:t>
      </w:r>
      <w:r w:rsidR="00D6135C" w:rsidRPr="00D6135C">
        <w:rPr>
          <w:rFonts w:cs="Times New Roman"/>
          <w:noProof/>
          <w:sz w:val="28"/>
          <w14:cntxtAlts w14:val="0"/>
        </w:rPr>
        <w:t>v</w:t>
      </w:r>
      <w:r w:rsidR="00D6135C" w:rsidRPr="00D6135C">
        <w:rPr>
          <w:rFonts w:cs="Times New Roman"/>
          <w:noProof/>
          <w:sz w:val="28"/>
          <w:lang w:bidi="vi-VN"/>
          <w14:cntxtAlts w14:val="0"/>
        </w:rPr>
        <w:t>accine</w:t>
      </w:r>
      <w:r w:rsidRPr="00D6135C">
        <w:rPr>
          <w:rFonts w:cs="Times New Roman"/>
          <w:noProof/>
          <w:sz w:val="28"/>
          <w14:cntxtAlts w14:val="0"/>
        </w:rPr>
        <w:t>được coi là một trong những thành tựu lớn nhất của con người trong thế kỷ</w:t>
      </w:r>
      <w:r w:rsidRPr="00D6135C">
        <w:rPr>
          <w:rFonts w:cs="Times New Roman"/>
          <w:noProof/>
          <w:sz w:val="28"/>
          <w:lang w:val="vi-VN"/>
          <w14:cntxtAlts w14:val="0"/>
        </w:rPr>
        <w:t xml:space="preserve"> X</w:t>
      </w:r>
      <w:r w:rsidRPr="00D6135C">
        <w:rPr>
          <w:rFonts w:cs="Times New Roman"/>
          <w:noProof/>
          <w:sz w:val="28"/>
          <w14:cntxtAlts w14:val="0"/>
        </w:rPr>
        <w:t>IX</w:t>
      </w:r>
      <w:r w:rsidRPr="00D6135C">
        <w:rPr>
          <w:rFonts w:cs="Times New Roman"/>
          <w:noProof/>
          <w:sz w:val="28"/>
          <w:lang w:val="vi-VN"/>
          <w14:cntxtAlts w14:val="0"/>
        </w:rPr>
        <w:t>.</w:t>
      </w:r>
      <w:r w:rsidRPr="00D6135C">
        <w:rPr>
          <w:rFonts w:cs="Times New Roman"/>
          <w:noProof/>
          <w:sz w:val="28"/>
          <w14:cntxtAlts w14:val="0"/>
        </w:rPr>
        <w:t xml:space="preserve"> </w:t>
      </w:r>
      <w:r w:rsidR="00D6135C">
        <w:rPr>
          <w:rFonts w:cs="Times New Roman"/>
          <w:noProof/>
          <w:sz w:val="28"/>
          <w14:cntxtAlts w14:val="0"/>
        </w:rPr>
        <w:t>V</w:t>
      </w:r>
      <w:r w:rsidR="00D6135C" w:rsidRPr="00D6135C">
        <w:rPr>
          <w:rFonts w:cs="Times New Roman"/>
          <w:noProof/>
          <w:sz w:val="28"/>
          <w:lang w:bidi="vi-VN"/>
          <w14:cntxtAlts w14:val="0"/>
        </w:rPr>
        <w:t>accine</w:t>
      </w:r>
      <w:r w:rsidRPr="00D6135C">
        <w:rPr>
          <w:rFonts w:cs="Times New Roman"/>
          <w:noProof/>
          <w:sz w:val="28"/>
          <w14:cntxtAlts w14:val="0"/>
        </w:rPr>
        <w:t xml:space="preserve"> đầu tiên được phát hiện ra bởi Edward Jenner vào năm 1796 và được phát triển bởi Louis Pasteur giúp chủng ngừa bệnh đậu mùa</w:t>
      </w:r>
      <w:r w:rsidRPr="00D6135C">
        <w:rPr>
          <w:rFonts w:cs="Times New Roman"/>
          <w:sz w:val="28"/>
          <w:lang w:val="vi-VN"/>
          <w14:cntxtAlts w14:val="0"/>
        </w:rPr>
        <w:t xml:space="preserve">. </w:t>
      </w:r>
      <w:r w:rsidRPr="00D6135C">
        <w:rPr>
          <w:rFonts w:cs="Times New Roman"/>
          <w:noProof/>
          <w:sz w:val="28"/>
          <w14:cntxtAlts w14:val="0"/>
        </w:rPr>
        <w:t xml:space="preserve"> Việc sử dụng </w:t>
      </w:r>
      <w:r w:rsidR="00D6135C" w:rsidRPr="00D6135C">
        <w:rPr>
          <w:rFonts w:cs="Times New Roman"/>
          <w:noProof/>
          <w:sz w:val="28"/>
          <w14:cntxtAlts w14:val="0"/>
        </w:rPr>
        <w:t>v</w:t>
      </w:r>
      <w:r w:rsidR="00D6135C" w:rsidRPr="00D6135C">
        <w:rPr>
          <w:rFonts w:cs="Times New Roman"/>
          <w:noProof/>
          <w:sz w:val="28"/>
          <w:lang w:bidi="vi-VN"/>
          <w14:cntxtAlts w14:val="0"/>
        </w:rPr>
        <w:t>accine</w:t>
      </w:r>
      <w:r w:rsidRPr="00D6135C">
        <w:rPr>
          <w:rFonts w:cs="Times New Roman"/>
          <w:noProof/>
          <w:sz w:val="28"/>
          <w14:cntxtAlts w14:val="0"/>
        </w:rPr>
        <w:t xml:space="preserve"> đã giúp con người kiểm soát được các bệnh dịch nguy hiểm như đậu mùa, bạch hầu, uốn ván, bại liệt, sởi</w:t>
      </w:r>
      <w:r w:rsidRPr="00D6135C">
        <w:rPr>
          <w:rFonts w:cs="Times New Roman"/>
          <w:noProof/>
          <w:sz w:val="28"/>
          <w:lang w:val="vi-VN"/>
          <w14:cntxtAlts w14:val="0"/>
        </w:rPr>
        <w:t xml:space="preserve">, </w:t>
      </w:r>
      <w:r w:rsidRPr="00D6135C">
        <w:rPr>
          <w:rFonts w:cs="Times New Roman"/>
          <w:noProof/>
          <w:sz w:val="28"/>
          <w14:cntxtAlts w14:val="0"/>
        </w:rPr>
        <w:t xml:space="preserve">quai bị, rubella và viêm gan, v.v. Tuy vậy, vào cuối thế </w:t>
      </w:r>
      <w:r w:rsidR="00D6135C" w:rsidRPr="00D6135C">
        <w:rPr>
          <w:rFonts w:cs="Times New Roman"/>
          <w:noProof/>
          <w:sz w:val="28"/>
          <w14:cntxtAlts w14:val="0"/>
        </w:rPr>
        <w:t>k</w:t>
      </w:r>
      <w:r w:rsidR="00D6135C">
        <w:rPr>
          <w:rFonts w:cs="Times New Roman"/>
          <w:noProof/>
          <w:sz w:val="28"/>
          <w14:cntxtAlts w14:val="0"/>
        </w:rPr>
        <w:t>ỷ</w:t>
      </w:r>
      <w:r w:rsidR="00D6135C" w:rsidRPr="00D6135C">
        <w:rPr>
          <w:rFonts w:cs="Times New Roman"/>
          <w:noProof/>
          <w:sz w:val="28"/>
          <w14:cntxtAlts w14:val="0"/>
        </w:rPr>
        <w:t xml:space="preserve"> </w:t>
      </w:r>
      <w:r w:rsidR="00D6135C">
        <w:rPr>
          <w:rFonts w:cs="Times New Roman"/>
          <w:noProof/>
          <w:sz w:val="28"/>
          <w14:cntxtAlts w14:val="0"/>
        </w:rPr>
        <w:t>XIX</w:t>
      </w:r>
      <w:r w:rsidRPr="00D6135C">
        <w:rPr>
          <w:rFonts w:cs="Times New Roman"/>
          <w:noProof/>
          <w:sz w:val="28"/>
          <w14:cntxtAlts w14:val="0"/>
        </w:rPr>
        <w:t xml:space="preserve">, thế giới đối mặt với nguy cơ bùng phát các dịch bệnh nghiêm trọng ở các nước nghèo do những hạn chế của </w:t>
      </w:r>
      <w:r w:rsidR="00D6135C" w:rsidRPr="00D6135C">
        <w:rPr>
          <w:rFonts w:cs="Times New Roman"/>
          <w:noProof/>
          <w:sz w:val="28"/>
          <w14:cntxtAlts w14:val="0"/>
        </w:rPr>
        <w:t>v</w:t>
      </w:r>
      <w:r w:rsidR="00D6135C" w:rsidRPr="00D6135C">
        <w:rPr>
          <w:rFonts w:cs="Times New Roman"/>
          <w:noProof/>
          <w:sz w:val="28"/>
          <w:lang w:bidi="vi-VN"/>
          <w14:cntxtAlts w14:val="0"/>
        </w:rPr>
        <w:t>accine</w:t>
      </w:r>
      <w:r w:rsidRPr="00D6135C">
        <w:rPr>
          <w:rFonts w:cs="Times New Roman"/>
          <w:noProof/>
          <w:sz w:val="28"/>
          <w14:cntxtAlts w14:val="0"/>
        </w:rPr>
        <w:t xml:space="preserve"> dạng tiêm truyền thống (giá thành cao, điều kiện bảo quản khắt khe, đòi hỏi các dụng cụ y tế kèm theo,</w:t>
      </w:r>
      <w:r w:rsidRPr="00D6135C">
        <w:rPr>
          <w:rFonts w:cs="Times New Roman"/>
          <w:noProof/>
          <w:sz w:val="28"/>
          <w:lang w:val="vi-VN"/>
          <w14:cntxtAlts w14:val="0"/>
        </w:rPr>
        <w:t xml:space="preserve"> </w:t>
      </w:r>
      <w:r w:rsidRPr="00D6135C">
        <w:rPr>
          <w:rFonts w:cs="Times New Roman"/>
          <w:noProof/>
          <w:sz w:val="28"/>
          <w14:cntxtAlts w14:val="0"/>
        </w:rPr>
        <w:t xml:space="preserve">v.v), những nỗ lực đầu tiên nhằm tạo ra </w:t>
      </w:r>
      <w:r w:rsidR="00D6135C" w:rsidRPr="00D6135C">
        <w:rPr>
          <w:rFonts w:cs="Times New Roman"/>
          <w:noProof/>
          <w:sz w:val="28"/>
          <w14:cntxtAlts w14:val="0"/>
        </w:rPr>
        <w:t>v</w:t>
      </w:r>
      <w:r w:rsidR="00D6135C" w:rsidRPr="00D6135C">
        <w:rPr>
          <w:rFonts w:cs="Times New Roman"/>
          <w:noProof/>
          <w:sz w:val="28"/>
          <w:lang w:bidi="vi-VN"/>
          <w14:cntxtAlts w14:val="0"/>
        </w:rPr>
        <w:t>accine</w:t>
      </w:r>
      <w:r w:rsidRPr="00D6135C">
        <w:rPr>
          <w:rFonts w:cs="Times New Roman"/>
          <w:noProof/>
          <w:sz w:val="28"/>
          <w14:cntxtAlts w14:val="0"/>
        </w:rPr>
        <w:t xml:space="preserve">sử dụng hệ biểu hiện thực vật đã được thực hiện bởi Hiatt </w:t>
      </w:r>
      <w:r w:rsidRPr="00BB43D7">
        <w:rPr>
          <w:rFonts w:cs="Times New Roman"/>
          <w:i/>
          <w:noProof/>
          <w:sz w:val="28"/>
          <w14:cntxtAlts w14:val="0"/>
        </w:rPr>
        <w:t>và cộng sự</w:t>
      </w:r>
      <w:r w:rsidRPr="00D6135C">
        <w:rPr>
          <w:rFonts w:cs="Times New Roman"/>
          <w:noProof/>
          <w:sz w:val="28"/>
          <w14:cntxtAlts w14:val="0"/>
        </w:rPr>
        <w:t xml:space="preserve"> vào năm 1989. Năm 1990, khái niệm đầu tiên về </w:t>
      </w:r>
      <w:r w:rsidR="00D6135C" w:rsidRPr="00D6135C">
        <w:rPr>
          <w:rFonts w:cs="Times New Roman"/>
          <w:noProof/>
          <w:sz w:val="28"/>
          <w14:cntxtAlts w14:val="0"/>
        </w:rPr>
        <w:t>v</w:t>
      </w:r>
      <w:r w:rsidR="00D6135C" w:rsidRPr="00D6135C">
        <w:rPr>
          <w:rFonts w:cs="Times New Roman"/>
          <w:noProof/>
          <w:sz w:val="28"/>
          <w:lang w:bidi="vi-VN"/>
          <w14:cntxtAlts w14:val="0"/>
        </w:rPr>
        <w:t>accine</w:t>
      </w:r>
      <w:r w:rsidR="00D6135C">
        <w:rPr>
          <w:rFonts w:cs="Times New Roman"/>
          <w:noProof/>
          <w:sz w:val="28"/>
          <w:lang w:bidi="vi-VN"/>
          <w14:cntxtAlts w14:val="0"/>
        </w:rPr>
        <w:t xml:space="preserve"> </w:t>
      </w:r>
      <w:r w:rsidRPr="00D6135C">
        <w:rPr>
          <w:rFonts w:cs="Times New Roman"/>
          <w:noProof/>
          <w:sz w:val="28"/>
          <w14:cntxtAlts w14:val="0"/>
        </w:rPr>
        <w:t>thực phẩm, sử dụng thực vật biến đổi gen</w:t>
      </w:r>
      <w:r w:rsidR="00D6135C">
        <w:rPr>
          <w:rFonts w:cs="Times New Roman"/>
          <w:noProof/>
          <w:sz w:val="28"/>
          <w14:cntxtAlts w14:val="0"/>
        </w:rPr>
        <w:t>e</w:t>
      </w:r>
      <w:r w:rsidRPr="00D6135C">
        <w:rPr>
          <w:rFonts w:cs="Times New Roman"/>
          <w:noProof/>
          <w:sz w:val="28"/>
          <w14:cntxtAlts w14:val="0"/>
        </w:rPr>
        <w:t xml:space="preserve"> để tạo ra </w:t>
      </w:r>
      <w:r w:rsidR="00D6135C" w:rsidRPr="00D6135C">
        <w:rPr>
          <w:rFonts w:cs="Times New Roman"/>
          <w:noProof/>
          <w:sz w:val="28"/>
          <w14:cntxtAlts w14:val="0"/>
        </w:rPr>
        <w:t>v</w:t>
      </w:r>
      <w:r w:rsidR="00D6135C" w:rsidRPr="00D6135C">
        <w:rPr>
          <w:rFonts w:cs="Times New Roman"/>
          <w:noProof/>
          <w:sz w:val="28"/>
          <w:lang w:bidi="vi-VN"/>
          <w14:cntxtAlts w14:val="0"/>
        </w:rPr>
        <w:t>accine</w:t>
      </w:r>
      <w:r w:rsidRPr="00D6135C">
        <w:rPr>
          <w:rFonts w:cs="Times New Roman"/>
          <w:noProof/>
          <w:sz w:val="28"/>
          <w14:cntxtAlts w14:val="0"/>
        </w:rPr>
        <w:t xml:space="preserve"> tiểu đơn vị (subunit vaccine). </w:t>
      </w:r>
    </w:p>
    <w:p w:rsidR="009F3365" w:rsidRPr="009F3365" w:rsidRDefault="009F3365" w:rsidP="00BB43D7">
      <w:pPr>
        <w:suppressAutoHyphens w:val="0"/>
        <w:spacing w:after="120" w:line="264" w:lineRule="auto"/>
        <w:ind w:firstLine="397"/>
        <w:jc w:val="both"/>
        <w:rPr>
          <w:rFonts w:cs="Times New Roman"/>
          <w:b/>
          <w:noProof/>
          <w:szCs w:val="24"/>
          <w:lang w:val="vi-VN"/>
          <w14:cntxtAlts w14:val="0"/>
        </w:rPr>
      </w:pPr>
      <w:r w:rsidRPr="00D6135C">
        <w:rPr>
          <w:rFonts w:cs="Times New Roman"/>
          <w:noProof/>
          <w:sz w:val="28"/>
          <w14:cntxtAlts w14:val="0"/>
        </w:rPr>
        <w:t xml:space="preserve">Vào năm 1998, Viện </w:t>
      </w:r>
      <w:r w:rsidR="00D6135C">
        <w:rPr>
          <w:rFonts w:cs="Times New Roman"/>
          <w:noProof/>
          <w:sz w:val="28"/>
          <w14:cntxtAlts w14:val="0"/>
        </w:rPr>
        <w:t>N</w:t>
      </w:r>
      <w:r w:rsidR="00D6135C" w:rsidRPr="00D6135C">
        <w:rPr>
          <w:rFonts w:cs="Times New Roman"/>
          <w:noProof/>
          <w:sz w:val="28"/>
          <w14:cntxtAlts w14:val="0"/>
        </w:rPr>
        <w:t xml:space="preserve">ghiên </w:t>
      </w:r>
      <w:r w:rsidRPr="00D6135C">
        <w:rPr>
          <w:rFonts w:cs="Times New Roman"/>
          <w:noProof/>
          <w:sz w:val="28"/>
          <w14:cntxtAlts w14:val="0"/>
        </w:rPr>
        <w:t>cứu</w:t>
      </w:r>
      <w:r w:rsidRPr="009F3365">
        <w:rPr>
          <w:rFonts w:cs="Times New Roman"/>
          <w:noProof/>
          <w:sz w:val="28"/>
          <w14:cntxtAlts w14:val="0"/>
        </w:rPr>
        <w:t xml:space="preserve"> </w:t>
      </w:r>
      <w:r w:rsidR="00D6135C">
        <w:rPr>
          <w:rFonts w:cs="Times New Roman"/>
          <w:noProof/>
          <w:sz w:val="28"/>
          <w14:cntxtAlts w14:val="0"/>
        </w:rPr>
        <w:t>D</w:t>
      </w:r>
      <w:r w:rsidR="00D6135C" w:rsidRPr="009F3365">
        <w:rPr>
          <w:rFonts w:cs="Times New Roman"/>
          <w:noProof/>
          <w:sz w:val="28"/>
          <w14:cntxtAlts w14:val="0"/>
        </w:rPr>
        <w:t xml:space="preserve">ị </w:t>
      </w:r>
      <w:r w:rsidRPr="009F3365">
        <w:rPr>
          <w:rFonts w:cs="Times New Roman"/>
          <w:noProof/>
          <w:sz w:val="28"/>
          <w14:cntxtAlts w14:val="0"/>
        </w:rPr>
        <w:t xml:space="preserve">ứng và </w:t>
      </w:r>
      <w:r w:rsidR="00D6135C">
        <w:rPr>
          <w:rFonts w:cs="Times New Roman"/>
          <w:noProof/>
          <w:sz w:val="28"/>
          <w14:cntxtAlts w14:val="0"/>
        </w:rPr>
        <w:t>B</w:t>
      </w:r>
      <w:r w:rsidR="00D6135C" w:rsidRPr="009F3365">
        <w:rPr>
          <w:rFonts w:cs="Times New Roman"/>
          <w:noProof/>
          <w:sz w:val="28"/>
          <w14:cntxtAlts w14:val="0"/>
        </w:rPr>
        <w:t xml:space="preserve">ệnh </w:t>
      </w:r>
      <w:r w:rsidRPr="009F3365">
        <w:rPr>
          <w:rFonts w:cs="Times New Roman"/>
          <w:noProof/>
          <w:sz w:val="28"/>
          <w14:cntxtAlts w14:val="0"/>
        </w:rPr>
        <w:t xml:space="preserve">truyền nhiễm </w:t>
      </w:r>
      <w:r w:rsidR="00D6135C">
        <w:rPr>
          <w:rFonts w:cs="Times New Roman"/>
          <w:noProof/>
          <w:sz w:val="28"/>
          <w14:cntxtAlts w14:val="0"/>
        </w:rPr>
        <w:t>Q</w:t>
      </w:r>
      <w:r w:rsidR="00D6135C" w:rsidRPr="009F3365">
        <w:rPr>
          <w:rFonts w:cs="Times New Roman"/>
          <w:noProof/>
          <w:sz w:val="28"/>
          <w14:cntxtAlts w14:val="0"/>
        </w:rPr>
        <w:t xml:space="preserve">uốc </w:t>
      </w:r>
      <w:r w:rsidRPr="009F3365">
        <w:rPr>
          <w:rFonts w:cs="Times New Roman"/>
          <w:noProof/>
          <w:sz w:val="28"/>
          <w14:cntxtAlts w14:val="0"/>
        </w:rPr>
        <w:t xml:space="preserve">gia Hoa </w:t>
      </w:r>
      <w:r w:rsidR="00D6135C" w:rsidRPr="009F3365">
        <w:rPr>
          <w:rFonts w:cs="Times New Roman"/>
          <w:noProof/>
          <w:sz w:val="28"/>
          <w14:cntxtAlts w14:val="0"/>
        </w:rPr>
        <w:t>K</w:t>
      </w:r>
      <w:r w:rsidR="00D6135C">
        <w:rPr>
          <w:rFonts w:cs="Times New Roman"/>
          <w:noProof/>
          <w:sz w:val="28"/>
          <w14:cntxtAlts w14:val="0"/>
        </w:rPr>
        <w:t>ỳ</w:t>
      </w:r>
      <w:r w:rsidR="00D6135C" w:rsidRPr="009F3365">
        <w:rPr>
          <w:rFonts w:cs="Times New Roman"/>
          <w:noProof/>
          <w:sz w:val="28"/>
          <w14:cntxtAlts w14:val="0"/>
        </w:rPr>
        <w:t xml:space="preserve"> </w:t>
      </w:r>
      <w:r w:rsidRPr="009F3365">
        <w:rPr>
          <w:rFonts w:cs="Times New Roman"/>
          <w:noProof/>
          <w:sz w:val="28"/>
          <w14:cntxtAlts w14:val="0"/>
        </w:rPr>
        <w:t xml:space="preserve">(National Institute of Allergy and Infectious Diseases) đã công nhận </w:t>
      </w:r>
      <w:r w:rsidR="00D6135C" w:rsidRPr="00D6135C">
        <w:rPr>
          <w:rFonts w:cs="Times New Roman"/>
          <w:noProof/>
          <w:sz w:val="28"/>
          <w14:cntxtAlts w14:val="0"/>
        </w:rPr>
        <w:t>v</w:t>
      </w:r>
      <w:r w:rsidR="00D6135C" w:rsidRPr="00D6135C">
        <w:rPr>
          <w:rFonts w:cs="Times New Roman"/>
          <w:noProof/>
          <w:sz w:val="28"/>
          <w:lang w:bidi="vi-VN"/>
          <w14:cntxtAlts w14:val="0"/>
        </w:rPr>
        <w:t>accine</w:t>
      </w:r>
      <w:r w:rsidRPr="009F3365">
        <w:rPr>
          <w:rFonts w:cs="Times New Roman"/>
          <w:noProof/>
          <w:sz w:val="28"/>
          <w14:cntxtAlts w14:val="0"/>
        </w:rPr>
        <w:t xml:space="preserve"> thực phẩm với hiệu quả gây đáp ứng miễn dịch cao. Bên cạnh đó, loại </w:t>
      </w:r>
      <w:r w:rsidR="00D6135C" w:rsidRPr="00D6135C">
        <w:rPr>
          <w:rFonts w:cs="Times New Roman"/>
          <w:noProof/>
          <w:sz w:val="28"/>
          <w14:cntxtAlts w14:val="0"/>
        </w:rPr>
        <w:t>v</w:t>
      </w:r>
      <w:r w:rsidR="00D6135C" w:rsidRPr="00D6135C">
        <w:rPr>
          <w:rFonts w:cs="Times New Roman"/>
          <w:noProof/>
          <w:sz w:val="28"/>
          <w:lang w:bidi="vi-VN"/>
          <w14:cntxtAlts w14:val="0"/>
        </w:rPr>
        <w:t>accine</w:t>
      </w:r>
      <w:r w:rsidRPr="009F3365">
        <w:rPr>
          <w:rFonts w:cs="Times New Roman"/>
          <w:noProof/>
          <w:sz w:val="28"/>
          <w14:cntxtAlts w14:val="0"/>
        </w:rPr>
        <w:t xml:space="preserve"> này có giá thành và chi phí sản xuất thấp, không cần sử dụng kim tiêm, lưu trữ, vận chuyển và sử dụng dễ dàng, an toàn và hiệu quả cao. Tính đến nay, đã có rất nhiều </w:t>
      </w:r>
      <w:r w:rsidR="00D6135C" w:rsidRPr="00D6135C">
        <w:rPr>
          <w:rFonts w:cs="Times New Roman"/>
          <w:noProof/>
          <w:sz w:val="28"/>
          <w14:cntxtAlts w14:val="0"/>
        </w:rPr>
        <w:t>v</w:t>
      </w:r>
      <w:r w:rsidR="00D6135C" w:rsidRPr="00D6135C">
        <w:rPr>
          <w:rFonts w:cs="Times New Roman"/>
          <w:noProof/>
          <w:sz w:val="28"/>
          <w:lang w:bidi="vi-VN"/>
          <w14:cntxtAlts w14:val="0"/>
        </w:rPr>
        <w:t>accine</w:t>
      </w:r>
      <w:r w:rsidRPr="009F3365">
        <w:rPr>
          <w:rFonts w:cs="Times New Roman"/>
          <w:noProof/>
          <w:sz w:val="28"/>
          <w14:cntxtAlts w14:val="0"/>
        </w:rPr>
        <w:t xml:space="preserve"> đã được phát triển dựa trên hệ thống biểu hiện thực vật và hầu hết chúng đang ở pha thử nghiệm lâm sàng. Phần lớn các </w:t>
      </w:r>
      <w:r w:rsidR="00D6135C" w:rsidRPr="00D6135C">
        <w:rPr>
          <w:rFonts w:cs="Times New Roman"/>
          <w:noProof/>
          <w:sz w:val="28"/>
          <w14:cntxtAlts w14:val="0"/>
        </w:rPr>
        <w:t>v</w:t>
      </w:r>
      <w:r w:rsidR="00D6135C" w:rsidRPr="00D6135C">
        <w:rPr>
          <w:rFonts w:cs="Times New Roman"/>
          <w:noProof/>
          <w:sz w:val="28"/>
          <w:lang w:bidi="vi-VN"/>
          <w14:cntxtAlts w14:val="0"/>
        </w:rPr>
        <w:t>accine</w:t>
      </w:r>
      <w:r w:rsidRPr="009F3365">
        <w:rPr>
          <w:rFonts w:cs="Times New Roman"/>
          <w:noProof/>
          <w:sz w:val="28"/>
          <w14:cntxtAlts w14:val="0"/>
        </w:rPr>
        <w:t xml:space="preserve"> này có tác dụng chống lại các virus và vi khuẩn gây bệnh ở người, động vật và gia cầm. Tuy vậy, hiện vẫn chưa có loại </w:t>
      </w:r>
      <w:r w:rsidR="00D6135C" w:rsidRPr="00D6135C">
        <w:rPr>
          <w:rFonts w:cs="Times New Roman"/>
          <w:noProof/>
          <w:sz w:val="28"/>
          <w14:cntxtAlts w14:val="0"/>
        </w:rPr>
        <w:t>v</w:t>
      </w:r>
      <w:r w:rsidR="00D6135C" w:rsidRPr="00D6135C">
        <w:rPr>
          <w:rFonts w:cs="Times New Roman"/>
          <w:noProof/>
          <w:sz w:val="28"/>
          <w:lang w:bidi="vi-VN"/>
          <w14:cntxtAlts w14:val="0"/>
        </w:rPr>
        <w:t>accine</w:t>
      </w:r>
      <w:r w:rsidRPr="009F3365">
        <w:rPr>
          <w:rFonts w:cs="Times New Roman"/>
          <w:noProof/>
          <w:sz w:val="28"/>
          <w14:cntxtAlts w14:val="0"/>
        </w:rPr>
        <w:t xml:space="preserve">thực phẩm nào được Cục </w:t>
      </w:r>
      <w:r w:rsidR="00D6135C">
        <w:rPr>
          <w:rFonts w:cs="Times New Roman"/>
          <w:noProof/>
          <w:sz w:val="28"/>
          <w14:cntxtAlts w14:val="0"/>
        </w:rPr>
        <w:t>Q</w:t>
      </w:r>
      <w:r w:rsidR="00D6135C" w:rsidRPr="009F3365">
        <w:rPr>
          <w:rFonts w:cs="Times New Roman"/>
          <w:noProof/>
          <w:sz w:val="28"/>
          <w14:cntxtAlts w14:val="0"/>
        </w:rPr>
        <w:t xml:space="preserve">uản </w:t>
      </w:r>
      <w:r w:rsidRPr="009F3365">
        <w:rPr>
          <w:rFonts w:cs="Times New Roman"/>
          <w:noProof/>
          <w:sz w:val="28"/>
          <w14:cntxtAlts w14:val="0"/>
        </w:rPr>
        <w:t xml:space="preserve">lý Thực phẩm và Dược phẩm Hoa Kỳ cấp phép, bởi vì loại </w:t>
      </w:r>
      <w:r w:rsidR="00D6135C" w:rsidRPr="00D6135C">
        <w:rPr>
          <w:rFonts w:cs="Times New Roman"/>
          <w:noProof/>
          <w:sz w:val="28"/>
          <w14:cntxtAlts w14:val="0"/>
        </w:rPr>
        <w:t>v</w:t>
      </w:r>
      <w:r w:rsidR="00D6135C" w:rsidRPr="00D6135C">
        <w:rPr>
          <w:rFonts w:cs="Times New Roman"/>
          <w:noProof/>
          <w:sz w:val="28"/>
          <w:lang w:bidi="vi-VN"/>
          <w14:cntxtAlts w14:val="0"/>
        </w:rPr>
        <w:t>accine</w:t>
      </w:r>
      <w:r w:rsidRPr="009F3365">
        <w:rPr>
          <w:rFonts w:cs="Times New Roman"/>
          <w:noProof/>
          <w:sz w:val="28"/>
          <w14:cntxtAlts w14:val="0"/>
        </w:rPr>
        <w:t xml:space="preserve"> này được xếp vào nhóm sinh vật biến đổi gen</w:t>
      </w:r>
      <w:r w:rsidR="00D6135C">
        <w:rPr>
          <w:rFonts w:cs="Times New Roman"/>
          <w:noProof/>
          <w:sz w:val="28"/>
          <w14:cntxtAlts w14:val="0"/>
        </w:rPr>
        <w:t>e</w:t>
      </w:r>
      <w:r w:rsidRPr="009F3365">
        <w:rPr>
          <w:rFonts w:cs="Times New Roman"/>
          <w:noProof/>
          <w:sz w:val="28"/>
          <w14:cntxtAlts w14:val="0"/>
        </w:rPr>
        <w:t>.</w:t>
      </w:r>
    </w:p>
    <w:p w:rsidR="009F3365" w:rsidRPr="009F3365" w:rsidRDefault="00D6135C" w:rsidP="00BB43D7">
      <w:pPr>
        <w:suppressAutoHyphens w:val="0"/>
        <w:spacing w:after="120" w:line="264" w:lineRule="auto"/>
        <w:ind w:firstLine="397"/>
        <w:jc w:val="both"/>
        <w:rPr>
          <w:rFonts w:cs="Times New Roman"/>
          <w:b/>
          <w:noProof/>
          <w:szCs w:val="24"/>
          <w:lang w:val="vi-VN"/>
          <w14:cntxtAlts w14:val="0"/>
        </w:rPr>
      </w:pPr>
      <w:r>
        <w:rPr>
          <w:rFonts w:cs="Times New Roman"/>
          <w:noProof/>
          <w:sz w:val="28"/>
          <w14:cntxtAlts w14:val="0"/>
        </w:rPr>
        <w:t>V</w:t>
      </w:r>
      <w:r w:rsidRPr="00D6135C">
        <w:rPr>
          <w:rFonts w:cs="Times New Roman"/>
          <w:noProof/>
          <w:sz w:val="28"/>
          <w:lang w:val="vi-VN" w:bidi="vi-VN"/>
          <w14:cntxtAlts w14:val="0"/>
        </w:rPr>
        <w:t>accine</w:t>
      </w:r>
      <w:r w:rsidR="009F3365" w:rsidRPr="009F3365">
        <w:rPr>
          <w:rFonts w:cs="Times New Roman"/>
          <w:noProof/>
          <w:sz w:val="28"/>
          <w:lang w:val="vi-VN"/>
          <w14:cntxtAlts w14:val="0"/>
        </w:rPr>
        <w:t xml:space="preserve"> thực phẩm </w:t>
      </w:r>
      <w:r w:rsidR="009F3365" w:rsidRPr="009F3365">
        <w:rPr>
          <w:rFonts w:cs="Times New Roman"/>
          <w:noProof/>
          <w:sz w:val="28"/>
          <w14:cntxtAlts w14:val="0"/>
        </w:rPr>
        <w:t>được tạo ra thông qua việc chuyển các gen</w:t>
      </w:r>
      <w:r>
        <w:rPr>
          <w:rFonts w:cs="Times New Roman"/>
          <w:noProof/>
          <w:sz w:val="28"/>
          <w14:cntxtAlts w14:val="0"/>
        </w:rPr>
        <w:t>e</w:t>
      </w:r>
      <w:r w:rsidR="009F3365" w:rsidRPr="009F3365">
        <w:rPr>
          <w:rFonts w:cs="Times New Roman"/>
          <w:noProof/>
          <w:sz w:val="28"/>
          <w14:cntxtAlts w14:val="0"/>
        </w:rPr>
        <w:t xml:space="preserve"> mã hóa cho các thành phần gây bệnh của vi khuẩn hoặc </w:t>
      </w:r>
      <w:r>
        <w:rPr>
          <w:rFonts w:cs="Times New Roman"/>
          <w:noProof/>
          <w:sz w:val="28"/>
          <w14:cntxtAlts w14:val="0"/>
        </w:rPr>
        <w:t>virus</w:t>
      </w:r>
      <w:r w:rsidR="009F3365" w:rsidRPr="009F3365">
        <w:rPr>
          <w:rFonts w:cs="Times New Roman"/>
          <w:noProof/>
          <w:sz w:val="28"/>
          <w14:cntxtAlts w14:val="0"/>
        </w:rPr>
        <w:t xml:space="preserve"> vào hệ thống biểu hiện phù hợp như thực vật, động vật, tảo, nấm hoặc vi khuẩn probiotics nhằm tạo ra các kháng nguyên với đầy đủ hoạt tính gây đáp ứng miễn dịch. Một số phương pháp chuyển gen</w:t>
      </w:r>
      <w:r>
        <w:rPr>
          <w:rFonts w:cs="Times New Roman"/>
          <w:noProof/>
          <w:sz w:val="28"/>
          <w14:cntxtAlts w14:val="0"/>
        </w:rPr>
        <w:t>e</w:t>
      </w:r>
      <w:r w:rsidR="009F3365" w:rsidRPr="009F3365">
        <w:rPr>
          <w:rFonts w:cs="Times New Roman"/>
          <w:noProof/>
          <w:sz w:val="28"/>
          <w14:cntxtAlts w14:val="0"/>
        </w:rPr>
        <w:t xml:space="preserve"> được sử dụng phổ biến bao gồm sốc nhiệt, xung điện, hạt thủy tinh, súng bắn gen</w:t>
      </w:r>
      <w:r>
        <w:rPr>
          <w:rFonts w:cs="Times New Roman"/>
          <w:noProof/>
          <w:sz w:val="28"/>
          <w14:cntxtAlts w14:val="0"/>
        </w:rPr>
        <w:t>e</w:t>
      </w:r>
      <w:r w:rsidR="009F3365" w:rsidRPr="009F3365">
        <w:rPr>
          <w:rFonts w:cs="Times New Roman"/>
          <w:noProof/>
          <w:sz w:val="28"/>
          <w14:cntxtAlts w14:val="0"/>
        </w:rPr>
        <w:t xml:space="preserve"> hay sử dụng vi khuẩn </w:t>
      </w:r>
      <w:r w:rsidR="009F3365" w:rsidRPr="009F3365">
        <w:rPr>
          <w:rFonts w:cs="Times New Roman"/>
          <w:i/>
          <w:noProof/>
          <w:sz w:val="28"/>
          <w14:cntxtAlts w14:val="0"/>
        </w:rPr>
        <w:t>Agrobacterium</w:t>
      </w:r>
      <w:r w:rsidRPr="009F3365">
        <w:rPr>
          <w:rFonts w:cs="Times New Roman"/>
          <w:noProof/>
          <w:sz w:val="28"/>
          <w14:cntxtAlts w14:val="0"/>
        </w:rPr>
        <w:t>.</w:t>
      </w:r>
    </w:p>
    <w:p w:rsidR="009F3365" w:rsidRPr="009F3365" w:rsidRDefault="009F3365" w:rsidP="00BB43D7">
      <w:pPr>
        <w:suppressAutoHyphens w:val="0"/>
        <w:spacing w:after="120" w:line="252" w:lineRule="auto"/>
        <w:ind w:firstLine="397"/>
        <w:jc w:val="both"/>
        <w:rPr>
          <w:rFonts w:cs="Times New Roman"/>
          <w:b/>
          <w:noProof/>
          <w:szCs w:val="24"/>
          <w:lang w:val="vi-VN"/>
          <w14:cntxtAlts w14:val="0"/>
        </w:rPr>
      </w:pPr>
      <w:r w:rsidRPr="009F3365">
        <w:rPr>
          <w:rFonts w:cs="Times New Roman"/>
          <w:noProof/>
          <w:sz w:val="28"/>
          <w14:cntxtAlts w14:val="0"/>
        </w:rPr>
        <w:t xml:space="preserve">Trong các hệ thống biểu hiện để tạo </w:t>
      </w:r>
      <w:r w:rsidR="00D6135C" w:rsidRPr="00D6135C">
        <w:rPr>
          <w:rFonts w:cs="Times New Roman"/>
          <w:noProof/>
          <w:sz w:val="28"/>
          <w14:cntxtAlts w14:val="0"/>
        </w:rPr>
        <w:t>v</w:t>
      </w:r>
      <w:r w:rsidR="00D6135C" w:rsidRPr="00D6135C">
        <w:rPr>
          <w:rFonts w:cs="Times New Roman"/>
          <w:noProof/>
          <w:sz w:val="28"/>
          <w:lang w:bidi="vi-VN"/>
          <w14:cntxtAlts w14:val="0"/>
        </w:rPr>
        <w:t>accine</w:t>
      </w:r>
      <w:r w:rsidR="00D6135C">
        <w:rPr>
          <w:rFonts w:cs="Times New Roman"/>
          <w:noProof/>
          <w:sz w:val="28"/>
          <w:lang w:bidi="vi-VN"/>
          <w14:cntxtAlts w14:val="0"/>
        </w:rPr>
        <w:t xml:space="preserve"> </w:t>
      </w:r>
      <w:r w:rsidRPr="009F3365">
        <w:rPr>
          <w:rFonts w:cs="Times New Roman"/>
          <w:noProof/>
          <w:sz w:val="28"/>
          <w14:cntxtAlts w14:val="0"/>
        </w:rPr>
        <w:t xml:space="preserve">thực phẩm nêu trên, thực vật là hệ biểu hiện được nghiên cứu và phát triển sớm nhất, chúng có rất nhiều lợi thế so với hệ thống biểu hiện động vật. Là sinh vật tự dưỡng, chúng không phải là vật chủ tự nhiên của các tác nhân gây bệnh ở động vật, là nguồn thức ăn tự nhiên, an toàn cho con người và động vật, dễ dàng mở rộng quy mô sản </w:t>
      </w:r>
      <w:r w:rsidR="00D6135C">
        <w:rPr>
          <w:rFonts w:cs="Times New Roman"/>
          <w:noProof/>
          <w:sz w:val="28"/>
          <w14:cntxtAlts w14:val="0"/>
        </w:rPr>
        <w:t>x</w:t>
      </w:r>
      <w:r w:rsidR="00D6135C" w:rsidRPr="009F3365">
        <w:rPr>
          <w:rFonts w:cs="Times New Roman"/>
          <w:noProof/>
          <w:sz w:val="28"/>
          <w14:cntxtAlts w14:val="0"/>
        </w:rPr>
        <w:t>uất</w:t>
      </w:r>
      <w:r w:rsidRPr="009F3365">
        <w:rPr>
          <w:rFonts w:cs="Times New Roman"/>
          <w:noProof/>
          <w:sz w:val="28"/>
          <w14:cntxtAlts w14:val="0"/>
        </w:rPr>
        <w:t xml:space="preserve">. </w:t>
      </w:r>
      <w:r w:rsidRPr="009F3365">
        <w:rPr>
          <w:rFonts w:cs="Times New Roman"/>
          <w:noProof/>
          <w:sz w:val="28"/>
          <w14:cntxtAlts w14:val="0"/>
        </w:rPr>
        <w:lastRenderedPageBreak/>
        <w:t xml:space="preserve">Một số </w:t>
      </w:r>
      <w:r w:rsidR="00D6135C" w:rsidRPr="00D6135C">
        <w:rPr>
          <w:rFonts w:cs="Times New Roman"/>
          <w:noProof/>
          <w:sz w:val="28"/>
          <w14:cntxtAlts w14:val="0"/>
        </w:rPr>
        <w:t>v</w:t>
      </w:r>
      <w:r w:rsidR="00D6135C" w:rsidRPr="00D6135C">
        <w:rPr>
          <w:rFonts w:cs="Times New Roman"/>
          <w:noProof/>
          <w:sz w:val="28"/>
          <w:lang w:bidi="vi-VN"/>
          <w14:cntxtAlts w14:val="0"/>
        </w:rPr>
        <w:t>accine</w:t>
      </w:r>
      <w:r w:rsidRPr="009F3365">
        <w:rPr>
          <w:rFonts w:cs="Times New Roman"/>
          <w:noProof/>
          <w:sz w:val="28"/>
          <w14:cntxtAlts w14:val="0"/>
        </w:rPr>
        <w:t xml:space="preserve"> thực vật đang được thử nghiệm lâm sàng chống lại các bệnh như sởi, tiêu chảy, sốt xuất huyết, viêm gan B, C và E, virus Norwalk và SARS-coronavirus (CoV)</w:t>
      </w:r>
      <w:r w:rsidRPr="009F3365">
        <w:rPr>
          <w:rFonts w:cs="Times New Roman"/>
          <w:noProof/>
          <w:sz w:val="28"/>
          <w:lang w:val="vi-VN"/>
          <w14:cntxtAlts w14:val="0"/>
        </w:rPr>
        <w:t xml:space="preserve">..., </w:t>
      </w:r>
      <w:r w:rsidRPr="009F3365">
        <w:rPr>
          <w:rFonts w:cs="Times New Roman"/>
          <w:noProof/>
          <w:sz w:val="28"/>
          <w14:cntxtAlts w14:val="0"/>
        </w:rPr>
        <w:t>được tạo ra ở thực vật bao gồm chuối, khoai tây (</w:t>
      </w:r>
      <w:r w:rsidRPr="009F3365">
        <w:rPr>
          <w:rFonts w:cs="Times New Roman"/>
          <w:i/>
          <w:noProof/>
          <w:sz w:val="28"/>
          <w14:cntxtAlts w14:val="0"/>
        </w:rPr>
        <w:t>Solanum tuberosum</w:t>
      </w:r>
      <w:r w:rsidRPr="009F3365">
        <w:rPr>
          <w:rFonts w:cs="Times New Roman"/>
          <w:noProof/>
          <w:sz w:val="28"/>
          <w14:cntxtAlts w14:val="0"/>
        </w:rPr>
        <w:t>), thuốc lá, gạo (</w:t>
      </w:r>
      <w:r w:rsidRPr="009F3365">
        <w:rPr>
          <w:rFonts w:cs="Times New Roman"/>
          <w:i/>
          <w:noProof/>
          <w:sz w:val="28"/>
          <w14:cntxtAlts w14:val="0"/>
        </w:rPr>
        <w:t>Oryza sativa</w:t>
      </w:r>
      <w:r w:rsidRPr="009F3365">
        <w:rPr>
          <w:rFonts w:cs="Times New Roman"/>
          <w:noProof/>
          <w:sz w:val="28"/>
          <w14:cntxtAlts w14:val="0"/>
        </w:rPr>
        <w:t>), lúa mì, cà-rốt (</w:t>
      </w:r>
      <w:r w:rsidRPr="009F3365">
        <w:rPr>
          <w:rFonts w:cs="Times New Roman"/>
          <w:i/>
          <w:noProof/>
          <w:sz w:val="28"/>
          <w14:cntxtAlts w14:val="0"/>
        </w:rPr>
        <w:t>Daucus carota</w:t>
      </w:r>
      <w:r w:rsidRPr="009F3365">
        <w:rPr>
          <w:rFonts w:cs="Times New Roman"/>
          <w:noProof/>
          <w:sz w:val="28"/>
          <w14:cntxtAlts w14:val="0"/>
        </w:rPr>
        <w:t>), cà chua (</w:t>
      </w:r>
      <w:r w:rsidRPr="009F3365">
        <w:rPr>
          <w:rFonts w:cs="Times New Roman"/>
          <w:i/>
          <w:noProof/>
          <w:sz w:val="28"/>
          <w14:cntxtAlts w14:val="0"/>
        </w:rPr>
        <w:t>Solanum lycopersicum</w:t>
      </w:r>
      <w:r w:rsidRPr="009F3365">
        <w:rPr>
          <w:rFonts w:cs="Times New Roman"/>
          <w:noProof/>
          <w:sz w:val="28"/>
          <w14:cntxtAlts w14:val="0"/>
        </w:rPr>
        <w:t xml:space="preserve">), v.v. Đặc biệt, thực </w:t>
      </w:r>
      <w:r w:rsidRPr="00BB43D7">
        <w:rPr>
          <w:rFonts w:cs="Times New Roman"/>
          <w:noProof/>
          <w:spacing w:val="-2"/>
          <w:sz w:val="28"/>
          <w14:cntxtAlts w14:val="0"/>
        </w:rPr>
        <w:t xml:space="preserve">vật có thể đồng thời biểu hiện nhiều hơn một kháng nguyên bằng cách kết hợp hai dòng tế bào biểu hiện các loại kháng nguyên khác nhau đã tạo ra </w:t>
      </w:r>
      <w:r w:rsidR="00D6135C" w:rsidRPr="00D6135C">
        <w:rPr>
          <w:rFonts w:cs="Times New Roman"/>
          <w:noProof/>
          <w:spacing w:val="-2"/>
          <w:sz w:val="28"/>
          <w14:cntxtAlts w14:val="0"/>
        </w:rPr>
        <w:t>v</w:t>
      </w:r>
      <w:r w:rsidR="00D6135C" w:rsidRPr="00D6135C">
        <w:rPr>
          <w:rFonts w:cs="Times New Roman"/>
          <w:noProof/>
          <w:spacing w:val="-2"/>
          <w:sz w:val="28"/>
          <w:lang w:bidi="vi-VN"/>
          <w14:cntxtAlts w14:val="0"/>
        </w:rPr>
        <w:t>accine</w:t>
      </w:r>
      <w:r w:rsidRPr="00BB43D7">
        <w:rPr>
          <w:rFonts w:cs="Times New Roman"/>
          <w:noProof/>
          <w:spacing w:val="-2"/>
          <w:sz w:val="28"/>
          <w14:cntxtAlts w14:val="0"/>
        </w:rPr>
        <w:t xml:space="preserve"> thực vật thế hệ hai (Second generation edible vaccine)</w:t>
      </w:r>
      <w:r w:rsidRPr="00BB43D7">
        <w:rPr>
          <w:rFonts w:cs="Times New Roman"/>
          <w:noProof/>
          <w:spacing w:val="-2"/>
          <w:sz w:val="28"/>
          <w:lang w:val="vi-VN"/>
          <w14:cntxtAlts w14:val="0"/>
        </w:rPr>
        <w:t>.</w:t>
      </w:r>
      <w:r w:rsidRPr="00BB43D7">
        <w:rPr>
          <w:rFonts w:cs="Times New Roman"/>
          <w:noProof/>
          <w:spacing w:val="-2"/>
          <w:sz w:val="28"/>
          <w14:cntxtAlts w14:val="0"/>
        </w:rPr>
        <w:t xml:space="preserve"> </w:t>
      </w:r>
      <w:r w:rsidR="00D6135C">
        <w:rPr>
          <w:rFonts w:cs="Times New Roman"/>
          <w:noProof/>
          <w:spacing w:val="-2"/>
          <w:sz w:val="28"/>
          <w14:cntxtAlts w14:val="0"/>
        </w:rPr>
        <w:t>Vd.</w:t>
      </w:r>
      <w:r w:rsidRPr="00BB43D7">
        <w:rPr>
          <w:rFonts w:cs="Times New Roman"/>
          <w:noProof/>
          <w:spacing w:val="-2"/>
          <w:sz w:val="28"/>
          <w14:cntxtAlts w14:val="0"/>
        </w:rPr>
        <w:t xml:space="preserve">, </w:t>
      </w:r>
      <w:r w:rsidR="00D6135C" w:rsidRPr="00D6135C">
        <w:rPr>
          <w:rFonts w:cs="Times New Roman"/>
          <w:noProof/>
          <w:spacing w:val="-2"/>
          <w:sz w:val="28"/>
          <w14:cntxtAlts w14:val="0"/>
        </w:rPr>
        <w:t>v</w:t>
      </w:r>
      <w:r w:rsidR="00D6135C" w:rsidRPr="00D6135C">
        <w:rPr>
          <w:rFonts w:cs="Times New Roman"/>
          <w:noProof/>
          <w:spacing w:val="-2"/>
          <w:sz w:val="28"/>
          <w:lang w:bidi="vi-VN"/>
          <w14:cntxtAlts w14:val="0"/>
        </w:rPr>
        <w:t>accine</w:t>
      </w:r>
      <w:r w:rsidRPr="00BB43D7">
        <w:rPr>
          <w:rFonts w:cs="Times New Roman"/>
          <w:noProof/>
          <w:spacing w:val="-2"/>
          <w:sz w:val="28"/>
          <w14:cntxtAlts w14:val="0"/>
        </w:rPr>
        <w:t xml:space="preserve"> chứa ba loại kháng nguyên của các tác nhân gây bệnh tả, tiêu chảy do </w:t>
      </w:r>
      <w:r w:rsidRPr="00BB43D7">
        <w:rPr>
          <w:rFonts w:cs="Times New Roman"/>
          <w:i/>
          <w:noProof/>
          <w:spacing w:val="-2"/>
          <w:sz w:val="28"/>
          <w14:cntxtAlts w14:val="0"/>
        </w:rPr>
        <w:t xml:space="preserve">Escherichia coli </w:t>
      </w:r>
      <w:r w:rsidRPr="00BB43D7">
        <w:rPr>
          <w:rFonts w:cs="Times New Roman"/>
          <w:noProof/>
          <w:spacing w:val="-2"/>
          <w:sz w:val="28"/>
          <w14:cntxtAlts w14:val="0"/>
        </w:rPr>
        <w:t>và rotavirus có thể gây đáp ứng miễn dịch chống lại cả ba bệnh trên.</w:t>
      </w:r>
      <w:r w:rsidRPr="009F3365">
        <w:rPr>
          <w:rFonts w:cs="Times New Roman"/>
          <w:noProof/>
          <w:sz w:val="28"/>
          <w14:cntxtAlts w14:val="0"/>
        </w:rPr>
        <w:t xml:space="preserve"> </w:t>
      </w:r>
    </w:p>
    <w:p w:rsidR="009F3365" w:rsidRPr="009F3365" w:rsidRDefault="00D6135C" w:rsidP="00BB43D7">
      <w:pPr>
        <w:suppressAutoHyphens w:val="0"/>
        <w:spacing w:after="120" w:line="252" w:lineRule="auto"/>
        <w:ind w:firstLine="397"/>
        <w:jc w:val="both"/>
        <w:rPr>
          <w:rFonts w:cs="Times New Roman"/>
          <w:b/>
          <w:noProof/>
          <w:szCs w:val="24"/>
          <w:lang w:val="vi-VN"/>
          <w14:cntxtAlts w14:val="0"/>
        </w:rPr>
      </w:pPr>
      <w:r w:rsidRPr="00D6135C">
        <w:rPr>
          <w:rFonts w:cs="Times New Roman"/>
          <w:noProof/>
          <w:sz w:val="28"/>
          <w14:cntxtAlts w14:val="0"/>
        </w:rPr>
        <w:t>Vaccine</w:t>
      </w:r>
      <w:r>
        <w:rPr>
          <w:rFonts w:cs="Times New Roman"/>
          <w:noProof/>
          <w:sz w:val="28"/>
          <w14:cntxtAlts w14:val="0"/>
        </w:rPr>
        <w:t xml:space="preserve"> </w:t>
      </w:r>
      <w:r w:rsidR="009F3365" w:rsidRPr="009F3365">
        <w:rPr>
          <w:rFonts w:cs="Times New Roman"/>
          <w:noProof/>
          <w:sz w:val="28"/>
          <w14:cntxtAlts w14:val="0"/>
        </w:rPr>
        <w:t>từ tảo (vi tảo)</w:t>
      </w:r>
      <w:r w:rsidR="009F3365" w:rsidRPr="009F3365">
        <w:rPr>
          <w:rFonts w:cs="Times New Roman"/>
          <w:noProof/>
          <w:sz w:val="28"/>
          <w:lang w:val="vi-VN"/>
          <w14:cntxtAlts w14:val="0"/>
        </w:rPr>
        <w:t xml:space="preserve"> cũng là </w:t>
      </w:r>
      <w:r w:rsidR="009F3365" w:rsidRPr="009F3365">
        <w:rPr>
          <w:rFonts w:cs="Times New Roman"/>
          <w:noProof/>
          <w:sz w:val="28"/>
          <w14:cntxtAlts w14:val="0"/>
        </w:rPr>
        <w:t xml:space="preserve">loại </w:t>
      </w:r>
      <w:r w:rsidRPr="00D6135C">
        <w:rPr>
          <w:rFonts w:cs="Times New Roman"/>
          <w:noProof/>
          <w:sz w:val="28"/>
          <w14:cntxtAlts w14:val="0"/>
        </w:rPr>
        <w:t>v</w:t>
      </w:r>
      <w:r w:rsidRPr="00D6135C">
        <w:rPr>
          <w:rFonts w:cs="Times New Roman"/>
          <w:noProof/>
          <w:sz w:val="28"/>
          <w:lang w:bidi="vi-VN"/>
          <w14:cntxtAlts w14:val="0"/>
        </w:rPr>
        <w:t>accine</w:t>
      </w:r>
      <w:r w:rsidR="009F3365" w:rsidRPr="009F3365">
        <w:rPr>
          <w:rFonts w:cs="Times New Roman"/>
          <w:noProof/>
          <w:sz w:val="28"/>
          <w14:cntxtAlts w14:val="0"/>
        </w:rPr>
        <w:t xml:space="preserve"> ăn được từ thực vật</w:t>
      </w:r>
      <w:r w:rsidR="009F3365" w:rsidRPr="009F3365">
        <w:rPr>
          <w:rFonts w:cs="Times New Roman"/>
          <w:noProof/>
          <w:sz w:val="28"/>
          <w:lang w:val="vi-VN"/>
          <w14:cntxtAlts w14:val="0"/>
        </w:rPr>
        <w:t>.</w:t>
      </w:r>
      <w:r w:rsidR="009F3365" w:rsidRPr="009F3365">
        <w:rPr>
          <w:rFonts w:cs="Times New Roman"/>
          <w:noProof/>
          <w:sz w:val="28"/>
          <w14:cntxtAlts w14:val="0"/>
        </w:rPr>
        <w:t xml:space="preserve"> Vi tảo dễ biến đổi gen</w:t>
      </w:r>
      <w:r>
        <w:rPr>
          <w:rFonts w:cs="Times New Roman"/>
          <w:noProof/>
          <w:sz w:val="28"/>
          <w14:cntxtAlts w14:val="0"/>
        </w:rPr>
        <w:t>e</w:t>
      </w:r>
      <w:r w:rsidR="009F3365" w:rsidRPr="009F3365">
        <w:rPr>
          <w:rFonts w:cs="Times New Roman"/>
          <w:noProof/>
          <w:sz w:val="28"/>
          <w14:cntxtAlts w14:val="0"/>
        </w:rPr>
        <w:t xml:space="preserve"> và mức độ biểu hiện của gen</w:t>
      </w:r>
      <w:r>
        <w:rPr>
          <w:rFonts w:cs="Times New Roman"/>
          <w:noProof/>
          <w:sz w:val="28"/>
          <w14:cntxtAlts w14:val="0"/>
        </w:rPr>
        <w:t>e</w:t>
      </w:r>
      <w:r w:rsidR="009F3365" w:rsidRPr="009F3365">
        <w:rPr>
          <w:rFonts w:cs="Times New Roman"/>
          <w:noProof/>
          <w:sz w:val="28"/>
          <w14:cntxtAlts w14:val="0"/>
        </w:rPr>
        <w:t xml:space="preserve"> ngoại lai cao hơn,</w:t>
      </w:r>
      <w:r w:rsidR="009F3365" w:rsidRPr="009F3365">
        <w:rPr>
          <w:rFonts w:cs="Times New Roman"/>
          <w:noProof/>
          <w:sz w:val="28"/>
          <w:lang w:val="vi-VN"/>
          <w14:cntxtAlts w14:val="0"/>
        </w:rPr>
        <w:t xml:space="preserve"> </w:t>
      </w:r>
      <w:r w:rsidR="009F3365" w:rsidRPr="009F3365">
        <w:rPr>
          <w:rFonts w:cs="Times New Roman"/>
          <w:noProof/>
          <w:sz w:val="28"/>
          <w14:cntxtAlts w14:val="0"/>
        </w:rPr>
        <w:t>chi phí sản xuất cũng rẻ hơn so</w:t>
      </w:r>
      <w:r w:rsidR="009F3365" w:rsidRPr="009F3365">
        <w:rPr>
          <w:rFonts w:cs="Times New Roman"/>
          <w:noProof/>
          <w:sz w:val="28"/>
          <w:lang w:val="vi-VN"/>
          <w14:cntxtAlts w14:val="0"/>
        </w:rPr>
        <w:t xml:space="preserve"> với các</w:t>
      </w:r>
      <w:r w:rsidR="009F3365" w:rsidRPr="009F3365">
        <w:rPr>
          <w:rFonts w:cs="Times New Roman"/>
          <w:noProof/>
          <w:sz w:val="28"/>
          <w14:cntxtAlts w14:val="0"/>
        </w:rPr>
        <w:t xml:space="preserve"> thực vật</w:t>
      </w:r>
      <w:r w:rsidR="009F3365" w:rsidRPr="009F3365">
        <w:rPr>
          <w:rFonts w:cs="Times New Roman"/>
          <w:noProof/>
          <w:sz w:val="28"/>
          <w:lang w:val="vi-VN"/>
          <w14:cntxtAlts w14:val="0"/>
        </w:rPr>
        <w:t xml:space="preserve"> khác</w:t>
      </w:r>
      <w:r w:rsidR="009F3365" w:rsidRPr="009F3365">
        <w:rPr>
          <w:rFonts w:cs="Times New Roman"/>
          <w:noProof/>
          <w:sz w:val="28"/>
          <w14:cntxtAlts w14:val="0"/>
        </w:rPr>
        <w:t xml:space="preserve">. Hiện nay, một số loại </w:t>
      </w:r>
      <w:r w:rsidRPr="00D6135C">
        <w:rPr>
          <w:rFonts w:cs="Times New Roman"/>
          <w:noProof/>
          <w:sz w:val="28"/>
          <w14:cntxtAlts w14:val="0"/>
        </w:rPr>
        <w:t>v</w:t>
      </w:r>
      <w:r w:rsidRPr="00D6135C">
        <w:rPr>
          <w:rFonts w:cs="Times New Roman"/>
          <w:noProof/>
          <w:sz w:val="28"/>
          <w:lang w:bidi="vi-VN"/>
          <w14:cntxtAlts w14:val="0"/>
        </w:rPr>
        <w:t>accine</w:t>
      </w:r>
      <w:r w:rsidR="009F3365" w:rsidRPr="009F3365">
        <w:rPr>
          <w:rFonts w:cs="Times New Roman"/>
          <w:noProof/>
          <w:sz w:val="28"/>
          <w14:cntxtAlts w14:val="0"/>
        </w:rPr>
        <w:t xml:space="preserve">sử dụng hệ </w:t>
      </w:r>
      <w:r w:rsidR="009F3365" w:rsidRPr="00BB43D7">
        <w:rPr>
          <w:rFonts w:cs="Times New Roman"/>
          <w:noProof/>
          <w:spacing w:val="-2"/>
          <w:sz w:val="28"/>
          <w14:cntxtAlts w14:val="0"/>
        </w:rPr>
        <w:t>thống biểu hiện vi tảo đã được thử nghiệm lâm sàng</w:t>
      </w:r>
      <w:r w:rsidR="009F3365" w:rsidRPr="00BB43D7">
        <w:rPr>
          <w:rFonts w:cs="Times New Roman"/>
          <w:noProof/>
          <w:spacing w:val="-2"/>
          <w:sz w:val="28"/>
          <w:lang w:val="vi-VN"/>
          <w14:cntxtAlts w14:val="0"/>
        </w:rPr>
        <w:t>.</w:t>
      </w:r>
      <w:r w:rsidR="009F3365" w:rsidRPr="00BB43D7">
        <w:rPr>
          <w:rFonts w:cs="Times New Roman"/>
          <w:noProof/>
          <w:spacing w:val="-2"/>
          <w:sz w:val="28"/>
          <w14:cntxtAlts w14:val="0"/>
        </w:rPr>
        <w:t xml:space="preserve"> </w:t>
      </w:r>
      <w:r>
        <w:rPr>
          <w:rFonts w:cs="Times New Roman"/>
          <w:noProof/>
          <w:spacing w:val="-2"/>
          <w:sz w:val="28"/>
          <w14:cntxtAlts w14:val="0"/>
        </w:rPr>
        <w:t>Vd.</w:t>
      </w:r>
      <w:r w:rsidR="009F3365" w:rsidRPr="00BB43D7">
        <w:rPr>
          <w:rFonts w:cs="Times New Roman"/>
          <w:noProof/>
          <w:spacing w:val="-2"/>
          <w:sz w:val="28"/>
          <w:lang w:val="vi-VN"/>
          <w14:cntxtAlts w14:val="0"/>
        </w:rPr>
        <w:t>,</w:t>
      </w:r>
      <w:r w:rsidR="009F3365" w:rsidRPr="00BB43D7">
        <w:rPr>
          <w:rFonts w:cs="Times New Roman"/>
          <w:noProof/>
          <w:spacing w:val="-2"/>
          <w:sz w:val="28"/>
          <w14:cntxtAlts w14:val="0"/>
        </w:rPr>
        <w:t xml:space="preserve"> vắc</w:t>
      </w:r>
      <w:r w:rsidR="009F3365" w:rsidRPr="00BB43D7">
        <w:rPr>
          <w:rFonts w:cs="Times New Roman"/>
          <w:noProof/>
          <w:spacing w:val="-2"/>
          <w:sz w:val="28"/>
          <w:lang w:val="vi-VN"/>
          <w14:cntxtAlts w14:val="0"/>
        </w:rPr>
        <w:t xml:space="preserve"> </w:t>
      </w:r>
      <w:r w:rsidR="009F3365" w:rsidRPr="00BB43D7">
        <w:rPr>
          <w:rFonts w:cs="Times New Roman"/>
          <w:noProof/>
          <w:spacing w:val="-2"/>
          <w:sz w:val="28"/>
          <w14:cntxtAlts w14:val="0"/>
        </w:rPr>
        <w:t xml:space="preserve">xin chống lại papillomavirus ở người (HPV), bệnh viêm gan do </w:t>
      </w:r>
      <w:r>
        <w:rPr>
          <w:rFonts w:cs="Times New Roman"/>
          <w:noProof/>
          <w:spacing w:val="-2"/>
          <w:sz w:val="28"/>
          <w14:cntxtAlts w14:val="0"/>
        </w:rPr>
        <w:t>virus</w:t>
      </w:r>
      <w:r w:rsidR="009F3365" w:rsidRPr="00BB43D7">
        <w:rPr>
          <w:rFonts w:cs="Times New Roman"/>
          <w:noProof/>
          <w:spacing w:val="-2"/>
          <w:sz w:val="28"/>
          <w14:cntxtAlts w14:val="0"/>
        </w:rPr>
        <w:t xml:space="preserve"> viêm gan B (HBV), bệnh đốm trắng ở tôm (WSSV) và bệnh lở mồm long móng (FMDV) được biểu hiện ở vi tảo Chlamydomonas (</w:t>
      </w:r>
      <w:r w:rsidR="009F3365" w:rsidRPr="00BB43D7">
        <w:rPr>
          <w:rFonts w:cs="Times New Roman"/>
          <w:i/>
          <w:noProof/>
          <w:spacing w:val="-2"/>
          <w:sz w:val="28"/>
          <w14:cntxtAlts w14:val="0"/>
        </w:rPr>
        <w:t>Chlamydomonas reinhardtii</w:t>
      </w:r>
      <w:r w:rsidR="009F3365" w:rsidRPr="00BB43D7">
        <w:rPr>
          <w:rFonts w:cs="Times New Roman"/>
          <w:noProof/>
          <w:spacing w:val="-2"/>
          <w:sz w:val="28"/>
          <w14:cntxtAlts w14:val="0"/>
        </w:rPr>
        <w:t>).</w:t>
      </w:r>
    </w:p>
    <w:p w:rsidR="009F3365" w:rsidRPr="009F3365" w:rsidRDefault="009F3365" w:rsidP="00BB43D7">
      <w:pPr>
        <w:suppressAutoHyphens w:val="0"/>
        <w:spacing w:after="120" w:line="252" w:lineRule="auto"/>
        <w:ind w:firstLine="397"/>
        <w:jc w:val="both"/>
        <w:rPr>
          <w:rFonts w:cs="Times New Roman"/>
          <w:b/>
          <w:noProof/>
          <w:sz w:val="28"/>
          <w:lang w:val="vi-VN"/>
          <w14:cntxtAlts w14:val="0"/>
        </w:rPr>
      </w:pPr>
      <w:r w:rsidRPr="009F3365">
        <w:rPr>
          <w:rFonts w:cs="Times New Roman"/>
          <w:noProof/>
          <w:sz w:val="28"/>
          <w14:cntxtAlts w14:val="0"/>
        </w:rPr>
        <w:t>Vi khuẩn biến đổi gen</w:t>
      </w:r>
      <w:r w:rsidR="00E27BD2">
        <w:rPr>
          <w:rFonts w:cs="Times New Roman"/>
          <w:noProof/>
          <w:sz w:val="28"/>
          <w14:cntxtAlts w14:val="0"/>
        </w:rPr>
        <w:t>e</w:t>
      </w:r>
      <w:r w:rsidRPr="009F3365">
        <w:rPr>
          <w:rFonts w:cs="Times New Roman"/>
          <w:noProof/>
          <w:sz w:val="28"/>
          <w14:cntxtAlts w14:val="0"/>
        </w:rPr>
        <w:t xml:space="preserve"> cũng có thể được dùng làm </w:t>
      </w:r>
      <w:r w:rsidR="00D6135C" w:rsidRPr="00D6135C">
        <w:rPr>
          <w:rFonts w:cs="Times New Roman"/>
          <w:noProof/>
          <w:sz w:val="28"/>
          <w14:cntxtAlts w14:val="0"/>
        </w:rPr>
        <w:t>v</w:t>
      </w:r>
      <w:r w:rsidR="00D6135C" w:rsidRPr="00D6135C">
        <w:rPr>
          <w:rFonts w:cs="Times New Roman"/>
          <w:noProof/>
          <w:sz w:val="28"/>
          <w:lang w:bidi="vi-VN"/>
          <w14:cntxtAlts w14:val="0"/>
        </w:rPr>
        <w:t>accine</w:t>
      </w:r>
      <w:r w:rsidRPr="009F3365">
        <w:rPr>
          <w:rFonts w:cs="Times New Roman"/>
          <w:noProof/>
          <w:sz w:val="28"/>
          <w14:cntxtAlts w14:val="0"/>
        </w:rPr>
        <w:t xml:space="preserve"> dựa trên ba cách bao gồm</w:t>
      </w:r>
      <w:r w:rsidRPr="009F3365">
        <w:rPr>
          <w:rFonts w:cs="Times New Roman"/>
          <w:noProof/>
          <w:sz w:val="28"/>
          <w:lang w:val="vi-VN"/>
          <w14:cntxtAlts w14:val="0"/>
        </w:rPr>
        <w:t>:</w:t>
      </w:r>
      <w:r w:rsidRPr="009F3365">
        <w:rPr>
          <w:rFonts w:cs="Times New Roman"/>
          <w:noProof/>
          <w:sz w:val="28"/>
          <w14:cntxtAlts w14:val="0"/>
        </w:rPr>
        <w:t xml:space="preserve"> (1) </w:t>
      </w:r>
      <w:r w:rsidR="00D6135C" w:rsidRPr="00D6135C">
        <w:rPr>
          <w:rFonts w:cs="Times New Roman"/>
          <w:noProof/>
          <w:sz w:val="28"/>
          <w14:cntxtAlts w14:val="0"/>
        </w:rPr>
        <w:t>v</w:t>
      </w:r>
      <w:r w:rsidR="00D6135C" w:rsidRPr="00D6135C">
        <w:rPr>
          <w:rFonts w:cs="Times New Roman"/>
          <w:noProof/>
          <w:sz w:val="28"/>
          <w:lang w:bidi="vi-VN"/>
          <w14:cntxtAlts w14:val="0"/>
        </w:rPr>
        <w:t>accine</w:t>
      </w:r>
      <w:r w:rsidRPr="009F3365">
        <w:rPr>
          <w:rFonts w:cs="Times New Roman"/>
          <w:noProof/>
          <w:sz w:val="28"/>
          <w14:cntxtAlts w14:val="0"/>
        </w:rPr>
        <w:t>sống</w:t>
      </w:r>
      <w:r w:rsidRPr="009F3365">
        <w:rPr>
          <w:rFonts w:cs="Times New Roman"/>
          <w:noProof/>
          <w:sz w:val="28"/>
          <w:lang w:val="vi-VN"/>
          <w14:cntxtAlts w14:val="0"/>
        </w:rPr>
        <w:t xml:space="preserve"> trên cơ sở vi khuẩn</w:t>
      </w:r>
      <w:r w:rsidRPr="009F3365">
        <w:rPr>
          <w:rFonts w:cs="Times New Roman"/>
          <w:noProof/>
          <w:sz w:val="28"/>
          <w14:cntxtAlts w14:val="0"/>
        </w:rPr>
        <w:t xml:space="preserve"> đã được làm yếu hoặc đột biến làm mất khả năng gây bệnh của chúng, (2) sử dụng vi khuẩn để sản xuất protein kháng nguyên, protein này có thể được tinh sạch và sử dụng dưới dạng </w:t>
      </w:r>
      <w:r w:rsidR="00D6135C" w:rsidRPr="00D6135C">
        <w:rPr>
          <w:rFonts w:cs="Times New Roman"/>
          <w:noProof/>
          <w:sz w:val="28"/>
          <w14:cntxtAlts w14:val="0"/>
        </w:rPr>
        <w:t>v</w:t>
      </w:r>
      <w:r w:rsidR="00D6135C" w:rsidRPr="00D6135C">
        <w:rPr>
          <w:rFonts w:cs="Times New Roman"/>
          <w:noProof/>
          <w:sz w:val="28"/>
          <w:lang w:bidi="vi-VN"/>
          <w14:cntxtAlts w14:val="0"/>
        </w:rPr>
        <w:t>accine</w:t>
      </w:r>
      <w:r w:rsidRPr="009F3365">
        <w:rPr>
          <w:rFonts w:cs="Times New Roman"/>
          <w:noProof/>
          <w:sz w:val="28"/>
          <w14:cntxtAlts w14:val="0"/>
        </w:rPr>
        <w:t>, (3) sử dụng lợi khuẩn thương mại</w:t>
      </w:r>
      <w:r w:rsidRPr="009F3365">
        <w:rPr>
          <w:rFonts w:cs="Times New Roman"/>
          <w:noProof/>
          <w:sz w:val="28"/>
          <w:lang w:val="vi-VN"/>
          <w14:cntxtAlts w14:val="0"/>
        </w:rPr>
        <w:t xml:space="preserve"> để </w:t>
      </w:r>
      <w:r w:rsidRPr="009F3365">
        <w:rPr>
          <w:rFonts w:cs="Times New Roman"/>
          <w:noProof/>
          <w:sz w:val="28"/>
          <w14:cntxtAlts w14:val="0"/>
        </w:rPr>
        <w:t xml:space="preserve">biểu hiện protein kháng nguyên quan tâm làm </w:t>
      </w:r>
      <w:r w:rsidR="00D6135C" w:rsidRPr="00D6135C">
        <w:rPr>
          <w:rFonts w:cs="Times New Roman"/>
          <w:noProof/>
          <w:sz w:val="28"/>
          <w14:cntxtAlts w14:val="0"/>
        </w:rPr>
        <w:t>v</w:t>
      </w:r>
      <w:r w:rsidR="00D6135C" w:rsidRPr="00D6135C">
        <w:rPr>
          <w:rFonts w:cs="Times New Roman"/>
          <w:noProof/>
          <w:sz w:val="28"/>
          <w:lang w:bidi="vi-VN"/>
          <w14:cntxtAlts w14:val="0"/>
        </w:rPr>
        <w:t>accine</w:t>
      </w:r>
      <w:r w:rsidRPr="009F3365">
        <w:rPr>
          <w:rFonts w:cs="Times New Roman"/>
          <w:noProof/>
          <w:sz w:val="28"/>
          <w:lang w:val="vi-VN"/>
          <w14:cntxtAlts w14:val="0"/>
        </w:rPr>
        <w:t>,</w:t>
      </w:r>
      <w:r w:rsidRPr="009F3365">
        <w:rPr>
          <w:rFonts w:cs="Times New Roman"/>
          <w:noProof/>
          <w:sz w:val="28"/>
          <w14:cntxtAlts w14:val="0"/>
        </w:rPr>
        <w:t xml:space="preserve"> nhằm bảo đảm an toàn cho người và động vật tiêu thụ. Một số </w:t>
      </w:r>
      <w:r w:rsidR="00D6135C" w:rsidRPr="00D6135C">
        <w:rPr>
          <w:rFonts w:cs="Times New Roman"/>
          <w:noProof/>
          <w:sz w:val="28"/>
          <w14:cntxtAlts w14:val="0"/>
        </w:rPr>
        <w:t>v</w:t>
      </w:r>
      <w:r w:rsidR="00D6135C" w:rsidRPr="00D6135C">
        <w:rPr>
          <w:rFonts w:cs="Times New Roman"/>
          <w:noProof/>
          <w:sz w:val="28"/>
          <w:lang w:bidi="vi-VN"/>
          <w14:cntxtAlts w14:val="0"/>
        </w:rPr>
        <w:t>accine</w:t>
      </w:r>
      <w:r w:rsidRPr="009F3365">
        <w:rPr>
          <w:rFonts w:cs="Times New Roman"/>
          <w:noProof/>
          <w:sz w:val="28"/>
          <w14:cntxtAlts w14:val="0"/>
        </w:rPr>
        <w:t xml:space="preserve">sử dụng vi khuẩn đang được nghiên cứu và thử nghiệm ở giai đoạn tiền lâm, điển hình là nhóm vi khuẩn sinh </w:t>
      </w:r>
      <w:r w:rsidR="00D6135C">
        <w:rPr>
          <w:rFonts w:cs="Times New Roman"/>
          <w:noProof/>
          <w:sz w:val="28"/>
          <w14:cntxtAlts w14:val="0"/>
        </w:rPr>
        <w:t>acid</w:t>
      </w:r>
      <w:r w:rsidR="00D6135C" w:rsidRPr="009F3365">
        <w:rPr>
          <w:rFonts w:cs="Times New Roman"/>
          <w:noProof/>
          <w:sz w:val="28"/>
          <w14:cntxtAlts w14:val="0"/>
        </w:rPr>
        <w:t xml:space="preserve"> </w:t>
      </w:r>
      <w:r w:rsidRPr="009F3365">
        <w:rPr>
          <w:rFonts w:cs="Times New Roman"/>
          <w:noProof/>
          <w:sz w:val="28"/>
          <w14:cntxtAlts w14:val="0"/>
        </w:rPr>
        <w:t xml:space="preserve">lactic (LAB) bao gồm  </w:t>
      </w:r>
      <w:r w:rsidRPr="009F3365">
        <w:rPr>
          <w:rFonts w:cs="Times New Roman"/>
          <w:i/>
          <w:noProof/>
          <w:sz w:val="28"/>
          <w14:cntxtAlts w14:val="0"/>
        </w:rPr>
        <w:t>Lactobacillus spp</w:t>
      </w:r>
      <w:r w:rsidRPr="009F3365">
        <w:rPr>
          <w:rFonts w:cs="Times New Roman"/>
          <w:noProof/>
          <w:sz w:val="28"/>
          <w14:cntxtAlts w14:val="0"/>
        </w:rPr>
        <w:t xml:space="preserve"> và </w:t>
      </w:r>
      <w:r w:rsidRPr="009F3365">
        <w:rPr>
          <w:rFonts w:cs="Times New Roman"/>
          <w:i/>
          <w:noProof/>
          <w:sz w:val="28"/>
          <w14:cntxtAlts w14:val="0"/>
        </w:rPr>
        <w:t>Bacillus subtilis</w:t>
      </w:r>
      <w:r w:rsidRPr="009F3365">
        <w:rPr>
          <w:rFonts w:cs="Times New Roman"/>
          <w:noProof/>
          <w:sz w:val="28"/>
          <w14:cntxtAlts w14:val="0"/>
        </w:rPr>
        <w:t xml:space="preserve"> để chống lại các tác nhân gây bệnh như </w:t>
      </w:r>
      <w:r w:rsidRPr="009F3365">
        <w:rPr>
          <w:rFonts w:cs="Times New Roman"/>
          <w:i/>
          <w:noProof/>
          <w:sz w:val="28"/>
          <w14:cntxtAlts w14:val="0"/>
        </w:rPr>
        <w:t>Helicobacter pylori urease</w:t>
      </w:r>
      <w:r w:rsidRPr="009F3365">
        <w:rPr>
          <w:rFonts w:cs="Times New Roman"/>
          <w:noProof/>
          <w:sz w:val="28"/>
          <w14:cntxtAlts w14:val="0"/>
        </w:rPr>
        <w:t xml:space="preserve"> B.</w:t>
      </w:r>
    </w:p>
    <w:p w:rsidR="009F3365" w:rsidRPr="00B665E4" w:rsidRDefault="009F3365" w:rsidP="00BB43D7">
      <w:pPr>
        <w:suppressAutoHyphens w:val="0"/>
        <w:spacing w:after="120" w:line="252" w:lineRule="auto"/>
        <w:ind w:firstLine="397"/>
        <w:jc w:val="both"/>
        <w:rPr>
          <w:rFonts w:cs="Times New Roman"/>
          <w:b/>
          <w:noProof/>
          <w:spacing w:val="2"/>
          <w:szCs w:val="24"/>
          <w:lang w:val="vi-VN"/>
          <w14:cntxtAlts w14:val="0"/>
        </w:rPr>
      </w:pPr>
      <w:bookmarkStart w:id="6" w:name="_GoBack"/>
      <w:r w:rsidRPr="00B665E4">
        <w:rPr>
          <w:rFonts w:cs="Times New Roman"/>
          <w:noProof/>
          <w:spacing w:val="2"/>
          <w:sz w:val="28"/>
          <w14:cntxtAlts w14:val="0"/>
        </w:rPr>
        <w:t>Nấm (yeast) cũng được coi là một hệ thống biểu hiện kháng nguyên an toàn và hiệu quả. Đồng thời, chúng cũng chứa các thành phần tự nhiên có tác dụng kích thích gây đáp ứng miễn dịch như</w:t>
      </w:r>
      <w:r w:rsidRPr="00B665E4">
        <w:rPr>
          <w:rFonts w:ascii="Calibri" w:hAnsi="Calibri" w:cs="Times New Roman"/>
          <w:spacing w:val="2"/>
          <w:sz w:val="22"/>
          <w:szCs w:val="22"/>
          <w14:cntxtAlts w14:val="0"/>
        </w:rPr>
        <w:t xml:space="preserve"> </w:t>
      </w:r>
      <w:r w:rsidRPr="00B665E4">
        <w:rPr>
          <w:rFonts w:cs="Times New Roman"/>
          <w:noProof/>
          <w:spacing w:val="2"/>
          <w:sz w:val="28"/>
          <w14:cntxtAlts w14:val="0"/>
        </w:rPr>
        <w:t xml:space="preserve">β-glucan, peptidoglycan, lipopolysaccharide.  Một số thử nghiệm tiền lâm sàng và lâm sàng đã được thực hiện với việc bổ sung theo đường ăn </w:t>
      </w:r>
      <w:r w:rsidRPr="00B665E4">
        <w:rPr>
          <w:rFonts w:cs="Times New Roman"/>
          <w:i/>
          <w:noProof/>
          <w:spacing w:val="2"/>
          <w:sz w:val="28"/>
          <w14:cntxtAlts w14:val="0"/>
        </w:rPr>
        <w:t>Saccharomyces cerevisiae</w:t>
      </w:r>
      <w:r w:rsidRPr="00B665E4">
        <w:rPr>
          <w:rFonts w:cs="Times New Roman"/>
          <w:noProof/>
          <w:spacing w:val="2"/>
          <w:sz w:val="28"/>
          <w14:cntxtAlts w14:val="0"/>
        </w:rPr>
        <w:t xml:space="preserve"> biểu hiện kháng nguyên của một số tác nhân gây bệnh như HPV, </w:t>
      </w:r>
      <w:r w:rsidRPr="00B665E4">
        <w:rPr>
          <w:rFonts w:cs="Times New Roman"/>
          <w:i/>
          <w:noProof/>
          <w:spacing w:val="2"/>
          <w:sz w:val="28"/>
          <w14:cntxtAlts w14:val="0"/>
        </w:rPr>
        <w:t xml:space="preserve">Actinobacillus pleuropneumoniae </w:t>
      </w:r>
      <w:r w:rsidRPr="00B665E4">
        <w:rPr>
          <w:rFonts w:cs="Times New Roman"/>
          <w:noProof/>
          <w:spacing w:val="2"/>
          <w:sz w:val="28"/>
          <w14:cntxtAlts w14:val="0"/>
        </w:rPr>
        <w:t xml:space="preserve">và </w:t>
      </w:r>
      <w:r w:rsidR="00D6135C" w:rsidRPr="00B665E4">
        <w:rPr>
          <w:rFonts w:cs="Times New Roman"/>
          <w:noProof/>
          <w:spacing w:val="2"/>
          <w:sz w:val="28"/>
          <w14:cntxtAlts w14:val="0"/>
        </w:rPr>
        <w:t>virus</w:t>
      </w:r>
      <w:r w:rsidRPr="00B665E4">
        <w:rPr>
          <w:rFonts w:cs="Times New Roman"/>
          <w:noProof/>
          <w:spacing w:val="2"/>
          <w:sz w:val="28"/>
          <w14:cntxtAlts w14:val="0"/>
        </w:rPr>
        <w:t xml:space="preserve"> viêm gan C (HCV)</w:t>
      </w:r>
      <w:r w:rsidRPr="00B665E4">
        <w:rPr>
          <w:rFonts w:cs="Times New Roman"/>
          <w:noProof/>
          <w:spacing w:val="2"/>
          <w:sz w:val="28"/>
          <w:lang w:val="vi-VN"/>
          <w14:cntxtAlts w14:val="0"/>
        </w:rPr>
        <w:t xml:space="preserve">. </w:t>
      </w:r>
      <w:r w:rsidRPr="00B665E4">
        <w:rPr>
          <w:rFonts w:cs="Times New Roman"/>
          <w:noProof/>
          <w:spacing w:val="2"/>
          <w:sz w:val="28"/>
          <w14:cntxtAlts w14:val="0"/>
        </w:rPr>
        <w:t>Hệ thống biểu hiện sử dụng Baculovirus và tế bào côn trùng, nhộng và ấu trùng tằm (</w:t>
      </w:r>
      <w:r w:rsidRPr="00B665E4">
        <w:rPr>
          <w:rFonts w:cs="Times New Roman"/>
          <w:i/>
          <w:noProof/>
          <w:spacing w:val="2"/>
          <w:sz w:val="28"/>
          <w14:cntxtAlts w14:val="0"/>
        </w:rPr>
        <w:t>Bombyx</w:t>
      </w:r>
      <w:r w:rsidR="00D6135C" w:rsidRPr="00B665E4">
        <w:rPr>
          <w:rFonts w:cs="Times New Roman"/>
          <w:i/>
          <w:noProof/>
          <w:spacing w:val="2"/>
          <w:sz w:val="28"/>
          <w14:cntxtAlts w14:val="0"/>
        </w:rPr>
        <w:t xml:space="preserve"> </w:t>
      </w:r>
      <w:r w:rsidRPr="00B665E4">
        <w:rPr>
          <w:rFonts w:cs="Times New Roman"/>
          <w:i/>
          <w:noProof/>
          <w:spacing w:val="2"/>
          <w:sz w:val="28"/>
          <w14:cntxtAlts w14:val="0"/>
        </w:rPr>
        <w:t>mori</w:t>
      </w:r>
      <w:r w:rsidRPr="00B665E4">
        <w:rPr>
          <w:rFonts w:cs="Times New Roman"/>
          <w:noProof/>
          <w:spacing w:val="2"/>
          <w:sz w:val="28"/>
          <w14:cntxtAlts w14:val="0"/>
        </w:rPr>
        <w:t xml:space="preserve">) cũng được nghiên cứu nhằm đa dạng các hướng phát triển </w:t>
      </w:r>
      <w:r w:rsidR="00D6135C" w:rsidRPr="00B665E4">
        <w:rPr>
          <w:rFonts w:cs="Times New Roman"/>
          <w:noProof/>
          <w:spacing w:val="2"/>
          <w:sz w:val="28"/>
          <w14:cntxtAlts w14:val="0"/>
        </w:rPr>
        <w:t>v</w:t>
      </w:r>
      <w:r w:rsidR="00D6135C" w:rsidRPr="00B665E4">
        <w:rPr>
          <w:rFonts w:cs="Times New Roman"/>
          <w:noProof/>
          <w:spacing w:val="2"/>
          <w:sz w:val="28"/>
          <w:lang w:bidi="vi-VN"/>
          <w14:cntxtAlts w14:val="0"/>
        </w:rPr>
        <w:t xml:space="preserve">accine </w:t>
      </w:r>
      <w:r w:rsidRPr="00B665E4">
        <w:rPr>
          <w:rFonts w:cs="Times New Roman"/>
          <w:noProof/>
          <w:spacing w:val="2"/>
          <w:sz w:val="28"/>
          <w14:cntxtAlts w14:val="0"/>
        </w:rPr>
        <w:t>thực phẩm có hiệu quả</w:t>
      </w:r>
      <w:r w:rsidRPr="00B665E4">
        <w:rPr>
          <w:rFonts w:cs="Times New Roman"/>
          <w:spacing w:val="2"/>
          <w:sz w:val="28"/>
          <w:lang w:val="vi-VN"/>
          <w14:cntxtAlts w14:val="0"/>
        </w:rPr>
        <w:t>.</w:t>
      </w:r>
    </w:p>
    <w:bookmarkEnd w:id="6"/>
    <w:p w:rsidR="009F3365" w:rsidRPr="009F3365" w:rsidRDefault="009F3365" w:rsidP="00BB43D7">
      <w:pPr>
        <w:suppressAutoHyphens w:val="0"/>
        <w:spacing w:after="120" w:line="252" w:lineRule="auto"/>
        <w:ind w:firstLine="397"/>
        <w:jc w:val="both"/>
        <w:rPr>
          <w:rFonts w:cs="Times New Roman"/>
          <w:b/>
          <w:noProof/>
          <w:szCs w:val="24"/>
          <w:lang w:val="vi-VN"/>
          <w14:cntxtAlts w14:val="0"/>
        </w:rPr>
      </w:pPr>
      <w:r w:rsidRPr="009F3365">
        <w:rPr>
          <w:rFonts w:cs="Times New Roman"/>
          <w:noProof/>
          <w:sz w:val="28"/>
          <w14:cntxtAlts w14:val="0"/>
        </w:rPr>
        <w:t xml:space="preserve">Cơ chế tác động chính của </w:t>
      </w:r>
      <w:r w:rsidR="00D6135C" w:rsidRPr="00D6135C">
        <w:rPr>
          <w:rFonts w:cs="Times New Roman"/>
          <w:noProof/>
          <w:sz w:val="28"/>
          <w14:cntxtAlts w14:val="0"/>
        </w:rPr>
        <w:t>v</w:t>
      </w:r>
      <w:r w:rsidR="00D6135C" w:rsidRPr="00D6135C">
        <w:rPr>
          <w:rFonts w:cs="Times New Roman"/>
          <w:noProof/>
          <w:sz w:val="28"/>
          <w:lang w:bidi="vi-VN"/>
          <w14:cntxtAlts w14:val="0"/>
        </w:rPr>
        <w:t>accine</w:t>
      </w:r>
      <w:r w:rsidRPr="009F3365">
        <w:rPr>
          <w:rFonts w:cs="Times New Roman"/>
          <w:noProof/>
          <w:sz w:val="28"/>
          <w14:cntxtAlts w14:val="0"/>
        </w:rPr>
        <w:t xml:space="preserve"> thực phẩm là gây ra đáp ứng miễn dịch hệ thống và đáp ứng miễn dịch niêm mạc giúp chống lại các tác nhân gây bệnh. </w:t>
      </w:r>
      <w:r w:rsidR="00D6135C">
        <w:rPr>
          <w:rFonts w:cs="Times New Roman"/>
          <w:noProof/>
          <w:sz w:val="28"/>
          <w14:cntxtAlts w14:val="0"/>
        </w:rPr>
        <w:lastRenderedPageBreak/>
        <w:t>V</w:t>
      </w:r>
      <w:r w:rsidR="00D6135C" w:rsidRPr="00D6135C">
        <w:rPr>
          <w:rFonts w:cs="Times New Roman"/>
          <w:noProof/>
          <w:sz w:val="28"/>
          <w:lang w:bidi="vi-VN"/>
          <w14:cntxtAlts w14:val="0"/>
        </w:rPr>
        <w:t>accine</w:t>
      </w:r>
      <w:r w:rsidRPr="009F3365">
        <w:rPr>
          <w:rFonts w:cs="Times New Roman"/>
          <w:noProof/>
          <w:sz w:val="28"/>
          <w14:cntxtAlts w14:val="0"/>
        </w:rPr>
        <w:t xml:space="preserve"> thực phẩm sau khi được tiêu thụ, lớp thành của tế bào thực vật, tảo,</w:t>
      </w:r>
      <w:r w:rsidRPr="009F3365">
        <w:rPr>
          <w:rFonts w:cs="Times New Roman"/>
          <w:noProof/>
          <w:sz w:val="28"/>
          <w:lang w:val="vi-VN"/>
          <w14:cntxtAlts w14:val="0"/>
        </w:rPr>
        <w:t xml:space="preserve"> </w:t>
      </w:r>
      <w:r w:rsidRPr="009F3365">
        <w:rPr>
          <w:rFonts w:cs="Times New Roman"/>
          <w:noProof/>
          <w:sz w:val="28"/>
          <w14:cntxtAlts w14:val="0"/>
        </w:rPr>
        <w:t>v.v sẽ giúp bảo vệ kháng nguyên khỏi sự phân giải bởi dịch tiêu hóa trong ống tiêu hóa của người và động vật, đến được thành ruột và được hấp thu theo các cơ chế khác nhau và kích thích đáp ứng miễn dịch của cơ thể.</w:t>
      </w:r>
    </w:p>
    <w:p w:rsidR="009F3365" w:rsidRPr="009F3365" w:rsidRDefault="009F3365" w:rsidP="00BB43D7">
      <w:pPr>
        <w:suppressAutoHyphens w:val="0"/>
        <w:spacing w:after="120" w:line="252" w:lineRule="auto"/>
        <w:ind w:firstLine="397"/>
        <w:jc w:val="both"/>
        <w:rPr>
          <w:rFonts w:cs="Times New Roman"/>
          <w:b/>
          <w:noProof/>
          <w:szCs w:val="24"/>
          <w:lang w:val="vi-VN"/>
          <w14:cntxtAlts w14:val="0"/>
        </w:rPr>
      </w:pPr>
      <w:r w:rsidRPr="009F3365">
        <w:rPr>
          <w:rFonts w:cs="Times New Roman"/>
          <w:noProof/>
          <w:sz w:val="28"/>
          <w14:cntxtAlts w14:val="0"/>
        </w:rPr>
        <w:t xml:space="preserve">Sự khám phá ra </w:t>
      </w:r>
      <w:r w:rsidR="00BD4AC0" w:rsidRPr="00BD4AC0">
        <w:rPr>
          <w:rFonts w:cs="Times New Roman"/>
          <w:noProof/>
          <w:sz w:val="28"/>
          <w14:cntxtAlts w14:val="0"/>
        </w:rPr>
        <w:t>v</w:t>
      </w:r>
      <w:r w:rsidR="00BD4AC0" w:rsidRPr="00BD4AC0">
        <w:rPr>
          <w:rFonts w:cs="Times New Roman"/>
          <w:noProof/>
          <w:sz w:val="28"/>
          <w:lang w:bidi="vi-VN"/>
          <w14:cntxtAlts w14:val="0"/>
        </w:rPr>
        <w:t>accine</w:t>
      </w:r>
      <w:r w:rsidRPr="009F3365">
        <w:rPr>
          <w:rFonts w:cs="Times New Roman"/>
          <w:noProof/>
          <w:sz w:val="28"/>
          <w14:cntxtAlts w14:val="0"/>
        </w:rPr>
        <w:t xml:space="preserve"> thực phẩm là một trong những thành tựu quan trọng ứng dựng công nghệ sinh học và đã thành công khi được ghi nhận và được chú ý rộng rãi. Thách thức chính của loại </w:t>
      </w:r>
      <w:r w:rsidR="00BD4AC0" w:rsidRPr="00BD4AC0">
        <w:rPr>
          <w:rFonts w:cs="Times New Roman"/>
          <w:noProof/>
          <w:sz w:val="28"/>
          <w14:cntxtAlts w14:val="0"/>
        </w:rPr>
        <w:t>v</w:t>
      </w:r>
      <w:r w:rsidR="00BD4AC0" w:rsidRPr="00BD4AC0">
        <w:rPr>
          <w:rFonts w:cs="Times New Roman"/>
          <w:noProof/>
          <w:sz w:val="28"/>
          <w:lang w:bidi="vi-VN"/>
          <w14:cntxtAlts w14:val="0"/>
        </w:rPr>
        <w:t>accine</w:t>
      </w:r>
      <w:r w:rsidRPr="009F3365">
        <w:rPr>
          <w:rFonts w:cs="Times New Roman"/>
          <w:noProof/>
          <w:sz w:val="28"/>
          <w14:cntxtAlts w14:val="0"/>
        </w:rPr>
        <w:t xml:space="preserve"> này là chúng liên quan đến vấn đề về biến đổi gen</w:t>
      </w:r>
      <w:r w:rsidR="00BD4AC0">
        <w:rPr>
          <w:rFonts w:cs="Times New Roman"/>
          <w:noProof/>
          <w:sz w:val="28"/>
          <w14:cntxtAlts w14:val="0"/>
        </w:rPr>
        <w:t>e</w:t>
      </w:r>
      <w:r w:rsidRPr="009F3365">
        <w:rPr>
          <w:rFonts w:cs="Times New Roman"/>
          <w:noProof/>
          <w:sz w:val="28"/>
          <w14:cntxtAlts w14:val="0"/>
        </w:rPr>
        <w:t xml:space="preserve">, điều này có thể có tác động tiêu cực đến các sinh vật và môi trường. Tuy vậy những ưu điểm của loại </w:t>
      </w:r>
      <w:r w:rsidR="00BD4AC0" w:rsidRPr="00BD4AC0">
        <w:rPr>
          <w:rFonts w:cs="Times New Roman"/>
          <w:noProof/>
          <w:sz w:val="28"/>
          <w14:cntxtAlts w14:val="0"/>
        </w:rPr>
        <w:t>v</w:t>
      </w:r>
      <w:r w:rsidR="00BD4AC0" w:rsidRPr="00BD4AC0">
        <w:rPr>
          <w:rFonts w:cs="Times New Roman"/>
          <w:noProof/>
          <w:sz w:val="28"/>
          <w:lang w:bidi="vi-VN"/>
          <w14:cntxtAlts w14:val="0"/>
        </w:rPr>
        <w:t>accine</w:t>
      </w:r>
      <w:r w:rsidRPr="009F3365">
        <w:rPr>
          <w:rFonts w:cs="Times New Roman"/>
          <w:noProof/>
          <w:sz w:val="28"/>
          <w14:cntxtAlts w14:val="0"/>
        </w:rPr>
        <w:t xml:space="preserve"> này có thể lấn át các hạn chế của chúng, do vậy, những nghiên cứu và phát triển phù hợp ở lĩnh vực này có thể mở ra cơ hội mới nhằm kiểm soát và ngăn chặn sự bùng phát của các dịch bệnh nguy hiểm.</w:t>
      </w:r>
    </w:p>
    <w:p w:rsidR="009F3365" w:rsidRPr="00BB43D7" w:rsidRDefault="009F3365" w:rsidP="00BB43D7">
      <w:pPr>
        <w:pStyle w:val="tac"/>
        <w:rPr>
          <w:b w:val="0"/>
        </w:rPr>
      </w:pPr>
      <w:r w:rsidRPr="00BB43D7">
        <w:t>ĐỒNG VĂN QUYỀN</w:t>
      </w:r>
    </w:p>
    <w:p w:rsidR="009F3365" w:rsidRPr="00BB43D7" w:rsidRDefault="009F3365" w:rsidP="00BB43D7">
      <w:pPr>
        <w:pStyle w:val="Tl"/>
        <w:spacing w:line="240" w:lineRule="auto"/>
        <w:jc w:val="left"/>
        <w:rPr>
          <w:b w:val="0"/>
        </w:rPr>
      </w:pPr>
      <w:r w:rsidRPr="00BB43D7">
        <w:t>Tài liệu tham khảo</w:t>
      </w:r>
      <w:bookmarkStart w:id="7" w:name="_Hlk83126788"/>
    </w:p>
    <w:p w:rsidR="009F3365" w:rsidRPr="009F3365" w:rsidRDefault="009F3365" w:rsidP="00BB43D7">
      <w:pPr>
        <w:pStyle w:val="Tk"/>
        <w:numPr>
          <w:ilvl w:val="0"/>
          <w:numId w:val="5"/>
        </w:numPr>
        <w:spacing w:line="240" w:lineRule="auto"/>
        <w:ind w:left="360"/>
        <w:rPr>
          <w:szCs w:val="24"/>
        </w:rPr>
      </w:pPr>
      <w:proofErr w:type="spellStart"/>
      <w:r w:rsidRPr="009F3365">
        <w:rPr>
          <w:szCs w:val="24"/>
        </w:rPr>
        <w:t>Aryamvally</w:t>
      </w:r>
      <w:proofErr w:type="spellEnd"/>
      <w:r w:rsidRPr="009F3365">
        <w:rPr>
          <w:szCs w:val="24"/>
        </w:rPr>
        <w:t xml:space="preserve"> A, Gunasekaran V, </w:t>
      </w:r>
      <w:proofErr w:type="spellStart"/>
      <w:r w:rsidRPr="009F3365">
        <w:rPr>
          <w:szCs w:val="24"/>
        </w:rPr>
        <w:t>Narenthiran</w:t>
      </w:r>
      <w:proofErr w:type="spellEnd"/>
      <w:r w:rsidRPr="009F3365">
        <w:rPr>
          <w:szCs w:val="24"/>
        </w:rPr>
        <w:t xml:space="preserve"> KR, &amp; </w:t>
      </w:r>
      <w:proofErr w:type="spellStart"/>
      <w:r w:rsidRPr="009F3365">
        <w:rPr>
          <w:szCs w:val="24"/>
        </w:rPr>
        <w:t>Pasupathi</w:t>
      </w:r>
      <w:proofErr w:type="spellEnd"/>
      <w:r w:rsidRPr="009F3365">
        <w:rPr>
          <w:szCs w:val="24"/>
        </w:rPr>
        <w:t xml:space="preserve"> R</w:t>
      </w:r>
      <w:r w:rsidRPr="009F3365">
        <w:rPr>
          <w:szCs w:val="24"/>
          <w:lang w:val="vi-VN"/>
        </w:rPr>
        <w:t>,</w:t>
      </w:r>
      <w:r w:rsidRPr="009F3365">
        <w:rPr>
          <w:szCs w:val="24"/>
        </w:rPr>
        <w:t xml:space="preserve"> </w:t>
      </w:r>
      <w:r w:rsidRPr="009F3365">
        <w:rPr>
          <w:i/>
          <w:iCs/>
          <w:szCs w:val="24"/>
        </w:rPr>
        <w:t>New strategies toward edible vaccines: an overview</w:t>
      </w:r>
      <w:r w:rsidRPr="009F3365">
        <w:rPr>
          <w:szCs w:val="24"/>
          <w:lang w:val="vi-VN"/>
        </w:rPr>
        <w:t>,</w:t>
      </w:r>
      <w:r w:rsidRPr="009F3365">
        <w:rPr>
          <w:szCs w:val="24"/>
        </w:rPr>
        <w:t xml:space="preserve"> </w:t>
      </w:r>
      <w:r w:rsidRPr="009F3365">
        <w:rPr>
          <w:i/>
          <w:szCs w:val="24"/>
        </w:rPr>
        <w:t>Journal of dietary supplements,</w:t>
      </w:r>
      <w:r w:rsidRPr="009F3365">
        <w:rPr>
          <w:szCs w:val="24"/>
        </w:rPr>
        <w:t xml:space="preserve"> 2017,</w:t>
      </w:r>
      <w:r w:rsidRPr="009F3365">
        <w:rPr>
          <w:i/>
          <w:szCs w:val="24"/>
        </w:rPr>
        <w:t xml:space="preserve"> </w:t>
      </w:r>
      <w:r w:rsidRPr="009F3365">
        <w:rPr>
          <w:iCs/>
          <w:szCs w:val="24"/>
        </w:rPr>
        <w:t>14</w:t>
      </w:r>
      <w:r w:rsidRPr="009F3365">
        <w:rPr>
          <w:szCs w:val="24"/>
        </w:rPr>
        <w:t>(1), tr. 101</w:t>
      </w:r>
      <w:r w:rsidR="00E27BD2">
        <w:rPr>
          <w:szCs w:val="24"/>
        </w:rPr>
        <w:t xml:space="preserve"> </w:t>
      </w:r>
      <w:r w:rsidRPr="009F3365">
        <w:rPr>
          <w:szCs w:val="24"/>
        </w:rPr>
        <w:t>-</w:t>
      </w:r>
      <w:r w:rsidR="00E27BD2">
        <w:rPr>
          <w:szCs w:val="24"/>
        </w:rPr>
        <w:t xml:space="preserve"> </w:t>
      </w:r>
      <w:r w:rsidRPr="009F3365">
        <w:rPr>
          <w:szCs w:val="24"/>
        </w:rPr>
        <w:t>116.</w:t>
      </w:r>
    </w:p>
    <w:p w:rsidR="009F3365" w:rsidRPr="00494BA3" w:rsidRDefault="009F3365" w:rsidP="00494BA3">
      <w:pPr>
        <w:pStyle w:val="Tk"/>
        <w:numPr>
          <w:ilvl w:val="0"/>
          <w:numId w:val="5"/>
        </w:numPr>
        <w:spacing w:line="240" w:lineRule="auto"/>
        <w:ind w:left="360"/>
        <w:rPr>
          <w:szCs w:val="24"/>
        </w:rPr>
      </w:pPr>
      <w:proofErr w:type="spellStart"/>
      <w:r w:rsidRPr="009F3365">
        <w:rPr>
          <w:szCs w:val="24"/>
        </w:rPr>
        <w:t>Criscuolo</w:t>
      </w:r>
      <w:proofErr w:type="spellEnd"/>
      <w:r w:rsidRPr="009F3365">
        <w:rPr>
          <w:szCs w:val="24"/>
        </w:rPr>
        <w:t xml:space="preserve"> E, Caputo V, </w:t>
      </w:r>
      <w:proofErr w:type="spellStart"/>
      <w:r w:rsidRPr="009F3365">
        <w:rPr>
          <w:szCs w:val="24"/>
        </w:rPr>
        <w:t>Diotti</w:t>
      </w:r>
      <w:proofErr w:type="spellEnd"/>
      <w:r w:rsidRPr="009F3365">
        <w:rPr>
          <w:szCs w:val="24"/>
        </w:rPr>
        <w:t xml:space="preserve"> RA, </w:t>
      </w:r>
      <w:proofErr w:type="spellStart"/>
      <w:r w:rsidRPr="009F3365">
        <w:rPr>
          <w:szCs w:val="24"/>
        </w:rPr>
        <w:t>Sautto</w:t>
      </w:r>
      <w:proofErr w:type="spellEnd"/>
      <w:r w:rsidRPr="009F3365">
        <w:rPr>
          <w:szCs w:val="24"/>
          <w:lang w:val="vi-VN"/>
        </w:rPr>
        <w:t xml:space="preserve"> </w:t>
      </w:r>
      <w:r w:rsidRPr="009F3365">
        <w:rPr>
          <w:szCs w:val="24"/>
        </w:rPr>
        <w:t xml:space="preserve">GA, </w:t>
      </w:r>
      <w:proofErr w:type="spellStart"/>
      <w:r w:rsidRPr="009F3365">
        <w:rPr>
          <w:szCs w:val="24"/>
        </w:rPr>
        <w:t>Kirchenbaum</w:t>
      </w:r>
      <w:proofErr w:type="spellEnd"/>
      <w:r w:rsidRPr="009F3365">
        <w:rPr>
          <w:szCs w:val="24"/>
        </w:rPr>
        <w:t xml:space="preserve"> GA &amp; Clementi N</w:t>
      </w:r>
      <w:r w:rsidRPr="009F3365">
        <w:rPr>
          <w:szCs w:val="24"/>
          <w:lang w:val="vi-VN"/>
        </w:rPr>
        <w:t>,</w:t>
      </w:r>
      <w:r w:rsidRPr="009F3365">
        <w:rPr>
          <w:szCs w:val="24"/>
        </w:rPr>
        <w:t xml:space="preserve"> </w:t>
      </w:r>
      <w:r w:rsidRPr="009F3365">
        <w:rPr>
          <w:i/>
          <w:iCs/>
          <w:szCs w:val="24"/>
        </w:rPr>
        <w:t>Alternative methods of vaccine delivery: an overview of edible and intradermal</w:t>
      </w:r>
      <w:r w:rsidRPr="009F3365">
        <w:rPr>
          <w:i/>
          <w:iCs/>
          <w:szCs w:val="24"/>
          <w:lang w:val="vi-VN"/>
        </w:rPr>
        <w:t xml:space="preserve"> </w:t>
      </w:r>
      <w:r w:rsidRPr="009F3365">
        <w:rPr>
          <w:i/>
          <w:iCs/>
          <w:szCs w:val="24"/>
        </w:rPr>
        <w:t>vaccines</w:t>
      </w:r>
      <w:r w:rsidRPr="009F3365">
        <w:rPr>
          <w:szCs w:val="24"/>
          <w:lang w:val="vi-VN"/>
        </w:rPr>
        <w:t xml:space="preserve">, </w:t>
      </w:r>
      <w:r w:rsidRPr="009F3365">
        <w:rPr>
          <w:i/>
          <w:szCs w:val="24"/>
        </w:rPr>
        <w:t>Journal of immunology research</w:t>
      </w:r>
      <w:r w:rsidRPr="009F3365">
        <w:rPr>
          <w:szCs w:val="24"/>
        </w:rPr>
        <w:t>, 201</w:t>
      </w:r>
      <w:r w:rsidRPr="009F3365">
        <w:rPr>
          <w:szCs w:val="24"/>
          <w:lang w:val="vi-VN"/>
        </w:rPr>
        <w:t>9</w:t>
      </w:r>
      <w:r w:rsidRPr="00E27BD2">
        <w:rPr>
          <w:szCs w:val="24"/>
          <w:lang w:val="vi-VN"/>
        </w:rPr>
        <w:t xml:space="preserve">, </w:t>
      </w:r>
      <w:r w:rsidRPr="00BB43D7">
        <w:rPr>
          <w:szCs w:val="24"/>
          <w:shd w:val="clear" w:color="auto" w:fill="FFFFFF"/>
        </w:rPr>
        <w:t> </w:t>
      </w:r>
      <w:hyperlink r:id="rId5" w:tgtFrame="_blank" w:history="1">
        <w:r w:rsidRPr="00BB43D7">
          <w:rPr>
            <w:szCs w:val="24"/>
            <w:shd w:val="clear" w:color="auto" w:fill="FFFFFF"/>
          </w:rPr>
          <w:t>https://doi.org/10.1155/2019/8303648</w:t>
        </w:r>
      </w:hyperlink>
      <w:r w:rsidRPr="009F3365">
        <w:rPr>
          <w:rFonts w:ascii="IBM Plex Sans" w:hAnsi="IBM Plex Sans"/>
          <w:sz w:val="21"/>
          <w:szCs w:val="21"/>
          <w:shd w:val="clear" w:color="auto" w:fill="FFFFFF"/>
          <w:lang w:val="vi-VN"/>
        </w:rPr>
        <w:t>.</w:t>
      </w:r>
    </w:p>
    <w:p w:rsidR="00E27BD2" w:rsidRPr="00E27BD2" w:rsidRDefault="00E27BD2" w:rsidP="00BB43D7">
      <w:pPr>
        <w:pStyle w:val="Tk"/>
        <w:numPr>
          <w:ilvl w:val="0"/>
          <w:numId w:val="5"/>
        </w:numPr>
        <w:ind w:left="360"/>
        <w:rPr>
          <w:szCs w:val="24"/>
          <w:lang w:val="vi-VN"/>
        </w:rPr>
      </w:pPr>
      <w:r w:rsidRPr="00E27BD2">
        <w:rPr>
          <w:szCs w:val="24"/>
        </w:rPr>
        <w:t>Sahoo A, Mandal AK, Dwivedi K, &amp; Kumar V</w:t>
      </w:r>
      <w:r w:rsidRPr="00E27BD2">
        <w:rPr>
          <w:szCs w:val="24"/>
          <w:lang w:val="vi-VN"/>
        </w:rPr>
        <w:t>,</w:t>
      </w:r>
      <w:r w:rsidRPr="00E27BD2">
        <w:rPr>
          <w:szCs w:val="24"/>
        </w:rPr>
        <w:t xml:space="preserve"> </w:t>
      </w:r>
      <w:r w:rsidRPr="00E27BD2">
        <w:rPr>
          <w:i/>
          <w:iCs/>
          <w:szCs w:val="24"/>
        </w:rPr>
        <w:t>A cross talk between the immunization and edible vaccine from natural origin: Current challenges and future prospects</w:t>
      </w:r>
      <w:r w:rsidRPr="00E27BD2">
        <w:rPr>
          <w:szCs w:val="24"/>
          <w:lang w:val="vi-VN"/>
        </w:rPr>
        <w:t>,</w:t>
      </w:r>
      <w:r w:rsidRPr="00E27BD2">
        <w:rPr>
          <w:szCs w:val="24"/>
        </w:rPr>
        <w:t xml:space="preserve"> </w:t>
      </w:r>
      <w:r w:rsidRPr="00E27BD2">
        <w:rPr>
          <w:i/>
          <w:szCs w:val="24"/>
        </w:rPr>
        <w:t>Life Sciences</w:t>
      </w:r>
      <w:r w:rsidRPr="00E27BD2">
        <w:rPr>
          <w:szCs w:val="24"/>
        </w:rPr>
        <w:t xml:space="preserve">, 2020, tr. 118 - 343. </w:t>
      </w:r>
      <w:r w:rsidRPr="00E27BD2">
        <w:rPr>
          <w:szCs w:val="24"/>
          <w:lang w:val="vi-VN"/>
        </w:rPr>
        <w:t xml:space="preserve"> </w:t>
      </w:r>
    </w:p>
    <w:p w:rsidR="00E27BD2" w:rsidRPr="009F3365" w:rsidRDefault="00E27BD2" w:rsidP="00BB43D7">
      <w:pPr>
        <w:pStyle w:val="Tk"/>
        <w:numPr>
          <w:ilvl w:val="0"/>
          <w:numId w:val="5"/>
        </w:numPr>
        <w:ind w:left="360"/>
        <w:rPr>
          <w:szCs w:val="24"/>
        </w:rPr>
      </w:pPr>
      <w:r w:rsidRPr="00E27BD2">
        <w:rPr>
          <w:szCs w:val="24"/>
        </w:rPr>
        <w:t>Sohrab SS</w:t>
      </w:r>
      <w:r w:rsidRPr="00E27BD2">
        <w:rPr>
          <w:szCs w:val="24"/>
          <w:lang w:val="vi-VN"/>
        </w:rPr>
        <w:t>,</w:t>
      </w:r>
      <w:r w:rsidRPr="00E27BD2">
        <w:rPr>
          <w:szCs w:val="24"/>
        </w:rPr>
        <w:t xml:space="preserve"> </w:t>
      </w:r>
      <w:r w:rsidRPr="00E27BD2">
        <w:rPr>
          <w:i/>
          <w:iCs/>
          <w:szCs w:val="24"/>
        </w:rPr>
        <w:t>An edible vaccine development for coronavirus disease 2019: the concept</w:t>
      </w:r>
      <w:r w:rsidRPr="00E27BD2">
        <w:rPr>
          <w:szCs w:val="24"/>
          <w:lang w:val="vi-VN"/>
        </w:rPr>
        <w:t>,</w:t>
      </w:r>
      <w:r w:rsidRPr="00E27BD2">
        <w:rPr>
          <w:szCs w:val="24"/>
        </w:rPr>
        <w:t xml:space="preserve"> </w:t>
      </w:r>
      <w:r w:rsidRPr="00E27BD2">
        <w:rPr>
          <w:i/>
          <w:szCs w:val="24"/>
        </w:rPr>
        <w:t xml:space="preserve">Clinical and experimental vaccine research, </w:t>
      </w:r>
      <w:r w:rsidRPr="00E27BD2">
        <w:rPr>
          <w:szCs w:val="24"/>
        </w:rPr>
        <w:t>2020, 9(2), tr. 164.</w:t>
      </w:r>
    </w:p>
    <w:p w:rsidR="009F3365" w:rsidRPr="009F3365" w:rsidRDefault="009F3365" w:rsidP="00BB43D7">
      <w:pPr>
        <w:pStyle w:val="Tk"/>
        <w:numPr>
          <w:ilvl w:val="0"/>
          <w:numId w:val="5"/>
        </w:numPr>
        <w:spacing w:line="240" w:lineRule="auto"/>
        <w:ind w:left="360"/>
        <w:rPr>
          <w:szCs w:val="24"/>
          <w:lang w:val="vi-VN"/>
        </w:rPr>
      </w:pPr>
      <w:proofErr w:type="spellStart"/>
      <w:r w:rsidRPr="009F3365">
        <w:rPr>
          <w:szCs w:val="24"/>
        </w:rPr>
        <w:t>Kurup</w:t>
      </w:r>
      <w:proofErr w:type="spellEnd"/>
      <w:r w:rsidRPr="009F3365">
        <w:rPr>
          <w:szCs w:val="24"/>
        </w:rPr>
        <w:t xml:space="preserve"> VM, &amp; Thomas J</w:t>
      </w:r>
      <w:r w:rsidRPr="009F3365">
        <w:rPr>
          <w:szCs w:val="24"/>
          <w:lang w:val="vi-VN"/>
        </w:rPr>
        <w:t>,</w:t>
      </w:r>
      <w:r w:rsidRPr="009F3365">
        <w:rPr>
          <w:i/>
          <w:iCs/>
          <w:szCs w:val="24"/>
        </w:rPr>
        <w:t xml:space="preserve"> Edible vaccines: promises and challenges</w:t>
      </w:r>
      <w:r w:rsidRPr="009F3365">
        <w:rPr>
          <w:szCs w:val="24"/>
          <w:lang w:val="vi-VN"/>
        </w:rPr>
        <w:t>,</w:t>
      </w:r>
      <w:r w:rsidRPr="009F3365">
        <w:rPr>
          <w:szCs w:val="24"/>
        </w:rPr>
        <w:t xml:space="preserve"> </w:t>
      </w:r>
      <w:r w:rsidRPr="009F3365">
        <w:rPr>
          <w:i/>
          <w:szCs w:val="24"/>
        </w:rPr>
        <w:t xml:space="preserve">Molecular </w:t>
      </w:r>
      <w:r w:rsidRPr="009F3365">
        <w:rPr>
          <w:i/>
          <w:szCs w:val="24"/>
          <w:lang w:val="vi-VN"/>
        </w:rPr>
        <w:t>B</w:t>
      </w:r>
      <w:proofErr w:type="spellStart"/>
      <w:r w:rsidRPr="009F3365">
        <w:rPr>
          <w:i/>
          <w:szCs w:val="24"/>
        </w:rPr>
        <w:t>iotechnology</w:t>
      </w:r>
      <w:proofErr w:type="spellEnd"/>
      <w:r w:rsidRPr="009F3365">
        <w:rPr>
          <w:i/>
          <w:szCs w:val="24"/>
        </w:rPr>
        <w:t xml:space="preserve">, </w:t>
      </w:r>
      <w:r w:rsidRPr="009F3365">
        <w:rPr>
          <w:szCs w:val="24"/>
        </w:rPr>
        <w:t>2020,</w:t>
      </w:r>
      <w:r w:rsidRPr="009F3365">
        <w:rPr>
          <w:i/>
          <w:szCs w:val="24"/>
        </w:rPr>
        <w:t xml:space="preserve"> </w:t>
      </w:r>
      <w:r w:rsidRPr="009F3365">
        <w:rPr>
          <w:iCs/>
          <w:szCs w:val="24"/>
        </w:rPr>
        <w:t>62</w:t>
      </w:r>
      <w:r w:rsidRPr="009F3365">
        <w:rPr>
          <w:szCs w:val="24"/>
        </w:rPr>
        <w:t>(2)</w:t>
      </w:r>
      <w:r w:rsidRPr="009F3365">
        <w:rPr>
          <w:szCs w:val="24"/>
          <w:lang w:val="vi-VN"/>
        </w:rPr>
        <w:t xml:space="preserve">: </w:t>
      </w:r>
      <w:r w:rsidRPr="009F3365">
        <w:rPr>
          <w:szCs w:val="24"/>
        </w:rPr>
        <w:t>79</w:t>
      </w:r>
      <w:r w:rsidR="00E27BD2">
        <w:rPr>
          <w:szCs w:val="24"/>
        </w:rPr>
        <w:t xml:space="preserve"> </w:t>
      </w:r>
      <w:r w:rsidRPr="009F3365">
        <w:rPr>
          <w:szCs w:val="24"/>
        </w:rPr>
        <w:t>-</w:t>
      </w:r>
      <w:r w:rsidR="00E27BD2">
        <w:rPr>
          <w:szCs w:val="24"/>
        </w:rPr>
        <w:t xml:space="preserve"> </w:t>
      </w:r>
      <w:r w:rsidRPr="009F3365">
        <w:rPr>
          <w:szCs w:val="24"/>
        </w:rPr>
        <w:t>90.</w:t>
      </w:r>
      <w:r w:rsidRPr="009F3365">
        <w:rPr>
          <w:szCs w:val="24"/>
          <w:lang w:val="vi-VN"/>
        </w:rPr>
        <w:t xml:space="preserve"> </w:t>
      </w:r>
    </w:p>
    <w:bookmarkEnd w:id="7"/>
    <w:p w:rsidR="00A8504B" w:rsidRDefault="00A8504B"/>
    <w:sectPr w:rsidR="00A8504B" w:rsidSect="00F66D3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IBM Plex Sans">
    <w:altName w:val="Calibri"/>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0E06F7"/>
    <w:multiLevelType w:val="hybridMultilevel"/>
    <w:tmpl w:val="AEE29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365"/>
    <w:rsid w:val="00066ADB"/>
    <w:rsid w:val="0013325B"/>
    <w:rsid w:val="004912A3"/>
    <w:rsid w:val="00494BA3"/>
    <w:rsid w:val="005A605D"/>
    <w:rsid w:val="0069286D"/>
    <w:rsid w:val="009F3365"/>
    <w:rsid w:val="00A1652E"/>
    <w:rsid w:val="00A8504B"/>
    <w:rsid w:val="00B665E4"/>
    <w:rsid w:val="00BB43D7"/>
    <w:rsid w:val="00BD4AC0"/>
    <w:rsid w:val="00D6135C"/>
    <w:rsid w:val="00E27BD2"/>
    <w:rsid w:val="00F66D33"/>
    <w:rsid w:val="00FD0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83ACFC-A7F4-4963-9713-ED9485BB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Calibri"/>
        <w:sz w:val="24"/>
        <w:szCs w:val="28"/>
        <w:lang w:val="en-US" w:eastAsia="en-US" w:bidi="ar-SA"/>
        <w14:cntxtAlts/>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12A3"/>
    <w:pPr>
      <w:suppressAutoHyphens/>
      <w:spacing w:before="120" w:line="266" w:lineRule="auto"/>
    </w:pPr>
  </w:style>
  <w:style w:type="paragraph" w:styleId="Heading1">
    <w:name w:val="heading 1"/>
    <w:basedOn w:val="Normal"/>
    <w:next w:val="Normal"/>
    <w:link w:val="Heading1Char"/>
    <w:qFormat/>
    <w:rsid w:val="004912A3"/>
    <w:pPr>
      <w:spacing w:before="111" w:after="560"/>
      <w:outlineLvl w:val="0"/>
    </w:pPr>
    <w:rPr>
      <w:rFonts w:eastAsia="SimSun"/>
      <w:color w:val="002060"/>
      <w:sz w:val="52"/>
    </w:rPr>
  </w:style>
  <w:style w:type="paragraph" w:styleId="Heading2">
    <w:name w:val="heading 2"/>
    <w:basedOn w:val="Normal"/>
    <w:next w:val="Normal"/>
    <w:link w:val="Heading2Char"/>
    <w:qFormat/>
    <w:rsid w:val="004912A3"/>
    <w:pPr>
      <w:keepNext/>
      <w:spacing w:before="360" w:after="240"/>
      <w:outlineLvl w:val="1"/>
    </w:pPr>
    <w:rPr>
      <w:b/>
      <w:bCs/>
      <w:color w:val="694A77"/>
      <w:sz w:val="32"/>
      <w:szCs w:val="32"/>
    </w:rPr>
  </w:style>
  <w:style w:type="paragraph" w:styleId="Heading3">
    <w:name w:val="heading 3"/>
    <w:basedOn w:val="Normal"/>
    <w:next w:val="Normal"/>
    <w:link w:val="Heading3Char"/>
    <w:qFormat/>
    <w:rsid w:val="004912A3"/>
    <w:pPr>
      <w:keepNext/>
      <w:spacing w:before="360" w:after="240"/>
      <w:outlineLvl w:val="2"/>
    </w:pPr>
    <w:rPr>
      <w:b/>
      <w:bCs/>
      <w:color w:val="694A77"/>
      <w:szCs w:val="27"/>
    </w:rPr>
  </w:style>
  <w:style w:type="paragraph" w:styleId="Heading4">
    <w:name w:val="heading 4"/>
    <w:basedOn w:val="Normal"/>
    <w:next w:val="Normal"/>
    <w:link w:val="Heading4Char"/>
    <w:qFormat/>
    <w:rsid w:val="004912A3"/>
    <w:pPr>
      <w:spacing w:before="184"/>
      <w:outlineLvl w:val="3"/>
    </w:pPr>
    <w:rPr>
      <w:b/>
      <w:sz w:val="25"/>
      <w:szCs w:val="25"/>
    </w:rPr>
  </w:style>
  <w:style w:type="paragraph" w:styleId="Heading5">
    <w:name w:val="heading 5"/>
    <w:basedOn w:val="Heading2"/>
    <w:next w:val="Normal"/>
    <w:link w:val="Heading5Char"/>
    <w:qFormat/>
    <w:rsid w:val="004912A3"/>
    <w:pPr>
      <w:spacing w:before="120"/>
      <w:outlineLvl w:val="4"/>
    </w:pPr>
    <w:rPr>
      <w:caps/>
      <w:color w:val="4BACC6"/>
    </w:rPr>
  </w:style>
  <w:style w:type="paragraph" w:styleId="Heading6">
    <w:name w:val="heading 6"/>
    <w:basedOn w:val="Normal"/>
    <w:next w:val="Normal"/>
    <w:link w:val="Heading6Char"/>
    <w:qFormat/>
    <w:rsid w:val="004912A3"/>
    <w:pPr>
      <w:keepNext/>
      <w:keepLines/>
      <w:tabs>
        <w:tab w:val="left" w:pos="0"/>
      </w:tabs>
      <w:spacing w:before="40"/>
      <w:outlineLvl w:val="5"/>
    </w:pPr>
    <w:rPr>
      <w:rFonts w:ascii="Corbel" w:eastAsia="SimHei" w:hAnsi="Corbel" w:cs="Corbel"/>
      <w:color w:val="0A273C"/>
    </w:rPr>
  </w:style>
  <w:style w:type="paragraph" w:styleId="Heading7">
    <w:name w:val="heading 7"/>
    <w:basedOn w:val="Normal"/>
    <w:next w:val="Normal"/>
    <w:link w:val="Heading7Char"/>
    <w:qFormat/>
    <w:rsid w:val="004912A3"/>
    <w:pPr>
      <w:keepNext/>
      <w:keepLines/>
      <w:tabs>
        <w:tab w:val="left" w:pos="0"/>
      </w:tabs>
      <w:spacing w:before="40"/>
      <w:outlineLvl w:val="6"/>
    </w:pPr>
    <w:rPr>
      <w:rFonts w:ascii="Corbel" w:eastAsia="SimHei" w:hAnsi="Corbel" w:cs="Corbel"/>
      <w:i/>
      <w:iCs/>
      <w:color w:val="0A273C"/>
    </w:rPr>
  </w:style>
  <w:style w:type="paragraph" w:styleId="Heading8">
    <w:name w:val="heading 8"/>
    <w:basedOn w:val="Normal"/>
    <w:next w:val="Normal"/>
    <w:link w:val="Heading8Char"/>
    <w:qFormat/>
    <w:rsid w:val="004912A3"/>
    <w:pPr>
      <w:keepNext/>
      <w:keepLines/>
      <w:tabs>
        <w:tab w:val="left" w:pos="0"/>
      </w:tabs>
      <w:spacing w:before="40"/>
      <w:outlineLvl w:val="7"/>
    </w:pPr>
    <w:rPr>
      <w:rFonts w:ascii="Corbel" w:eastAsia="SimHei" w:hAnsi="Corbel" w:cs="Corbel"/>
      <w:color w:val="262626"/>
      <w:sz w:val="21"/>
      <w:szCs w:val="21"/>
    </w:rPr>
  </w:style>
  <w:style w:type="paragraph" w:styleId="Heading9">
    <w:name w:val="heading 9"/>
    <w:basedOn w:val="Normal"/>
    <w:next w:val="Normal"/>
    <w:link w:val="Heading9Char"/>
    <w:qFormat/>
    <w:rsid w:val="004912A3"/>
    <w:pPr>
      <w:keepNext/>
      <w:keepLines/>
      <w:tabs>
        <w:tab w:val="left" w:pos="0"/>
      </w:tabs>
      <w:spacing w:before="40"/>
      <w:outlineLvl w:val="8"/>
    </w:pPr>
    <w:rPr>
      <w:rFonts w:ascii="Corbel" w:eastAsia="SimHei" w:hAnsi="Corbel" w:cs="Corbel"/>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2A3"/>
    <w:rPr>
      <w:rFonts w:ascii="Calibri" w:eastAsia="SimSun" w:hAnsi="Calibri" w:cs="Calibri"/>
      <w:color w:val="002060"/>
      <w:sz w:val="52"/>
      <w:szCs w:val="28"/>
      <w:lang w:eastAsia="zh-CN"/>
    </w:rPr>
  </w:style>
  <w:style w:type="character" w:customStyle="1" w:styleId="Heading2Char">
    <w:name w:val="Heading 2 Char"/>
    <w:basedOn w:val="DefaultParagraphFont"/>
    <w:link w:val="Heading2"/>
    <w:rsid w:val="004912A3"/>
    <w:rPr>
      <w:rFonts w:ascii="Calibri" w:eastAsia="Calibri" w:hAnsi="Calibri" w:cs="Calibri"/>
      <w:b/>
      <w:bCs/>
      <w:color w:val="694A77"/>
      <w:sz w:val="32"/>
      <w:szCs w:val="32"/>
      <w:lang w:eastAsia="zh-CN"/>
    </w:rPr>
  </w:style>
  <w:style w:type="character" w:customStyle="1" w:styleId="Heading3Char">
    <w:name w:val="Heading 3 Char"/>
    <w:basedOn w:val="DefaultParagraphFont"/>
    <w:link w:val="Heading3"/>
    <w:rsid w:val="004912A3"/>
    <w:rPr>
      <w:rFonts w:ascii="Calibri" w:eastAsia="Calibri" w:hAnsi="Calibri" w:cs="Calibri"/>
      <w:b/>
      <w:bCs/>
      <w:color w:val="694A77"/>
      <w:sz w:val="24"/>
      <w:szCs w:val="27"/>
      <w:lang w:eastAsia="zh-CN"/>
    </w:rPr>
  </w:style>
  <w:style w:type="character" w:customStyle="1" w:styleId="Heading4Char">
    <w:name w:val="Heading 4 Char"/>
    <w:basedOn w:val="DefaultParagraphFont"/>
    <w:link w:val="Heading4"/>
    <w:rsid w:val="004912A3"/>
    <w:rPr>
      <w:rFonts w:ascii="Calibri" w:eastAsia="Calibri" w:hAnsi="Calibri" w:cs="Calibri"/>
      <w:b/>
      <w:sz w:val="25"/>
      <w:szCs w:val="25"/>
      <w:lang w:eastAsia="zh-CN"/>
    </w:rPr>
  </w:style>
  <w:style w:type="character" w:customStyle="1" w:styleId="Heading5Char">
    <w:name w:val="Heading 5 Char"/>
    <w:basedOn w:val="DefaultParagraphFont"/>
    <w:link w:val="Heading5"/>
    <w:rsid w:val="004912A3"/>
    <w:rPr>
      <w:rFonts w:ascii="Calibri" w:eastAsia="Calibri" w:hAnsi="Calibri" w:cs="Calibri"/>
      <w:b/>
      <w:bCs/>
      <w:caps/>
      <w:color w:val="4BACC6"/>
      <w:sz w:val="32"/>
      <w:szCs w:val="32"/>
      <w:lang w:eastAsia="zh-CN"/>
    </w:rPr>
  </w:style>
  <w:style w:type="character" w:customStyle="1" w:styleId="Heading6Char">
    <w:name w:val="Heading 6 Char"/>
    <w:basedOn w:val="DefaultParagraphFont"/>
    <w:link w:val="Heading6"/>
    <w:rsid w:val="004912A3"/>
    <w:rPr>
      <w:rFonts w:ascii="Corbel" w:eastAsia="SimHei" w:hAnsi="Corbel" w:cs="Corbel"/>
      <w:color w:val="0A273C"/>
      <w:sz w:val="24"/>
      <w:szCs w:val="28"/>
      <w:lang w:eastAsia="zh-CN"/>
    </w:rPr>
  </w:style>
  <w:style w:type="character" w:customStyle="1" w:styleId="Heading7Char">
    <w:name w:val="Heading 7 Char"/>
    <w:basedOn w:val="DefaultParagraphFont"/>
    <w:link w:val="Heading7"/>
    <w:rsid w:val="004912A3"/>
    <w:rPr>
      <w:rFonts w:ascii="Corbel" w:eastAsia="SimHei" w:hAnsi="Corbel" w:cs="Corbel"/>
      <w:i/>
      <w:iCs/>
      <w:color w:val="0A273C"/>
      <w:sz w:val="24"/>
      <w:szCs w:val="28"/>
      <w:lang w:eastAsia="zh-CN"/>
    </w:rPr>
  </w:style>
  <w:style w:type="character" w:customStyle="1" w:styleId="Heading8Char">
    <w:name w:val="Heading 8 Char"/>
    <w:basedOn w:val="DefaultParagraphFont"/>
    <w:link w:val="Heading8"/>
    <w:rsid w:val="004912A3"/>
    <w:rPr>
      <w:rFonts w:ascii="Corbel" w:eastAsia="SimHei" w:hAnsi="Corbel" w:cs="Corbel"/>
      <w:color w:val="262626"/>
      <w:sz w:val="21"/>
      <w:szCs w:val="21"/>
      <w:lang w:eastAsia="zh-CN"/>
    </w:rPr>
  </w:style>
  <w:style w:type="character" w:customStyle="1" w:styleId="Heading9Char">
    <w:name w:val="Heading 9 Char"/>
    <w:basedOn w:val="DefaultParagraphFont"/>
    <w:link w:val="Heading9"/>
    <w:rsid w:val="004912A3"/>
    <w:rPr>
      <w:rFonts w:ascii="Corbel" w:eastAsia="SimHei" w:hAnsi="Corbel" w:cs="Corbel"/>
      <w:i/>
      <w:iCs/>
      <w:color w:val="262626"/>
      <w:sz w:val="21"/>
      <w:szCs w:val="21"/>
      <w:lang w:eastAsia="zh-CN"/>
    </w:rPr>
  </w:style>
  <w:style w:type="paragraph" w:styleId="Caption">
    <w:name w:val="caption"/>
    <w:basedOn w:val="Normal"/>
    <w:qFormat/>
    <w:rsid w:val="004912A3"/>
    <w:pPr>
      <w:suppressLineNumbers/>
      <w:spacing w:after="120"/>
    </w:pPr>
    <w:rPr>
      <w:i/>
      <w:iCs/>
      <w:szCs w:val="24"/>
    </w:rPr>
  </w:style>
  <w:style w:type="paragraph" w:styleId="NoSpacing">
    <w:name w:val="No Spacing"/>
    <w:basedOn w:val="Normal"/>
    <w:qFormat/>
    <w:rsid w:val="004912A3"/>
    <w:pPr>
      <w:widowControl w:val="0"/>
      <w:spacing w:before="0"/>
    </w:pPr>
    <w:rPr>
      <w:sz w:val="18"/>
    </w:rPr>
  </w:style>
  <w:style w:type="paragraph" w:styleId="BalloonText">
    <w:name w:val="Balloon Text"/>
    <w:basedOn w:val="Normal"/>
    <w:link w:val="BalloonTextChar"/>
    <w:uiPriority w:val="99"/>
    <w:semiHidden/>
    <w:unhideWhenUsed/>
    <w:rsid w:val="005A605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05D"/>
    <w:rPr>
      <w:rFonts w:ascii="Tahoma" w:hAnsi="Tahoma" w:cs="Tahoma"/>
      <w:sz w:val="16"/>
      <w:szCs w:val="16"/>
    </w:rPr>
  </w:style>
  <w:style w:type="paragraph" w:customStyle="1" w:styleId="ke">
    <w:name w:val="ke"/>
    <w:basedOn w:val="Normal"/>
    <w:qFormat/>
    <w:rsid w:val="005A605D"/>
    <w:pPr>
      <w:widowControl w:val="0"/>
      <w:suppressAutoHyphens w:val="0"/>
      <w:spacing w:after="80" w:line="264" w:lineRule="auto"/>
      <w:jc w:val="both"/>
    </w:pPr>
    <w:rPr>
      <w:rFonts w:eastAsia="MS Mincho" w:cs="Times New Roman"/>
      <w:bCs/>
      <w:iCs/>
      <w:sz w:val="28"/>
      <w:u w:color="000000"/>
      <w:lang w:eastAsia="vi-VN" w:bidi="vi-VN"/>
      <w14:cntxtAlts w14:val="0"/>
    </w:rPr>
  </w:style>
  <w:style w:type="paragraph" w:customStyle="1" w:styleId="tac">
    <w:name w:val="tac"/>
    <w:basedOn w:val="Normal"/>
    <w:rsid w:val="005A605D"/>
    <w:pPr>
      <w:suppressAutoHyphens w:val="0"/>
      <w:spacing w:before="240" w:after="120" w:line="240" w:lineRule="auto"/>
      <w:ind w:firstLine="567"/>
      <w:jc w:val="right"/>
    </w:pPr>
    <w:rPr>
      <w:rFonts w:cs="Times New Roman"/>
      <w:b/>
      <w:bCs/>
      <w:caps/>
      <w:color w:val="000000"/>
      <w:szCs w:val="22"/>
      <w14:cntxtAlts w14:val="0"/>
    </w:rPr>
  </w:style>
  <w:style w:type="paragraph" w:customStyle="1" w:styleId="Tl">
    <w:name w:val="Tl"/>
    <w:basedOn w:val="Normal"/>
    <w:qFormat/>
    <w:rsid w:val="005A605D"/>
    <w:pPr>
      <w:suppressAutoHyphens w:val="0"/>
      <w:spacing w:before="0" w:after="120" w:line="276" w:lineRule="auto"/>
      <w:jc w:val="both"/>
    </w:pPr>
    <w:rPr>
      <w:rFonts w:cs="Times New Roman"/>
      <w:b/>
      <w:color w:val="000000"/>
      <w:lang w:val="vi-VN"/>
      <w14:cntxtAlts w14:val="0"/>
    </w:rPr>
  </w:style>
  <w:style w:type="paragraph" w:customStyle="1" w:styleId="Tk">
    <w:name w:val="Tk"/>
    <w:basedOn w:val="Normal"/>
    <w:qFormat/>
    <w:rsid w:val="005A605D"/>
    <w:pPr>
      <w:suppressAutoHyphens w:val="0"/>
      <w:spacing w:before="80" w:after="80" w:line="264" w:lineRule="auto"/>
      <w:ind w:left="397" w:hanging="397"/>
      <w:jc w:val="both"/>
    </w:pPr>
    <w:rPr>
      <w:rFonts w:eastAsiaTheme="minorHAnsi" w:cs="Times New Roman"/>
      <w:szCs w:val="16"/>
      <w14:cntxtAlts w14:val="0"/>
    </w:rPr>
  </w:style>
  <w:style w:type="character" w:styleId="Hyperlink">
    <w:name w:val="Hyperlink"/>
    <w:basedOn w:val="DefaultParagraphFont"/>
    <w:uiPriority w:val="99"/>
    <w:unhideWhenUsed/>
    <w:rsid w:val="00E27BD2"/>
    <w:rPr>
      <w:color w:val="0563C1" w:themeColor="hyperlink"/>
      <w:u w:val="single"/>
    </w:rPr>
  </w:style>
  <w:style w:type="character" w:customStyle="1" w:styleId="UnresolvedMention1">
    <w:name w:val="Unresolved Mention1"/>
    <w:basedOn w:val="DefaultParagraphFont"/>
    <w:uiPriority w:val="99"/>
    <w:semiHidden/>
    <w:unhideWhenUsed/>
    <w:rsid w:val="00E27BD2"/>
    <w:rPr>
      <w:color w:val="605E5C"/>
      <w:shd w:val="clear" w:color="auto" w:fill="E1DFDD"/>
    </w:rPr>
  </w:style>
  <w:style w:type="paragraph" w:styleId="Revision">
    <w:name w:val="Revision"/>
    <w:hidden/>
    <w:uiPriority w:val="99"/>
    <w:semiHidden/>
    <w:rsid w:val="00BB4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55/2019/830364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Lương</dc:creator>
  <cp:keywords/>
  <dc:description/>
  <cp:lastModifiedBy>Administrator</cp:lastModifiedBy>
  <cp:revision>6</cp:revision>
  <dcterms:created xsi:type="dcterms:W3CDTF">2024-03-13T07:34:00Z</dcterms:created>
  <dcterms:modified xsi:type="dcterms:W3CDTF">2024-05-18T22:48:00Z</dcterms:modified>
</cp:coreProperties>
</file>