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03" w:rsidRPr="00731BD9" w:rsidRDefault="004B7303" w:rsidP="004B7303">
      <w:pPr>
        <w:pStyle w:val="BKT1"/>
        <w:rPr>
          <w:i/>
          <w:lang w:val="vi-VN"/>
        </w:rPr>
      </w:pPr>
      <w:bookmarkStart w:id="0" w:name="_Toc143160926"/>
      <w:bookmarkStart w:id="1" w:name="_Toc165472649"/>
      <w:r w:rsidRPr="00731BD9">
        <w:rPr>
          <w:lang w:val="vi-VN"/>
        </w:rPr>
        <w:t>XOANG</w:t>
      </w:r>
      <w:bookmarkEnd w:id="0"/>
      <w:bookmarkEnd w:id="1"/>
    </w:p>
    <w:p w:rsidR="004B7303" w:rsidRPr="00B47DCC" w:rsidRDefault="004B7303" w:rsidP="004B7303">
      <w:pPr>
        <w:spacing w:after="0" w:line="240" w:lineRule="auto"/>
        <w:ind w:firstLine="720"/>
        <w:jc w:val="both"/>
        <w:rPr>
          <w:sz w:val="28"/>
          <w:szCs w:val="28"/>
          <w:lang w:val="vi-VN"/>
        </w:rPr>
      </w:pPr>
      <w:r w:rsidRPr="00B47DCC">
        <w:rPr>
          <w:sz w:val="28"/>
          <w:szCs w:val="28"/>
          <w:lang w:val="vi-VN"/>
        </w:rPr>
        <w:t xml:space="preserve">hình thức múa tập thể theo nhịp điệu của nhạc cồng chiêng phổ biến trong các dân tộc tại chỗ ở Tây Nguyên, đặc biệt là dân tộc Ba Na và </w:t>
      </w:r>
      <w:r w:rsidRPr="00B47DCC">
        <w:rPr>
          <w:sz w:val="28"/>
          <w:szCs w:val="28"/>
        </w:rPr>
        <w:t>Gia R</w:t>
      </w:r>
      <w:r w:rsidRPr="00B47DCC">
        <w:rPr>
          <w:sz w:val="28"/>
          <w:szCs w:val="28"/>
          <w:lang w:val="vi-VN"/>
        </w:rPr>
        <w:t xml:space="preserve">ai. Đây là một thể loại múa dân gian và hình thức sinh hoạt </w:t>
      </w:r>
      <w:r w:rsidRPr="00B47DCC">
        <w:rPr>
          <w:sz w:val="28"/>
          <w:szCs w:val="28"/>
        </w:rPr>
        <w:t>văn hóa quen thuộc</w:t>
      </w:r>
      <w:r w:rsidRPr="00B47DCC">
        <w:rPr>
          <w:sz w:val="28"/>
          <w:szCs w:val="28"/>
          <w:lang w:val="vi-VN"/>
        </w:rPr>
        <w:t xml:space="preserve"> trong những dịp lễ nghi của gia đình hay cộng đồng của người dân Tây Nguyên từ lâu đời.</w:t>
      </w:r>
    </w:p>
    <w:p w:rsidR="004B7303" w:rsidRPr="00B47DCC" w:rsidRDefault="004B7303" w:rsidP="004B7303">
      <w:pPr>
        <w:spacing w:after="0" w:line="240" w:lineRule="auto"/>
        <w:ind w:firstLine="720"/>
        <w:jc w:val="both"/>
        <w:rPr>
          <w:rFonts w:eastAsia="Times New Roman"/>
          <w:sz w:val="28"/>
          <w:szCs w:val="28"/>
          <w:lang w:val="vi-VN"/>
        </w:rPr>
      </w:pPr>
      <w:r w:rsidRPr="00B47DCC">
        <w:rPr>
          <w:sz w:val="28"/>
          <w:szCs w:val="28"/>
          <w:lang w:val="vi-VN"/>
        </w:rPr>
        <w:t xml:space="preserve">Những người tham gia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thường vừa dịch chuyển tịnh tiến từng bước ngắn thành một đội hình theo nhịp điệu của nhạc cồng chiêng vừa múa những động tác tay đơn giản. </w:t>
      </w:r>
      <w:r w:rsidRPr="00B47DCC">
        <w:rPr>
          <w:rFonts w:eastAsia="Times New Roman"/>
          <w:sz w:val="28"/>
          <w:szCs w:val="28"/>
          <w:lang w:val="vi-VN"/>
        </w:rPr>
        <w:t xml:space="preserve">Các động tác tay này thường mô phỏng một cách trực tiếp hay gián tiếp các động tác trong đời sống sinh hoạt và sản xuất hàng ngày của người dân như phát cây, chặt cây, tỉa lúa, gùi đồ, hay dệt vải. Múa </w:t>
      </w:r>
      <w:r w:rsidRPr="00B47DCC">
        <w:rPr>
          <w:iCs/>
          <w:sz w:val="28"/>
          <w:szCs w:val="28"/>
          <w:lang w:val="vi-VN"/>
        </w:rPr>
        <w:t>X</w:t>
      </w:r>
      <w:r w:rsidRPr="00B47DCC">
        <w:rPr>
          <w:rFonts w:eastAsia="Times New Roman"/>
          <w:i/>
          <w:iCs/>
          <w:sz w:val="28"/>
          <w:szCs w:val="28"/>
          <w:lang w:val="vi-VN"/>
        </w:rPr>
        <w:t xml:space="preserve"> </w:t>
      </w:r>
      <w:r w:rsidRPr="00B47DCC">
        <w:rPr>
          <w:rFonts w:eastAsia="Times New Roman"/>
          <w:sz w:val="28"/>
          <w:szCs w:val="28"/>
          <w:lang w:val="vi-VN"/>
        </w:rPr>
        <w:t>về</w:t>
      </w:r>
      <w:r w:rsidRPr="00B47DCC">
        <w:rPr>
          <w:rFonts w:eastAsia="Times New Roman"/>
          <w:i/>
          <w:iCs/>
          <w:sz w:val="28"/>
          <w:szCs w:val="28"/>
          <w:lang w:val="vi-VN"/>
        </w:rPr>
        <w:t xml:space="preserve"> </w:t>
      </w:r>
      <w:r w:rsidRPr="00B47DCC">
        <w:rPr>
          <w:rFonts w:eastAsia="Times New Roman"/>
          <w:sz w:val="28"/>
          <w:szCs w:val="28"/>
          <w:lang w:val="vi-VN"/>
        </w:rPr>
        <w:t>cơ bản là sự phối hợp nhịp nhàng giữa chuyển động của bàn tay, cánh tay cùng các bước nhún nhảy và di chuyển của đôi chân tịnh tiến cùng cả nhóm.</w:t>
      </w:r>
    </w:p>
    <w:p w:rsidR="004B7303" w:rsidRPr="00B47DCC" w:rsidRDefault="004B7303" w:rsidP="004B7303">
      <w:pPr>
        <w:spacing w:after="0" w:line="240" w:lineRule="auto"/>
        <w:ind w:firstLine="720"/>
        <w:jc w:val="both"/>
        <w:rPr>
          <w:sz w:val="28"/>
          <w:szCs w:val="28"/>
          <w:lang w:val="vi-VN"/>
        </w:rPr>
      </w:pPr>
      <w:r w:rsidRPr="00B47DCC">
        <w:rPr>
          <w:sz w:val="28"/>
          <w:szCs w:val="28"/>
          <w:lang w:val="vi-VN"/>
        </w:rPr>
        <w:t xml:space="preserve">Sự nhịp nhàng và chuyển đổi phong phú giữa các động tác của nhóm múa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phụ thuộc nhiều vào người lĩnh xướng luôn đi đầu các tốp múa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Đây thường là người múa đẹp nhất, có kinh nghiệm biểu diễn nhất, biết nhiều các điệu múa nhất, và biết chuyển đổi linh hoạt giữa các động tác để có đội hình biểu diễn hiệu quả nhất. Cách múa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của các dân tộc ở Tây Nguyên, đặc biệt là ở dân tộc Ba Na và </w:t>
      </w:r>
      <w:r w:rsidRPr="00B47DCC">
        <w:rPr>
          <w:sz w:val="28"/>
          <w:szCs w:val="28"/>
        </w:rPr>
        <w:t>Gia Rai</w:t>
      </w:r>
      <w:r w:rsidRPr="00B47DCC">
        <w:rPr>
          <w:sz w:val="28"/>
          <w:szCs w:val="28"/>
          <w:lang w:val="vi-VN"/>
        </w:rPr>
        <w:t xml:space="preserve">, khá đơn giản, sinh động và mang tính tập thể cao và thường đi cùng với nhạc cồng chiêng.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nhịp nhàng theo điệu chiêng, nên những người tham gia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cho rằng phần đánh chiêng hay sẽ làm nền và cộng hưởng để nhóm </w:t>
      </w:r>
      <w:r w:rsidRPr="00B47DCC">
        <w:rPr>
          <w:iCs/>
          <w:sz w:val="28"/>
          <w:szCs w:val="28"/>
          <w:lang w:val="vi-VN"/>
        </w:rPr>
        <w:t xml:space="preserve">X </w:t>
      </w:r>
      <w:r w:rsidRPr="00B47DCC">
        <w:rPr>
          <w:sz w:val="28"/>
          <w:szCs w:val="28"/>
          <w:lang w:val="vi-VN"/>
        </w:rPr>
        <w:t>thêm nhịp nhàng và biểu cảm.</w:t>
      </w:r>
    </w:p>
    <w:p w:rsidR="004B7303" w:rsidRPr="00B47DCC" w:rsidRDefault="004B7303" w:rsidP="004B7303">
      <w:pPr>
        <w:spacing w:after="0" w:line="240" w:lineRule="auto"/>
        <w:ind w:firstLine="720"/>
        <w:jc w:val="both"/>
        <w:rPr>
          <w:rFonts w:eastAsia="Times New Roman"/>
          <w:sz w:val="28"/>
          <w:szCs w:val="28"/>
          <w:lang w:val="vi-VN"/>
        </w:rPr>
      </w:pPr>
      <w:r w:rsidRPr="00B47DCC">
        <w:rPr>
          <w:rFonts w:eastAsia="Times New Roman"/>
          <w:sz w:val="28"/>
          <w:szCs w:val="28"/>
          <w:lang w:val="vi-VN"/>
        </w:rPr>
        <w:t xml:space="preserve">Các cộng đồng ở Tây Nguyên thường </w:t>
      </w:r>
      <w:r w:rsidRPr="00B47DCC">
        <w:rPr>
          <w:iCs/>
          <w:sz w:val="28"/>
          <w:szCs w:val="28"/>
          <w:lang w:val="vi-VN"/>
        </w:rPr>
        <w:t>X</w:t>
      </w:r>
      <w:r w:rsidRPr="00B47DCC">
        <w:rPr>
          <w:rFonts w:eastAsia="Times New Roman"/>
          <w:i/>
          <w:iCs/>
          <w:sz w:val="28"/>
          <w:szCs w:val="28"/>
          <w:lang w:val="vi-VN"/>
        </w:rPr>
        <w:t xml:space="preserve"> </w:t>
      </w:r>
      <w:r w:rsidRPr="00B47DCC">
        <w:rPr>
          <w:rFonts w:eastAsia="Times New Roman"/>
          <w:sz w:val="28"/>
          <w:szCs w:val="28"/>
          <w:lang w:val="vi-VN"/>
        </w:rPr>
        <w:t>trong các lễ nghi vòng đời người hay các lễ nghi mùa vụ như lễ thổi tai, lễ cưới, lễ tang, hay trong các lễ ăn trâu cúng sức khỏe, cúng nhà rông mới.</w:t>
      </w:r>
    </w:p>
    <w:p w:rsidR="004B7303" w:rsidRPr="00B47DCC" w:rsidRDefault="004B7303" w:rsidP="004B7303">
      <w:pPr>
        <w:spacing w:after="0" w:line="240" w:lineRule="auto"/>
        <w:ind w:firstLine="720"/>
        <w:jc w:val="both"/>
        <w:rPr>
          <w:sz w:val="28"/>
          <w:szCs w:val="28"/>
          <w:lang w:val="vi-VN"/>
        </w:rPr>
      </w:pPr>
      <w:r w:rsidRPr="00B47DCC">
        <w:rPr>
          <w:rFonts w:eastAsia="Times New Roman"/>
          <w:sz w:val="28"/>
          <w:szCs w:val="28"/>
          <w:lang w:val="vi-VN"/>
        </w:rPr>
        <w:t xml:space="preserve">Có hai hình thức </w:t>
      </w:r>
      <w:r w:rsidRPr="00B47DCC">
        <w:rPr>
          <w:iCs/>
          <w:sz w:val="28"/>
          <w:szCs w:val="28"/>
          <w:lang w:val="vi-VN"/>
        </w:rPr>
        <w:t>X</w:t>
      </w:r>
      <w:r w:rsidRPr="00B47DCC">
        <w:rPr>
          <w:rFonts w:eastAsia="Times New Roman"/>
          <w:iCs/>
          <w:sz w:val="28"/>
          <w:szCs w:val="28"/>
          <w:lang w:val="vi-VN"/>
        </w:rPr>
        <w:t xml:space="preserve"> </w:t>
      </w:r>
      <w:r w:rsidRPr="00B47DCC">
        <w:rPr>
          <w:rFonts w:eastAsia="Times New Roman"/>
          <w:sz w:val="28"/>
          <w:szCs w:val="28"/>
          <w:lang w:val="vi-VN"/>
        </w:rPr>
        <w:t>chính thường được gọi bằng tiếng Việt để phân biệt là “</w:t>
      </w:r>
      <w:r w:rsidRPr="00B47DCC">
        <w:rPr>
          <w:iCs/>
          <w:sz w:val="28"/>
          <w:szCs w:val="28"/>
          <w:lang w:val="vi-VN"/>
        </w:rPr>
        <w:t>X</w:t>
      </w:r>
      <w:r w:rsidRPr="00B47DCC">
        <w:rPr>
          <w:rFonts w:eastAsia="Times New Roman"/>
          <w:iCs/>
          <w:sz w:val="28"/>
          <w:szCs w:val="28"/>
          <w:lang w:val="vi-VN"/>
        </w:rPr>
        <w:t xml:space="preserve"> </w:t>
      </w:r>
      <w:r w:rsidRPr="00B47DCC">
        <w:rPr>
          <w:rFonts w:eastAsia="Times New Roman"/>
          <w:sz w:val="28"/>
          <w:szCs w:val="28"/>
          <w:lang w:val="vi-VN"/>
        </w:rPr>
        <w:t>nghi thức” và “</w:t>
      </w:r>
      <w:r w:rsidRPr="00B47DCC">
        <w:rPr>
          <w:iCs/>
          <w:sz w:val="28"/>
          <w:szCs w:val="28"/>
          <w:lang w:val="vi-VN"/>
        </w:rPr>
        <w:t>X</w:t>
      </w:r>
      <w:r w:rsidRPr="00B47DCC">
        <w:rPr>
          <w:rFonts w:eastAsia="Times New Roman"/>
          <w:iCs/>
          <w:sz w:val="28"/>
          <w:szCs w:val="28"/>
          <w:lang w:val="vi-VN"/>
        </w:rPr>
        <w:t xml:space="preserve"> </w:t>
      </w:r>
      <w:r w:rsidRPr="00B47DCC">
        <w:rPr>
          <w:rFonts w:eastAsia="Times New Roman"/>
          <w:sz w:val="28"/>
          <w:szCs w:val="28"/>
          <w:lang w:val="vi-VN"/>
        </w:rPr>
        <w:t xml:space="preserve">tự do”. </w:t>
      </w:r>
      <w:r w:rsidRPr="00B47DCC">
        <w:rPr>
          <w:sz w:val="28"/>
          <w:szCs w:val="28"/>
          <w:lang w:val="vi-VN"/>
        </w:rPr>
        <w:t>“X nghi thức” là những điệu X</w:t>
      </w:r>
      <w:r w:rsidRPr="00B47DCC">
        <w:rPr>
          <w:i/>
          <w:sz w:val="28"/>
          <w:szCs w:val="28"/>
          <w:lang w:val="vi-VN"/>
        </w:rPr>
        <w:t xml:space="preserve"> </w:t>
      </w:r>
      <w:r w:rsidRPr="00B47DCC">
        <w:rPr>
          <w:sz w:val="28"/>
          <w:szCs w:val="28"/>
          <w:lang w:val="vi-VN"/>
        </w:rPr>
        <w:t>được thực hiện trong các bước nghi lễ của các lễ ăn trâu mừng lúa mới, mừng nhà rông mới, hay cúng sức khỏe. Trong những nghi lễ này có những phần hành lễ nhất định mà thầy cúng cầu khấn, sau đó nhạc chiêng lễ được tấu lên, chỉ các thành viên gia đình làm lễ nắm tay nhau đi cùng đội chiêng X</w:t>
      </w:r>
      <w:r w:rsidRPr="00B47DCC">
        <w:rPr>
          <w:i/>
          <w:sz w:val="28"/>
          <w:szCs w:val="28"/>
          <w:lang w:val="vi-VN"/>
        </w:rPr>
        <w:t xml:space="preserve"> </w:t>
      </w:r>
      <w:r w:rsidRPr="00B47DCC">
        <w:rPr>
          <w:sz w:val="28"/>
          <w:szCs w:val="28"/>
          <w:lang w:val="vi-VN"/>
        </w:rPr>
        <w:t>xung quanh cột ăn trâu hay đi xung quanh nhà. Phần nghi lễ này thường diễn ra ngắn gọn, người tham gia X nghiêm túc thực hiện các động tác X đơn giản và kết thúc ngay khi tiếng chiêng dứt.</w:t>
      </w:r>
    </w:p>
    <w:p w:rsidR="004B7303" w:rsidRPr="00B47DCC" w:rsidRDefault="004B7303" w:rsidP="004B7303">
      <w:pPr>
        <w:pStyle w:val="NormalWeb"/>
        <w:spacing w:before="0" w:beforeAutospacing="0" w:after="0" w:afterAutospacing="0"/>
        <w:ind w:firstLine="720"/>
        <w:jc w:val="both"/>
        <w:rPr>
          <w:sz w:val="28"/>
          <w:szCs w:val="28"/>
          <w:lang w:val="vi-VN"/>
        </w:rPr>
      </w:pPr>
      <w:r w:rsidRPr="00B47DCC">
        <w:rPr>
          <w:sz w:val="28"/>
          <w:szCs w:val="28"/>
          <w:lang w:val="vi-VN"/>
        </w:rPr>
        <w:t>Sau phần lễ, trong phần hội các thành viên trong cộng đồng có thể tham gia và thể hiện những điệu “</w:t>
      </w:r>
      <w:r w:rsidRPr="00B47DCC">
        <w:rPr>
          <w:iCs/>
          <w:sz w:val="28"/>
          <w:szCs w:val="28"/>
          <w:lang w:val="vi-VN"/>
        </w:rPr>
        <w:t xml:space="preserve">X </w:t>
      </w:r>
      <w:r w:rsidRPr="00B47DCC">
        <w:rPr>
          <w:sz w:val="28"/>
          <w:szCs w:val="28"/>
          <w:lang w:val="vi-VN"/>
        </w:rPr>
        <w:t xml:space="preserve">tự do”. Những người </w:t>
      </w:r>
      <w:r w:rsidRPr="00B47DCC">
        <w:rPr>
          <w:iCs/>
          <w:sz w:val="28"/>
          <w:szCs w:val="28"/>
          <w:lang w:val="vi-VN"/>
        </w:rPr>
        <w:t xml:space="preserve">X </w:t>
      </w:r>
      <w:r w:rsidRPr="00B47DCC">
        <w:rPr>
          <w:sz w:val="28"/>
          <w:szCs w:val="28"/>
          <w:lang w:val="vi-VN"/>
        </w:rPr>
        <w:t xml:space="preserve">lúc này thể hiện các động tác </w:t>
      </w:r>
      <w:r w:rsidRPr="00B47DCC">
        <w:rPr>
          <w:iCs/>
          <w:sz w:val="28"/>
          <w:szCs w:val="28"/>
          <w:lang w:val="vi-VN"/>
        </w:rPr>
        <w:t xml:space="preserve">X </w:t>
      </w:r>
      <w:r w:rsidRPr="00B47DCC">
        <w:rPr>
          <w:sz w:val="28"/>
          <w:szCs w:val="28"/>
          <w:lang w:val="vi-VN"/>
        </w:rPr>
        <w:t>phong phú, sáng tạo, thậm chí hài hước</w:t>
      </w:r>
      <w:r w:rsidRPr="00B47DCC">
        <w:rPr>
          <w:sz w:val="28"/>
          <w:szCs w:val="28"/>
        </w:rPr>
        <w:t xml:space="preserve"> theo ý mình</w:t>
      </w:r>
      <w:r w:rsidRPr="00B47DCC">
        <w:rPr>
          <w:sz w:val="28"/>
          <w:szCs w:val="28"/>
          <w:lang w:val="vi-VN"/>
        </w:rPr>
        <w:t xml:space="preserve">. Họ có thể di chuyển từ nhóm này sang nhóm kia đang vây quanh các ghè rượu để mời thêm người tham gia góp vui. Đội chiêng lúc này cũng tấu lên những bản chiêng với nhịp điệu rộn ràng hơn để dẫn nhịp. Lúc này, thỉnh thoảng nhóm </w:t>
      </w:r>
      <w:r w:rsidRPr="00B47DCC">
        <w:rPr>
          <w:iCs/>
          <w:sz w:val="28"/>
          <w:szCs w:val="28"/>
          <w:lang w:val="vi-VN"/>
        </w:rPr>
        <w:t xml:space="preserve">X </w:t>
      </w:r>
      <w:r w:rsidRPr="00B47DCC">
        <w:rPr>
          <w:sz w:val="28"/>
          <w:szCs w:val="28"/>
          <w:lang w:val="vi-VN"/>
        </w:rPr>
        <w:t xml:space="preserve">và chiêng sẽ quây xung quanh một già làng để “đánh đố” cho đến khi người này xin thôi và thưởng cho đội chiêng và </w:t>
      </w:r>
      <w:r w:rsidRPr="00B47DCC">
        <w:rPr>
          <w:iCs/>
          <w:sz w:val="28"/>
          <w:szCs w:val="28"/>
          <w:lang w:val="vi-VN"/>
        </w:rPr>
        <w:t xml:space="preserve">X </w:t>
      </w:r>
      <w:r w:rsidRPr="00B47DCC">
        <w:rPr>
          <w:sz w:val="28"/>
          <w:szCs w:val="28"/>
          <w:lang w:val="vi-VN"/>
        </w:rPr>
        <w:lastRenderedPageBreak/>
        <w:t xml:space="preserve">một khoản tiền. Trong không gian “tự do” đó, </w:t>
      </w:r>
      <w:r w:rsidRPr="00B47DCC">
        <w:rPr>
          <w:iCs/>
          <w:sz w:val="28"/>
          <w:szCs w:val="28"/>
          <w:lang w:val="vi-VN"/>
        </w:rPr>
        <w:t xml:space="preserve">X </w:t>
      </w:r>
      <w:r w:rsidRPr="00B47DCC">
        <w:rPr>
          <w:sz w:val="28"/>
          <w:szCs w:val="28"/>
          <w:lang w:val="vi-VN"/>
        </w:rPr>
        <w:t>cùng cồng chiêng thực sự tạo nên không khí lễ hội và sinh hoạt cộng đồng.</w:t>
      </w:r>
    </w:p>
    <w:p w:rsidR="004B7303" w:rsidRPr="00B47DCC" w:rsidRDefault="004B7303" w:rsidP="004B7303">
      <w:pPr>
        <w:spacing w:after="0" w:line="240" w:lineRule="auto"/>
        <w:ind w:firstLine="720"/>
        <w:jc w:val="both"/>
        <w:rPr>
          <w:sz w:val="28"/>
          <w:szCs w:val="28"/>
          <w:lang w:val="vi-VN"/>
        </w:rPr>
      </w:pPr>
      <w:r w:rsidRPr="00B47DCC">
        <w:rPr>
          <w:iCs/>
          <w:sz w:val="28"/>
          <w:szCs w:val="28"/>
          <w:lang w:val="vi-VN"/>
        </w:rPr>
        <w:t>X</w:t>
      </w:r>
      <w:r w:rsidRPr="00B47DCC">
        <w:rPr>
          <w:rFonts w:eastAsia="Times New Roman"/>
          <w:iCs/>
          <w:sz w:val="28"/>
          <w:szCs w:val="28"/>
          <w:lang w:val="vi-VN"/>
        </w:rPr>
        <w:t xml:space="preserve"> </w:t>
      </w:r>
      <w:r w:rsidRPr="00B47DCC">
        <w:rPr>
          <w:rFonts w:eastAsia="Times New Roman"/>
          <w:sz w:val="28"/>
          <w:szCs w:val="28"/>
          <w:lang w:val="vi-VN"/>
        </w:rPr>
        <w:t>gắn liền với âm nhạc cồng chiêng, là hình thức múa dân gian cũng như một hình thức sinh hoạt lễ nghi và cộng đồng của các dân tộc tại chỗ ở Tây Nguyên. Gắn với các nghi lễ vòng đời và vụ mùa quan trọng trong suốt một năm</w:t>
      </w:r>
      <w:r w:rsidRPr="00B47DCC">
        <w:rPr>
          <w:rFonts w:eastAsia="Times New Roman"/>
          <w:sz w:val="28"/>
          <w:szCs w:val="28"/>
        </w:rPr>
        <w:t>,</w:t>
      </w:r>
      <w:r w:rsidRPr="00B47DCC">
        <w:rPr>
          <w:rFonts w:eastAsia="Times New Roman"/>
          <w:sz w:val="28"/>
          <w:szCs w:val="28"/>
          <w:lang w:val="vi-VN"/>
        </w:rPr>
        <w:t xml:space="preserve"> </w:t>
      </w:r>
      <w:r w:rsidRPr="00B47DCC">
        <w:rPr>
          <w:iCs/>
          <w:sz w:val="28"/>
          <w:szCs w:val="28"/>
          <w:lang w:val="vi-VN"/>
        </w:rPr>
        <w:t>X</w:t>
      </w:r>
      <w:r w:rsidRPr="00B47DCC">
        <w:rPr>
          <w:rFonts w:eastAsia="Times New Roman"/>
          <w:iCs/>
          <w:sz w:val="28"/>
          <w:szCs w:val="28"/>
          <w:lang w:val="vi-VN"/>
        </w:rPr>
        <w:t xml:space="preserve"> </w:t>
      </w:r>
      <w:r w:rsidRPr="00B47DCC">
        <w:rPr>
          <w:rFonts w:eastAsia="Times New Roman"/>
          <w:sz w:val="28"/>
          <w:szCs w:val="28"/>
          <w:lang w:val="vi-VN"/>
        </w:rPr>
        <w:t xml:space="preserve">là </w:t>
      </w:r>
      <w:r w:rsidRPr="00B47DCC">
        <w:rPr>
          <w:rFonts w:eastAsia="Times New Roman"/>
          <w:sz w:val="28"/>
          <w:szCs w:val="28"/>
        </w:rPr>
        <w:t>cái</w:t>
      </w:r>
      <w:r w:rsidRPr="00B47DCC">
        <w:rPr>
          <w:rFonts w:eastAsia="Times New Roman"/>
          <w:sz w:val="28"/>
          <w:szCs w:val="28"/>
          <w:lang w:val="vi-VN"/>
        </w:rPr>
        <w:t xml:space="preserve"> gắn kết cộng đồng và chứa đựng những nội dung văn hóa dân gian phong phú. Ngày nay, t</w:t>
      </w:r>
      <w:r w:rsidRPr="00B47DCC">
        <w:rPr>
          <w:sz w:val="28"/>
          <w:szCs w:val="28"/>
          <w:lang w:val="vi-VN"/>
        </w:rPr>
        <w:t xml:space="preserve">rong các hoạt động du lịch tại cộng đồng, </w:t>
      </w:r>
      <w:r w:rsidRPr="00B47DCC">
        <w:rPr>
          <w:iCs/>
          <w:sz w:val="28"/>
          <w:szCs w:val="28"/>
          <w:lang w:val="vi-VN"/>
        </w:rPr>
        <w:t>X</w:t>
      </w:r>
      <w:r w:rsidRPr="00B47DCC">
        <w:rPr>
          <w:i/>
          <w:iCs/>
          <w:sz w:val="28"/>
          <w:szCs w:val="28"/>
          <w:lang w:val="vi-VN"/>
        </w:rPr>
        <w:t xml:space="preserve"> </w:t>
      </w:r>
      <w:r w:rsidRPr="00B47DCC">
        <w:rPr>
          <w:sz w:val="28"/>
          <w:szCs w:val="28"/>
          <w:lang w:val="vi-VN"/>
        </w:rPr>
        <w:t xml:space="preserve">trở thành </w:t>
      </w:r>
      <w:r w:rsidRPr="00B47DCC">
        <w:rPr>
          <w:sz w:val="28"/>
          <w:szCs w:val="28"/>
        </w:rPr>
        <w:t>hoạt động</w:t>
      </w:r>
      <w:r w:rsidRPr="00B47DCC">
        <w:rPr>
          <w:sz w:val="28"/>
          <w:szCs w:val="28"/>
          <w:lang w:val="vi-VN"/>
        </w:rPr>
        <w:t xml:space="preserve"> lôi cuốn được sự tham dự của khách du lịch. </w:t>
      </w:r>
    </w:p>
    <w:p w:rsidR="004B7303" w:rsidRPr="00731BD9" w:rsidRDefault="004B7303" w:rsidP="004B7303">
      <w:pPr>
        <w:spacing w:after="0" w:line="240" w:lineRule="auto"/>
        <w:jc w:val="right"/>
        <w:rPr>
          <w:b/>
          <w:bCs/>
          <w:szCs w:val="24"/>
          <w:lang w:val="vi-VN"/>
        </w:rPr>
      </w:pPr>
      <w:r w:rsidRPr="00731BD9">
        <w:rPr>
          <w:b/>
          <w:bCs/>
          <w:szCs w:val="24"/>
          <w:lang w:val="vi-VN"/>
        </w:rPr>
        <w:t>TRẦN HOÀI</w:t>
      </w:r>
    </w:p>
    <w:p w:rsidR="004B7303" w:rsidRPr="00731BD9" w:rsidRDefault="004B7303" w:rsidP="004B7303">
      <w:pPr>
        <w:spacing w:after="0" w:line="240" w:lineRule="auto"/>
        <w:jc w:val="both"/>
        <w:rPr>
          <w:b/>
          <w:bCs/>
          <w:szCs w:val="24"/>
          <w:lang w:val="vi-VN"/>
        </w:rPr>
      </w:pPr>
      <w:r w:rsidRPr="00731BD9">
        <w:rPr>
          <w:b/>
          <w:bCs/>
          <w:szCs w:val="24"/>
          <w:lang w:val="vi-VN"/>
        </w:rPr>
        <w:t>Tài liệu tham khảo:</w:t>
      </w:r>
    </w:p>
    <w:p w:rsidR="004B7303" w:rsidRPr="00731BD9" w:rsidRDefault="004B7303" w:rsidP="004B7303">
      <w:pPr>
        <w:numPr>
          <w:ilvl w:val="0"/>
          <w:numId w:val="1"/>
        </w:numPr>
        <w:spacing w:after="0" w:line="240" w:lineRule="auto"/>
        <w:ind w:left="357" w:hanging="357"/>
        <w:jc w:val="both"/>
        <w:rPr>
          <w:rFonts w:eastAsia="Times New Roman"/>
          <w:szCs w:val="24"/>
          <w:lang w:val="vi-VN"/>
        </w:rPr>
      </w:pPr>
      <w:r w:rsidRPr="00731BD9">
        <w:rPr>
          <w:rFonts w:eastAsia="Times New Roman"/>
          <w:szCs w:val="24"/>
          <w:lang w:val="vi-VN"/>
        </w:rPr>
        <w:t>Lâm Tô Lộc,</w:t>
      </w:r>
      <w:r w:rsidRPr="00731BD9">
        <w:rPr>
          <w:rFonts w:eastAsia="Times New Roman"/>
          <w:i/>
          <w:szCs w:val="24"/>
          <w:lang w:val="vi-VN"/>
        </w:rPr>
        <w:t xml:space="preserve"> Múa dân gian các dân tộc Việt Nam, </w:t>
      </w:r>
      <w:r w:rsidRPr="00731BD9">
        <w:rPr>
          <w:rFonts w:eastAsia="Times New Roman"/>
          <w:iCs/>
          <w:szCs w:val="24"/>
          <w:lang w:val="vi-VN"/>
        </w:rPr>
        <w:t xml:space="preserve">Nxb. Văn hóa dân tộc, Hà Nội, </w:t>
      </w:r>
      <w:r w:rsidRPr="00731BD9">
        <w:rPr>
          <w:rFonts w:eastAsia="Times New Roman"/>
          <w:szCs w:val="24"/>
          <w:lang w:val="vi-VN"/>
        </w:rPr>
        <w:t>1994</w:t>
      </w:r>
      <w:r w:rsidRPr="00731BD9">
        <w:rPr>
          <w:rFonts w:eastAsia="Times New Roman"/>
          <w:iCs/>
          <w:szCs w:val="24"/>
          <w:lang w:val="vi-VN"/>
        </w:rPr>
        <w:t>.</w:t>
      </w:r>
    </w:p>
    <w:p w:rsidR="004B7303" w:rsidRPr="00731BD9" w:rsidRDefault="004B7303" w:rsidP="004B7303">
      <w:pPr>
        <w:numPr>
          <w:ilvl w:val="0"/>
          <w:numId w:val="1"/>
        </w:numPr>
        <w:spacing w:after="0" w:line="240" w:lineRule="auto"/>
        <w:ind w:left="357" w:hanging="357"/>
        <w:jc w:val="both"/>
        <w:rPr>
          <w:rFonts w:eastAsia="Times New Roman"/>
          <w:szCs w:val="24"/>
          <w:lang w:val="vi-VN"/>
        </w:rPr>
      </w:pPr>
      <w:r w:rsidRPr="00731BD9">
        <w:rPr>
          <w:rFonts w:eastAsia="Times New Roman"/>
          <w:szCs w:val="24"/>
          <w:lang w:val="vi-VN"/>
        </w:rPr>
        <w:t>Lâm Tô Lộc, “</w:t>
      </w:r>
      <w:r w:rsidRPr="00731BD9">
        <w:rPr>
          <w:rFonts w:eastAsia="Times New Roman"/>
          <w:iCs/>
          <w:szCs w:val="24"/>
          <w:lang w:val="vi-VN"/>
        </w:rPr>
        <w:t>Sự phát triển múa dân gian các dân tộc ở Tây Nguyên</w:t>
      </w:r>
      <w:r w:rsidRPr="00731BD9">
        <w:rPr>
          <w:rFonts w:eastAsia="Times New Roman"/>
          <w:szCs w:val="24"/>
          <w:lang w:val="vi-VN"/>
        </w:rPr>
        <w:t xml:space="preserve">”, </w:t>
      </w:r>
      <w:r w:rsidRPr="00731BD9">
        <w:rPr>
          <w:rFonts w:eastAsia="Times New Roman"/>
          <w:i/>
          <w:iCs/>
          <w:szCs w:val="24"/>
          <w:lang w:val="vi-VN"/>
        </w:rPr>
        <w:t>Tạp chí</w:t>
      </w:r>
      <w:r w:rsidRPr="00731BD9">
        <w:rPr>
          <w:rFonts w:eastAsia="Times New Roman"/>
          <w:szCs w:val="24"/>
          <w:lang w:val="vi-VN"/>
        </w:rPr>
        <w:t xml:space="preserve"> </w:t>
      </w:r>
      <w:r w:rsidRPr="00731BD9">
        <w:rPr>
          <w:rFonts w:eastAsia="Times New Roman"/>
          <w:i/>
          <w:iCs/>
          <w:szCs w:val="24"/>
          <w:lang w:val="vi-VN"/>
        </w:rPr>
        <w:t xml:space="preserve">Văn hoá dân gian, </w:t>
      </w:r>
      <w:r w:rsidRPr="00731BD9">
        <w:rPr>
          <w:rFonts w:eastAsia="Times New Roman"/>
          <w:szCs w:val="24"/>
        </w:rPr>
        <w:t>S</w:t>
      </w:r>
      <w:r w:rsidRPr="00731BD9">
        <w:rPr>
          <w:rFonts w:eastAsia="Times New Roman"/>
          <w:szCs w:val="24"/>
          <w:lang w:val="vi-VN"/>
        </w:rPr>
        <w:t>ố 1, 1995.</w:t>
      </w:r>
    </w:p>
    <w:p w:rsidR="004B7303" w:rsidRPr="00731BD9" w:rsidRDefault="004B7303" w:rsidP="004B7303">
      <w:pPr>
        <w:numPr>
          <w:ilvl w:val="0"/>
          <w:numId w:val="1"/>
        </w:numPr>
        <w:spacing w:after="0" w:line="240" w:lineRule="auto"/>
        <w:ind w:left="357" w:hanging="357"/>
        <w:jc w:val="both"/>
        <w:rPr>
          <w:rFonts w:eastAsia="Times New Roman"/>
          <w:szCs w:val="24"/>
          <w:lang w:val="vi-VN"/>
        </w:rPr>
      </w:pPr>
      <w:r w:rsidRPr="00731BD9">
        <w:rPr>
          <w:rFonts w:eastAsia="Times New Roman"/>
          <w:szCs w:val="24"/>
          <w:lang w:val="vi-VN"/>
        </w:rPr>
        <w:t>Lâm Tô Lộc, “</w:t>
      </w:r>
      <w:r w:rsidRPr="00731BD9">
        <w:rPr>
          <w:rFonts w:eastAsia="Times New Roman"/>
          <w:iCs/>
          <w:szCs w:val="24"/>
          <w:lang w:val="vi-VN"/>
        </w:rPr>
        <w:t>Hệ thống Xoang Gia-rai, Ba–na”,</w:t>
      </w:r>
      <w:r w:rsidRPr="00731BD9">
        <w:rPr>
          <w:rFonts w:eastAsia="Times New Roman"/>
          <w:i/>
          <w:szCs w:val="24"/>
          <w:lang w:val="vi-VN"/>
        </w:rPr>
        <w:t xml:space="preserve"> Tạp chí Văn h</w:t>
      </w:r>
      <w:r w:rsidRPr="00731BD9">
        <w:rPr>
          <w:rFonts w:eastAsia="Times New Roman"/>
          <w:i/>
          <w:szCs w:val="24"/>
        </w:rPr>
        <w:t>óa</w:t>
      </w:r>
      <w:r w:rsidRPr="00731BD9">
        <w:rPr>
          <w:rFonts w:eastAsia="Times New Roman"/>
          <w:i/>
          <w:szCs w:val="24"/>
          <w:lang w:val="vi-VN"/>
        </w:rPr>
        <w:t xml:space="preserve"> Kon Tum, </w:t>
      </w:r>
      <w:r w:rsidRPr="00731BD9">
        <w:rPr>
          <w:rFonts w:eastAsia="Times New Roman"/>
          <w:iCs/>
          <w:szCs w:val="24"/>
        </w:rPr>
        <w:t>S</w:t>
      </w:r>
      <w:r w:rsidRPr="00731BD9">
        <w:rPr>
          <w:rFonts w:eastAsia="Times New Roman"/>
          <w:szCs w:val="24"/>
          <w:lang w:val="vi-VN"/>
        </w:rPr>
        <w:t xml:space="preserve">ố 25, 2006, tr.56-58. </w:t>
      </w:r>
    </w:p>
    <w:p w:rsidR="004B7303" w:rsidRPr="00731BD9" w:rsidRDefault="004B7303" w:rsidP="004B7303">
      <w:pPr>
        <w:spacing w:after="0" w:line="240" w:lineRule="auto"/>
        <w:rPr>
          <w:b/>
          <w:bCs/>
          <w:szCs w:val="24"/>
        </w:rPr>
      </w:pPr>
      <w:bookmarkStart w:id="2" w:name="_Toc523925806"/>
      <w:bookmarkStart w:id="3" w:name="_Toc524066355"/>
      <w:bookmarkStart w:id="4" w:name="_Toc524066443"/>
      <w:bookmarkStart w:id="5" w:name="_Toc524066639"/>
      <w:bookmarkStart w:id="6" w:name="_Toc524066891"/>
      <w:bookmarkStart w:id="7" w:name="_Toc524069669"/>
      <w:bookmarkStart w:id="8" w:name="_Toc524097878"/>
      <w:bookmarkStart w:id="9" w:name="_Toc524192784"/>
      <w:bookmarkStart w:id="10" w:name="_Toc524192891"/>
      <w:bookmarkStart w:id="11" w:name="_Toc524192973"/>
      <w:bookmarkStart w:id="12" w:name="_Toc524193011"/>
      <w:bookmarkStart w:id="13" w:name="_Toc524211660"/>
      <w:bookmarkStart w:id="14" w:name="_Toc524457401"/>
      <w:bookmarkStart w:id="15" w:name="_Toc524458516"/>
      <w:bookmarkStart w:id="16" w:name="_Toc524458875"/>
      <w:bookmarkStart w:id="17" w:name="_Toc524458922"/>
      <w:bookmarkStart w:id="18" w:name="_Toc524458990"/>
      <w:bookmarkStart w:id="19" w:name="_Toc524459028"/>
      <w:bookmarkStart w:id="20" w:name="_Toc524459085"/>
    </w:p>
    <w:p w:rsidR="001B47C4" w:rsidRDefault="001B47C4">
      <w:bookmarkStart w:id="21" w:name="_GoBac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3350F"/>
    <w:multiLevelType w:val="hybridMultilevel"/>
    <w:tmpl w:val="7A72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03"/>
    <w:rsid w:val="00027476"/>
    <w:rsid w:val="001B47C4"/>
    <w:rsid w:val="004B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5ED31-BE02-40ED-BACA-23425CB1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03"/>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w:basedOn w:val="Normal"/>
    <w:link w:val="NormalWebChar"/>
    <w:uiPriority w:val="99"/>
    <w:unhideWhenUsed/>
    <w:qFormat/>
    <w:rsid w:val="004B7303"/>
    <w:pPr>
      <w:spacing w:before="100" w:beforeAutospacing="1" w:after="100" w:afterAutospacing="1" w:line="240" w:lineRule="auto"/>
    </w:pPr>
    <w:rPr>
      <w:rFonts w:eastAsia="Times New Roman"/>
      <w:szCs w:val="24"/>
    </w:rPr>
  </w:style>
  <w:style w:type="character" w:customStyle="1" w:styleId="NormalWebChar">
    <w:name w:val="Normal (Web) Char"/>
    <w:link w:val="NormalWeb"/>
    <w:uiPriority w:val="99"/>
    <w:locked/>
    <w:rsid w:val="004B7303"/>
    <w:rPr>
      <w:rFonts w:ascii="Times New Roman" w:eastAsia="Times New Roman" w:hAnsi="Times New Roman" w:cs="Times New Roman"/>
      <w:sz w:val="24"/>
      <w:szCs w:val="24"/>
    </w:rPr>
  </w:style>
  <w:style w:type="paragraph" w:customStyle="1" w:styleId="BKT1">
    <w:name w:val="BKT1"/>
    <w:basedOn w:val="Normal"/>
    <w:link w:val="BKT1Char"/>
    <w:qFormat/>
    <w:rsid w:val="004B7303"/>
    <w:pPr>
      <w:spacing w:after="0" w:line="240" w:lineRule="auto"/>
      <w:jc w:val="both"/>
      <w:outlineLvl w:val="0"/>
    </w:pPr>
    <w:rPr>
      <w:rFonts w:eastAsia="Times New Roman"/>
      <w:b/>
      <w:kern w:val="28"/>
      <w:szCs w:val="24"/>
    </w:rPr>
  </w:style>
  <w:style w:type="character" w:customStyle="1" w:styleId="BKT1Char">
    <w:name w:val="BKT1 Char"/>
    <w:link w:val="BKT1"/>
    <w:rsid w:val="004B7303"/>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2025-12-13T08:33:00Z</dcterms:created>
  <dcterms:modified xsi:type="dcterms:W3CDTF">2025-12-13T08:34:00Z</dcterms:modified>
</cp:coreProperties>
</file>